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27" w:rsidRPr="00DE1022" w:rsidRDefault="0096261E" w:rsidP="00DE1022">
      <w:pPr>
        <w:jc w:val="center"/>
        <w:rPr>
          <w:b/>
          <w:sz w:val="32"/>
        </w:rPr>
      </w:pPr>
      <w:r w:rsidRPr="0096261E">
        <w:rPr>
          <w:rFonts w:hint="eastAsia"/>
          <w:b/>
          <w:sz w:val="32"/>
        </w:rPr>
        <w:t>中心实验室设备用户需求书</w:t>
      </w:r>
    </w:p>
    <w:p w:rsidR="001032A1" w:rsidRDefault="00646F81" w:rsidP="00FF2A86">
      <w:pPr>
        <w:ind w:firstLineChars="100" w:firstLine="28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一</w:t>
      </w:r>
      <w:r w:rsidR="002C2E8B">
        <w:rPr>
          <w:rFonts w:ascii="Times New Roman" w:hAnsi="Times New Roman" w:hint="eastAsia"/>
          <w:b/>
          <w:bCs/>
          <w:sz w:val="28"/>
          <w:szCs w:val="28"/>
        </w:rPr>
        <w:t>、项目需求</w:t>
      </w:r>
    </w:p>
    <w:tbl>
      <w:tblPr>
        <w:tblW w:w="9334" w:type="dxa"/>
        <w:jc w:val="center"/>
        <w:tblLook w:val="04A0" w:firstRow="1" w:lastRow="0" w:firstColumn="1" w:lastColumn="0" w:noHBand="0" w:noVBand="1"/>
      </w:tblPr>
      <w:tblGrid>
        <w:gridCol w:w="720"/>
        <w:gridCol w:w="2620"/>
        <w:gridCol w:w="1980"/>
        <w:gridCol w:w="1179"/>
        <w:gridCol w:w="1276"/>
        <w:gridCol w:w="1559"/>
      </w:tblGrid>
      <w:tr w:rsidR="001032A1" w:rsidRPr="001032A1" w:rsidTr="00646F81">
        <w:trPr>
          <w:trHeight w:val="10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2A1" w:rsidRPr="001032A1" w:rsidRDefault="001032A1" w:rsidP="00FF2A86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2A1" w:rsidRPr="001032A1" w:rsidRDefault="001032A1" w:rsidP="00103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2A1" w:rsidRPr="001032A1" w:rsidRDefault="001032A1" w:rsidP="00103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2A1" w:rsidRPr="001032A1" w:rsidRDefault="001032A1" w:rsidP="00103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</w:t>
            </w: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032A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1032A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2A1" w:rsidRPr="001032A1" w:rsidRDefault="001032A1" w:rsidP="00103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  <w:r w:rsidR="002C2E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2C2E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1032A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  <w:r w:rsidRPr="001032A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  <w:r w:rsidRPr="001032A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2A1" w:rsidRPr="001032A1" w:rsidRDefault="001032A1" w:rsidP="00103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预算总金额</w:t>
            </w:r>
            <w:r w:rsidR="002C2E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2C2E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1032A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1032A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032A1" w:rsidRPr="001032A1" w:rsidTr="00646F81">
        <w:trPr>
          <w:trHeight w:val="4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2A1" w:rsidRPr="001032A1" w:rsidRDefault="00FF2A86" w:rsidP="00103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2A1" w:rsidRPr="001032A1" w:rsidRDefault="001032A1" w:rsidP="00103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超微量核酸蛋白测定仪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2A1" w:rsidRPr="001032A1" w:rsidRDefault="001032A1" w:rsidP="00103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NYWYH20190016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2A1" w:rsidRPr="001032A1" w:rsidRDefault="001032A1" w:rsidP="00103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2A1" w:rsidRPr="001032A1" w:rsidRDefault="001032A1" w:rsidP="00103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2A1" w:rsidRPr="001032A1" w:rsidRDefault="001032A1" w:rsidP="00103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32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</w:tbl>
    <w:p w:rsidR="00646F81" w:rsidRDefault="00646F81" w:rsidP="00646F81">
      <w:pPr>
        <w:ind w:firstLineChars="100" w:firstLine="28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二、服务要求</w:t>
      </w:r>
    </w:p>
    <w:p w:rsidR="00646F81" w:rsidRDefault="00646F81" w:rsidP="00646F81">
      <w:pPr>
        <w:rPr>
          <w:rFonts w:ascii="Times New Roman" w:hAnsi="Times New Roman"/>
          <w:bCs/>
          <w:sz w:val="28"/>
          <w:szCs w:val="28"/>
        </w:rPr>
      </w:pPr>
      <w:r w:rsidRPr="00EC407B">
        <w:rPr>
          <w:rFonts w:ascii="Times New Roman" w:hAnsi="Times New Roman" w:hint="eastAsia"/>
          <w:bCs/>
          <w:sz w:val="28"/>
          <w:szCs w:val="28"/>
        </w:rPr>
        <w:t xml:space="preserve">  1.</w:t>
      </w:r>
      <w:r w:rsidRPr="00EC407B">
        <w:rPr>
          <w:rFonts w:hint="eastAsia"/>
        </w:rPr>
        <w:t xml:space="preserve"> </w:t>
      </w:r>
      <w:r w:rsidR="006F4342">
        <w:rPr>
          <w:rFonts w:ascii="Times New Roman" w:hAnsi="Times New Roman" w:hint="eastAsia"/>
          <w:bCs/>
          <w:sz w:val="28"/>
          <w:szCs w:val="28"/>
        </w:rPr>
        <w:t>所有</w:t>
      </w:r>
      <w:r>
        <w:rPr>
          <w:rFonts w:ascii="Times New Roman" w:hAnsi="Times New Roman" w:hint="eastAsia"/>
          <w:bCs/>
          <w:sz w:val="28"/>
          <w:szCs w:val="28"/>
        </w:rPr>
        <w:t>项目</w:t>
      </w:r>
      <w:r w:rsidRPr="00EC407B">
        <w:rPr>
          <w:rFonts w:ascii="Times New Roman" w:hAnsi="Times New Roman" w:hint="eastAsia"/>
          <w:bCs/>
          <w:sz w:val="28"/>
          <w:szCs w:val="28"/>
        </w:rPr>
        <w:t>安装验收后</w:t>
      </w:r>
      <w:r w:rsidR="0028543D">
        <w:rPr>
          <w:rFonts w:ascii="Times New Roman" w:hAnsi="Times New Roman" w:hint="eastAsia"/>
          <w:bCs/>
          <w:sz w:val="28"/>
          <w:szCs w:val="28"/>
        </w:rPr>
        <w:t>整机</w:t>
      </w:r>
      <w:r w:rsidRPr="00EC407B">
        <w:rPr>
          <w:rFonts w:ascii="Times New Roman" w:hAnsi="Times New Roman" w:hint="eastAsia"/>
          <w:bCs/>
          <w:sz w:val="28"/>
          <w:szCs w:val="28"/>
        </w:rPr>
        <w:t>保修期≧</w:t>
      </w:r>
      <w:r w:rsidRPr="00EC407B">
        <w:rPr>
          <w:rFonts w:ascii="Times New Roman" w:hAnsi="Times New Roman" w:hint="eastAsia"/>
          <w:bCs/>
          <w:sz w:val="28"/>
          <w:szCs w:val="28"/>
        </w:rPr>
        <w:t>2</w:t>
      </w:r>
      <w:r w:rsidRPr="00EC407B">
        <w:rPr>
          <w:rFonts w:ascii="Times New Roman" w:hAnsi="Times New Roman" w:hint="eastAsia"/>
          <w:bCs/>
          <w:sz w:val="28"/>
          <w:szCs w:val="28"/>
        </w:rPr>
        <w:t>年，</w:t>
      </w:r>
      <w:r>
        <w:rPr>
          <w:rFonts w:ascii="Times New Roman" w:hAnsi="Times New Roman" w:hint="eastAsia"/>
          <w:bCs/>
          <w:sz w:val="28"/>
          <w:szCs w:val="28"/>
        </w:rPr>
        <w:t>保修期内</w:t>
      </w:r>
      <w:r w:rsidRPr="00EC407B">
        <w:rPr>
          <w:rFonts w:ascii="Times New Roman" w:hAnsi="Times New Roman" w:hint="eastAsia"/>
          <w:bCs/>
          <w:sz w:val="28"/>
          <w:szCs w:val="28"/>
        </w:rPr>
        <w:t>每季度免费定期维护保养≧</w:t>
      </w:r>
      <w:r>
        <w:rPr>
          <w:rFonts w:ascii="Times New Roman" w:hAnsi="Times New Roman" w:hint="eastAsia"/>
          <w:bCs/>
          <w:sz w:val="28"/>
          <w:szCs w:val="28"/>
        </w:rPr>
        <w:t>1</w:t>
      </w:r>
      <w:r>
        <w:rPr>
          <w:rFonts w:ascii="Times New Roman" w:hAnsi="Times New Roman" w:hint="eastAsia"/>
          <w:bCs/>
          <w:sz w:val="28"/>
          <w:szCs w:val="28"/>
        </w:rPr>
        <w:t>次；</w:t>
      </w:r>
    </w:p>
    <w:p w:rsidR="00646F81" w:rsidRDefault="00646F81" w:rsidP="00646F81">
      <w:pPr>
        <w:ind w:firstLineChars="50" w:firstLine="1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2.</w:t>
      </w:r>
      <w:r w:rsidRPr="006146DA">
        <w:rPr>
          <w:rFonts w:hint="eastAsia"/>
        </w:rPr>
        <w:t xml:space="preserve"> </w:t>
      </w:r>
      <w:r w:rsidRPr="006146DA">
        <w:rPr>
          <w:rFonts w:ascii="Times New Roman" w:hAnsi="Times New Roman" w:hint="eastAsia"/>
          <w:bCs/>
          <w:sz w:val="28"/>
          <w:szCs w:val="28"/>
        </w:rPr>
        <w:t>交货日期</w:t>
      </w:r>
      <w:r>
        <w:rPr>
          <w:rFonts w:ascii="Times New Roman" w:hAnsi="Times New Roman" w:hint="eastAsia"/>
          <w:bCs/>
          <w:sz w:val="28"/>
          <w:szCs w:val="28"/>
        </w:rPr>
        <w:t>：</w:t>
      </w:r>
      <w:r w:rsidRPr="006146DA">
        <w:rPr>
          <w:rFonts w:ascii="Times New Roman" w:hAnsi="Times New Roman" w:hint="eastAsia"/>
          <w:bCs/>
          <w:sz w:val="28"/>
          <w:szCs w:val="28"/>
        </w:rPr>
        <w:t>合同签订后</w:t>
      </w:r>
      <w:r w:rsidRPr="006146DA">
        <w:rPr>
          <w:rFonts w:ascii="Times New Roman" w:hAnsi="Times New Roman" w:hint="eastAsia"/>
          <w:bCs/>
          <w:sz w:val="28"/>
          <w:szCs w:val="28"/>
        </w:rPr>
        <w:t>60</w:t>
      </w:r>
      <w:r w:rsidRPr="006146DA">
        <w:rPr>
          <w:rFonts w:ascii="Times New Roman" w:hAnsi="Times New Roman" w:hint="eastAsia"/>
          <w:bCs/>
          <w:sz w:val="28"/>
          <w:szCs w:val="28"/>
        </w:rPr>
        <w:t>天</w:t>
      </w:r>
      <w:r>
        <w:rPr>
          <w:rFonts w:ascii="Times New Roman" w:hAnsi="Times New Roman" w:hint="eastAsia"/>
          <w:bCs/>
          <w:sz w:val="28"/>
          <w:szCs w:val="28"/>
        </w:rPr>
        <w:t>内；</w:t>
      </w:r>
    </w:p>
    <w:p w:rsidR="00646F81" w:rsidRPr="006523CE" w:rsidRDefault="00646F81" w:rsidP="006523CE">
      <w:pPr>
        <w:ind w:firstLineChars="100" w:firstLine="2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3. </w:t>
      </w:r>
      <w:r>
        <w:rPr>
          <w:rFonts w:ascii="Times New Roman" w:hAnsi="Times New Roman" w:hint="eastAsia"/>
          <w:bCs/>
          <w:sz w:val="28"/>
          <w:szCs w:val="28"/>
        </w:rPr>
        <w:t>交货</w:t>
      </w:r>
      <w:r w:rsidRPr="006146DA">
        <w:rPr>
          <w:rFonts w:ascii="Times New Roman" w:hAnsi="Times New Roman" w:hint="eastAsia"/>
          <w:bCs/>
          <w:sz w:val="28"/>
          <w:szCs w:val="28"/>
        </w:rPr>
        <w:t>地点</w:t>
      </w:r>
      <w:r>
        <w:rPr>
          <w:rFonts w:ascii="Times New Roman" w:hAnsi="Times New Roman" w:hint="eastAsia"/>
          <w:bCs/>
          <w:sz w:val="28"/>
          <w:szCs w:val="28"/>
        </w:rPr>
        <w:t>：</w:t>
      </w:r>
      <w:r w:rsidR="00417866">
        <w:rPr>
          <w:rFonts w:ascii="Times New Roman" w:hAnsi="Times New Roman" w:hint="eastAsia"/>
          <w:bCs/>
          <w:sz w:val="28"/>
          <w:szCs w:val="28"/>
        </w:rPr>
        <w:t>医院指定地点。</w:t>
      </w:r>
    </w:p>
    <w:p w:rsidR="00170264" w:rsidRPr="00F46E4C" w:rsidRDefault="002C2E8B" w:rsidP="00646F81">
      <w:pPr>
        <w:ind w:firstLineChars="100" w:firstLine="28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三</w:t>
      </w:r>
      <w:r w:rsidR="00156C6D">
        <w:rPr>
          <w:rFonts w:ascii="Times New Roman" w:hAnsi="Times New Roman" w:hint="eastAsia"/>
          <w:b/>
          <w:bCs/>
          <w:sz w:val="28"/>
          <w:szCs w:val="28"/>
        </w:rPr>
        <w:t>、项目参数</w:t>
      </w:r>
      <w:r w:rsidR="005B28F7">
        <w:rPr>
          <w:rFonts w:ascii="Times New Roman" w:hAnsi="Times New Roman" w:hint="eastAsia"/>
          <w:b/>
          <w:bCs/>
          <w:sz w:val="28"/>
          <w:szCs w:val="28"/>
        </w:rPr>
        <w:t>要求</w:t>
      </w:r>
    </w:p>
    <w:p w:rsidR="0003739C" w:rsidRPr="00667D15" w:rsidRDefault="0003739C" w:rsidP="00FF2A86">
      <w:pPr>
        <w:spacing w:line="300" w:lineRule="auto"/>
        <w:ind w:right="-181" w:firstLineChars="100" w:firstLine="301"/>
        <w:rPr>
          <w:rFonts w:ascii="Times New Roman" w:hAnsi="Times New Roman"/>
          <w:sz w:val="28"/>
          <w:szCs w:val="28"/>
        </w:rPr>
      </w:pPr>
      <w:r w:rsidRPr="00667D15">
        <w:rPr>
          <w:rFonts w:ascii="Times New Roman" w:hAnsi="宋体"/>
          <w:b/>
          <w:bCs/>
          <w:sz w:val="30"/>
          <w:szCs w:val="30"/>
        </w:rPr>
        <w:t>超微量核酸蛋白测定仪</w:t>
      </w:r>
    </w:p>
    <w:p w:rsidR="0003739C" w:rsidRDefault="0003739C" w:rsidP="0003739C">
      <w:pPr>
        <w:widowControl/>
        <w:numPr>
          <w:ilvl w:val="0"/>
          <w:numId w:val="6"/>
        </w:numPr>
        <w:shd w:val="clear" w:color="auto" w:fill="FFFFFF"/>
        <w:autoSpaceDE w:val="0"/>
        <w:spacing w:line="240" w:lineRule="atLeast"/>
        <w:ind w:left="0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宋体"/>
          <w:color w:val="000000"/>
          <w:sz w:val="28"/>
          <w:szCs w:val="28"/>
        </w:rPr>
        <w:t>▲</w:t>
      </w: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样品量在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>0.3–2μl</w:t>
      </w:r>
      <w:r w:rsidR="003C7A47">
        <w:rPr>
          <w:rFonts w:ascii="Times New Roman" w:hAnsi="宋体"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03739C" w:rsidRDefault="0003739C" w:rsidP="0003739C">
      <w:pPr>
        <w:widowControl/>
        <w:numPr>
          <w:ilvl w:val="0"/>
          <w:numId w:val="6"/>
        </w:numPr>
        <w:shd w:val="clear" w:color="auto" w:fill="FFFFFF"/>
        <w:autoSpaceDE w:val="0"/>
        <w:spacing w:line="240" w:lineRule="atLeast"/>
        <w:ind w:left="0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宋体"/>
          <w:color w:val="000000"/>
          <w:sz w:val="28"/>
          <w:szCs w:val="28"/>
        </w:rPr>
        <w:t>▲</w:t>
      </w: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光度范围在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 xml:space="preserve">0.1–150 A </w:t>
      </w:r>
      <w:r w:rsidR="003C7A47">
        <w:rPr>
          <w:rFonts w:ascii="Times New Roman" w:hAnsi="宋体"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03739C" w:rsidRDefault="0003739C" w:rsidP="0003739C">
      <w:pPr>
        <w:widowControl/>
        <w:numPr>
          <w:ilvl w:val="0"/>
          <w:numId w:val="6"/>
        </w:numPr>
        <w:shd w:val="clear" w:color="auto" w:fill="FFFFFF"/>
        <w:autoSpaceDE w:val="0"/>
        <w:spacing w:line="240" w:lineRule="atLeast"/>
        <w:ind w:left="0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宋体"/>
          <w:color w:val="000000"/>
          <w:sz w:val="28"/>
          <w:szCs w:val="28"/>
        </w:rPr>
        <w:t>▲</w:t>
      </w: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检测范围：</w:t>
      </w:r>
      <w:proofErr w:type="spellStart"/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>dsDNA</w:t>
      </w:r>
      <w:proofErr w:type="spellEnd"/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：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>5-7500ng/</w:t>
      </w:r>
      <w:proofErr w:type="spellStart"/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>μl</w:t>
      </w:r>
      <w:proofErr w:type="spellEnd"/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，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>BSA</w:t>
      </w: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：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>0.15-217mg/ml</w:t>
      </w:r>
      <w:r w:rsidR="003C7A47">
        <w:rPr>
          <w:rFonts w:ascii="Times New Roman" w:hAnsi="宋体"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03739C" w:rsidRDefault="0003739C" w:rsidP="0003739C">
      <w:pPr>
        <w:widowControl/>
        <w:numPr>
          <w:ilvl w:val="0"/>
          <w:numId w:val="6"/>
        </w:numPr>
        <w:shd w:val="clear" w:color="auto" w:fill="FFFFFF"/>
        <w:autoSpaceDE w:val="0"/>
        <w:spacing w:line="240" w:lineRule="atLeast"/>
        <w:ind w:left="0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光程：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 xml:space="preserve"> 0.67mm</w:t>
      </w: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和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>0.07mm</w:t>
      </w: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，采用固定光程，终身无需校正</w:t>
      </w:r>
      <w:r w:rsidR="003C7A47">
        <w:rPr>
          <w:rFonts w:ascii="Times New Roman" w:hAnsi="宋体"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03739C" w:rsidRDefault="0003739C" w:rsidP="0003739C">
      <w:pPr>
        <w:widowControl/>
        <w:numPr>
          <w:ilvl w:val="0"/>
          <w:numId w:val="6"/>
        </w:numPr>
        <w:shd w:val="clear" w:color="auto" w:fill="FFFFFF"/>
        <w:autoSpaceDE w:val="0"/>
        <w:spacing w:line="240" w:lineRule="atLeast"/>
        <w:ind w:left="0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光学检测系统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>:</w:t>
      </w:r>
      <w:r>
        <w:rPr>
          <w:rFonts w:ascii="宋体" w:hAnsi="宋体" w:hint="eastAsia"/>
          <w:color w:val="000000"/>
          <w:kern w:val="0"/>
          <w:sz w:val="28"/>
          <w:szCs w:val="28"/>
          <w:shd w:val="clear" w:color="auto" w:fill="FFFFFF"/>
        </w:rPr>
        <w:t>≥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>1024</w:t>
      </w: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像素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>CCD</w:t>
      </w: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阵列</w:t>
      </w:r>
      <w:r w:rsidR="003C7A47">
        <w:rPr>
          <w:rFonts w:ascii="Times New Roman" w:hAnsi="宋体"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03739C" w:rsidRDefault="0003739C" w:rsidP="0003739C">
      <w:pPr>
        <w:widowControl/>
        <w:numPr>
          <w:ilvl w:val="0"/>
          <w:numId w:val="6"/>
        </w:numPr>
        <w:shd w:val="clear" w:color="auto" w:fill="FFFFFF"/>
        <w:autoSpaceDE w:val="0"/>
        <w:spacing w:line="240" w:lineRule="atLeast"/>
        <w:ind w:left="0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脉冲氙灯光源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 xml:space="preserve"> ,</w:t>
      </w: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提供</w:t>
      </w:r>
      <w:r>
        <w:rPr>
          <w:rFonts w:ascii="宋体" w:hAnsi="宋体" w:hint="eastAsia"/>
          <w:color w:val="000000"/>
          <w:sz w:val="28"/>
          <w:szCs w:val="28"/>
        </w:rPr>
        <w:t>≥</w:t>
      </w:r>
      <w:r>
        <w:rPr>
          <w:rFonts w:ascii="Times New Roman" w:hAnsi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年质保</w:t>
      </w:r>
      <w:r w:rsidR="003C7A47">
        <w:rPr>
          <w:rFonts w:ascii="Times New Roman" w:hAnsi="宋体"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03739C" w:rsidRDefault="0003739C" w:rsidP="0003739C">
      <w:pPr>
        <w:widowControl/>
        <w:numPr>
          <w:ilvl w:val="0"/>
          <w:numId w:val="6"/>
        </w:numPr>
        <w:shd w:val="clear" w:color="auto" w:fill="FFFFFF"/>
        <w:autoSpaceDE w:val="0"/>
        <w:spacing w:line="240" w:lineRule="atLeast"/>
        <w:ind w:left="0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宋体"/>
          <w:kern w:val="0"/>
          <w:sz w:val="28"/>
          <w:szCs w:val="28"/>
        </w:rPr>
        <w:t>波长重复性</w:t>
      </w:r>
      <w:r>
        <w:rPr>
          <w:rFonts w:ascii="Times New Roman" w:hAnsi="Times New Roman"/>
          <w:kern w:val="0"/>
          <w:sz w:val="28"/>
          <w:szCs w:val="28"/>
        </w:rPr>
        <w:t>±1nm</w:t>
      </w:r>
      <w:r>
        <w:rPr>
          <w:rFonts w:ascii="Times New Roman" w:hAnsi="宋体"/>
          <w:kern w:val="0"/>
          <w:sz w:val="28"/>
          <w:szCs w:val="28"/>
        </w:rPr>
        <w:t>；波长精度</w:t>
      </w:r>
      <w:r>
        <w:rPr>
          <w:rFonts w:ascii="Times New Roman" w:hAnsi="Times New Roman"/>
          <w:kern w:val="0"/>
          <w:sz w:val="28"/>
          <w:szCs w:val="28"/>
        </w:rPr>
        <w:t>±1.5nm</w:t>
      </w:r>
      <w:r>
        <w:rPr>
          <w:rFonts w:ascii="Times New Roman" w:hAnsi="宋体"/>
          <w:kern w:val="0"/>
          <w:sz w:val="28"/>
          <w:szCs w:val="28"/>
        </w:rPr>
        <w:t>；</w:t>
      </w:r>
    </w:p>
    <w:p w:rsidR="0003739C" w:rsidRDefault="0003739C" w:rsidP="0003739C">
      <w:pPr>
        <w:widowControl/>
        <w:numPr>
          <w:ilvl w:val="0"/>
          <w:numId w:val="6"/>
        </w:numPr>
        <w:shd w:val="clear" w:color="auto" w:fill="FFFFFF"/>
        <w:autoSpaceDE w:val="0"/>
        <w:spacing w:line="240" w:lineRule="atLeast"/>
        <w:ind w:left="0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具有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>Abs</w:t>
      </w: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、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>T%</w:t>
      </w:r>
      <w:r w:rsidR="003C7A47"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、浓度，全波长扫描，比率，多波长扫描等多种测光方式</w:t>
      </w:r>
      <w:r w:rsidR="003C7A47">
        <w:rPr>
          <w:rFonts w:ascii="Times New Roman" w:hAnsi="宋体"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03739C" w:rsidRDefault="0003739C" w:rsidP="0003739C">
      <w:pPr>
        <w:widowControl/>
        <w:numPr>
          <w:ilvl w:val="0"/>
          <w:numId w:val="6"/>
        </w:numPr>
        <w:shd w:val="clear" w:color="auto" w:fill="FFFFFF"/>
        <w:autoSpaceDE w:val="0"/>
        <w:spacing w:line="240" w:lineRule="atLeast"/>
        <w:ind w:left="0" w:firstLine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color w:val="000000"/>
          <w:kern w:val="0"/>
          <w:sz w:val="28"/>
          <w:szCs w:val="28"/>
          <w:shd w:val="clear" w:color="auto" w:fill="FFFFFF"/>
        </w:rPr>
        <w:t>样品质量控制，可识别气泡、样品杂质、浊度、棉绒残留物和潜在的污染，具有空白质量控制功能</w:t>
      </w:r>
      <w:r w:rsidR="003C7A47">
        <w:rPr>
          <w:rFonts w:ascii="Times New Roman" w:hAnsi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C301A0" w:rsidRPr="005B100A" w:rsidRDefault="00C301A0" w:rsidP="005B100A">
      <w:pPr>
        <w:ind w:firstLineChars="100" w:firstLine="281"/>
        <w:rPr>
          <w:rFonts w:ascii="Times New Roman" w:hAnsi="Times New Roman"/>
          <w:b/>
          <w:bCs/>
          <w:sz w:val="28"/>
          <w:szCs w:val="28"/>
        </w:rPr>
      </w:pPr>
      <w:r w:rsidRPr="005B100A">
        <w:rPr>
          <w:rFonts w:ascii="Times New Roman" w:hAnsi="Times New Roman" w:hint="eastAsia"/>
          <w:b/>
          <w:bCs/>
          <w:sz w:val="28"/>
          <w:szCs w:val="28"/>
        </w:rPr>
        <w:lastRenderedPageBreak/>
        <w:t>四、报名文件组成</w:t>
      </w:r>
      <w:bookmarkStart w:id="0" w:name="_GoBack"/>
      <w:bookmarkEnd w:id="0"/>
    </w:p>
    <w:p w:rsidR="006D73F9" w:rsidRPr="00020658" w:rsidRDefault="00FF2A86" w:rsidP="006D73F9">
      <w:pPr>
        <w:tabs>
          <w:tab w:val="left" w:pos="780"/>
        </w:tabs>
        <w:ind w:left="-21" w:firstLineChars="100" w:firstLine="281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8"/>
          <w:szCs w:val="32"/>
        </w:rPr>
        <w:tab/>
      </w:r>
      <w:r w:rsidR="00E20002">
        <w:rPr>
          <w:rFonts w:ascii="宋体" w:hAnsi="宋体" w:hint="eastAsia"/>
          <w:b/>
          <w:bCs/>
          <w:sz w:val="28"/>
          <w:szCs w:val="32"/>
        </w:rPr>
        <w:t>第一部分：</w:t>
      </w:r>
      <w:r w:rsidR="006D73F9" w:rsidRPr="00020658">
        <w:rPr>
          <w:rFonts w:ascii="宋体" w:hAnsi="宋体" w:hint="eastAsia"/>
          <w:b/>
          <w:bCs/>
          <w:sz w:val="28"/>
          <w:szCs w:val="32"/>
        </w:rPr>
        <w:t>设备</w:t>
      </w:r>
    </w:p>
    <w:p w:rsidR="0061267E" w:rsidRDefault="00227A18" w:rsidP="00227A18">
      <w:pPr>
        <w:ind w:leftChars="150" w:left="735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1</w:t>
      </w:r>
      <w:r w:rsidR="0061267E">
        <w:rPr>
          <w:rFonts w:asciiTheme="minorEastAsia" w:hAnsiTheme="minorEastAsia" w:hint="eastAsia"/>
          <w:bCs/>
          <w:sz w:val="28"/>
          <w:szCs w:val="28"/>
        </w:rPr>
        <w:t>. 供应商</w:t>
      </w:r>
      <w:r w:rsidR="0061267E" w:rsidRPr="00666049">
        <w:rPr>
          <w:rFonts w:asciiTheme="minorEastAsia" w:hAnsiTheme="minorEastAsia" w:hint="eastAsia"/>
          <w:sz w:val="28"/>
          <w:szCs w:val="28"/>
        </w:rPr>
        <w:t>营业执照（如非“三证合一”证照，同时提供税务登记证副本复印件）</w:t>
      </w:r>
    </w:p>
    <w:p w:rsidR="00AD3531" w:rsidRPr="00AD3531" w:rsidRDefault="00AD3531" w:rsidP="00AD3531">
      <w:pPr>
        <w:ind w:leftChars="150" w:left="735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2. </w:t>
      </w:r>
      <w:r>
        <w:rPr>
          <w:rFonts w:asciiTheme="minorEastAsia" w:hAnsiTheme="minorEastAsia" w:hint="eastAsia"/>
          <w:bCs/>
          <w:sz w:val="28"/>
          <w:szCs w:val="28"/>
        </w:rPr>
        <w:t>厂家</w:t>
      </w:r>
      <w:r w:rsidRPr="00666049">
        <w:rPr>
          <w:rFonts w:asciiTheme="minorEastAsia" w:hAnsiTheme="minorEastAsia" w:hint="eastAsia"/>
          <w:sz w:val="28"/>
          <w:szCs w:val="28"/>
        </w:rPr>
        <w:t>营业执照（如非“三证合一”证照，同时提供税务登记证副本复印件</w:t>
      </w:r>
      <w:r>
        <w:rPr>
          <w:rFonts w:asciiTheme="minorEastAsia" w:hAnsiTheme="minorEastAsia" w:hint="eastAsia"/>
          <w:sz w:val="28"/>
          <w:szCs w:val="28"/>
        </w:rPr>
        <w:t>，如为</w:t>
      </w:r>
      <w:r w:rsidRPr="003707F4">
        <w:rPr>
          <w:rFonts w:asciiTheme="minorEastAsia" w:hAnsiTheme="minorEastAsia" w:cs="宋体" w:hint="eastAsia"/>
          <w:sz w:val="28"/>
          <w:szCs w:val="28"/>
        </w:rPr>
        <w:t>进口产品则提供</w:t>
      </w:r>
      <w:proofErr w:type="gramStart"/>
      <w:r w:rsidRPr="003707F4">
        <w:rPr>
          <w:rFonts w:asciiTheme="minorEastAsia" w:hAnsiTheme="minorEastAsia" w:cs="宋体" w:hint="eastAsia"/>
          <w:sz w:val="28"/>
          <w:szCs w:val="28"/>
        </w:rPr>
        <w:t>国内总代证件</w:t>
      </w:r>
      <w:proofErr w:type="gramEnd"/>
      <w:r w:rsidRPr="00666049">
        <w:rPr>
          <w:rFonts w:asciiTheme="minorEastAsia" w:hAnsiTheme="minorEastAsia" w:hint="eastAsia"/>
          <w:sz w:val="28"/>
          <w:szCs w:val="28"/>
        </w:rPr>
        <w:t>）</w:t>
      </w:r>
    </w:p>
    <w:p w:rsidR="00C23FD3" w:rsidRDefault="00E83D63" w:rsidP="007924F5">
      <w:pPr>
        <w:ind w:leftChars="150" w:left="735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C23FD3">
        <w:rPr>
          <w:rFonts w:asciiTheme="minorEastAsia" w:hAnsiTheme="minorEastAsia" w:hint="eastAsia"/>
          <w:sz w:val="28"/>
          <w:szCs w:val="28"/>
        </w:rPr>
        <w:t>.</w:t>
      </w:r>
      <w:r w:rsidR="00944F41">
        <w:rPr>
          <w:rFonts w:asciiTheme="minorEastAsia" w:hAnsiTheme="minorEastAsia" w:hint="eastAsia"/>
          <w:sz w:val="28"/>
          <w:szCs w:val="28"/>
        </w:rPr>
        <w:t>厂家</w:t>
      </w:r>
      <w:r w:rsidR="003E1E9C">
        <w:rPr>
          <w:rFonts w:asciiTheme="minorEastAsia" w:hAnsiTheme="minorEastAsia" w:hint="eastAsia"/>
          <w:sz w:val="28"/>
          <w:szCs w:val="28"/>
        </w:rPr>
        <w:t>生产许可证</w:t>
      </w:r>
    </w:p>
    <w:p w:rsidR="00E83D63" w:rsidRPr="003E1E9C" w:rsidRDefault="00E83D63" w:rsidP="003E1E9C">
      <w:pPr>
        <w:ind w:leftChars="150" w:left="735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4. </w:t>
      </w:r>
      <w:r w:rsidR="003E1E9C">
        <w:rPr>
          <w:rFonts w:asciiTheme="minorEastAsia" w:hAnsiTheme="minorEastAsia" w:hint="eastAsia"/>
          <w:bCs/>
          <w:sz w:val="28"/>
          <w:szCs w:val="28"/>
        </w:rPr>
        <w:t>产品</w:t>
      </w:r>
      <w:r w:rsidR="003E1E9C" w:rsidRPr="003707F4">
        <w:rPr>
          <w:rFonts w:asciiTheme="minorEastAsia" w:hAnsiTheme="minorEastAsia" w:hint="eastAsia"/>
          <w:bCs/>
          <w:sz w:val="28"/>
          <w:szCs w:val="28"/>
        </w:rPr>
        <w:t>注册证</w:t>
      </w:r>
    </w:p>
    <w:p w:rsidR="004C2759" w:rsidRDefault="00E83D63" w:rsidP="004C2759">
      <w:pPr>
        <w:ind w:leftChars="150" w:left="735" w:hangingChars="150" w:hanging="4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 w:rsidR="003E1E9C">
        <w:rPr>
          <w:rFonts w:asciiTheme="minorEastAsia" w:hAnsiTheme="minorEastAsia" w:hint="eastAsia"/>
          <w:sz w:val="28"/>
          <w:szCs w:val="28"/>
        </w:rPr>
        <w:t xml:space="preserve"> </w:t>
      </w:r>
      <w:r w:rsidR="00944F41">
        <w:rPr>
          <w:rFonts w:asciiTheme="minorEastAsia" w:hAnsiTheme="minorEastAsia" w:hint="eastAsia"/>
          <w:sz w:val="28"/>
          <w:szCs w:val="28"/>
        </w:rPr>
        <w:t>供应商</w:t>
      </w:r>
      <w:r w:rsidR="003E1E9C">
        <w:rPr>
          <w:rFonts w:asciiTheme="minorEastAsia" w:hAnsiTheme="minorEastAsia" w:hint="eastAsia"/>
          <w:sz w:val="28"/>
          <w:szCs w:val="28"/>
        </w:rPr>
        <w:t>医疗器械经营许可证（如有）</w:t>
      </w:r>
    </w:p>
    <w:p w:rsidR="004C2759" w:rsidRPr="004C2759" w:rsidRDefault="004C2759" w:rsidP="004C2759">
      <w:pPr>
        <w:ind w:leftChars="150" w:left="735" w:hangingChars="150" w:hanging="4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6．</w:t>
      </w:r>
      <w:r w:rsidRPr="003707F4">
        <w:rPr>
          <w:rFonts w:asciiTheme="minorEastAsia" w:hAnsiTheme="minorEastAsia" w:hint="eastAsia"/>
          <w:sz w:val="28"/>
          <w:szCs w:val="28"/>
        </w:rPr>
        <w:t>厂家给</w:t>
      </w:r>
      <w:r w:rsidR="003E1E9C">
        <w:rPr>
          <w:rFonts w:asciiTheme="minorEastAsia" w:hAnsiTheme="minorEastAsia" w:hint="eastAsia"/>
          <w:sz w:val="28"/>
          <w:szCs w:val="28"/>
        </w:rPr>
        <w:t>供应商</w:t>
      </w:r>
      <w:r w:rsidRPr="003707F4">
        <w:rPr>
          <w:rFonts w:asciiTheme="minorEastAsia" w:hAnsiTheme="minorEastAsia" w:hint="eastAsia"/>
          <w:sz w:val="28"/>
          <w:szCs w:val="28"/>
        </w:rPr>
        <w:t>的授权书</w:t>
      </w:r>
    </w:p>
    <w:p w:rsidR="007924F5" w:rsidRPr="007924F5" w:rsidRDefault="004C2759" w:rsidP="007924F5">
      <w:pPr>
        <w:ind w:leftChars="150" w:left="735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7924F5" w:rsidRPr="007924F5">
        <w:rPr>
          <w:rFonts w:asciiTheme="minorEastAsia" w:hAnsiTheme="minorEastAsia" w:hint="eastAsia"/>
          <w:sz w:val="28"/>
          <w:szCs w:val="28"/>
        </w:rPr>
        <w:t>.</w:t>
      </w:r>
      <w:r w:rsidR="006D1D36">
        <w:rPr>
          <w:rFonts w:asciiTheme="minorEastAsia" w:hAnsiTheme="minorEastAsia" w:hint="eastAsia"/>
          <w:sz w:val="28"/>
          <w:szCs w:val="28"/>
        </w:rPr>
        <w:t xml:space="preserve"> </w:t>
      </w:r>
      <w:r w:rsidR="00AF1241">
        <w:rPr>
          <w:rFonts w:asciiTheme="minorEastAsia" w:hAnsiTheme="minorEastAsia" w:hint="eastAsia"/>
          <w:sz w:val="28"/>
          <w:szCs w:val="28"/>
        </w:rPr>
        <w:t>供应</w:t>
      </w:r>
      <w:proofErr w:type="gramStart"/>
      <w:r w:rsidR="00AF1241">
        <w:rPr>
          <w:rFonts w:asciiTheme="minorEastAsia" w:hAnsiTheme="minorEastAsia" w:hint="eastAsia"/>
          <w:sz w:val="28"/>
          <w:szCs w:val="28"/>
        </w:rPr>
        <w:t>商</w:t>
      </w:r>
      <w:r w:rsidR="007924F5" w:rsidRPr="007924F5">
        <w:rPr>
          <w:rFonts w:asciiTheme="minorEastAsia" w:hAnsiTheme="minorEastAsia" w:hint="eastAsia"/>
          <w:sz w:val="28"/>
          <w:szCs w:val="28"/>
        </w:rPr>
        <w:t>法定</w:t>
      </w:r>
      <w:proofErr w:type="gramEnd"/>
      <w:r w:rsidR="007924F5" w:rsidRPr="007924F5">
        <w:rPr>
          <w:rFonts w:asciiTheme="minorEastAsia" w:hAnsiTheme="minorEastAsia" w:hint="eastAsia"/>
          <w:sz w:val="28"/>
          <w:szCs w:val="28"/>
        </w:rPr>
        <w:t>代表人资格证明书（详见材料格式）</w:t>
      </w:r>
    </w:p>
    <w:p w:rsidR="008D7C89" w:rsidRPr="007924F5" w:rsidRDefault="004C2759" w:rsidP="007924F5">
      <w:pPr>
        <w:ind w:leftChars="150" w:left="735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7924F5" w:rsidRPr="007924F5">
        <w:rPr>
          <w:rFonts w:asciiTheme="minorEastAsia" w:hAnsiTheme="minorEastAsia" w:hint="eastAsia"/>
          <w:sz w:val="28"/>
          <w:szCs w:val="28"/>
        </w:rPr>
        <w:t>.</w:t>
      </w:r>
      <w:r w:rsidR="006D1D36">
        <w:rPr>
          <w:rFonts w:asciiTheme="minorEastAsia" w:hAnsiTheme="minorEastAsia" w:hint="eastAsia"/>
          <w:sz w:val="28"/>
          <w:szCs w:val="28"/>
        </w:rPr>
        <w:t xml:space="preserve"> </w:t>
      </w:r>
      <w:r w:rsidR="00AF1241">
        <w:rPr>
          <w:rFonts w:asciiTheme="minorEastAsia" w:hAnsiTheme="minorEastAsia" w:hint="eastAsia"/>
          <w:sz w:val="28"/>
          <w:szCs w:val="28"/>
        </w:rPr>
        <w:t>供应</w:t>
      </w:r>
      <w:proofErr w:type="gramStart"/>
      <w:r w:rsidR="00AF1241">
        <w:rPr>
          <w:rFonts w:asciiTheme="minorEastAsia" w:hAnsiTheme="minorEastAsia" w:hint="eastAsia"/>
          <w:sz w:val="28"/>
          <w:szCs w:val="28"/>
        </w:rPr>
        <w:t>商</w:t>
      </w:r>
      <w:r w:rsidR="007924F5" w:rsidRPr="007924F5">
        <w:rPr>
          <w:rFonts w:asciiTheme="minorEastAsia" w:hAnsiTheme="minorEastAsia" w:hint="eastAsia"/>
          <w:sz w:val="28"/>
          <w:szCs w:val="28"/>
        </w:rPr>
        <w:t>法定</w:t>
      </w:r>
      <w:proofErr w:type="gramEnd"/>
      <w:r w:rsidR="007924F5" w:rsidRPr="007924F5">
        <w:rPr>
          <w:rFonts w:asciiTheme="minorEastAsia" w:hAnsiTheme="minorEastAsia" w:hint="eastAsia"/>
          <w:sz w:val="28"/>
          <w:szCs w:val="28"/>
        </w:rPr>
        <w:t>代表人授权委托书（详见材料格式）</w:t>
      </w:r>
    </w:p>
    <w:p w:rsidR="00227A18" w:rsidRPr="00227A18" w:rsidRDefault="004C2759" w:rsidP="00227A18">
      <w:pPr>
        <w:ind w:leftChars="150" w:left="735" w:hangingChars="150" w:hanging="420"/>
        <w:rPr>
          <w:rFonts w:ascii="宋体" w:hAnsi="宋体" w:cs="宋体"/>
          <w:color w:val="0000FF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61267E">
        <w:rPr>
          <w:rFonts w:asciiTheme="minorEastAsia" w:hAnsiTheme="minorEastAsia" w:hint="eastAsia"/>
          <w:sz w:val="28"/>
          <w:szCs w:val="28"/>
        </w:rPr>
        <w:t>．</w:t>
      </w:r>
      <w:r w:rsidR="0073455C">
        <w:rPr>
          <w:rFonts w:asciiTheme="minorEastAsia" w:hAnsiTheme="minorEastAsia" w:hint="eastAsia"/>
          <w:sz w:val="28"/>
          <w:szCs w:val="28"/>
        </w:rPr>
        <w:t>报价</w:t>
      </w:r>
      <w:r w:rsidR="0061267E">
        <w:rPr>
          <w:rFonts w:asciiTheme="minorEastAsia" w:hAnsiTheme="minorEastAsia" w:hint="eastAsia"/>
          <w:sz w:val="28"/>
          <w:szCs w:val="28"/>
        </w:rPr>
        <w:t>一览表</w:t>
      </w:r>
      <w:r w:rsidR="0061267E" w:rsidRPr="003707F4">
        <w:rPr>
          <w:rFonts w:ascii="宋体" w:hAnsi="宋体" w:cs="宋体" w:hint="eastAsia"/>
          <w:color w:val="0000FF"/>
          <w:sz w:val="28"/>
          <w:szCs w:val="28"/>
        </w:rPr>
        <w:t>（详见材料格式）</w:t>
      </w:r>
    </w:p>
    <w:p w:rsidR="004C2759" w:rsidRDefault="004C2759" w:rsidP="004C2759">
      <w:pPr>
        <w:ind w:leftChars="150" w:left="735" w:hangingChars="150" w:hanging="420"/>
        <w:rPr>
          <w:rFonts w:ascii="宋体" w:hAnsi="宋体" w:cs="宋体"/>
          <w:color w:val="0000FF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</w:t>
      </w:r>
      <w:r w:rsidR="00F3721B">
        <w:rPr>
          <w:rFonts w:ascii="宋体" w:hAnsi="宋体" w:cs="宋体" w:hint="eastAsia"/>
          <w:sz w:val="28"/>
          <w:szCs w:val="28"/>
        </w:rPr>
        <w:t>．</w:t>
      </w:r>
      <w:r w:rsidR="00F3721B" w:rsidRPr="003707F4">
        <w:rPr>
          <w:rFonts w:ascii="宋体" w:hAnsi="宋体" w:cs="宋体" w:hint="eastAsia"/>
          <w:sz w:val="28"/>
          <w:szCs w:val="28"/>
        </w:rPr>
        <w:t>用户需求偏离表</w:t>
      </w:r>
      <w:r w:rsidR="00F3721B" w:rsidRPr="003707F4">
        <w:rPr>
          <w:rFonts w:ascii="宋体" w:hAnsi="宋体" w:cs="宋体" w:hint="eastAsia"/>
          <w:color w:val="0000FF"/>
          <w:sz w:val="28"/>
          <w:szCs w:val="28"/>
        </w:rPr>
        <w:t>（详见材料格式）</w:t>
      </w:r>
    </w:p>
    <w:p w:rsidR="00453FB3" w:rsidRDefault="004C2759" w:rsidP="004C2759">
      <w:pPr>
        <w:ind w:leftChars="150" w:left="735" w:hangingChars="150" w:hanging="420"/>
        <w:rPr>
          <w:rFonts w:ascii="宋体" w:hAnsi="宋体" w:cs="宋体"/>
          <w:color w:val="0000FF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11</w:t>
      </w:r>
      <w:r w:rsidR="006D73F9">
        <w:rPr>
          <w:rFonts w:ascii="宋体" w:hAnsi="宋体" w:cs="宋体" w:hint="eastAsia"/>
          <w:sz w:val="28"/>
          <w:szCs w:val="28"/>
        </w:rPr>
        <w:t>．</w:t>
      </w:r>
      <w:r w:rsidR="00453FB3" w:rsidRPr="003707F4">
        <w:rPr>
          <w:rFonts w:ascii="宋体" w:hAnsi="宋体" w:cs="宋体" w:hint="eastAsia"/>
          <w:sz w:val="28"/>
          <w:szCs w:val="28"/>
        </w:rPr>
        <w:t>产品配置清单</w:t>
      </w:r>
      <w:r w:rsidR="00F3721B">
        <w:rPr>
          <w:rFonts w:ascii="宋体" w:hAnsi="宋体" w:cs="宋体" w:hint="eastAsia"/>
          <w:sz w:val="28"/>
          <w:szCs w:val="28"/>
        </w:rPr>
        <w:t>、</w:t>
      </w:r>
      <w:r w:rsidR="00F3721B" w:rsidRPr="003707F4">
        <w:rPr>
          <w:rFonts w:ascii="宋体" w:hAnsi="宋体" w:cs="宋体" w:hint="eastAsia"/>
          <w:sz w:val="28"/>
          <w:szCs w:val="28"/>
        </w:rPr>
        <w:t>技术参数</w:t>
      </w:r>
      <w:r w:rsidR="00453FB3" w:rsidRPr="003707F4">
        <w:rPr>
          <w:rFonts w:ascii="宋体" w:hAnsi="宋体" w:cs="宋体" w:hint="eastAsia"/>
          <w:color w:val="0000FF"/>
          <w:sz w:val="28"/>
          <w:szCs w:val="28"/>
        </w:rPr>
        <w:t>（详见材料格式）</w:t>
      </w:r>
    </w:p>
    <w:p w:rsidR="0069093B" w:rsidRPr="004C2759" w:rsidRDefault="0069093B" w:rsidP="004C2759">
      <w:pPr>
        <w:ind w:leftChars="150" w:left="735" w:hangingChars="150" w:hanging="420"/>
        <w:rPr>
          <w:rFonts w:ascii="宋体" w:hAnsi="宋体" w:cs="宋体"/>
          <w:color w:val="0000FF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12.售后服务承诺书</w:t>
      </w:r>
    </w:p>
    <w:p w:rsidR="00453FB3" w:rsidRPr="003707F4" w:rsidRDefault="009230D2" w:rsidP="008F11BB">
      <w:pPr>
        <w:ind w:leftChars="150" w:left="735" w:hangingChars="150" w:hanging="420"/>
        <w:rPr>
          <w:rFonts w:ascii="宋体" w:hAnsi="宋体" w:cs="宋体"/>
          <w:color w:val="0000FF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 w:rsidR="0069093B">
        <w:rPr>
          <w:rFonts w:ascii="宋体" w:hAnsi="宋体" w:cs="宋体" w:hint="eastAsia"/>
          <w:sz w:val="28"/>
          <w:szCs w:val="28"/>
        </w:rPr>
        <w:t>3</w:t>
      </w:r>
      <w:r w:rsidR="006D73F9">
        <w:rPr>
          <w:rFonts w:ascii="宋体" w:hAnsi="宋体" w:cs="宋体" w:hint="eastAsia"/>
          <w:sz w:val="28"/>
          <w:szCs w:val="28"/>
        </w:rPr>
        <w:t>．</w:t>
      </w:r>
      <w:r w:rsidR="00026C62" w:rsidRPr="003707F4">
        <w:rPr>
          <w:rFonts w:ascii="宋体" w:hAnsi="宋体" w:cs="宋体" w:hint="eastAsia"/>
          <w:sz w:val="28"/>
          <w:szCs w:val="28"/>
        </w:rPr>
        <w:t>同型号产品</w:t>
      </w:r>
      <w:r w:rsidR="00026C62">
        <w:rPr>
          <w:rFonts w:ascii="宋体" w:hAnsi="宋体" w:cs="宋体" w:hint="eastAsia"/>
          <w:sz w:val="28"/>
          <w:szCs w:val="28"/>
        </w:rPr>
        <w:t>在广州地区三甲医院</w:t>
      </w:r>
      <w:r w:rsidR="00026C62" w:rsidRPr="003707F4">
        <w:rPr>
          <w:rFonts w:ascii="宋体" w:hAnsi="宋体" w:cs="宋体" w:hint="eastAsia"/>
          <w:sz w:val="28"/>
          <w:szCs w:val="28"/>
        </w:rPr>
        <w:t>用户名单</w:t>
      </w:r>
      <w:r w:rsidR="00066075">
        <w:rPr>
          <w:rFonts w:ascii="宋体" w:hAnsi="宋体" w:cs="宋体" w:hint="eastAsia"/>
          <w:sz w:val="28"/>
          <w:szCs w:val="28"/>
        </w:rPr>
        <w:t>（</w:t>
      </w:r>
      <w:r w:rsidR="008A2AB0">
        <w:rPr>
          <w:rFonts w:ascii="宋体" w:hAnsi="宋体" w:cs="宋体" w:hint="eastAsia"/>
          <w:sz w:val="28"/>
          <w:szCs w:val="28"/>
        </w:rPr>
        <w:t>需</w:t>
      </w:r>
      <w:r w:rsidR="00066075">
        <w:rPr>
          <w:rFonts w:ascii="宋体" w:hAnsi="宋体" w:cs="宋体" w:hint="eastAsia"/>
          <w:sz w:val="28"/>
          <w:szCs w:val="28"/>
        </w:rPr>
        <w:t>提供</w:t>
      </w:r>
      <w:r w:rsidR="008A2AB0">
        <w:rPr>
          <w:rFonts w:ascii="宋体" w:hAnsi="宋体" w:cs="宋体" w:hint="eastAsia"/>
          <w:sz w:val="28"/>
          <w:szCs w:val="28"/>
        </w:rPr>
        <w:t>中标通知书或完整购销合同</w:t>
      </w:r>
      <w:r w:rsidR="00066075">
        <w:rPr>
          <w:rFonts w:ascii="宋体" w:hAnsi="宋体" w:cs="宋体" w:hint="eastAsia"/>
          <w:sz w:val="28"/>
          <w:szCs w:val="28"/>
        </w:rPr>
        <w:t>）</w:t>
      </w:r>
    </w:p>
    <w:p w:rsidR="006D1D36" w:rsidRDefault="0069093B" w:rsidP="006D1D36">
      <w:pPr>
        <w:tabs>
          <w:tab w:val="left" w:pos="780"/>
        </w:tabs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14</w:t>
      </w:r>
      <w:r w:rsidR="006D1D36">
        <w:rPr>
          <w:rFonts w:asciiTheme="minorEastAsia" w:hAnsiTheme="minorEastAsia" w:hint="eastAsia"/>
          <w:sz w:val="28"/>
          <w:szCs w:val="28"/>
        </w:rPr>
        <w:t>．</w:t>
      </w:r>
      <w:r w:rsidR="006D1D36">
        <w:rPr>
          <w:rFonts w:asciiTheme="minorEastAsia" w:hAnsiTheme="minorEastAsia" w:hint="eastAsia"/>
          <w:bCs/>
          <w:sz w:val="28"/>
          <w:szCs w:val="28"/>
        </w:rPr>
        <w:t>产品彩图</w:t>
      </w:r>
    </w:p>
    <w:p w:rsidR="00453FB3" w:rsidRPr="006D1D36" w:rsidRDefault="0069093B" w:rsidP="006D1D36">
      <w:pPr>
        <w:tabs>
          <w:tab w:val="left" w:pos="780"/>
        </w:tabs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15</w:t>
      </w:r>
      <w:r w:rsidR="006D1D36">
        <w:rPr>
          <w:rFonts w:asciiTheme="minorEastAsia" w:hAnsiTheme="minorEastAsia" w:hint="eastAsia"/>
          <w:bCs/>
          <w:sz w:val="28"/>
          <w:szCs w:val="28"/>
        </w:rPr>
        <w:t xml:space="preserve">. </w:t>
      </w:r>
      <w:r>
        <w:rPr>
          <w:rFonts w:asciiTheme="minorEastAsia" w:hAnsiTheme="minorEastAsia" w:hint="eastAsia"/>
          <w:bCs/>
          <w:sz w:val="28"/>
          <w:szCs w:val="28"/>
        </w:rPr>
        <w:t>供应商认为需补充的相关资格文件或证明</w:t>
      </w:r>
    </w:p>
    <w:p w:rsidR="00453FB3" w:rsidRPr="00020658" w:rsidRDefault="00453FB3" w:rsidP="003B6FF0">
      <w:pPr>
        <w:tabs>
          <w:tab w:val="left" w:pos="780"/>
        </w:tabs>
        <w:spacing w:beforeLines="50" w:before="156" w:afterLines="50" w:after="156" w:line="360" w:lineRule="exact"/>
        <w:ind w:left="-23" w:firstLineChars="100" w:firstLine="281"/>
        <w:rPr>
          <w:rFonts w:ascii="宋体" w:hAnsi="宋体"/>
          <w:b/>
          <w:bCs/>
          <w:sz w:val="28"/>
          <w:szCs w:val="32"/>
        </w:rPr>
      </w:pPr>
      <w:r w:rsidRPr="00020658">
        <w:rPr>
          <w:rFonts w:ascii="宋体" w:hAnsi="宋体" w:hint="eastAsia"/>
          <w:b/>
          <w:bCs/>
          <w:sz w:val="28"/>
          <w:szCs w:val="32"/>
        </w:rPr>
        <w:t>第二部分：配套耗材</w:t>
      </w:r>
    </w:p>
    <w:p w:rsidR="00453FB3" w:rsidRPr="00343EEA" w:rsidRDefault="00453FB3" w:rsidP="00453FB3">
      <w:pPr>
        <w:tabs>
          <w:tab w:val="left" w:pos="780"/>
        </w:tabs>
        <w:spacing w:line="360" w:lineRule="exact"/>
        <w:ind w:firstLineChars="100" w:firstLine="281"/>
        <w:rPr>
          <w:rFonts w:ascii="楷体_GB2312" w:eastAsia="楷体_GB2312" w:hAnsi="楷体_GB2312" w:cs="楷体_GB2312"/>
          <w:b/>
          <w:color w:val="FF0000"/>
          <w:sz w:val="28"/>
          <w:szCs w:val="28"/>
          <w:u w:val="single"/>
        </w:rPr>
      </w:pPr>
      <w:r w:rsidRPr="00343EEA">
        <w:rPr>
          <w:rFonts w:ascii="楷体_GB2312" w:eastAsia="楷体_GB2312" w:hAnsi="楷体_GB2312" w:cs="楷体_GB2312" w:hint="eastAsia"/>
          <w:b/>
          <w:color w:val="FF0000"/>
          <w:sz w:val="28"/>
          <w:szCs w:val="28"/>
          <w:u w:val="single"/>
        </w:rPr>
        <w:t>如设备不需配套耗材或试剂，请提供厂家出具不需专机专用耗材的保证函；如需使用配套耗材或试剂，请按以下资料顺利整理。</w:t>
      </w:r>
    </w:p>
    <w:p w:rsidR="00453FB3" w:rsidRPr="0061126F" w:rsidRDefault="00453FB3" w:rsidP="003B6FF0">
      <w:pPr>
        <w:tabs>
          <w:tab w:val="left" w:pos="780"/>
        </w:tabs>
        <w:ind w:firstLineChars="100" w:firstLine="280"/>
        <w:rPr>
          <w:rFonts w:asciiTheme="minorEastAsia" w:hAnsiTheme="minorEastAsia"/>
          <w:sz w:val="28"/>
          <w:szCs w:val="28"/>
        </w:rPr>
      </w:pPr>
      <w:r w:rsidRPr="0061126F">
        <w:rPr>
          <w:rFonts w:asciiTheme="minorEastAsia" w:hAnsiTheme="minorEastAsia" w:hint="eastAsia"/>
          <w:bCs/>
          <w:sz w:val="28"/>
          <w:szCs w:val="28"/>
        </w:rPr>
        <w:lastRenderedPageBreak/>
        <w:t>1</w:t>
      </w:r>
      <w:r w:rsidR="00254D29">
        <w:rPr>
          <w:rFonts w:asciiTheme="minorEastAsia" w:hAnsiTheme="minorEastAsia" w:hint="eastAsia"/>
          <w:bCs/>
          <w:sz w:val="28"/>
          <w:szCs w:val="28"/>
        </w:rPr>
        <w:t>．</w:t>
      </w:r>
      <w:r w:rsidRPr="0061126F">
        <w:rPr>
          <w:rFonts w:asciiTheme="minorEastAsia" w:hAnsiTheme="minorEastAsia" w:hint="eastAsia"/>
          <w:bCs/>
          <w:sz w:val="28"/>
          <w:szCs w:val="28"/>
        </w:rPr>
        <w:t>产品报价表</w:t>
      </w:r>
    </w:p>
    <w:p w:rsidR="00453FB3" w:rsidRDefault="00453FB3" w:rsidP="003B6FF0">
      <w:pPr>
        <w:tabs>
          <w:tab w:val="left" w:pos="780"/>
        </w:tabs>
        <w:ind w:firstLineChars="100" w:firstLine="280"/>
        <w:rPr>
          <w:rFonts w:asciiTheme="minorEastAsia" w:hAnsiTheme="minorEastAsia"/>
          <w:bCs/>
          <w:sz w:val="28"/>
          <w:szCs w:val="28"/>
        </w:rPr>
      </w:pPr>
      <w:r w:rsidRPr="0061126F">
        <w:rPr>
          <w:rFonts w:asciiTheme="minorEastAsia" w:hAnsiTheme="minorEastAsia" w:hint="eastAsia"/>
          <w:bCs/>
          <w:sz w:val="28"/>
          <w:szCs w:val="28"/>
        </w:rPr>
        <w:t>2</w:t>
      </w:r>
      <w:r w:rsidR="00254D29">
        <w:rPr>
          <w:rFonts w:asciiTheme="minorEastAsia" w:hAnsiTheme="minorEastAsia" w:hint="eastAsia"/>
          <w:bCs/>
          <w:sz w:val="28"/>
          <w:szCs w:val="28"/>
        </w:rPr>
        <w:t>．</w:t>
      </w:r>
      <w:r w:rsidRPr="0061126F">
        <w:rPr>
          <w:rFonts w:asciiTheme="minorEastAsia" w:hAnsiTheme="minorEastAsia" w:hint="eastAsia"/>
          <w:bCs/>
          <w:sz w:val="28"/>
          <w:szCs w:val="28"/>
        </w:rPr>
        <w:t>耗材或试剂产品注册证</w:t>
      </w:r>
    </w:p>
    <w:p w:rsidR="00BF21E0" w:rsidRPr="0061126F" w:rsidRDefault="00BF21E0" w:rsidP="003B6FF0">
      <w:pPr>
        <w:tabs>
          <w:tab w:val="left" w:pos="780"/>
        </w:tabs>
        <w:ind w:firstLineChars="100" w:firstLine="28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3. </w:t>
      </w:r>
      <w:r w:rsidRPr="0061126F">
        <w:rPr>
          <w:rFonts w:asciiTheme="minorEastAsia" w:hAnsiTheme="minorEastAsia" w:hint="eastAsia"/>
          <w:sz w:val="28"/>
          <w:szCs w:val="28"/>
        </w:rPr>
        <w:t>厂家给销售公司的授权书</w:t>
      </w:r>
    </w:p>
    <w:p w:rsidR="00453FB3" w:rsidRPr="00332E28" w:rsidRDefault="00453FB3" w:rsidP="003B6FF0">
      <w:pPr>
        <w:tabs>
          <w:tab w:val="left" w:pos="780"/>
        </w:tabs>
        <w:ind w:firstLineChars="100" w:firstLine="280"/>
        <w:rPr>
          <w:rFonts w:asciiTheme="minorEastAsia" w:hAnsiTheme="minorEastAsia"/>
          <w:bCs/>
          <w:sz w:val="28"/>
          <w:szCs w:val="28"/>
        </w:rPr>
      </w:pPr>
      <w:r w:rsidRPr="0061126F">
        <w:rPr>
          <w:rFonts w:asciiTheme="minorEastAsia" w:hAnsiTheme="minorEastAsia" w:hint="eastAsia"/>
          <w:bCs/>
          <w:sz w:val="28"/>
          <w:szCs w:val="28"/>
        </w:rPr>
        <w:t>4</w:t>
      </w:r>
      <w:r w:rsidR="00254D29">
        <w:rPr>
          <w:rFonts w:asciiTheme="minorEastAsia" w:hAnsiTheme="minorEastAsia" w:hint="eastAsia"/>
          <w:bCs/>
          <w:sz w:val="28"/>
          <w:szCs w:val="28"/>
        </w:rPr>
        <w:t>．</w:t>
      </w:r>
      <w:r w:rsidRPr="003707F4">
        <w:rPr>
          <w:rFonts w:ascii="宋体" w:hAnsi="宋体" w:cs="宋体" w:hint="eastAsia"/>
          <w:sz w:val="28"/>
          <w:szCs w:val="28"/>
        </w:rPr>
        <w:t>同型号产品</w:t>
      </w:r>
      <w:r>
        <w:rPr>
          <w:rFonts w:ascii="宋体" w:hAnsi="宋体" w:cs="宋体" w:hint="eastAsia"/>
          <w:sz w:val="28"/>
          <w:szCs w:val="28"/>
        </w:rPr>
        <w:t>在广州地区三甲医院</w:t>
      </w:r>
      <w:r w:rsidRPr="003707F4">
        <w:rPr>
          <w:rFonts w:ascii="宋体" w:hAnsi="宋体" w:cs="宋体" w:hint="eastAsia"/>
          <w:sz w:val="28"/>
          <w:szCs w:val="28"/>
        </w:rPr>
        <w:t>用户名单</w:t>
      </w:r>
    </w:p>
    <w:p w:rsidR="00453FB3" w:rsidRPr="001551D9" w:rsidRDefault="00BF21E0" w:rsidP="003B6FF0">
      <w:pPr>
        <w:ind w:leftChars="150" w:left="735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5. </w:t>
      </w:r>
      <w:r w:rsidR="00453FB3" w:rsidRPr="001551D9">
        <w:rPr>
          <w:rFonts w:asciiTheme="minorEastAsia" w:hAnsiTheme="minorEastAsia" w:hint="eastAsia"/>
          <w:sz w:val="28"/>
          <w:szCs w:val="28"/>
        </w:rPr>
        <w:t>生产许可证</w:t>
      </w:r>
    </w:p>
    <w:p w:rsidR="00453FB3" w:rsidRPr="001551D9" w:rsidRDefault="00BF21E0" w:rsidP="003B6FF0">
      <w:pPr>
        <w:ind w:leftChars="150" w:left="735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6. </w:t>
      </w:r>
      <w:r w:rsidR="00453FB3">
        <w:rPr>
          <w:rFonts w:asciiTheme="minorEastAsia" w:hAnsiTheme="minorEastAsia" w:hint="eastAsia"/>
          <w:sz w:val="28"/>
          <w:szCs w:val="28"/>
        </w:rPr>
        <w:t>医疗器械生产许可证</w:t>
      </w:r>
      <w:r w:rsidR="00ED0564">
        <w:rPr>
          <w:rFonts w:asciiTheme="minorEastAsia" w:hAnsiTheme="minorEastAsia" w:hint="eastAsia"/>
          <w:sz w:val="28"/>
          <w:szCs w:val="28"/>
        </w:rPr>
        <w:t>（如有）</w:t>
      </w:r>
    </w:p>
    <w:p w:rsidR="00453FB3" w:rsidRDefault="00BF21E0" w:rsidP="003B6FF0">
      <w:pPr>
        <w:tabs>
          <w:tab w:val="left" w:pos="780"/>
        </w:tabs>
        <w:ind w:firstLineChars="100" w:firstLine="28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7</w:t>
      </w:r>
      <w:r w:rsidR="008A2C5F">
        <w:rPr>
          <w:rFonts w:asciiTheme="minorEastAsia" w:hAnsiTheme="minorEastAsia" w:hint="eastAsia"/>
          <w:bCs/>
          <w:sz w:val="28"/>
          <w:szCs w:val="28"/>
        </w:rPr>
        <w:t xml:space="preserve">. </w:t>
      </w:r>
      <w:r>
        <w:rPr>
          <w:rFonts w:asciiTheme="minorEastAsia" w:hAnsiTheme="minorEastAsia" w:hint="eastAsia"/>
          <w:bCs/>
          <w:sz w:val="28"/>
          <w:szCs w:val="28"/>
        </w:rPr>
        <w:t>产品彩图或样品</w:t>
      </w:r>
    </w:p>
    <w:p w:rsidR="00453FB3" w:rsidRPr="00020658" w:rsidRDefault="00453FB3" w:rsidP="003B6FF0">
      <w:pPr>
        <w:tabs>
          <w:tab w:val="left" w:pos="780"/>
        </w:tabs>
        <w:spacing w:beforeLines="50" w:before="156" w:afterLines="50" w:after="156" w:line="360" w:lineRule="exact"/>
        <w:ind w:left="-23" w:firstLineChars="100" w:firstLine="281"/>
        <w:rPr>
          <w:rFonts w:ascii="宋体" w:hAnsi="宋体"/>
          <w:b/>
          <w:bCs/>
          <w:sz w:val="28"/>
          <w:szCs w:val="32"/>
        </w:rPr>
      </w:pPr>
      <w:r w:rsidRPr="00020658">
        <w:rPr>
          <w:rFonts w:ascii="宋体" w:hAnsi="宋体" w:hint="eastAsia"/>
          <w:b/>
          <w:bCs/>
          <w:sz w:val="28"/>
          <w:szCs w:val="32"/>
        </w:rPr>
        <w:t>第三部分：维修零配件报价</w:t>
      </w:r>
    </w:p>
    <w:p w:rsidR="00453FB3" w:rsidRPr="00C92F6D" w:rsidRDefault="00453FB3" w:rsidP="003B6FF0">
      <w:pPr>
        <w:tabs>
          <w:tab w:val="left" w:pos="780"/>
        </w:tabs>
        <w:ind w:firstLineChars="150" w:firstLine="420"/>
        <w:rPr>
          <w:rFonts w:asciiTheme="minorEastAsia" w:hAnsiTheme="minorEastAsia"/>
          <w:bCs/>
          <w:sz w:val="28"/>
          <w:szCs w:val="28"/>
        </w:rPr>
      </w:pPr>
      <w:r w:rsidRPr="00C92F6D">
        <w:rPr>
          <w:rFonts w:asciiTheme="minorEastAsia" w:hAnsiTheme="minorEastAsia" w:hint="eastAsia"/>
          <w:bCs/>
          <w:sz w:val="28"/>
          <w:szCs w:val="28"/>
        </w:rPr>
        <w:t>1</w:t>
      </w:r>
      <w:r w:rsidR="00BF21E0">
        <w:rPr>
          <w:rFonts w:asciiTheme="minorEastAsia" w:hAnsiTheme="minorEastAsia" w:hint="eastAsia"/>
          <w:bCs/>
          <w:sz w:val="28"/>
          <w:szCs w:val="28"/>
        </w:rPr>
        <w:t>．</w:t>
      </w:r>
      <w:r w:rsidRPr="00C92F6D">
        <w:rPr>
          <w:rFonts w:asciiTheme="minorEastAsia" w:hAnsiTheme="minorEastAsia" w:hint="eastAsia"/>
          <w:bCs/>
          <w:sz w:val="28"/>
          <w:szCs w:val="28"/>
        </w:rPr>
        <w:t>维修报价表：</w:t>
      </w:r>
      <w:r w:rsidRPr="00C92F6D">
        <w:rPr>
          <w:rFonts w:asciiTheme="minorEastAsia" w:hAnsiTheme="minorEastAsia" w:hint="eastAsia"/>
          <w:sz w:val="28"/>
          <w:szCs w:val="28"/>
        </w:rPr>
        <w:t>名称、规格/型号、市场报价、优惠价。</w:t>
      </w:r>
    </w:p>
    <w:p w:rsidR="00453FB3" w:rsidRPr="00C92F6D" w:rsidRDefault="00453FB3" w:rsidP="00453FB3">
      <w:pPr>
        <w:tabs>
          <w:tab w:val="left" w:pos="780"/>
        </w:tabs>
        <w:ind w:left="-2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（提供</w:t>
      </w:r>
      <w:r w:rsidRPr="00C92F6D">
        <w:rPr>
          <w:rFonts w:asciiTheme="minorEastAsia" w:hAnsiTheme="minorEastAsia" w:hint="eastAsia"/>
          <w:sz w:val="28"/>
          <w:szCs w:val="28"/>
        </w:rPr>
        <w:t>销售给</w:t>
      </w:r>
      <w:r>
        <w:rPr>
          <w:rFonts w:asciiTheme="minorEastAsia" w:hAnsiTheme="minorEastAsia" w:hint="eastAsia"/>
          <w:sz w:val="28"/>
          <w:szCs w:val="28"/>
        </w:rPr>
        <w:t>广州地区三甲</w:t>
      </w:r>
      <w:r w:rsidRPr="00C92F6D">
        <w:rPr>
          <w:rFonts w:asciiTheme="minorEastAsia" w:hAnsiTheme="minorEastAsia" w:hint="eastAsia"/>
          <w:sz w:val="28"/>
          <w:szCs w:val="28"/>
        </w:rPr>
        <w:t>医院的设备主要零配件的</w:t>
      </w:r>
      <w:r w:rsidRPr="00C92F6D">
        <w:rPr>
          <w:rFonts w:asciiTheme="minorEastAsia" w:hAnsiTheme="minorEastAsia" w:hint="eastAsia"/>
          <w:sz w:val="28"/>
          <w:szCs w:val="28"/>
          <w:u w:val="single"/>
        </w:rPr>
        <w:t>发票复印件</w:t>
      </w:r>
      <w:r w:rsidRPr="00C92F6D">
        <w:rPr>
          <w:rFonts w:asciiTheme="minorEastAsia" w:hAnsiTheme="minorEastAsia" w:hint="eastAsia"/>
          <w:sz w:val="28"/>
          <w:szCs w:val="28"/>
        </w:rPr>
        <w:t>，如无法提供发票复印件，请提供厂家出具说明函。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453FB3" w:rsidRPr="00C92F6D" w:rsidRDefault="00453FB3" w:rsidP="009266BE">
      <w:pPr>
        <w:tabs>
          <w:tab w:val="left" w:pos="780"/>
        </w:tabs>
        <w:ind w:firstLineChars="150" w:firstLine="420"/>
        <w:rPr>
          <w:rFonts w:asciiTheme="minorEastAsia" w:hAnsiTheme="minorEastAsia"/>
          <w:sz w:val="28"/>
          <w:szCs w:val="28"/>
        </w:rPr>
      </w:pPr>
      <w:r w:rsidRPr="00C92F6D">
        <w:rPr>
          <w:rFonts w:asciiTheme="minorEastAsia" w:hAnsiTheme="minorEastAsia" w:hint="eastAsia"/>
          <w:sz w:val="28"/>
          <w:szCs w:val="28"/>
        </w:rPr>
        <w:t>2</w:t>
      </w:r>
      <w:r w:rsidR="00BF21E0">
        <w:rPr>
          <w:rFonts w:asciiTheme="minorEastAsia" w:hAnsiTheme="minorEastAsia" w:hint="eastAsia"/>
          <w:sz w:val="28"/>
          <w:szCs w:val="28"/>
        </w:rPr>
        <w:t>．</w:t>
      </w:r>
      <w:r w:rsidRPr="00C92F6D">
        <w:rPr>
          <w:rFonts w:asciiTheme="minorEastAsia" w:hAnsiTheme="minorEastAsia" w:hint="eastAsia"/>
          <w:sz w:val="28"/>
          <w:szCs w:val="28"/>
        </w:rPr>
        <w:t>厂家提供的售后服务授权书。</w:t>
      </w:r>
    </w:p>
    <w:p w:rsidR="00453FB3" w:rsidRPr="00FD78E7" w:rsidRDefault="00453FB3" w:rsidP="009266BE">
      <w:pPr>
        <w:tabs>
          <w:tab w:val="left" w:pos="780"/>
        </w:tabs>
        <w:ind w:firstLineChars="150" w:firstLine="420"/>
        <w:rPr>
          <w:rFonts w:asciiTheme="minorEastAsia" w:hAnsiTheme="minorEastAsia"/>
          <w:sz w:val="28"/>
          <w:szCs w:val="28"/>
        </w:rPr>
      </w:pPr>
      <w:r w:rsidRPr="00C92F6D">
        <w:rPr>
          <w:rFonts w:asciiTheme="minorEastAsia" w:hAnsiTheme="minorEastAsia" w:hint="eastAsia"/>
          <w:sz w:val="28"/>
          <w:szCs w:val="28"/>
        </w:rPr>
        <w:t>3</w:t>
      </w:r>
      <w:r w:rsidR="00BF21E0">
        <w:rPr>
          <w:rFonts w:asciiTheme="minorEastAsia" w:hAnsiTheme="minorEastAsia" w:hint="eastAsia"/>
          <w:sz w:val="28"/>
          <w:szCs w:val="28"/>
        </w:rPr>
        <w:t>．</w:t>
      </w:r>
      <w:r w:rsidRPr="00C92F6D">
        <w:rPr>
          <w:rFonts w:asciiTheme="minorEastAsia" w:hAnsiTheme="minorEastAsia" w:hint="eastAsia"/>
          <w:sz w:val="28"/>
          <w:szCs w:val="28"/>
        </w:rPr>
        <w:t>设备、耗材、零配件的产品质量及提供资料真实性保证</w:t>
      </w:r>
      <w:r>
        <w:rPr>
          <w:rFonts w:asciiTheme="minorEastAsia" w:hAnsiTheme="minorEastAsia" w:hint="eastAsia"/>
          <w:sz w:val="28"/>
          <w:szCs w:val="28"/>
        </w:rPr>
        <w:t>函</w:t>
      </w:r>
      <w:r w:rsidRPr="00C92F6D">
        <w:rPr>
          <w:rFonts w:asciiTheme="minorEastAsia" w:hAnsiTheme="minorEastAsia" w:hint="eastAsia"/>
          <w:sz w:val="28"/>
          <w:szCs w:val="28"/>
        </w:rPr>
        <w:t>。</w:t>
      </w:r>
    </w:p>
    <w:p w:rsidR="00D6068C" w:rsidRPr="00453FB3" w:rsidRDefault="00D6068C" w:rsidP="00C301A0">
      <w:pPr>
        <w:ind w:left="284"/>
        <w:rPr>
          <w:rFonts w:ascii="Times New Roman" w:hAnsi="Times New Roman"/>
          <w:b/>
          <w:sz w:val="28"/>
          <w:szCs w:val="28"/>
        </w:rPr>
      </w:pPr>
    </w:p>
    <w:sectPr w:rsidR="00D6068C" w:rsidRPr="00453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2E" w:rsidRDefault="00CB492E" w:rsidP="0096261E">
      <w:r>
        <w:separator/>
      </w:r>
    </w:p>
  </w:endnote>
  <w:endnote w:type="continuationSeparator" w:id="0">
    <w:p w:rsidR="00CB492E" w:rsidRDefault="00CB492E" w:rsidP="0096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2E" w:rsidRDefault="00CB492E" w:rsidP="0096261E">
      <w:r>
        <w:separator/>
      </w:r>
    </w:p>
  </w:footnote>
  <w:footnote w:type="continuationSeparator" w:id="0">
    <w:p w:rsidR="00CB492E" w:rsidRDefault="00CB492E" w:rsidP="0096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203"/>
    <w:multiLevelType w:val="multilevel"/>
    <w:tmpl w:val="01012203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109673DB"/>
    <w:multiLevelType w:val="multilevel"/>
    <w:tmpl w:val="109673DB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155B6754"/>
    <w:multiLevelType w:val="multilevel"/>
    <w:tmpl w:val="58D8EE1C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1BD864AA"/>
    <w:multiLevelType w:val="multilevel"/>
    <w:tmpl w:val="1BD864A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1401B"/>
    <w:multiLevelType w:val="multilevel"/>
    <w:tmpl w:val="E5F0D6A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93896"/>
    <w:multiLevelType w:val="multilevel"/>
    <w:tmpl w:val="23593896"/>
    <w:lvl w:ilvl="0">
      <w:start w:val="1"/>
      <w:numFmt w:val="decimal"/>
      <w:lvlText w:val="%1.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abstractNum w:abstractNumId="6">
    <w:nsid w:val="337C51E8"/>
    <w:multiLevelType w:val="multilevel"/>
    <w:tmpl w:val="337C51E8"/>
    <w:lvl w:ilvl="0">
      <w:start w:val="1"/>
      <w:numFmt w:val="decimal"/>
      <w:lvlText w:val="%1."/>
      <w:lvlJc w:val="left"/>
      <w:pPr>
        <w:ind w:left="851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7751B"/>
    <w:multiLevelType w:val="hybridMultilevel"/>
    <w:tmpl w:val="CD3E529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46655FCC"/>
    <w:multiLevelType w:val="multilevel"/>
    <w:tmpl w:val="8922868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D0D0D"/>
      </w:rPr>
    </w:lvl>
    <w:lvl w:ilvl="1">
      <w:start w:val="1"/>
      <w:numFmt w:val="lowerLetter"/>
      <w:lvlText w:val="%2)"/>
      <w:lvlJc w:val="left"/>
      <w:pPr>
        <w:ind w:left="1124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44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384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04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44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064" w:hanging="420"/>
      </w:pPr>
      <w:rPr>
        <w:rFonts w:ascii="Times New Roman" w:hAnsi="Times New Roman" w:cs="Times New Roman" w:hint="default"/>
      </w:rPr>
    </w:lvl>
  </w:abstractNum>
  <w:abstractNum w:abstractNumId="9">
    <w:nsid w:val="5264079C"/>
    <w:multiLevelType w:val="multilevel"/>
    <w:tmpl w:val="EA461ED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D0D0D"/>
      </w:rPr>
    </w:lvl>
    <w:lvl w:ilvl="1">
      <w:start w:val="1"/>
      <w:numFmt w:val="lowerLetter"/>
      <w:lvlText w:val="%2)"/>
      <w:lvlJc w:val="left"/>
      <w:pPr>
        <w:ind w:left="1124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44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384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04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44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064" w:hanging="420"/>
      </w:pPr>
      <w:rPr>
        <w:rFonts w:ascii="Times New Roman" w:hAnsi="Times New Roman" w:cs="Times New Roman" w:hint="default"/>
      </w:rPr>
    </w:lvl>
  </w:abstractNum>
  <w:abstractNum w:abstractNumId="10">
    <w:nsid w:val="537324C9"/>
    <w:multiLevelType w:val="hybridMultilevel"/>
    <w:tmpl w:val="060AFD9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B9E66480">
      <w:start w:val="13"/>
      <w:numFmt w:val="bullet"/>
      <w:lvlText w:val="▲"/>
      <w:lvlJc w:val="left"/>
      <w:pPr>
        <w:ind w:left="1064" w:hanging="360"/>
      </w:pPr>
      <w:rPr>
        <w:rFonts w:ascii="宋体" w:eastAsia="宋体" w:hAnsi="宋体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>
    <w:nsid w:val="5DDF08AA"/>
    <w:multiLevelType w:val="multilevel"/>
    <w:tmpl w:val="2A4C1444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eastAsia"/>
      </w:rPr>
    </w:lvl>
  </w:abstractNum>
  <w:abstractNum w:abstractNumId="12">
    <w:nsid w:val="6324197B"/>
    <w:multiLevelType w:val="multilevel"/>
    <w:tmpl w:val="6324197B"/>
    <w:lvl w:ilvl="0">
      <w:start w:val="1"/>
      <w:numFmt w:val="decimal"/>
      <w:lvlText w:val="%1."/>
      <w:lvlJc w:val="left"/>
      <w:pPr>
        <w:ind w:left="851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>
    <w:nsid w:val="67B71339"/>
    <w:multiLevelType w:val="multilevel"/>
    <w:tmpl w:val="67B71339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66F7D"/>
    <w:multiLevelType w:val="multilevel"/>
    <w:tmpl w:val="7BF66F7D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>
    <w:nsid w:val="7F9F45A5"/>
    <w:multiLevelType w:val="multilevel"/>
    <w:tmpl w:val="7F9F45A5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42"/>
    <w:rsid w:val="00026C62"/>
    <w:rsid w:val="0003739C"/>
    <w:rsid w:val="00066075"/>
    <w:rsid w:val="000A34C1"/>
    <w:rsid w:val="000F7B54"/>
    <w:rsid w:val="00101E04"/>
    <w:rsid w:val="001032A1"/>
    <w:rsid w:val="00104FE2"/>
    <w:rsid w:val="00155649"/>
    <w:rsid w:val="001562CD"/>
    <w:rsid w:val="00156C6D"/>
    <w:rsid w:val="00170264"/>
    <w:rsid w:val="00190F6F"/>
    <w:rsid w:val="00227A18"/>
    <w:rsid w:val="00254D29"/>
    <w:rsid w:val="0028543D"/>
    <w:rsid w:val="002C2E8B"/>
    <w:rsid w:val="00307B94"/>
    <w:rsid w:val="00331F32"/>
    <w:rsid w:val="003B037F"/>
    <w:rsid w:val="003B6FF0"/>
    <w:rsid w:val="003C7A47"/>
    <w:rsid w:val="003E1E9C"/>
    <w:rsid w:val="003E61E3"/>
    <w:rsid w:val="003E66BC"/>
    <w:rsid w:val="00417866"/>
    <w:rsid w:val="00425082"/>
    <w:rsid w:val="00453FB3"/>
    <w:rsid w:val="004C2759"/>
    <w:rsid w:val="00512070"/>
    <w:rsid w:val="00566946"/>
    <w:rsid w:val="005B100A"/>
    <w:rsid w:val="005B28F7"/>
    <w:rsid w:val="005E1F2C"/>
    <w:rsid w:val="005E3C2B"/>
    <w:rsid w:val="0061267E"/>
    <w:rsid w:val="006146DA"/>
    <w:rsid w:val="00622E6D"/>
    <w:rsid w:val="00646F81"/>
    <w:rsid w:val="006523CE"/>
    <w:rsid w:val="00654ACE"/>
    <w:rsid w:val="006610DE"/>
    <w:rsid w:val="00666049"/>
    <w:rsid w:val="006830B9"/>
    <w:rsid w:val="0069093B"/>
    <w:rsid w:val="006D1D36"/>
    <w:rsid w:val="006D73F9"/>
    <w:rsid w:val="006F4342"/>
    <w:rsid w:val="0073455C"/>
    <w:rsid w:val="00746EBE"/>
    <w:rsid w:val="0078120A"/>
    <w:rsid w:val="007924F5"/>
    <w:rsid w:val="007D1355"/>
    <w:rsid w:val="008A2AB0"/>
    <w:rsid w:val="008A2C5F"/>
    <w:rsid w:val="008D7C89"/>
    <w:rsid w:val="008F11BB"/>
    <w:rsid w:val="009230D2"/>
    <w:rsid w:val="009266BE"/>
    <w:rsid w:val="00934142"/>
    <w:rsid w:val="00944F41"/>
    <w:rsid w:val="0096261E"/>
    <w:rsid w:val="00A0515D"/>
    <w:rsid w:val="00A1173A"/>
    <w:rsid w:val="00A423D5"/>
    <w:rsid w:val="00A57027"/>
    <w:rsid w:val="00AB7542"/>
    <w:rsid w:val="00AC170D"/>
    <w:rsid w:val="00AD3531"/>
    <w:rsid w:val="00AF1241"/>
    <w:rsid w:val="00BD52E6"/>
    <w:rsid w:val="00BF21E0"/>
    <w:rsid w:val="00BF6485"/>
    <w:rsid w:val="00C23FD3"/>
    <w:rsid w:val="00C301A0"/>
    <w:rsid w:val="00C43745"/>
    <w:rsid w:val="00CB370E"/>
    <w:rsid w:val="00CB492E"/>
    <w:rsid w:val="00CC05F1"/>
    <w:rsid w:val="00D2412A"/>
    <w:rsid w:val="00D6068C"/>
    <w:rsid w:val="00D9331B"/>
    <w:rsid w:val="00DE1022"/>
    <w:rsid w:val="00E20002"/>
    <w:rsid w:val="00E46824"/>
    <w:rsid w:val="00E83D63"/>
    <w:rsid w:val="00EC1CE1"/>
    <w:rsid w:val="00EC407B"/>
    <w:rsid w:val="00ED0564"/>
    <w:rsid w:val="00ED6302"/>
    <w:rsid w:val="00F3721B"/>
    <w:rsid w:val="00F46E4C"/>
    <w:rsid w:val="00F536A5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6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61E"/>
    <w:rPr>
      <w:sz w:val="18"/>
      <w:szCs w:val="18"/>
    </w:rPr>
  </w:style>
  <w:style w:type="paragraph" w:styleId="a5">
    <w:name w:val="List Paragraph"/>
    <w:basedOn w:val="a"/>
    <w:uiPriority w:val="34"/>
    <w:qFormat/>
    <w:rsid w:val="0003739C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6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61E"/>
    <w:rPr>
      <w:sz w:val="18"/>
      <w:szCs w:val="18"/>
    </w:rPr>
  </w:style>
  <w:style w:type="paragraph" w:styleId="a5">
    <w:name w:val="List Paragraph"/>
    <w:basedOn w:val="a"/>
    <w:uiPriority w:val="34"/>
    <w:qFormat/>
    <w:rsid w:val="0003739C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165</Words>
  <Characters>944</Characters>
  <Application>Microsoft Office Word</Application>
  <DocSecurity>0</DocSecurity>
  <Lines>7</Lines>
  <Paragraphs>2</Paragraphs>
  <ScaleCrop>false</ScaleCrop>
  <Company>NY5Y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冯益彬</dc:creator>
  <cp:keywords/>
  <dc:description/>
  <cp:lastModifiedBy>冯益彬</cp:lastModifiedBy>
  <cp:revision>32</cp:revision>
  <dcterms:created xsi:type="dcterms:W3CDTF">2019-11-06T06:57:00Z</dcterms:created>
  <dcterms:modified xsi:type="dcterms:W3CDTF">2019-11-28T09:31:00Z</dcterms:modified>
</cp:coreProperties>
</file>