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before="156" w:beforeLines="50" w:after="156" w:afterLines="50"/>
        <w:ind w:firstLine="0" w:firstLineChars="0"/>
        <w:outlineLvl w:val="0"/>
        <w:rPr>
          <w:rFonts w:hint="eastAsia" w:ascii="宋体" w:hAnsi="宋体"/>
          <w:b/>
          <w:sz w:val="28"/>
          <w:szCs w:val="28"/>
        </w:rPr>
      </w:pPr>
      <w:r>
        <w:rPr>
          <w:rFonts w:hint="eastAsia" w:ascii="宋体" w:hAnsi="宋体"/>
          <w:b/>
          <w:sz w:val="32"/>
          <w:szCs w:val="32"/>
        </w:rPr>
        <w:t>附件2:</w:t>
      </w:r>
      <w:r>
        <w:rPr>
          <w:rFonts w:hint="eastAsia" w:ascii="宋体" w:hAnsi="宋体"/>
          <w:b/>
          <w:sz w:val="28"/>
          <w:szCs w:val="28"/>
        </w:rPr>
        <w:t xml:space="preserve"> 《报价单》模板</w:t>
      </w:r>
    </w:p>
    <w:p>
      <w:pPr>
        <w:ind w:left="3905" w:leftChars="1650" w:hanging="440" w:hangingChars="100"/>
        <w:rPr>
          <w:rFonts w:ascii="华文隶书" w:eastAsia="华文隶书"/>
          <w:sz w:val="44"/>
          <w:szCs w:val="44"/>
        </w:rPr>
      </w:pPr>
      <w:r>
        <w:rPr>
          <w:rFonts w:hint="eastAsia" w:ascii="华文隶书" w:eastAsia="华文隶书"/>
          <w:sz w:val="44"/>
          <w:szCs w:val="44"/>
        </w:rPr>
        <w:t>报价单</w:t>
      </w:r>
    </w:p>
    <w:p>
      <w:pPr>
        <w:wordWrap w:val="0"/>
        <w:ind w:right="80"/>
        <w:jc w:val="right"/>
        <w:rPr>
          <w:rFonts w:ascii="华文隶书" w:eastAsia="华文隶书"/>
          <w:sz w:val="32"/>
          <w:szCs w:val="36"/>
        </w:rPr>
      </w:pPr>
      <w:r>
        <w:rPr>
          <w:rFonts w:hint="eastAsia" w:ascii="华文隶书" w:eastAsia="华文隶书"/>
          <w:sz w:val="32"/>
          <w:szCs w:val="36"/>
        </w:rPr>
        <w:t>报价日期：</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bl>
      <w:tblPr>
        <w:tblStyle w:val="7"/>
        <w:tblW w:w="8613" w:type="dxa"/>
        <w:tblInd w:w="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61"/>
        <w:gridCol w:w="4252"/>
      </w:tblGrid>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84" w:hRule="atLeast"/>
        </w:trPr>
        <w:tc>
          <w:tcPr>
            <w:tcW w:w="4361" w:type="dxa"/>
            <w:tcBorders>
              <w:top w:val="single" w:color="auto" w:sz="12" w:space="0"/>
            </w:tcBorders>
            <w:vAlign w:val="center"/>
          </w:tcPr>
          <w:p>
            <w:pPr>
              <w:rPr>
                <w:rFonts w:ascii="宋体" w:hAnsi="宋体"/>
                <w:szCs w:val="21"/>
              </w:rPr>
            </w:pPr>
            <w:r>
              <w:rPr>
                <w:rFonts w:hint="eastAsia" w:ascii="宋体" w:hAnsi="宋体"/>
                <w:szCs w:val="21"/>
              </w:rPr>
              <w:t>报价方</w:t>
            </w:r>
            <w:r>
              <w:rPr>
                <w:rFonts w:ascii="宋体" w:hAnsi="宋体"/>
                <w:b/>
                <w:szCs w:val="21"/>
              </w:rPr>
              <w:t>(</w:t>
            </w:r>
            <w:r>
              <w:rPr>
                <w:rFonts w:hint="eastAsia" w:ascii="宋体" w:hAnsi="宋体"/>
                <w:b/>
                <w:szCs w:val="21"/>
              </w:rPr>
              <w:t>盖公章</w:t>
            </w:r>
            <w:r>
              <w:rPr>
                <w:rFonts w:ascii="宋体" w:hAnsi="宋体"/>
                <w:b/>
                <w:szCs w:val="21"/>
              </w:rPr>
              <w:t>)</w:t>
            </w:r>
            <w:r>
              <w:rPr>
                <w:rFonts w:ascii="宋体" w:hAnsi="宋体"/>
                <w:szCs w:val="21"/>
              </w:rPr>
              <w:t>:</w:t>
            </w:r>
          </w:p>
        </w:tc>
        <w:tc>
          <w:tcPr>
            <w:tcW w:w="4252" w:type="dxa"/>
            <w:tcBorders>
              <w:top w:val="single" w:color="auto" w:sz="12" w:space="0"/>
            </w:tcBorders>
            <w:vAlign w:val="center"/>
          </w:tcPr>
          <w:p>
            <w:pPr>
              <w:rPr>
                <w:rFonts w:ascii="宋体"/>
                <w:szCs w:val="21"/>
              </w:rPr>
            </w:pPr>
            <w:r>
              <w:rPr>
                <w:rFonts w:hint="eastAsia" w:ascii="宋体" w:hAnsi="宋体"/>
                <w:szCs w:val="21"/>
              </w:rPr>
              <w:t>询价方</w:t>
            </w:r>
            <w:r>
              <w:rPr>
                <w:rFonts w:ascii="宋体" w:hAnsi="宋体"/>
                <w:szCs w:val="21"/>
              </w:rPr>
              <w:t>:</w:t>
            </w:r>
            <w:r>
              <w:rPr>
                <w:rFonts w:hint="eastAsia"/>
              </w:rPr>
              <w:t xml:space="preserve"> </w:t>
            </w:r>
            <w:r>
              <w:rPr>
                <w:rFonts w:hint="eastAsia" w:ascii="宋体" w:hAnsi="宋体"/>
                <w:szCs w:val="21"/>
              </w:rPr>
              <w:t>南方医科大学第五附属医院</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4361" w:type="dxa"/>
            <w:vAlign w:val="center"/>
          </w:tcPr>
          <w:p>
            <w:pPr>
              <w:rPr>
                <w:rFonts w:ascii="宋体"/>
                <w:szCs w:val="21"/>
              </w:rPr>
            </w:pPr>
            <w:r>
              <w:rPr>
                <w:rFonts w:hint="eastAsia" w:ascii="宋体" w:hAnsi="宋体"/>
                <w:szCs w:val="21"/>
              </w:rPr>
              <w:t>地</w:t>
            </w:r>
            <w:r>
              <w:rPr>
                <w:rFonts w:ascii="宋体" w:hAnsi="宋体"/>
                <w:szCs w:val="21"/>
              </w:rPr>
              <w:t xml:space="preserve">  </w:t>
            </w:r>
            <w:r>
              <w:rPr>
                <w:rFonts w:hint="eastAsia" w:ascii="宋体" w:hAnsi="宋体"/>
                <w:szCs w:val="21"/>
              </w:rPr>
              <w:t>址：</w:t>
            </w:r>
          </w:p>
        </w:tc>
        <w:tc>
          <w:tcPr>
            <w:tcW w:w="4252" w:type="dxa"/>
            <w:vAlign w:val="center"/>
          </w:tcPr>
          <w:p>
            <w:pPr>
              <w:rPr>
                <w:rFonts w:ascii="宋体"/>
                <w:szCs w:val="21"/>
              </w:rPr>
            </w:pPr>
            <w:r>
              <w:rPr>
                <w:rFonts w:hint="eastAsia" w:ascii="宋体" w:hAnsi="宋体"/>
                <w:szCs w:val="21"/>
              </w:rPr>
              <w:t>地</w:t>
            </w:r>
            <w:r>
              <w:rPr>
                <w:rFonts w:ascii="宋体" w:hAnsi="宋体"/>
                <w:szCs w:val="21"/>
              </w:rPr>
              <w:t xml:space="preserve">  </w:t>
            </w:r>
            <w:r>
              <w:rPr>
                <w:rFonts w:hint="eastAsia" w:ascii="宋体" w:hAnsi="宋体"/>
                <w:szCs w:val="21"/>
              </w:rPr>
              <w:t>址：</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16" w:hRule="atLeast"/>
        </w:trPr>
        <w:tc>
          <w:tcPr>
            <w:tcW w:w="4361" w:type="dxa"/>
            <w:vAlign w:val="center"/>
          </w:tcPr>
          <w:p>
            <w:pPr>
              <w:rPr>
                <w:rFonts w:ascii="宋体" w:hAnsi="宋体"/>
                <w:szCs w:val="21"/>
              </w:rPr>
            </w:pPr>
            <w:r>
              <w:rPr>
                <w:rFonts w:hint="eastAsia" w:ascii="宋体" w:hAnsi="宋体"/>
                <w:szCs w:val="21"/>
              </w:rPr>
              <w:t>联系人</w:t>
            </w:r>
            <w:r>
              <w:rPr>
                <w:rFonts w:ascii="宋体" w:hAnsi="宋体"/>
                <w:szCs w:val="21"/>
              </w:rPr>
              <w:t>:</w:t>
            </w:r>
          </w:p>
        </w:tc>
        <w:tc>
          <w:tcPr>
            <w:tcW w:w="4252" w:type="dxa"/>
            <w:vAlign w:val="center"/>
          </w:tcPr>
          <w:p>
            <w:pPr>
              <w:rPr>
                <w:rFonts w:ascii="宋体"/>
                <w:szCs w:val="21"/>
              </w:rPr>
            </w:pPr>
            <w:r>
              <w:rPr>
                <w:rFonts w:hint="eastAsia" w:ascii="宋体" w:hAnsi="宋体"/>
                <w:szCs w:val="21"/>
              </w:rPr>
              <w:t>联系人</w:t>
            </w:r>
            <w:r>
              <w:rPr>
                <w:rFonts w:ascii="宋体" w:hAnsi="宋体"/>
                <w:szCs w:val="21"/>
              </w:rPr>
              <w:t xml:space="preserve">: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5" w:hRule="atLeast"/>
        </w:trPr>
        <w:tc>
          <w:tcPr>
            <w:tcW w:w="4361" w:type="dxa"/>
            <w:vAlign w:val="center"/>
          </w:tcPr>
          <w:p>
            <w:pPr>
              <w:rPr>
                <w:rFonts w:ascii="宋体" w:hAnsi="宋体"/>
                <w:szCs w:val="21"/>
              </w:rPr>
            </w:pPr>
            <w:r>
              <w:rPr>
                <w:rFonts w:hint="eastAsia" w:ascii="宋体" w:hAnsi="宋体"/>
                <w:szCs w:val="21"/>
              </w:rPr>
              <w:t>部</w:t>
            </w:r>
            <w:r>
              <w:rPr>
                <w:rFonts w:ascii="宋体" w:hAnsi="宋体"/>
                <w:szCs w:val="21"/>
              </w:rPr>
              <w:t xml:space="preserve">  </w:t>
            </w:r>
            <w:r>
              <w:rPr>
                <w:rFonts w:hint="eastAsia" w:ascii="宋体" w:hAnsi="宋体"/>
                <w:szCs w:val="21"/>
              </w:rPr>
              <w:t>门</w:t>
            </w:r>
            <w:r>
              <w:rPr>
                <w:rFonts w:ascii="宋体" w:hAnsi="宋体"/>
                <w:szCs w:val="21"/>
              </w:rPr>
              <w:t>:</w:t>
            </w:r>
          </w:p>
        </w:tc>
        <w:tc>
          <w:tcPr>
            <w:tcW w:w="4252" w:type="dxa"/>
            <w:vAlign w:val="center"/>
          </w:tcPr>
          <w:p>
            <w:pPr>
              <w:rPr>
                <w:rFonts w:hint="eastAsia" w:ascii="宋体"/>
                <w:szCs w:val="21"/>
              </w:rPr>
            </w:pPr>
            <w:r>
              <w:rPr>
                <w:rFonts w:hint="eastAsia" w:ascii="宋体" w:hAnsi="宋体"/>
                <w:szCs w:val="21"/>
              </w:rPr>
              <w:t>部</w:t>
            </w:r>
            <w:r>
              <w:rPr>
                <w:rFonts w:ascii="宋体" w:hAnsi="宋体"/>
                <w:szCs w:val="21"/>
              </w:rPr>
              <w:t xml:space="preserve">  </w:t>
            </w:r>
            <w:r>
              <w:rPr>
                <w:rFonts w:hint="eastAsia" w:ascii="宋体" w:hAnsi="宋体"/>
                <w:szCs w:val="21"/>
              </w:rPr>
              <w:t>门</w:t>
            </w:r>
            <w:r>
              <w:rPr>
                <w:rFonts w:ascii="宋体" w:hAnsi="宋体"/>
                <w:szCs w:val="21"/>
              </w:rPr>
              <w:t>:</w:t>
            </w:r>
            <w:r>
              <w:rPr>
                <w:rFonts w:hint="eastAsia" w:ascii="宋体" w:hAnsi="宋体"/>
                <w:szCs w:val="21"/>
              </w:rPr>
              <w:t xml:space="preserve"> </w:t>
            </w:r>
          </w:p>
        </w:tc>
      </w:tr>
      <w:tr>
        <w:tblPrEx>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6" w:hRule="atLeast"/>
        </w:trPr>
        <w:tc>
          <w:tcPr>
            <w:tcW w:w="4361" w:type="dxa"/>
            <w:vAlign w:val="center"/>
          </w:tcPr>
          <w:p>
            <w:pPr>
              <w:rPr>
                <w:rFonts w:ascii="宋体" w:hAns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r>
              <w:rPr>
                <w:rFonts w:ascii="宋体" w:hAnsi="宋体"/>
                <w:szCs w:val="21"/>
              </w:rPr>
              <w:t>:</w:t>
            </w:r>
          </w:p>
        </w:tc>
        <w:tc>
          <w:tcPr>
            <w:tcW w:w="4252" w:type="dxa"/>
            <w:vAlign w:val="center"/>
          </w:tcPr>
          <w:p>
            <w:pPr>
              <w:rPr>
                <w:rFonts w:ascii="宋体"/>
                <w:szCs w:val="21"/>
              </w:rPr>
            </w:pPr>
            <w:r>
              <w:rPr>
                <w:rFonts w:hint="eastAsia" w:ascii="宋体" w:hAnsi="宋体"/>
                <w:szCs w:val="21"/>
              </w:rPr>
              <w:t>电</w:t>
            </w:r>
            <w:r>
              <w:rPr>
                <w:rFonts w:ascii="宋体" w:hAnsi="宋体"/>
                <w:szCs w:val="21"/>
              </w:rPr>
              <w:t xml:space="preserve">  </w:t>
            </w:r>
            <w:r>
              <w:rPr>
                <w:rFonts w:hint="eastAsia" w:ascii="宋体" w:hAnsi="宋体"/>
                <w:szCs w:val="21"/>
              </w:rPr>
              <w:t>话</w:t>
            </w:r>
            <w:r>
              <w:rPr>
                <w:rFonts w:ascii="宋体" w:hAnsi="宋体"/>
                <w:szCs w:val="21"/>
              </w:rPr>
              <w:t>:</w:t>
            </w:r>
            <w:r>
              <w:rPr>
                <w:rFonts w:hint="eastAsia" w:ascii="宋体" w:hAnsi="宋体"/>
                <w:szCs w:val="21"/>
              </w:rPr>
              <w:t xml:space="preserve"> </w:t>
            </w:r>
          </w:p>
        </w:tc>
      </w:tr>
    </w:tbl>
    <w:p>
      <w:pPr>
        <w:rPr>
          <w:rFonts w:hint="eastAsia" w:ascii="华文隶书" w:eastAsia="华文隶书"/>
          <w:szCs w:val="21"/>
        </w:rPr>
      </w:pPr>
    </w:p>
    <w:tbl>
      <w:tblPr>
        <w:tblStyle w:val="7"/>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1584"/>
        <w:gridCol w:w="1134"/>
        <w:gridCol w:w="992"/>
        <w:gridCol w:w="992"/>
        <w:gridCol w:w="1900"/>
        <w:gridCol w:w="1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trPr>
        <w:tc>
          <w:tcPr>
            <w:tcW w:w="509" w:type="dxa"/>
            <w:vAlign w:val="center"/>
          </w:tcPr>
          <w:p>
            <w:pPr>
              <w:jc w:val="center"/>
              <w:rPr>
                <w:rFonts w:ascii="宋体"/>
                <w:szCs w:val="21"/>
              </w:rPr>
            </w:pPr>
            <w:r>
              <w:rPr>
                <w:rFonts w:hint="eastAsia" w:ascii="宋体" w:hAnsi="宋体"/>
                <w:szCs w:val="21"/>
              </w:rPr>
              <w:t>序号</w:t>
            </w:r>
          </w:p>
        </w:tc>
        <w:tc>
          <w:tcPr>
            <w:tcW w:w="1584" w:type="dxa"/>
            <w:vAlign w:val="center"/>
          </w:tcPr>
          <w:p>
            <w:pPr>
              <w:jc w:val="center"/>
              <w:rPr>
                <w:rFonts w:ascii="宋体"/>
                <w:szCs w:val="21"/>
              </w:rPr>
            </w:pPr>
            <w:r>
              <w:rPr>
                <w:rFonts w:hint="eastAsia" w:ascii="宋体" w:hAnsi="宋体"/>
                <w:szCs w:val="21"/>
              </w:rPr>
              <w:t>系统名称</w:t>
            </w:r>
          </w:p>
        </w:tc>
        <w:tc>
          <w:tcPr>
            <w:tcW w:w="1134" w:type="dxa"/>
            <w:vAlign w:val="center"/>
          </w:tcPr>
          <w:p>
            <w:pPr>
              <w:jc w:val="center"/>
              <w:rPr>
                <w:rFonts w:ascii="宋体"/>
                <w:szCs w:val="21"/>
              </w:rPr>
            </w:pPr>
            <w:r>
              <w:rPr>
                <w:rFonts w:hint="eastAsia" w:ascii="宋体"/>
                <w:szCs w:val="21"/>
              </w:rPr>
              <w:t>测评级别</w:t>
            </w:r>
          </w:p>
        </w:tc>
        <w:tc>
          <w:tcPr>
            <w:tcW w:w="992" w:type="dxa"/>
            <w:vAlign w:val="center"/>
          </w:tcPr>
          <w:p>
            <w:pPr>
              <w:jc w:val="center"/>
              <w:rPr>
                <w:rFonts w:ascii="宋体"/>
                <w:szCs w:val="21"/>
              </w:rPr>
            </w:pPr>
            <w:r>
              <w:rPr>
                <w:rFonts w:hint="eastAsia" w:ascii="宋体" w:hAnsi="宋体"/>
                <w:szCs w:val="21"/>
              </w:rPr>
              <w:t>单位</w:t>
            </w:r>
          </w:p>
        </w:tc>
        <w:tc>
          <w:tcPr>
            <w:tcW w:w="992" w:type="dxa"/>
            <w:vAlign w:val="center"/>
          </w:tcPr>
          <w:p>
            <w:pPr>
              <w:jc w:val="center"/>
              <w:rPr>
                <w:rFonts w:ascii="宋体"/>
                <w:szCs w:val="21"/>
              </w:rPr>
            </w:pPr>
            <w:r>
              <w:rPr>
                <w:rFonts w:hint="eastAsia" w:ascii="宋体" w:hAnsi="宋体"/>
                <w:szCs w:val="21"/>
              </w:rPr>
              <w:t>数量</w:t>
            </w:r>
          </w:p>
        </w:tc>
        <w:tc>
          <w:tcPr>
            <w:tcW w:w="1900" w:type="dxa"/>
            <w:vAlign w:val="center"/>
          </w:tcPr>
          <w:p>
            <w:pPr>
              <w:jc w:val="center"/>
              <w:rPr>
                <w:rFonts w:ascii="宋体"/>
                <w:szCs w:val="21"/>
              </w:rPr>
            </w:pPr>
            <w:r>
              <w:rPr>
                <w:rFonts w:hint="eastAsia" w:ascii="宋体" w:hAnsi="宋体"/>
                <w:szCs w:val="21"/>
              </w:rPr>
              <w:t>总价</w:t>
            </w:r>
          </w:p>
          <w:p>
            <w:pPr>
              <w:jc w:val="center"/>
              <w:rPr>
                <w:rFonts w:ascii="宋体" w:hAnsi="宋体"/>
                <w:szCs w:val="21"/>
              </w:rPr>
            </w:pPr>
            <w:r>
              <w:rPr>
                <w:rFonts w:ascii="宋体" w:hAnsi="宋体"/>
                <w:szCs w:val="21"/>
              </w:rPr>
              <w:t>(</w:t>
            </w:r>
            <w:r>
              <w:rPr>
                <w:rFonts w:hint="eastAsia" w:ascii="宋体" w:hAnsi="宋体"/>
                <w:szCs w:val="21"/>
              </w:rPr>
              <w:t>含税</w:t>
            </w:r>
            <w:r>
              <w:rPr>
                <w:rFonts w:ascii="宋体" w:hAnsi="宋体"/>
                <w:szCs w:val="21"/>
              </w:rPr>
              <w:t>)</w:t>
            </w:r>
          </w:p>
        </w:tc>
        <w:tc>
          <w:tcPr>
            <w:tcW w:w="1786" w:type="dxa"/>
            <w:vAlign w:val="center"/>
          </w:tcPr>
          <w:p>
            <w:pPr>
              <w:jc w:val="center"/>
              <w:rPr>
                <w:rFonts w:asci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509" w:type="dxa"/>
            <w:vAlign w:val="center"/>
          </w:tcPr>
          <w:p>
            <w:pPr>
              <w:jc w:val="center"/>
              <w:rPr>
                <w:rFonts w:ascii="宋体" w:hAnsi="宋体"/>
                <w:szCs w:val="21"/>
              </w:rPr>
            </w:pPr>
            <w:r>
              <w:rPr>
                <w:rFonts w:ascii="宋体" w:hAnsi="宋体"/>
                <w:szCs w:val="21"/>
              </w:rPr>
              <w:t>1</w:t>
            </w:r>
          </w:p>
        </w:tc>
        <w:tc>
          <w:tcPr>
            <w:tcW w:w="1584" w:type="dxa"/>
            <w:vAlign w:val="center"/>
          </w:tcPr>
          <w:p>
            <w:pPr>
              <w:jc w:val="center"/>
              <w:rPr>
                <w:rFonts w:hint="eastAsia"/>
              </w:rPr>
            </w:pPr>
            <w:r>
              <w:rPr>
                <w:rFonts w:hint="eastAsia"/>
              </w:rPr>
              <w:t>HIS系统</w:t>
            </w:r>
          </w:p>
        </w:tc>
        <w:tc>
          <w:tcPr>
            <w:tcW w:w="1134" w:type="dxa"/>
            <w:vAlign w:val="center"/>
          </w:tcPr>
          <w:p>
            <w:pPr>
              <w:jc w:val="center"/>
              <w:rPr>
                <w:rFonts w:hint="eastAsia"/>
              </w:rPr>
            </w:pPr>
            <w:r>
              <w:rPr>
                <w:rFonts w:hint="eastAsia"/>
              </w:rPr>
              <w:t>三级</w:t>
            </w:r>
          </w:p>
        </w:tc>
        <w:tc>
          <w:tcPr>
            <w:tcW w:w="992" w:type="dxa"/>
            <w:vMerge w:val="restart"/>
            <w:vAlign w:val="center"/>
          </w:tcPr>
          <w:p>
            <w:pPr>
              <w:jc w:val="center"/>
              <w:rPr>
                <w:rFonts w:hint="eastAsia" w:ascii="宋体" w:eastAsia="宋体"/>
                <w:szCs w:val="21"/>
                <w:lang w:eastAsia="zh-CN"/>
              </w:rPr>
            </w:pPr>
            <w:r>
              <w:rPr>
                <w:rFonts w:hint="eastAsia" w:ascii="宋体"/>
                <w:szCs w:val="21"/>
                <w:lang w:eastAsia="zh-CN"/>
              </w:rPr>
              <w:t>项</w:t>
            </w:r>
          </w:p>
        </w:tc>
        <w:tc>
          <w:tcPr>
            <w:tcW w:w="992" w:type="dxa"/>
            <w:vMerge w:val="restart"/>
            <w:vAlign w:val="center"/>
          </w:tcPr>
          <w:p>
            <w:pPr>
              <w:jc w:val="center"/>
              <w:rPr>
                <w:rFonts w:hint="eastAsia" w:ascii="宋体" w:hAnsi="宋体" w:eastAsia="宋体"/>
                <w:szCs w:val="21"/>
                <w:lang w:val="en-US" w:eastAsia="zh-CN"/>
              </w:rPr>
            </w:pPr>
            <w:r>
              <w:rPr>
                <w:rFonts w:hint="eastAsia" w:ascii="宋体" w:hAnsi="宋体"/>
                <w:szCs w:val="21"/>
                <w:lang w:val="en-US" w:eastAsia="zh-CN"/>
              </w:rPr>
              <w:t>1</w:t>
            </w:r>
          </w:p>
        </w:tc>
        <w:tc>
          <w:tcPr>
            <w:tcW w:w="1900" w:type="dxa"/>
            <w:vMerge w:val="restart"/>
            <w:vAlign w:val="center"/>
          </w:tcPr>
          <w:p>
            <w:pPr>
              <w:jc w:val="center"/>
              <w:rPr>
                <w:rFonts w:ascii="宋体" w:hAnsi="宋体"/>
                <w:szCs w:val="21"/>
              </w:rPr>
            </w:pPr>
            <w:bookmarkStart w:id="0" w:name="_GoBack"/>
            <w:bookmarkEnd w:id="0"/>
          </w:p>
        </w:tc>
        <w:tc>
          <w:tcPr>
            <w:tcW w:w="1786" w:type="dxa"/>
            <w:vMerge w:val="restart"/>
            <w:vAlign w:val="center"/>
          </w:tcPr>
          <w:p>
            <w:pPr>
              <w:jc w:val="center"/>
              <w:rPr>
                <w:rFonts w:ascii="宋体"/>
                <w:szCs w:val="21"/>
              </w:rPr>
            </w:pPr>
            <w:r>
              <w:rPr>
                <w:rFonts w:hint="eastAsia" w:ascii="宋体" w:hAnsi="宋体"/>
                <w:kern w:val="0"/>
                <w:szCs w:val="21"/>
              </w:rPr>
              <w:t>价格不高于</w:t>
            </w:r>
            <w:r>
              <w:rPr>
                <w:rFonts w:ascii="宋体" w:hAnsi="宋体"/>
                <w:kern w:val="0"/>
                <w:szCs w:val="21"/>
              </w:rPr>
              <w:t>8</w:t>
            </w:r>
            <w:r>
              <w:rPr>
                <w:rFonts w:hint="eastAsia" w:ascii="宋体" w:hAnsi="宋体"/>
                <w:kern w:val="0"/>
                <w:szCs w:val="21"/>
              </w:rPr>
              <w:t>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509" w:type="dxa"/>
            <w:vAlign w:val="center"/>
          </w:tcPr>
          <w:p>
            <w:pPr>
              <w:jc w:val="center"/>
              <w:rPr>
                <w:rFonts w:ascii="宋体" w:hAnsi="宋体"/>
                <w:szCs w:val="21"/>
              </w:rPr>
            </w:pPr>
            <w:r>
              <w:rPr>
                <w:rFonts w:hint="eastAsia" w:ascii="宋体" w:hAnsi="宋体"/>
                <w:szCs w:val="21"/>
              </w:rPr>
              <w:t>2</w:t>
            </w:r>
          </w:p>
        </w:tc>
        <w:tc>
          <w:tcPr>
            <w:tcW w:w="1584" w:type="dxa"/>
            <w:vAlign w:val="center"/>
          </w:tcPr>
          <w:p>
            <w:pPr>
              <w:jc w:val="center"/>
              <w:rPr>
                <w:rFonts w:hint="eastAsia"/>
              </w:rPr>
            </w:pPr>
            <w:r>
              <w:rPr>
                <w:rFonts w:hint="eastAsia"/>
              </w:rPr>
              <w:t>LIS系统</w:t>
            </w:r>
          </w:p>
        </w:tc>
        <w:tc>
          <w:tcPr>
            <w:tcW w:w="1134" w:type="dxa"/>
            <w:vAlign w:val="center"/>
          </w:tcPr>
          <w:p>
            <w:pPr>
              <w:jc w:val="center"/>
              <w:rPr>
                <w:rFonts w:hint="eastAsia"/>
              </w:rPr>
            </w:pPr>
            <w:r>
              <w:rPr>
                <w:rFonts w:hint="eastAsia"/>
              </w:rPr>
              <w:t>二级</w:t>
            </w:r>
          </w:p>
        </w:tc>
        <w:tc>
          <w:tcPr>
            <w:tcW w:w="992" w:type="dxa"/>
            <w:vMerge w:val="continue"/>
            <w:tcBorders/>
            <w:vAlign w:val="center"/>
          </w:tcPr>
          <w:p>
            <w:pPr>
              <w:jc w:val="center"/>
              <w:rPr>
                <w:rFonts w:ascii="宋体"/>
                <w:szCs w:val="21"/>
              </w:rPr>
            </w:pPr>
          </w:p>
        </w:tc>
        <w:tc>
          <w:tcPr>
            <w:tcW w:w="992" w:type="dxa"/>
            <w:vMerge w:val="continue"/>
            <w:tcBorders/>
            <w:vAlign w:val="center"/>
          </w:tcPr>
          <w:p>
            <w:pPr>
              <w:jc w:val="center"/>
              <w:rPr>
                <w:rFonts w:ascii="宋体" w:hAnsi="宋体"/>
                <w:szCs w:val="21"/>
              </w:rPr>
            </w:pPr>
          </w:p>
        </w:tc>
        <w:tc>
          <w:tcPr>
            <w:tcW w:w="1900" w:type="dxa"/>
            <w:vMerge w:val="continue"/>
            <w:tcBorders/>
            <w:vAlign w:val="center"/>
          </w:tcPr>
          <w:p>
            <w:pPr>
              <w:jc w:val="center"/>
              <w:rPr>
                <w:rFonts w:ascii="宋体" w:hAnsi="宋体"/>
                <w:szCs w:val="21"/>
              </w:rPr>
            </w:pPr>
          </w:p>
        </w:tc>
        <w:tc>
          <w:tcPr>
            <w:tcW w:w="1786" w:type="dxa"/>
            <w:vMerge w:val="continue"/>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509" w:type="dxa"/>
            <w:vAlign w:val="center"/>
          </w:tcPr>
          <w:p>
            <w:pPr>
              <w:jc w:val="center"/>
              <w:rPr>
                <w:rFonts w:ascii="宋体" w:hAnsi="宋体"/>
                <w:szCs w:val="21"/>
              </w:rPr>
            </w:pPr>
            <w:r>
              <w:rPr>
                <w:rFonts w:hint="eastAsia" w:ascii="宋体" w:hAnsi="宋体"/>
                <w:szCs w:val="21"/>
              </w:rPr>
              <w:t>3</w:t>
            </w:r>
          </w:p>
        </w:tc>
        <w:tc>
          <w:tcPr>
            <w:tcW w:w="1584" w:type="dxa"/>
            <w:vAlign w:val="center"/>
          </w:tcPr>
          <w:p>
            <w:pPr>
              <w:jc w:val="center"/>
              <w:rPr>
                <w:rFonts w:hint="eastAsia"/>
              </w:rPr>
            </w:pPr>
            <w:r>
              <w:rPr>
                <w:rFonts w:hint="eastAsia"/>
              </w:rPr>
              <w:t>PACS系统</w:t>
            </w:r>
          </w:p>
        </w:tc>
        <w:tc>
          <w:tcPr>
            <w:tcW w:w="1134" w:type="dxa"/>
            <w:vAlign w:val="center"/>
          </w:tcPr>
          <w:p>
            <w:pPr>
              <w:jc w:val="center"/>
              <w:rPr>
                <w:rFonts w:hint="eastAsia"/>
              </w:rPr>
            </w:pPr>
            <w:r>
              <w:rPr>
                <w:rFonts w:hint="eastAsia"/>
              </w:rPr>
              <w:t>二级</w:t>
            </w:r>
          </w:p>
        </w:tc>
        <w:tc>
          <w:tcPr>
            <w:tcW w:w="992" w:type="dxa"/>
            <w:vMerge w:val="continue"/>
            <w:tcBorders/>
            <w:vAlign w:val="center"/>
          </w:tcPr>
          <w:p>
            <w:pPr>
              <w:jc w:val="center"/>
              <w:rPr>
                <w:rFonts w:ascii="宋体"/>
                <w:szCs w:val="21"/>
              </w:rPr>
            </w:pPr>
          </w:p>
        </w:tc>
        <w:tc>
          <w:tcPr>
            <w:tcW w:w="992" w:type="dxa"/>
            <w:vMerge w:val="continue"/>
            <w:tcBorders/>
            <w:vAlign w:val="center"/>
          </w:tcPr>
          <w:p>
            <w:pPr>
              <w:jc w:val="center"/>
              <w:rPr>
                <w:rFonts w:hint="eastAsia" w:ascii="宋体" w:hAnsi="宋体"/>
                <w:szCs w:val="21"/>
              </w:rPr>
            </w:pPr>
          </w:p>
        </w:tc>
        <w:tc>
          <w:tcPr>
            <w:tcW w:w="1900" w:type="dxa"/>
            <w:vMerge w:val="continue"/>
            <w:tcBorders/>
            <w:vAlign w:val="center"/>
          </w:tcPr>
          <w:p>
            <w:pPr>
              <w:jc w:val="center"/>
              <w:rPr>
                <w:rFonts w:ascii="宋体" w:hAnsi="宋体"/>
                <w:szCs w:val="21"/>
              </w:rPr>
            </w:pPr>
          </w:p>
        </w:tc>
        <w:tc>
          <w:tcPr>
            <w:tcW w:w="1786" w:type="dxa"/>
            <w:vMerge w:val="continue"/>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509" w:type="dxa"/>
            <w:vAlign w:val="center"/>
          </w:tcPr>
          <w:p>
            <w:pPr>
              <w:jc w:val="center"/>
              <w:rPr>
                <w:rFonts w:hint="eastAsia" w:ascii="宋体" w:hAnsi="宋体"/>
                <w:szCs w:val="21"/>
              </w:rPr>
            </w:pPr>
            <w:r>
              <w:rPr>
                <w:rFonts w:hint="eastAsia" w:ascii="宋体" w:hAnsi="宋体"/>
                <w:szCs w:val="21"/>
              </w:rPr>
              <w:t>4</w:t>
            </w:r>
          </w:p>
        </w:tc>
        <w:tc>
          <w:tcPr>
            <w:tcW w:w="1584" w:type="dxa"/>
            <w:vAlign w:val="center"/>
          </w:tcPr>
          <w:p>
            <w:pPr>
              <w:jc w:val="center"/>
              <w:rPr>
                <w:rFonts w:hint="eastAsia"/>
              </w:rPr>
            </w:pPr>
            <w:r>
              <w:rPr>
                <w:rFonts w:hint="eastAsia"/>
              </w:rPr>
              <w:t>OA系统</w:t>
            </w:r>
          </w:p>
        </w:tc>
        <w:tc>
          <w:tcPr>
            <w:tcW w:w="1134" w:type="dxa"/>
            <w:vAlign w:val="center"/>
          </w:tcPr>
          <w:p>
            <w:pPr>
              <w:jc w:val="center"/>
              <w:rPr>
                <w:rFonts w:hint="eastAsia"/>
              </w:rPr>
            </w:pPr>
            <w:r>
              <w:rPr>
                <w:rFonts w:hint="eastAsia"/>
              </w:rPr>
              <w:t>二级</w:t>
            </w:r>
          </w:p>
        </w:tc>
        <w:tc>
          <w:tcPr>
            <w:tcW w:w="992" w:type="dxa"/>
            <w:vMerge w:val="continue"/>
            <w:tcBorders/>
            <w:vAlign w:val="center"/>
          </w:tcPr>
          <w:p>
            <w:pPr>
              <w:jc w:val="center"/>
              <w:rPr>
                <w:rFonts w:ascii="宋体"/>
                <w:szCs w:val="21"/>
              </w:rPr>
            </w:pPr>
          </w:p>
        </w:tc>
        <w:tc>
          <w:tcPr>
            <w:tcW w:w="992" w:type="dxa"/>
            <w:vMerge w:val="continue"/>
            <w:tcBorders/>
            <w:vAlign w:val="center"/>
          </w:tcPr>
          <w:p>
            <w:pPr>
              <w:jc w:val="center"/>
              <w:rPr>
                <w:rFonts w:hint="eastAsia" w:ascii="宋体" w:hAnsi="宋体"/>
                <w:szCs w:val="21"/>
              </w:rPr>
            </w:pPr>
          </w:p>
        </w:tc>
        <w:tc>
          <w:tcPr>
            <w:tcW w:w="1900" w:type="dxa"/>
            <w:vMerge w:val="continue"/>
            <w:tcBorders/>
            <w:vAlign w:val="center"/>
          </w:tcPr>
          <w:p>
            <w:pPr>
              <w:jc w:val="center"/>
              <w:rPr>
                <w:rFonts w:ascii="宋体" w:hAnsi="宋体"/>
                <w:szCs w:val="21"/>
              </w:rPr>
            </w:pPr>
          </w:p>
        </w:tc>
        <w:tc>
          <w:tcPr>
            <w:tcW w:w="1786" w:type="dxa"/>
            <w:vMerge w:val="continue"/>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86" w:hRule="atLeast"/>
        </w:trPr>
        <w:tc>
          <w:tcPr>
            <w:tcW w:w="509" w:type="dxa"/>
            <w:vAlign w:val="center"/>
          </w:tcPr>
          <w:p>
            <w:pPr>
              <w:jc w:val="center"/>
              <w:rPr>
                <w:rFonts w:hint="eastAsia" w:ascii="宋体" w:hAnsi="宋体"/>
                <w:szCs w:val="21"/>
              </w:rPr>
            </w:pPr>
            <w:r>
              <w:rPr>
                <w:rFonts w:hint="eastAsia" w:ascii="宋体" w:hAnsi="宋体"/>
                <w:szCs w:val="21"/>
              </w:rPr>
              <w:t>5</w:t>
            </w:r>
          </w:p>
        </w:tc>
        <w:tc>
          <w:tcPr>
            <w:tcW w:w="1584" w:type="dxa"/>
            <w:vAlign w:val="center"/>
          </w:tcPr>
          <w:p>
            <w:pPr>
              <w:jc w:val="center"/>
              <w:rPr>
                <w:rFonts w:hint="eastAsia"/>
              </w:rPr>
            </w:pPr>
            <w:r>
              <w:rPr>
                <w:rFonts w:hint="eastAsia"/>
              </w:rPr>
              <w:t>门户网站</w:t>
            </w:r>
          </w:p>
        </w:tc>
        <w:tc>
          <w:tcPr>
            <w:tcW w:w="1134" w:type="dxa"/>
            <w:vAlign w:val="center"/>
          </w:tcPr>
          <w:p>
            <w:pPr>
              <w:jc w:val="center"/>
            </w:pPr>
            <w:r>
              <w:rPr>
                <w:rFonts w:hint="eastAsia"/>
              </w:rPr>
              <w:t>二级</w:t>
            </w:r>
          </w:p>
        </w:tc>
        <w:tc>
          <w:tcPr>
            <w:tcW w:w="992" w:type="dxa"/>
            <w:vMerge w:val="continue"/>
            <w:tcBorders/>
            <w:vAlign w:val="center"/>
          </w:tcPr>
          <w:p>
            <w:pPr>
              <w:jc w:val="center"/>
              <w:rPr>
                <w:rFonts w:ascii="宋体"/>
                <w:szCs w:val="21"/>
              </w:rPr>
            </w:pPr>
          </w:p>
        </w:tc>
        <w:tc>
          <w:tcPr>
            <w:tcW w:w="992" w:type="dxa"/>
            <w:vMerge w:val="continue"/>
            <w:tcBorders/>
            <w:vAlign w:val="center"/>
          </w:tcPr>
          <w:p>
            <w:pPr>
              <w:jc w:val="center"/>
              <w:rPr>
                <w:rFonts w:ascii="宋体" w:hAnsi="宋体"/>
                <w:szCs w:val="21"/>
              </w:rPr>
            </w:pPr>
          </w:p>
        </w:tc>
        <w:tc>
          <w:tcPr>
            <w:tcW w:w="1900" w:type="dxa"/>
            <w:vMerge w:val="continue"/>
            <w:tcBorders/>
            <w:vAlign w:val="center"/>
          </w:tcPr>
          <w:p>
            <w:pPr>
              <w:jc w:val="center"/>
              <w:rPr>
                <w:rFonts w:ascii="宋体" w:hAnsi="宋体"/>
                <w:szCs w:val="21"/>
              </w:rPr>
            </w:pPr>
          </w:p>
        </w:tc>
        <w:tc>
          <w:tcPr>
            <w:tcW w:w="1786" w:type="dxa"/>
            <w:vMerge w:val="continue"/>
            <w:vAlign w:val="center"/>
          </w:tcPr>
          <w:p>
            <w:pPr>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2093" w:type="dxa"/>
            <w:gridSpan w:val="2"/>
            <w:vAlign w:val="center"/>
          </w:tcPr>
          <w:p>
            <w:pPr>
              <w:jc w:val="center"/>
              <w:rPr>
                <w:rFonts w:ascii="宋体" w:hAnsi="宋体"/>
                <w:szCs w:val="21"/>
              </w:rPr>
            </w:pPr>
            <w:r>
              <w:rPr>
                <w:rFonts w:hint="eastAsia" w:ascii="宋体" w:hAnsi="宋体"/>
                <w:szCs w:val="21"/>
              </w:rPr>
              <w:t>合计</w:t>
            </w:r>
          </w:p>
        </w:tc>
        <w:tc>
          <w:tcPr>
            <w:tcW w:w="5018" w:type="dxa"/>
            <w:gridSpan w:val="4"/>
            <w:vAlign w:val="center"/>
          </w:tcPr>
          <w:p>
            <w:pPr>
              <w:jc w:val="center"/>
              <w:rPr>
                <w:rFonts w:ascii="宋体" w:hAnsi="宋体"/>
                <w:szCs w:val="21"/>
              </w:rPr>
            </w:pPr>
            <w:r>
              <w:rPr>
                <w:rFonts w:hint="eastAsia" w:ascii="宋体" w:hAnsi="宋体"/>
                <w:szCs w:val="21"/>
              </w:rPr>
              <w:t>总价</w:t>
            </w:r>
            <w:r>
              <w:rPr>
                <w:rFonts w:ascii="宋体" w:hAnsi="宋体"/>
                <w:szCs w:val="21"/>
              </w:rPr>
              <w:t>(</w:t>
            </w:r>
            <w:r>
              <w:rPr>
                <w:rFonts w:hint="eastAsia" w:ascii="宋体" w:hAnsi="宋体"/>
                <w:szCs w:val="21"/>
              </w:rPr>
              <w:t>人民币价格</w:t>
            </w:r>
            <w:r>
              <w:rPr>
                <w:rFonts w:ascii="宋体"/>
                <w:szCs w:val="21"/>
              </w:rPr>
              <w:t>,</w:t>
            </w:r>
            <w:r>
              <w:rPr>
                <w:rFonts w:hint="eastAsia" w:ascii="宋体" w:hAnsi="宋体"/>
                <w:szCs w:val="21"/>
              </w:rPr>
              <w:t>含税</w:t>
            </w:r>
            <w:r>
              <w:rPr>
                <w:rFonts w:ascii="宋体" w:hAnsi="宋体"/>
                <w:szCs w:val="21"/>
              </w:rPr>
              <w:t>):</w:t>
            </w:r>
          </w:p>
        </w:tc>
        <w:tc>
          <w:tcPr>
            <w:tcW w:w="1786" w:type="dxa"/>
            <w:vMerge w:val="continue"/>
            <w:vAlign w:val="center"/>
          </w:tcPr>
          <w:p>
            <w:pPr>
              <w:jc w:val="center"/>
              <w:rPr>
                <w:rFonts w:ascii="宋体"/>
                <w:szCs w:val="21"/>
              </w:rPr>
            </w:pPr>
          </w:p>
        </w:tc>
      </w:tr>
    </w:tbl>
    <w:p>
      <w:pPr>
        <w:rPr>
          <w:rFonts w:ascii="宋体"/>
          <w:szCs w:val="21"/>
        </w:rPr>
      </w:pPr>
      <w:r>
        <w:rPr>
          <w:rFonts w:hint="eastAsia" w:ascii="宋体" w:hAnsi="宋体"/>
          <w:szCs w:val="21"/>
        </w:rPr>
        <w:t>备注</w:t>
      </w:r>
      <w:r>
        <w:rPr>
          <w:rFonts w:ascii="宋体" w:hAnsi="宋体"/>
          <w:szCs w:val="21"/>
        </w:rPr>
        <w:t>: 1</w:t>
      </w:r>
      <w:r>
        <w:rPr>
          <w:rFonts w:hint="eastAsia" w:ascii="宋体" w:hAnsi="宋体"/>
          <w:szCs w:val="21"/>
        </w:rPr>
        <w:t>、此金额含相关税费和相关服务费等。</w:t>
      </w:r>
    </w:p>
    <w:p>
      <w:pPr>
        <w:rPr>
          <w:rFonts w:hint="eastAsia" w:ascii="宋体" w:hAnsi="宋体"/>
          <w:szCs w:val="21"/>
        </w:rPr>
      </w:pPr>
      <w:r>
        <w:rPr>
          <w:rFonts w:ascii="宋体" w:hAnsi="宋体"/>
          <w:szCs w:val="21"/>
        </w:rPr>
        <w:t xml:space="preserve">      2</w:t>
      </w:r>
      <w:r>
        <w:rPr>
          <w:rFonts w:hint="eastAsia" w:ascii="宋体" w:hAnsi="宋体"/>
          <w:szCs w:val="21"/>
        </w:rPr>
        <w:t>、报价有效期：自报价之日起</w:t>
      </w:r>
      <w:r>
        <w:rPr>
          <w:rFonts w:ascii="宋体" w:hAnsi="宋体"/>
          <w:szCs w:val="21"/>
        </w:rPr>
        <w:t>3</w:t>
      </w:r>
      <w:r>
        <w:rPr>
          <w:rFonts w:hint="eastAsia" w:ascii="宋体" w:hAnsi="宋体"/>
          <w:szCs w:val="21"/>
        </w:rPr>
        <w:t>个月内。</w:t>
      </w:r>
    </w:p>
    <w:p>
      <w:pPr>
        <w:rPr>
          <w:rFonts w:ascii="宋体" w:hAnsi="宋体"/>
          <w:szCs w:val="21"/>
        </w:rPr>
      </w:pPr>
      <w:r>
        <w:rPr>
          <w:rFonts w:hint="eastAsia" w:ascii="宋体" w:hAnsi="宋体"/>
          <w:szCs w:val="21"/>
        </w:rPr>
        <w:t xml:space="preserve">      3、</w:t>
      </w:r>
      <w:r>
        <w:rPr>
          <w:rFonts w:hint="eastAsia"/>
        </w:rPr>
        <w:t>项目实施周期：合同签订后，在2018年9月20日前向成交供应商提供信息安全等级保护测评差距报告或差距问题单及整改建议单。</w:t>
      </w:r>
    </w:p>
    <w:sectPr>
      <w:pgSz w:w="11906" w:h="16838"/>
      <w:pgMar w:top="1440" w:right="1800" w:bottom="99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隶书">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50"/>
    <w:rsid w:val="000339DD"/>
    <w:rsid w:val="00041274"/>
    <w:rsid w:val="000749ED"/>
    <w:rsid w:val="000A1E85"/>
    <w:rsid w:val="000B77DC"/>
    <w:rsid w:val="000C1750"/>
    <w:rsid w:val="000D627F"/>
    <w:rsid w:val="000E2A4B"/>
    <w:rsid w:val="00123AE4"/>
    <w:rsid w:val="0015004E"/>
    <w:rsid w:val="00153B0E"/>
    <w:rsid w:val="00192AAF"/>
    <w:rsid w:val="001C1BCA"/>
    <w:rsid w:val="002038C3"/>
    <w:rsid w:val="00213447"/>
    <w:rsid w:val="00267214"/>
    <w:rsid w:val="00361D2F"/>
    <w:rsid w:val="003869E0"/>
    <w:rsid w:val="003F18A1"/>
    <w:rsid w:val="004D354B"/>
    <w:rsid w:val="004F2D1B"/>
    <w:rsid w:val="00591B4B"/>
    <w:rsid w:val="00594906"/>
    <w:rsid w:val="005D1EC0"/>
    <w:rsid w:val="005D5311"/>
    <w:rsid w:val="006334C1"/>
    <w:rsid w:val="006818E6"/>
    <w:rsid w:val="006A73A4"/>
    <w:rsid w:val="007908F8"/>
    <w:rsid w:val="00792F35"/>
    <w:rsid w:val="007A145B"/>
    <w:rsid w:val="007A1BF9"/>
    <w:rsid w:val="007F43CF"/>
    <w:rsid w:val="008456ED"/>
    <w:rsid w:val="00880EAF"/>
    <w:rsid w:val="008B4145"/>
    <w:rsid w:val="00907327"/>
    <w:rsid w:val="00921A60"/>
    <w:rsid w:val="009512F0"/>
    <w:rsid w:val="00971FBA"/>
    <w:rsid w:val="00976533"/>
    <w:rsid w:val="009E307C"/>
    <w:rsid w:val="00A4684B"/>
    <w:rsid w:val="00A70773"/>
    <w:rsid w:val="00AB1103"/>
    <w:rsid w:val="00AC4949"/>
    <w:rsid w:val="00B4084E"/>
    <w:rsid w:val="00B83BE6"/>
    <w:rsid w:val="00BB19B4"/>
    <w:rsid w:val="00BC378F"/>
    <w:rsid w:val="00BC741B"/>
    <w:rsid w:val="00BE3892"/>
    <w:rsid w:val="00C11118"/>
    <w:rsid w:val="00C17488"/>
    <w:rsid w:val="00C4295F"/>
    <w:rsid w:val="00C520E7"/>
    <w:rsid w:val="00C876D2"/>
    <w:rsid w:val="00CD0D3A"/>
    <w:rsid w:val="00CD3147"/>
    <w:rsid w:val="00CE78C7"/>
    <w:rsid w:val="00D07E58"/>
    <w:rsid w:val="00DF58A9"/>
    <w:rsid w:val="00EE5259"/>
    <w:rsid w:val="00EE7F17"/>
    <w:rsid w:val="55C90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2"/>
    <w:semiHidden/>
    <w:unhideWhenUsed/>
    <w:qFormat/>
    <w:uiPriority w:val="99"/>
    <w:rPr>
      <w:rFonts w:ascii="宋体"/>
      <w:kern w:val="0"/>
      <w:sz w:val="18"/>
      <w:szCs w:val="18"/>
      <w:lang w:val="zh-CN" w:eastAsia="zh-CN"/>
    </w:rPr>
  </w:style>
  <w:style w:type="paragraph" w:styleId="3">
    <w:name w:val="Balloon Text"/>
    <w:basedOn w:val="1"/>
    <w:link w:val="15"/>
    <w:semiHidden/>
    <w:unhideWhenUsed/>
    <w:uiPriority w:val="99"/>
    <w:rPr>
      <w:sz w:val="18"/>
      <w:szCs w:val="18"/>
      <w:lang w:val="zh-CN" w:eastAsia="zh-CN"/>
    </w:rPr>
  </w:style>
  <w:style w:type="paragraph" w:styleId="4">
    <w:name w:val="footer"/>
    <w:basedOn w:val="1"/>
    <w:link w:val="10"/>
    <w:semiHidden/>
    <w:unhideWhenUsed/>
    <w:uiPriority w:val="99"/>
    <w:pPr>
      <w:tabs>
        <w:tab w:val="center" w:pos="4153"/>
        <w:tab w:val="right" w:pos="8306"/>
      </w:tabs>
      <w:snapToGrid w:val="0"/>
      <w:jc w:val="left"/>
    </w:pPr>
    <w:rPr>
      <w:kern w:val="0"/>
      <w:sz w:val="18"/>
      <w:szCs w:val="18"/>
      <w:lang w:val="zh-CN" w:eastAsia="zh-CN"/>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kern w:val="0"/>
      <w:sz w:val="18"/>
      <w:szCs w:val="18"/>
      <w:lang w:val="zh-CN" w:eastAsia="zh-CN"/>
    </w:rPr>
  </w:style>
  <w:style w:type="table" w:styleId="8">
    <w:name w:val="Table Grid"/>
    <w:basedOn w:val="7"/>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link w:val="5"/>
    <w:semiHidden/>
    <w:uiPriority w:val="99"/>
    <w:rPr>
      <w:sz w:val="18"/>
      <w:szCs w:val="18"/>
    </w:rPr>
  </w:style>
  <w:style w:type="character" w:customStyle="1" w:styleId="10">
    <w:name w:val="页脚 Char"/>
    <w:link w:val="4"/>
    <w:semiHidden/>
    <w:uiPriority w:val="99"/>
    <w:rPr>
      <w:sz w:val="18"/>
      <w:szCs w:val="18"/>
    </w:rPr>
  </w:style>
  <w:style w:type="paragraph" w:customStyle="1" w:styleId="11">
    <w:name w:val="列出段落"/>
    <w:basedOn w:val="1"/>
    <w:qFormat/>
    <w:uiPriority w:val="99"/>
    <w:pPr>
      <w:ind w:firstLine="420" w:firstLineChars="200"/>
    </w:pPr>
  </w:style>
  <w:style w:type="character" w:customStyle="1" w:styleId="12">
    <w:name w:val="文档结构图 Char"/>
    <w:link w:val="2"/>
    <w:semiHidden/>
    <w:qFormat/>
    <w:uiPriority w:val="99"/>
    <w:rPr>
      <w:rFonts w:ascii="宋体" w:hAnsi="Calibri" w:eastAsia="宋体" w:cs="Times New Roman"/>
      <w:sz w:val="18"/>
      <w:szCs w:val="18"/>
    </w:rPr>
  </w:style>
  <w:style w:type="paragraph" w:customStyle="1" w:styleId="13">
    <w:name w:val="正文_4"/>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正文_6"/>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5">
    <w:name w:val="批注框文本 Char"/>
    <w:link w:val="3"/>
    <w:semiHidden/>
    <w:uiPriority w:val="99"/>
    <w:rPr>
      <w:kern w:val="2"/>
      <w:sz w:val="18"/>
      <w:szCs w:val="18"/>
    </w:rPr>
  </w:style>
  <w:style w:type="paragraph" w:customStyle="1" w:styleId="16">
    <w:name w:val="正文_1"/>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C87B41-25FB-A943-8BD3-9495D52FC99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58</Words>
  <Characters>337</Characters>
  <Lines>2</Lines>
  <Paragraphs>1</Paragraphs>
  <TotalTime>2</TotalTime>
  <ScaleCrop>false</ScaleCrop>
  <LinksUpToDate>false</LinksUpToDate>
  <CharactersWithSpaces>394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2018-08-28T14:38:00Z</dcterms:created>
  <dc:creator>唐云琪</dc:creator>
  <cp:lastModifiedBy>立足人类</cp:lastModifiedBy>
  <dcterms:modified xsi:type="dcterms:W3CDTF">2018-08-29T02:14:39Z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