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3ABD23">
      <w:pPr>
        <w:spacing w:line="240" w:lineRule="auto"/>
        <w:jc w:val="center"/>
        <w:rPr>
          <w:rFonts w:hint="eastAsia" w:ascii="宋体" w:hAnsi="宋体"/>
          <w:b/>
          <w:bCs w:val="0"/>
          <w:color w:val="auto"/>
          <w:kern w:val="0"/>
          <w:sz w:val="48"/>
          <w:szCs w:val="48"/>
          <w:highlight w:val="none"/>
          <w:lang w:val="en-US" w:eastAsia="zh-CN"/>
        </w:rPr>
      </w:pPr>
    </w:p>
    <w:p w14:paraId="04867707">
      <w:pPr>
        <w:spacing w:line="240" w:lineRule="auto"/>
        <w:jc w:val="center"/>
        <w:rPr>
          <w:rFonts w:hint="eastAsia" w:ascii="宋体" w:hAnsi="宋体"/>
          <w:b/>
          <w:bCs w:val="0"/>
          <w:color w:val="auto"/>
          <w:kern w:val="0"/>
          <w:sz w:val="48"/>
          <w:szCs w:val="48"/>
          <w:highlight w:val="none"/>
          <w:lang w:val="en-US" w:eastAsia="zh-CN"/>
        </w:rPr>
      </w:pPr>
    </w:p>
    <w:p w14:paraId="4FBA059A">
      <w:pPr>
        <w:spacing w:line="240" w:lineRule="auto"/>
        <w:jc w:val="center"/>
        <w:rPr>
          <w:rFonts w:hint="eastAsia" w:ascii="宋体" w:hAnsi="宋体"/>
          <w:b/>
          <w:bCs w:val="0"/>
          <w:color w:val="auto"/>
          <w:kern w:val="0"/>
          <w:sz w:val="48"/>
          <w:szCs w:val="48"/>
          <w:highlight w:val="none"/>
          <w:lang w:val="en-US" w:eastAsia="zh-CN"/>
        </w:rPr>
      </w:pPr>
    </w:p>
    <w:p w14:paraId="60E03D37">
      <w:pPr>
        <w:spacing w:line="720" w:lineRule="auto"/>
        <w:jc w:val="center"/>
        <w:outlineLvl w:val="0"/>
        <w:rPr>
          <w:rFonts w:hint="eastAsia" w:ascii="宋体" w:hAnsi="宋体" w:eastAsia="宋体" w:cs="Times New Roman"/>
          <w:b/>
          <w:bCs w:val="0"/>
          <w:color w:val="auto"/>
          <w:kern w:val="0"/>
          <w:sz w:val="52"/>
          <w:szCs w:val="52"/>
          <w:highlight w:val="none"/>
          <w:lang w:val="en-US" w:eastAsia="zh-CN"/>
        </w:rPr>
      </w:pPr>
      <w:bookmarkStart w:id="0" w:name="_Toc7317"/>
      <w:bookmarkStart w:id="1" w:name="_Toc11537"/>
      <w:bookmarkStart w:id="2" w:name="_Toc8692"/>
      <w:bookmarkStart w:id="3" w:name="_Toc7601"/>
      <w:bookmarkStart w:id="4" w:name="_Toc27889"/>
      <w:bookmarkStart w:id="5" w:name="_Toc32384"/>
      <w:bookmarkStart w:id="6" w:name="_Toc2082"/>
      <w:bookmarkStart w:id="7" w:name="_Toc21682"/>
      <w:bookmarkStart w:id="8" w:name="_Toc27377"/>
      <w:r>
        <w:rPr>
          <w:rFonts w:hint="eastAsia" w:ascii="宋体" w:hAnsi="宋体"/>
          <w:b/>
          <w:bCs w:val="0"/>
          <w:color w:val="auto"/>
          <w:kern w:val="0"/>
          <w:sz w:val="52"/>
          <w:szCs w:val="52"/>
          <w:highlight w:val="none"/>
          <w:lang w:val="en-US" w:eastAsia="zh-CN"/>
        </w:rPr>
        <w:t>南方医科大学第五</w:t>
      </w:r>
      <w:r>
        <w:rPr>
          <w:rFonts w:hint="eastAsia" w:ascii="宋体" w:hAnsi="宋体" w:eastAsia="宋体" w:cs="Times New Roman"/>
          <w:b/>
          <w:bCs w:val="0"/>
          <w:color w:val="auto"/>
          <w:kern w:val="0"/>
          <w:sz w:val="52"/>
          <w:szCs w:val="52"/>
          <w:highlight w:val="none"/>
          <w:lang w:val="en-US" w:eastAsia="zh-CN"/>
        </w:rPr>
        <w:t>附属</w:t>
      </w:r>
      <w:r>
        <w:rPr>
          <w:rFonts w:hint="eastAsia" w:ascii="宋体" w:hAnsi="宋体"/>
          <w:b/>
          <w:bCs w:val="0"/>
          <w:color w:val="auto"/>
          <w:kern w:val="0"/>
          <w:sz w:val="52"/>
          <w:szCs w:val="52"/>
          <w:highlight w:val="none"/>
          <w:lang w:val="en-US" w:eastAsia="zh-CN"/>
        </w:rPr>
        <w:t>医院</w:t>
      </w:r>
      <w:bookmarkEnd w:id="0"/>
      <w:bookmarkEnd w:id="1"/>
      <w:bookmarkEnd w:id="2"/>
      <w:bookmarkEnd w:id="3"/>
      <w:bookmarkEnd w:id="4"/>
      <w:bookmarkEnd w:id="5"/>
      <w:bookmarkEnd w:id="6"/>
      <w:bookmarkEnd w:id="7"/>
      <w:bookmarkEnd w:id="8"/>
    </w:p>
    <w:p w14:paraId="533593F8">
      <w:pPr>
        <w:spacing w:line="480" w:lineRule="auto"/>
        <w:jc w:val="center"/>
        <w:outlineLvl w:val="0"/>
        <w:rPr>
          <w:rFonts w:hint="eastAsia" w:ascii="宋体" w:hAnsi="宋体"/>
          <w:b/>
          <w:bCs/>
          <w:color w:val="auto"/>
          <w:sz w:val="52"/>
          <w:szCs w:val="52"/>
          <w:highlight w:val="none"/>
        </w:rPr>
      </w:pPr>
      <w:bookmarkStart w:id="9" w:name="_Toc1392"/>
      <w:bookmarkStart w:id="10" w:name="_Toc9543"/>
      <w:bookmarkStart w:id="11" w:name="_Toc21588"/>
      <w:bookmarkStart w:id="12" w:name="_Toc6352"/>
      <w:bookmarkStart w:id="13" w:name="_Toc17289"/>
      <w:bookmarkStart w:id="14" w:name="_Toc8689"/>
      <w:r>
        <w:rPr>
          <w:rFonts w:hint="eastAsia" w:ascii="宋体" w:hAnsi="宋体"/>
          <w:b/>
          <w:bCs/>
          <w:color w:val="auto"/>
          <w:sz w:val="52"/>
          <w:szCs w:val="52"/>
          <w:highlight w:val="none"/>
          <w:lang w:eastAsia="zh-CN"/>
        </w:rPr>
        <w:t>安全技术运维服务项目</w:t>
      </w:r>
    </w:p>
    <w:p w14:paraId="3A064237">
      <w:pPr>
        <w:spacing w:line="480" w:lineRule="auto"/>
        <w:jc w:val="center"/>
        <w:outlineLvl w:val="0"/>
        <w:rPr>
          <w:rFonts w:hint="eastAsia" w:ascii="宋体" w:hAnsi="宋体"/>
          <w:b/>
          <w:bCs/>
          <w:color w:val="auto"/>
          <w:sz w:val="44"/>
          <w:szCs w:val="44"/>
          <w:highlight w:val="none"/>
        </w:rPr>
      </w:pPr>
      <w:bookmarkStart w:id="15" w:name="_Toc405"/>
    </w:p>
    <w:p w14:paraId="77F37907">
      <w:pPr>
        <w:spacing w:line="480" w:lineRule="auto"/>
        <w:jc w:val="center"/>
        <w:outlineLvl w:val="0"/>
        <w:rPr>
          <w:rFonts w:hint="eastAsia" w:ascii="宋体" w:hAnsi="宋体"/>
          <w:b/>
          <w:bCs/>
          <w:color w:val="auto"/>
          <w:sz w:val="44"/>
          <w:szCs w:val="44"/>
          <w:highlight w:val="none"/>
        </w:rPr>
      </w:pPr>
      <w:bookmarkStart w:id="16" w:name="_Toc6913"/>
    </w:p>
    <w:p w14:paraId="033E7EEE">
      <w:pPr>
        <w:spacing w:line="480" w:lineRule="auto"/>
        <w:jc w:val="center"/>
        <w:outlineLvl w:val="0"/>
        <w:rPr>
          <w:rFonts w:ascii="宋体" w:hAnsi="宋体"/>
          <w:b/>
          <w:bCs/>
          <w:color w:val="auto"/>
          <w:sz w:val="44"/>
          <w:szCs w:val="44"/>
          <w:highlight w:val="none"/>
        </w:rPr>
      </w:pPr>
      <w:bookmarkStart w:id="17" w:name="_Toc23596"/>
      <w:r>
        <w:rPr>
          <w:rFonts w:hint="eastAsia" w:ascii="宋体" w:hAnsi="宋体"/>
          <w:b/>
          <w:bCs/>
          <w:color w:val="auto"/>
          <w:sz w:val="44"/>
          <w:szCs w:val="44"/>
          <w:highlight w:val="none"/>
        </w:rPr>
        <w:t>院内采购文件</w:t>
      </w:r>
      <w:bookmarkEnd w:id="9"/>
      <w:bookmarkEnd w:id="10"/>
      <w:bookmarkEnd w:id="11"/>
      <w:bookmarkEnd w:id="12"/>
      <w:bookmarkEnd w:id="13"/>
      <w:bookmarkEnd w:id="14"/>
      <w:bookmarkEnd w:id="15"/>
      <w:bookmarkEnd w:id="16"/>
      <w:bookmarkEnd w:id="17"/>
    </w:p>
    <w:p w14:paraId="40D5F025">
      <w:pPr>
        <w:spacing w:line="480" w:lineRule="auto"/>
        <w:ind w:firstLine="843" w:firstLineChars="300"/>
        <w:jc w:val="center"/>
        <w:rPr>
          <w:rFonts w:ascii="宋体" w:hAnsi="宋体"/>
          <w:b/>
          <w:bCs/>
          <w:color w:val="auto"/>
          <w:sz w:val="28"/>
          <w:szCs w:val="28"/>
          <w:highlight w:val="none"/>
        </w:rPr>
      </w:pPr>
    </w:p>
    <w:p w14:paraId="62F2FFF8">
      <w:pPr>
        <w:pStyle w:val="33"/>
        <w:rPr>
          <w:color w:val="auto"/>
          <w:highlight w:val="none"/>
        </w:rPr>
      </w:pPr>
    </w:p>
    <w:p w14:paraId="11678527">
      <w:pPr>
        <w:pStyle w:val="33"/>
        <w:rPr>
          <w:color w:val="auto"/>
          <w:highlight w:val="none"/>
        </w:rPr>
      </w:pPr>
    </w:p>
    <w:p w14:paraId="45A7C5FC">
      <w:pPr>
        <w:pStyle w:val="33"/>
        <w:rPr>
          <w:color w:val="auto"/>
          <w:highlight w:val="none"/>
        </w:rPr>
      </w:pPr>
    </w:p>
    <w:p w14:paraId="6A7A5E1B">
      <w:pPr>
        <w:pStyle w:val="33"/>
        <w:rPr>
          <w:color w:val="auto"/>
          <w:highlight w:val="none"/>
        </w:rPr>
      </w:pPr>
    </w:p>
    <w:p w14:paraId="0CBAB38D">
      <w:pPr>
        <w:pStyle w:val="33"/>
        <w:rPr>
          <w:color w:val="auto"/>
          <w:highlight w:val="none"/>
        </w:rPr>
      </w:pPr>
    </w:p>
    <w:p w14:paraId="6D33775C">
      <w:pPr>
        <w:pStyle w:val="33"/>
        <w:spacing w:line="360" w:lineRule="auto"/>
        <w:rPr>
          <w:rFonts w:hint="eastAsia" w:ascii="方正小标宋简体" w:hAnsi="宋体" w:eastAsia="方正小标宋简体"/>
          <w:color w:val="auto"/>
          <w:sz w:val="32"/>
          <w:highlight w:val="none"/>
        </w:rPr>
      </w:pPr>
    </w:p>
    <w:p w14:paraId="6B725909">
      <w:pPr>
        <w:adjustRightInd w:val="0"/>
        <w:snapToGrid w:val="0"/>
        <w:spacing w:line="360" w:lineRule="auto"/>
        <w:ind w:firstLine="2530" w:firstLineChars="700"/>
        <w:jc w:val="both"/>
        <w:outlineLvl w:val="0"/>
        <w:rPr>
          <w:rFonts w:hint="default" w:ascii="宋体" w:hAnsi="宋体" w:eastAsia="宋体" w:cs="Times New Roman"/>
          <w:b/>
          <w:bCs/>
          <w:color w:val="auto"/>
          <w:kern w:val="2"/>
          <w:sz w:val="36"/>
          <w:szCs w:val="36"/>
          <w:highlight w:val="none"/>
          <w:lang w:val="en-US" w:eastAsia="zh-CN" w:bidi="ar-SA"/>
        </w:rPr>
      </w:pPr>
      <w:bookmarkStart w:id="18" w:name="_Toc26438"/>
      <w:bookmarkStart w:id="19" w:name="_Toc25591"/>
      <w:bookmarkStart w:id="20" w:name="_Toc14397"/>
      <w:bookmarkStart w:id="21" w:name="_Toc4265"/>
      <w:bookmarkStart w:id="22" w:name="_Toc21404"/>
      <w:bookmarkStart w:id="23" w:name="_Toc27491"/>
      <w:bookmarkStart w:id="24" w:name="_Toc19230"/>
      <w:bookmarkStart w:id="25" w:name="_Toc27237"/>
      <w:bookmarkStart w:id="26" w:name="_Toc10444"/>
      <w:r>
        <w:rPr>
          <w:rFonts w:hint="eastAsia" w:ascii="宋体" w:hAnsi="宋体" w:eastAsia="宋体" w:cs="Times New Roman"/>
          <w:b/>
          <w:bCs/>
          <w:color w:val="auto"/>
          <w:kern w:val="2"/>
          <w:sz w:val="36"/>
          <w:szCs w:val="36"/>
          <w:highlight w:val="none"/>
          <w:lang w:val="en-US" w:eastAsia="zh-CN" w:bidi="ar-SA"/>
        </w:rPr>
        <w:t>项目编号：</w:t>
      </w:r>
      <w:bookmarkEnd w:id="18"/>
      <w:bookmarkEnd w:id="19"/>
      <w:bookmarkEnd w:id="20"/>
      <w:bookmarkEnd w:id="21"/>
      <w:bookmarkEnd w:id="22"/>
      <w:r>
        <w:rPr>
          <w:rFonts w:hint="eastAsia" w:ascii="宋体" w:hAnsi="宋体" w:eastAsia="宋体" w:cs="Times New Roman"/>
          <w:b/>
          <w:bCs/>
          <w:color w:val="auto"/>
          <w:kern w:val="2"/>
          <w:sz w:val="36"/>
          <w:szCs w:val="36"/>
          <w:highlight w:val="none"/>
          <w:lang w:val="en-US" w:eastAsia="zh-CN" w:bidi="ar-SA"/>
        </w:rPr>
        <w:t>NYW</w:t>
      </w:r>
      <w:r>
        <w:rPr>
          <w:rFonts w:hint="eastAsia" w:ascii="宋体" w:hAnsi="宋体" w:cs="Times New Roman"/>
          <w:b/>
          <w:bCs/>
          <w:color w:val="auto"/>
          <w:kern w:val="2"/>
          <w:sz w:val="36"/>
          <w:szCs w:val="36"/>
          <w:highlight w:val="none"/>
          <w:lang w:val="en-US" w:eastAsia="zh-CN" w:bidi="ar-SA"/>
        </w:rPr>
        <w:t>YF</w:t>
      </w:r>
      <w:r>
        <w:rPr>
          <w:rFonts w:hint="eastAsia" w:ascii="宋体" w:hAnsi="宋体" w:eastAsia="宋体" w:cs="Times New Roman"/>
          <w:b/>
          <w:bCs/>
          <w:color w:val="auto"/>
          <w:kern w:val="2"/>
          <w:sz w:val="36"/>
          <w:szCs w:val="36"/>
          <w:highlight w:val="none"/>
          <w:lang w:val="en-US" w:eastAsia="zh-CN" w:bidi="ar-SA"/>
        </w:rPr>
        <w:t>202</w:t>
      </w:r>
      <w:r>
        <w:rPr>
          <w:rFonts w:hint="eastAsia" w:ascii="宋体" w:hAnsi="宋体" w:cs="Times New Roman"/>
          <w:b/>
          <w:bCs/>
          <w:color w:val="auto"/>
          <w:kern w:val="2"/>
          <w:sz w:val="36"/>
          <w:szCs w:val="36"/>
          <w:highlight w:val="none"/>
          <w:lang w:val="en-US" w:eastAsia="zh-CN" w:bidi="ar-SA"/>
        </w:rPr>
        <w:t>6</w:t>
      </w:r>
      <w:r>
        <w:rPr>
          <w:rFonts w:hint="eastAsia" w:ascii="宋体" w:hAnsi="宋体" w:eastAsia="宋体" w:cs="Times New Roman"/>
          <w:b/>
          <w:bCs/>
          <w:color w:val="auto"/>
          <w:kern w:val="2"/>
          <w:sz w:val="36"/>
          <w:szCs w:val="36"/>
          <w:highlight w:val="none"/>
          <w:lang w:val="en-US" w:eastAsia="zh-CN" w:bidi="ar-SA"/>
        </w:rPr>
        <w:t>00</w:t>
      </w:r>
      <w:bookmarkEnd w:id="23"/>
      <w:bookmarkEnd w:id="24"/>
      <w:bookmarkEnd w:id="25"/>
      <w:bookmarkEnd w:id="26"/>
      <w:r>
        <w:rPr>
          <w:rFonts w:hint="eastAsia" w:ascii="宋体" w:hAnsi="宋体" w:cs="Times New Roman"/>
          <w:b/>
          <w:bCs/>
          <w:color w:val="auto"/>
          <w:kern w:val="2"/>
          <w:sz w:val="36"/>
          <w:szCs w:val="36"/>
          <w:highlight w:val="none"/>
          <w:lang w:val="en-US" w:eastAsia="zh-CN" w:bidi="ar-SA"/>
        </w:rPr>
        <w:t>10</w:t>
      </w:r>
    </w:p>
    <w:p w14:paraId="6EDE21F0">
      <w:pPr>
        <w:pStyle w:val="33"/>
        <w:spacing w:line="360" w:lineRule="auto"/>
        <w:ind w:firstLine="2530" w:firstLineChars="700"/>
        <w:rPr>
          <w:rFonts w:hint="default" w:ascii="宋体" w:hAnsi="宋体" w:eastAsia="宋体" w:cs="Times New Roman"/>
          <w:b/>
          <w:bCs/>
          <w:color w:val="auto"/>
          <w:kern w:val="2"/>
          <w:sz w:val="36"/>
          <w:szCs w:val="36"/>
          <w:highlight w:val="none"/>
          <w:lang w:val="en-US" w:eastAsia="zh-CN" w:bidi="ar-SA"/>
        </w:rPr>
      </w:pPr>
    </w:p>
    <w:p w14:paraId="6068F8DF">
      <w:pPr>
        <w:widowControl/>
        <w:ind w:right="-26"/>
        <w:jc w:val="center"/>
        <w:textAlignment w:val="bottom"/>
        <w:rPr>
          <w:rFonts w:hint="eastAsia" w:ascii="方正小标宋简体" w:hAnsi="宋体" w:eastAsia="方正小标宋简体"/>
          <w:color w:val="auto"/>
          <w:sz w:val="32"/>
          <w:highlight w:val="none"/>
          <w:lang w:eastAsia="zh-CN"/>
        </w:rPr>
      </w:pPr>
    </w:p>
    <w:p w14:paraId="1EA56EED">
      <w:pPr>
        <w:adjustRightInd w:val="0"/>
        <w:snapToGrid w:val="0"/>
        <w:spacing w:line="360" w:lineRule="auto"/>
        <w:rPr>
          <w:rFonts w:ascii="宋体" w:hAnsi="宋体"/>
          <w:b/>
          <w:bCs/>
          <w:color w:val="auto"/>
          <w:sz w:val="28"/>
          <w:szCs w:val="28"/>
          <w:highlight w:val="none"/>
        </w:rPr>
      </w:pPr>
    </w:p>
    <w:p w14:paraId="7A81B0C6">
      <w:pPr>
        <w:spacing w:line="360" w:lineRule="auto"/>
        <w:jc w:val="both"/>
        <w:rPr>
          <w:rFonts w:ascii="宋体" w:hAnsi="宋体"/>
          <w:b/>
          <w:bCs/>
          <w:color w:val="auto"/>
          <w:sz w:val="28"/>
          <w:szCs w:val="28"/>
          <w:highlight w:val="none"/>
        </w:rPr>
      </w:pPr>
    </w:p>
    <w:p w14:paraId="310CE4F7">
      <w:pPr>
        <w:spacing w:line="360" w:lineRule="auto"/>
        <w:jc w:val="center"/>
        <w:outlineLvl w:val="0"/>
        <w:rPr>
          <w:rFonts w:hint="eastAsia" w:ascii="宋体" w:hAnsi="宋体"/>
          <w:b/>
          <w:bCs/>
          <w:color w:val="auto"/>
          <w:sz w:val="32"/>
          <w:szCs w:val="32"/>
          <w:highlight w:val="none"/>
        </w:rPr>
        <w:sectPr>
          <w:headerReference r:id="rId4" w:type="first"/>
          <w:headerReference r:id="rId3" w:type="default"/>
          <w:footerReference r:id="rId5" w:type="default"/>
          <w:footerReference r:id="rId6" w:type="even"/>
          <w:pgSz w:w="11906" w:h="16838"/>
          <w:pgMar w:top="1418" w:right="1134" w:bottom="1418" w:left="1134" w:header="851" w:footer="992" w:gutter="0"/>
          <w:pgBorders>
            <w:top w:val="none" w:sz="0" w:space="0"/>
            <w:left w:val="none" w:sz="0" w:space="0"/>
            <w:bottom w:val="none" w:sz="0" w:space="0"/>
            <w:right w:val="none" w:sz="0" w:space="0"/>
          </w:pgBorders>
          <w:cols w:space="720" w:num="1"/>
          <w:docGrid w:type="lines" w:linePitch="312" w:charSpace="0"/>
        </w:sectPr>
      </w:pPr>
      <w:bookmarkStart w:id="27" w:name="_Toc8029"/>
      <w:bookmarkStart w:id="28" w:name="_Toc2813"/>
      <w:bookmarkStart w:id="29" w:name="_Toc17298"/>
      <w:bookmarkStart w:id="30" w:name="_Toc18768"/>
      <w:bookmarkStart w:id="31" w:name="_Toc16418"/>
      <w:bookmarkStart w:id="32" w:name="_Toc21516"/>
      <w:bookmarkStart w:id="33" w:name="_Toc16844"/>
      <w:bookmarkStart w:id="34" w:name="_Toc23851"/>
      <w:bookmarkStart w:id="35" w:name="_Toc24090"/>
      <w:r>
        <w:rPr>
          <w:rFonts w:hint="eastAsia" w:ascii="宋体" w:hAnsi="宋体"/>
          <w:b/>
          <w:bCs/>
          <w:color w:val="auto"/>
          <w:sz w:val="32"/>
          <w:szCs w:val="32"/>
          <w:highlight w:val="none"/>
        </w:rPr>
        <w:t>日 期：202</w:t>
      </w:r>
      <w:r>
        <w:rPr>
          <w:rFonts w:hint="eastAsia" w:ascii="宋体" w:hAnsi="宋体"/>
          <w:b/>
          <w:bCs/>
          <w:color w:val="auto"/>
          <w:sz w:val="32"/>
          <w:szCs w:val="32"/>
          <w:highlight w:val="none"/>
          <w:lang w:val="en-US" w:eastAsia="zh-CN"/>
        </w:rPr>
        <w:t>6</w:t>
      </w:r>
      <w:r>
        <w:rPr>
          <w:rFonts w:hint="eastAsia" w:ascii="宋体" w:hAnsi="宋体"/>
          <w:b/>
          <w:bCs/>
          <w:color w:val="auto"/>
          <w:sz w:val="32"/>
          <w:szCs w:val="32"/>
          <w:highlight w:val="none"/>
        </w:rPr>
        <w:t>年</w:t>
      </w:r>
      <w:r>
        <w:rPr>
          <w:rFonts w:hint="eastAsia" w:ascii="宋体" w:hAnsi="宋体"/>
          <w:b/>
          <w:bCs/>
          <w:color w:val="auto"/>
          <w:sz w:val="32"/>
          <w:szCs w:val="32"/>
          <w:highlight w:val="none"/>
          <w:lang w:val="en-US" w:eastAsia="zh-CN"/>
        </w:rPr>
        <w:t>9</w:t>
      </w:r>
      <w:r>
        <w:rPr>
          <w:rFonts w:hint="eastAsia" w:ascii="宋体" w:hAnsi="宋体"/>
          <w:b/>
          <w:bCs/>
          <w:color w:val="auto"/>
          <w:sz w:val="32"/>
          <w:szCs w:val="32"/>
          <w:highlight w:val="none"/>
        </w:rPr>
        <w:t>月</w:t>
      </w:r>
      <w:bookmarkEnd w:id="27"/>
      <w:bookmarkEnd w:id="28"/>
      <w:bookmarkEnd w:id="29"/>
      <w:bookmarkEnd w:id="30"/>
      <w:bookmarkEnd w:id="31"/>
      <w:bookmarkEnd w:id="32"/>
      <w:bookmarkEnd w:id="33"/>
      <w:bookmarkEnd w:id="34"/>
      <w:bookmarkEnd w:id="35"/>
    </w:p>
    <w:p w14:paraId="605D7E3F">
      <w:pPr>
        <w:rPr>
          <w:color w:val="auto"/>
        </w:rPr>
      </w:pPr>
    </w:p>
    <w:sdt>
      <w:sdtPr>
        <w:rPr>
          <w:rFonts w:ascii="宋体" w:hAnsi="宋体" w:eastAsia="宋体" w:cs="Times New Roman"/>
          <w:color w:val="auto"/>
          <w:kern w:val="2"/>
          <w:sz w:val="21"/>
          <w:szCs w:val="24"/>
          <w:lang w:val="en-US" w:eastAsia="zh-CN" w:bidi="ar-SA"/>
        </w:rPr>
        <w:id w:val="147454774"/>
        <w15:color w:val="DBDBDB"/>
      </w:sdtPr>
      <w:sdtEndPr>
        <w:rPr>
          <w:rFonts w:ascii="宋体" w:hAnsi="宋体" w:eastAsia="宋体" w:cs="Times New Roman"/>
          <w:color w:val="auto"/>
          <w:kern w:val="2"/>
          <w:sz w:val="21"/>
          <w:szCs w:val="24"/>
          <w:lang w:val="en-US" w:eastAsia="zh-CN" w:bidi="ar-SA"/>
        </w:rPr>
      </w:sdtEndPr>
      <w:sdtContent>
        <w:p w14:paraId="7E97A6F7">
          <w:pPr>
            <w:spacing w:before="0" w:beforeLines="0" w:after="0" w:afterLines="0" w:line="360" w:lineRule="auto"/>
            <w:ind w:left="0" w:leftChars="0" w:right="0" w:rightChars="0" w:firstLine="0" w:firstLineChars="0"/>
            <w:jc w:val="center"/>
            <w:rPr>
              <w:rFonts w:ascii="宋体" w:hAnsi="宋体" w:eastAsia="宋体" w:cs="Times New Roman"/>
              <w:color w:val="auto"/>
              <w:kern w:val="2"/>
              <w:sz w:val="21"/>
              <w:szCs w:val="24"/>
              <w:lang w:val="en-US" w:eastAsia="zh-CN" w:bidi="ar-SA"/>
            </w:rPr>
          </w:pPr>
        </w:p>
        <w:sdt>
          <w:sdtPr>
            <w:rPr>
              <w:rFonts w:ascii="宋体" w:hAnsi="宋体" w:eastAsia="宋体" w:cs="Times New Roman"/>
              <w:color w:val="auto"/>
              <w:kern w:val="2"/>
              <w:sz w:val="21"/>
              <w:szCs w:val="24"/>
              <w:lang w:val="en-US" w:eastAsia="zh-CN" w:bidi="ar-SA"/>
            </w:rPr>
            <w:id w:val="147474849"/>
            <w15:color w:val="DBDBDB"/>
            <w:docPartObj>
              <w:docPartGallery w:val="Table of Contents"/>
              <w:docPartUnique/>
            </w:docPartObj>
          </w:sdtPr>
          <w:sdtEndPr>
            <w:rPr>
              <w:rFonts w:ascii="宋体" w:hAnsi="宋体" w:eastAsia="宋体" w:cs="Times New Roman"/>
              <w:color w:val="auto"/>
              <w:kern w:val="2"/>
              <w:sz w:val="21"/>
              <w:szCs w:val="24"/>
              <w:lang w:val="en-US" w:eastAsia="zh-CN" w:bidi="ar-SA"/>
            </w:rPr>
          </w:sdtEndPr>
          <w:sdtContent>
            <w:p w14:paraId="755EEF5A">
              <w:pPr>
                <w:spacing w:before="0" w:beforeLines="0" w:after="0" w:afterLines="0" w:line="240" w:lineRule="auto"/>
                <w:ind w:left="0" w:leftChars="0" w:right="0" w:rightChars="0" w:firstLine="0" w:firstLineChars="0"/>
                <w:jc w:val="center"/>
                <w:rPr>
                  <w:b/>
                  <w:bCs/>
                  <w:color w:val="auto"/>
                  <w:sz w:val="36"/>
                  <w:szCs w:val="36"/>
                </w:rPr>
              </w:pPr>
              <w:r>
                <w:rPr>
                  <w:rFonts w:ascii="宋体" w:hAnsi="宋体" w:eastAsia="宋体"/>
                  <w:b/>
                  <w:bCs/>
                  <w:color w:val="auto"/>
                  <w:sz w:val="36"/>
                  <w:szCs w:val="36"/>
                </w:rPr>
                <w:t>目</w:t>
              </w:r>
              <w:r>
                <w:rPr>
                  <w:rFonts w:hint="eastAsia" w:ascii="宋体" w:hAnsi="宋体" w:eastAsia="宋体"/>
                  <w:b/>
                  <w:bCs/>
                  <w:color w:val="auto"/>
                  <w:sz w:val="36"/>
                  <w:szCs w:val="36"/>
                  <w:lang w:val="en-US" w:eastAsia="zh-CN"/>
                </w:rPr>
                <w:t xml:space="preserve">  </w:t>
              </w:r>
              <w:r>
                <w:rPr>
                  <w:rFonts w:ascii="宋体" w:hAnsi="宋体" w:eastAsia="宋体"/>
                  <w:b/>
                  <w:bCs/>
                  <w:color w:val="auto"/>
                  <w:sz w:val="36"/>
                  <w:szCs w:val="36"/>
                </w:rPr>
                <w:t>录</w:t>
              </w:r>
            </w:p>
            <w:p w14:paraId="39225504">
              <w:pPr>
                <w:pStyle w:val="15"/>
                <w:tabs>
                  <w:tab w:val="right" w:leader="dot" w:pos="9638"/>
                </w:tabs>
                <w:rPr>
                  <w:color w:val="auto"/>
                </w:rPr>
              </w:pPr>
              <w:r>
                <w:rPr>
                  <w:color w:val="auto"/>
                </w:rPr>
                <w:fldChar w:fldCharType="begin"/>
              </w:r>
              <w:r>
                <w:rPr>
                  <w:color w:val="auto"/>
                </w:rPr>
                <w:instrText xml:space="preserve">TOC \o "1-2" \h \u </w:instrText>
              </w:r>
              <w:r>
                <w:rPr>
                  <w:color w:val="auto"/>
                </w:rPr>
                <w:fldChar w:fldCharType="separate"/>
              </w:r>
            </w:p>
            <w:p w14:paraId="7B8F8D00">
              <w:pPr>
                <w:pStyle w:val="15"/>
                <w:tabs>
                  <w:tab w:val="right" w:leader="dot" w:pos="9638"/>
                </w:tabs>
                <w:spacing w:line="360" w:lineRule="auto"/>
                <w:rPr>
                  <w:b/>
                  <w:bCs/>
                  <w:color w:val="auto"/>
                  <w:sz w:val="28"/>
                  <w:szCs w:val="28"/>
                </w:rPr>
              </w:pPr>
              <w:r>
                <w:rPr>
                  <w:b/>
                  <w:bCs/>
                  <w:color w:val="auto"/>
                  <w:sz w:val="28"/>
                  <w:szCs w:val="28"/>
                </w:rPr>
                <w:fldChar w:fldCharType="begin"/>
              </w:r>
              <w:r>
                <w:rPr>
                  <w:b/>
                  <w:bCs/>
                  <w:color w:val="auto"/>
                  <w:sz w:val="28"/>
                  <w:szCs w:val="28"/>
                </w:rPr>
                <w:instrText xml:space="preserve"> HYPERLINK \l _Toc8510 </w:instrText>
              </w:r>
              <w:r>
                <w:rPr>
                  <w:b/>
                  <w:bCs/>
                  <w:color w:val="auto"/>
                  <w:sz w:val="28"/>
                  <w:szCs w:val="28"/>
                </w:rPr>
                <w:fldChar w:fldCharType="separate"/>
              </w:r>
              <w:r>
                <w:rPr>
                  <w:rFonts w:hint="eastAsia" w:ascii="宋体" w:hAnsi="宋体"/>
                  <w:b/>
                  <w:bCs/>
                  <w:color w:val="auto"/>
                  <w:sz w:val="28"/>
                  <w:szCs w:val="28"/>
                  <w:highlight w:val="none"/>
                </w:rPr>
                <w:t>第一部分 报名邀请函</w:t>
              </w:r>
              <w:r>
                <w:rPr>
                  <w:b/>
                  <w:bCs/>
                  <w:color w:val="auto"/>
                  <w:sz w:val="28"/>
                  <w:szCs w:val="28"/>
                </w:rPr>
                <w:tab/>
              </w:r>
              <w:r>
                <w:rPr>
                  <w:b/>
                  <w:bCs/>
                  <w:color w:val="auto"/>
                  <w:sz w:val="28"/>
                  <w:szCs w:val="28"/>
                </w:rPr>
                <w:fldChar w:fldCharType="begin"/>
              </w:r>
              <w:r>
                <w:rPr>
                  <w:b/>
                  <w:bCs/>
                  <w:color w:val="auto"/>
                  <w:sz w:val="28"/>
                  <w:szCs w:val="28"/>
                </w:rPr>
                <w:instrText xml:space="preserve"> PAGEREF _Toc8510 \h </w:instrText>
              </w:r>
              <w:r>
                <w:rPr>
                  <w:b/>
                  <w:bCs/>
                  <w:color w:val="auto"/>
                  <w:sz w:val="28"/>
                  <w:szCs w:val="28"/>
                </w:rPr>
                <w:fldChar w:fldCharType="separate"/>
              </w:r>
              <w:r>
                <w:rPr>
                  <w:b/>
                  <w:bCs/>
                  <w:color w:val="auto"/>
                  <w:sz w:val="28"/>
                  <w:szCs w:val="28"/>
                </w:rPr>
                <w:t>1</w:t>
              </w:r>
              <w:r>
                <w:rPr>
                  <w:b/>
                  <w:bCs/>
                  <w:color w:val="auto"/>
                  <w:sz w:val="28"/>
                  <w:szCs w:val="28"/>
                </w:rPr>
                <w:fldChar w:fldCharType="end"/>
              </w:r>
              <w:r>
                <w:rPr>
                  <w:b/>
                  <w:bCs/>
                  <w:color w:val="auto"/>
                  <w:sz w:val="28"/>
                  <w:szCs w:val="28"/>
                </w:rPr>
                <w:fldChar w:fldCharType="end"/>
              </w:r>
            </w:p>
            <w:p w14:paraId="043994EF">
              <w:pPr>
                <w:pStyle w:val="15"/>
                <w:tabs>
                  <w:tab w:val="right" w:leader="dot" w:pos="9638"/>
                </w:tabs>
                <w:spacing w:line="360" w:lineRule="auto"/>
                <w:rPr>
                  <w:b/>
                  <w:bCs/>
                  <w:color w:val="auto"/>
                  <w:sz w:val="28"/>
                  <w:szCs w:val="28"/>
                </w:rPr>
              </w:pPr>
              <w:r>
                <w:rPr>
                  <w:b/>
                  <w:bCs/>
                  <w:color w:val="auto"/>
                  <w:sz w:val="28"/>
                  <w:szCs w:val="28"/>
                </w:rPr>
                <w:fldChar w:fldCharType="begin"/>
              </w:r>
              <w:r>
                <w:rPr>
                  <w:b/>
                  <w:bCs/>
                  <w:color w:val="auto"/>
                  <w:sz w:val="28"/>
                  <w:szCs w:val="28"/>
                </w:rPr>
                <w:instrText xml:space="preserve"> HYPERLINK \l _Toc18199 </w:instrText>
              </w:r>
              <w:r>
                <w:rPr>
                  <w:b/>
                  <w:bCs/>
                  <w:color w:val="auto"/>
                  <w:sz w:val="28"/>
                  <w:szCs w:val="28"/>
                </w:rPr>
                <w:fldChar w:fldCharType="separate"/>
              </w:r>
              <w:r>
                <w:rPr>
                  <w:rFonts w:hint="eastAsia" w:ascii="宋体" w:hAnsi="宋体"/>
                  <w:b/>
                  <w:bCs/>
                  <w:color w:val="auto"/>
                  <w:sz w:val="28"/>
                  <w:szCs w:val="28"/>
                </w:rPr>
                <w:t xml:space="preserve">第二部分 </w:t>
              </w:r>
              <w:r>
                <w:rPr>
                  <w:rFonts w:hint="eastAsia" w:ascii="宋体" w:hAnsi="宋体"/>
                  <w:b/>
                  <w:bCs/>
                  <w:color w:val="auto"/>
                  <w:sz w:val="28"/>
                  <w:szCs w:val="28"/>
                  <w:highlight w:val="none"/>
                  <w:lang w:val="en-US" w:eastAsia="zh-CN"/>
                </w:rPr>
                <w:t>采购需求</w:t>
              </w:r>
              <w:r>
                <w:rPr>
                  <w:b/>
                  <w:bCs/>
                  <w:color w:val="auto"/>
                  <w:sz w:val="28"/>
                  <w:szCs w:val="28"/>
                </w:rPr>
                <w:tab/>
              </w:r>
              <w:r>
                <w:rPr>
                  <w:b/>
                  <w:bCs/>
                  <w:color w:val="auto"/>
                  <w:sz w:val="28"/>
                  <w:szCs w:val="28"/>
                </w:rPr>
                <w:fldChar w:fldCharType="begin"/>
              </w:r>
              <w:r>
                <w:rPr>
                  <w:b/>
                  <w:bCs/>
                  <w:color w:val="auto"/>
                  <w:sz w:val="28"/>
                  <w:szCs w:val="28"/>
                </w:rPr>
                <w:instrText xml:space="preserve"> PAGEREF _Toc18199 \h </w:instrText>
              </w:r>
              <w:r>
                <w:rPr>
                  <w:b/>
                  <w:bCs/>
                  <w:color w:val="auto"/>
                  <w:sz w:val="28"/>
                  <w:szCs w:val="28"/>
                </w:rPr>
                <w:fldChar w:fldCharType="separate"/>
              </w:r>
              <w:r>
                <w:rPr>
                  <w:b/>
                  <w:bCs/>
                  <w:color w:val="auto"/>
                  <w:sz w:val="28"/>
                  <w:szCs w:val="28"/>
                </w:rPr>
                <w:t>3</w:t>
              </w:r>
              <w:r>
                <w:rPr>
                  <w:b/>
                  <w:bCs/>
                  <w:color w:val="auto"/>
                  <w:sz w:val="28"/>
                  <w:szCs w:val="28"/>
                </w:rPr>
                <w:fldChar w:fldCharType="end"/>
              </w:r>
              <w:r>
                <w:rPr>
                  <w:b/>
                  <w:bCs/>
                  <w:color w:val="auto"/>
                  <w:sz w:val="28"/>
                  <w:szCs w:val="28"/>
                </w:rPr>
                <w:fldChar w:fldCharType="end"/>
              </w:r>
            </w:p>
            <w:p w14:paraId="5DCCAC32">
              <w:pPr>
                <w:pStyle w:val="15"/>
                <w:tabs>
                  <w:tab w:val="right" w:leader="dot" w:pos="9638"/>
                </w:tabs>
                <w:spacing w:line="360" w:lineRule="auto"/>
                <w:rPr>
                  <w:rFonts w:hint="eastAsia" w:eastAsia="宋体"/>
                  <w:b/>
                  <w:bCs/>
                  <w:color w:val="auto"/>
                  <w:sz w:val="28"/>
                  <w:szCs w:val="28"/>
                  <w:lang w:val="en-US" w:eastAsia="zh-CN"/>
                </w:rPr>
              </w:pPr>
              <w:r>
                <w:rPr>
                  <w:b/>
                  <w:bCs/>
                  <w:color w:val="auto"/>
                  <w:sz w:val="28"/>
                  <w:szCs w:val="28"/>
                </w:rPr>
                <w:fldChar w:fldCharType="begin"/>
              </w:r>
              <w:r>
                <w:rPr>
                  <w:b/>
                  <w:bCs/>
                  <w:color w:val="auto"/>
                  <w:sz w:val="28"/>
                  <w:szCs w:val="28"/>
                </w:rPr>
                <w:instrText xml:space="preserve"> HYPERLINK \l _Toc27027 </w:instrText>
              </w:r>
              <w:r>
                <w:rPr>
                  <w:b/>
                  <w:bCs/>
                  <w:color w:val="auto"/>
                  <w:sz w:val="28"/>
                  <w:szCs w:val="28"/>
                </w:rPr>
                <w:fldChar w:fldCharType="separate"/>
              </w:r>
              <w:r>
                <w:rPr>
                  <w:rFonts w:hint="eastAsia"/>
                  <w:b/>
                  <w:bCs/>
                  <w:color w:val="auto"/>
                  <w:kern w:val="0"/>
                  <w:sz w:val="28"/>
                  <w:szCs w:val="28"/>
                  <w:highlight w:val="none"/>
                  <w:lang w:val="en-US" w:eastAsia="zh-CN"/>
                </w:rPr>
                <w:t>第三部分</w:t>
              </w:r>
              <w:r>
                <w:rPr>
                  <w:rFonts w:hint="eastAsia"/>
                  <w:b/>
                  <w:bCs/>
                  <w:color w:val="auto"/>
                  <w:kern w:val="0"/>
                  <w:sz w:val="28"/>
                  <w:szCs w:val="28"/>
                  <w:highlight w:val="none"/>
                </w:rPr>
                <w:t xml:space="preserve"> 评分标准</w:t>
              </w:r>
              <w:r>
                <w:rPr>
                  <w:b/>
                  <w:bCs/>
                  <w:color w:val="auto"/>
                  <w:sz w:val="28"/>
                  <w:szCs w:val="28"/>
                </w:rPr>
                <w:tab/>
              </w:r>
              <w:r>
                <w:rPr>
                  <w:rFonts w:hint="eastAsia"/>
                  <w:b/>
                  <w:bCs/>
                  <w:color w:val="auto"/>
                  <w:sz w:val="28"/>
                  <w:szCs w:val="28"/>
                  <w:lang w:val="en-US" w:eastAsia="zh-CN"/>
                </w:rPr>
                <w:t>9</w:t>
              </w:r>
              <w:r>
                <w:rPr>
                  <w:b/>
                  <w:bCs/>
                  <w:color w:val="auto"/>
                  <w:sz w:val="28"/>
                  <w:szCs w:val="28"/>
                </w:rPr>
                <w:fldChar w:fldCharType="end"/>
              </w:r>
            </w:p>
            <w:p w14:paraId="4010C2AB">
              <w:pPr>
                <w:pStyle w:val="15"/>
                <w:tabs>
                  <w:tab w:val="right" w:leader="dot" w:pos="9638"/>
                </w:tabs>
                <w:spacing w:line="360" w:lineRule="auto"/>
                <w:rPr>
                  <w:rFonts w:hint="eastAsia" w:eastAsia="宋体"/>
                  <w:b/>
                  <w:bCs/>
                  <w:color w:val="auto"/>
                  <w:sz w:val="28"/>
                  <w:szCs w:val="28"/>
                  <w:lang w:val="en-US" w:eastAsia="zh-CN"/>
                </w:rPr>
              </w:pPr>
              <w:r>
                <w:rPr>
                  <w:b/>
                  <w:bCs/>
                  <w:color w:val="auto"/>
                  <w:sz w:val="28"/>
                  <w:szCs w:val="28"/>
                </w:rPr>
                <w:fldChar w:fldCharType="begin"/>
              </w:r>
              <w:r>
                <w:rPr>
                  <w:b/>
                  <w:bCs/>
                  <w:color w:val="auto"/>
                  <w:sz w:val="28"/>
                  <w:szCs w:val="28"/>
                </w:rPr>
                <w:instrText xml:space="preserve"> HYPERLINK \l _Toc12085 </w:instrText>
              </w:r>
              <w:r>
                <w:rPr>
                  <w:b/>
                  <w:bCs/>
                  <w:color w:val="auto"/>
                  <w:sz w:val="28"/>
                  <w:szCs w:val="28"/>
                </w:rPr>
                <w:fldChar w:fldCharType="separate"/>
              </w:r>
              <w:r>
                <w:rPr>
                  <w:rFonts w:hint="eastAsia" w:ascii="宋体" w:hAnsi="宋体" w:eastAsia="宋体" w:cs="Times New Roman"/>
                  <w:b/>
                  <w:bCs/>
                  <w:color w:val="auto"/>
                  <w:kern w:val="2"/>
                  <w:sz w:val="28"/>
                  <w:szCs w:val="28"/>
                  <w:highlight w:val="none"/>
                  <w:lang w:val="en-US" w:eastAsia="zh-CN" w:bidi="ar-SA"/>
                </w:rPr>
                <w:t>第四部分 合同模板</w:t>
              </w:r>
              <w:r>
                <w:rPr>
                  <w:b/>
                  <w:bCs/>
                  <w:color w:val="auto"/>
                  <w:sz w:val="28"/>
                  <w:szCs w:val="28"/>
                </w:rPr>
                <w:tab/>
              </w:r>
              <w:r>
                <w:rPr>
                  <w:rFonts w:hint="eastAsia"/>
                  <w:b/>
                  <w:bCs/>
                  <w:color w:val="auto"/>
                  <w:sz w:val="28"/>
                  <w:szCs w:val="28"/>
                  <w:lang w:val="en-US" w:eastAsia="zh-CN"/>
                </w:rPr>
                <w:t>1</w:t>
              </w:r>
              <w:r>
                <w:rPr>
                  <w:b/>
                  <w:bCs/>
                  <w:color w:val="auto"/>
                  <w:sz w:val="28"/>
                  <w:szCs w:val="28"/>
                </w:rPr>
                <w:fldChar w:fldCharType="end"/>
              </w:r>
              <w:r>
                <w:rPr>
                  <w:rFonts w:hint="eastAsia"/>
                  <w:b/>
                  <w:bCs/>
                  <w:color w:val="auto"/>
                  <w:sz w:val="28"/>
                  <w:szCs w:val="28"/>
                  <w:lang w:val="en-US" w:eastAsia="zh-CN"/>
                </w:rPr>
                <w:t>1</w:t>
              </w:r>
            </w:p>
            <w:p w14:paraId="58642428">
              <w:pPr>
                <w:pStyle w:val="15"/>
                <w:tabs>
                  <w:tab w:val="right" w:leader="dot" w:pos="9638"/>
                </w:tabs>
                <w:spacing w:line="360" w:lineRule="auto"/>
                <w:rPr>
                  <w:rFonts w:hint="eastAsia" w:eastAsia="宋体"/>
                  <w:b/>
                  <w:bCs/>
                  <w:color w:val="auto"/>
                  <w:sz w:val="28"/>
                  <w:szCs w:val="28"/>
                  <w:lang w:val="en-US" w:eastAsia="zh-CN"/>
                </w:rPr>
              </w:pPr>
              <w:r>
                <w:rPr>
                  <w:b/>
                  <w:bCs/>
                  <w:color w:val="auto"/>
                  <w:sz w:val="28"/>
                  <w:szCs w:val="28"/>
                </w:rPr>
                <w:fldChar w:fldCharType="begin"/>
              </w:r>
              <w:r>
                <w:rPr>
                  <w:b/>
                  <w:bCs/>
                  <w:color w:val="auto"/>
                  <w:sz w:val="28"/>
                  <w:szCs w:val="28"/>
                </w:rPr>
                <w:instrText xml:space="preserve"> HYPERLINK \l _Toc23421 </w:instrText>
              </w:r>
              <w:r>
                <w:rPr>
                  <w:b/>
                  <w:bCs/>
                  <w:color w:val="auto"/>
                  <w:sz w:val="28"/>
                  <w:szCs w:val="28"/>
                </w:rPr>
                <w:fldChar w:fldCharType="separate"/>
              </w:r>
              <w:r>
                <w:rPr>
                  <w:rFonts w:hint="eastAsia" w:ascii="宋体" w:hAnsi="宋体" w:eastAsia="宋体" w:cs="Times New Roman"/>
                  <w:b/>
                  <w:bCs/>
                  <w:color w:val="auto"/>
                  <w:kern w:val="2"/>
                  <w:sz w:val="28"/>
                  <w:szCs w:val="28"/>
                  <w:highlight w:val="none"/>
                  <w:lang w:val="en-US" w:eastAsia="zh-CN" w:bidi="ar-SA"/>
                </w:rPr>
                <w:t xml:space="preserve">第五部分 </w:t>
              </w:r>
              <w:r>
                <w:rPr>
                  <w:rFonts w:hint="eastAsia" w:ascii="宋体" w:hAnsi="宋体" w:cs="Times New Roman"/>
                  <w:b/>
                  <w:bCs/>
                  <w:color w:val="auto"/>
                  <w:kern w:val="2"/>
                  <w:sz w:val="28"/>
                  <w:szCs w:val="28"/>
                  <w:highlight w:val="none"/>
                  <w:lang w:val="en-US" w:eastAsia="zh-CN" w:bidi="ar-SA"/>
                </w:rPr>
                <w:t>供应商须知</w:t>
              </w:r>
              <w:r>
                <w:rPr>
                  <w:b/>
                  <w:bCs/>
                  <w:color w:val="auto"/>
                  <w:sz w:val="28"/>
                  <w:szCs w:val="28"/>
                </w:rPr>
                <w:tab/>
              </w:r>
              <w:r>
                <w:rPr>
                  <w:rFonts w:hint="eastAsia"/>
                  <w:b/>
                  <w:bCs/>
                  <w:color w:val="auto"/>
                  <w:sz w:val="28"/>
                  <w:szCs w:val="28"/>
                  <w:lang w:val="en-US" w:eastAsia="zh-CN"/>
                </w:rPr>
                <w:t>1</w:t>
              </w:r>
              <w:r>
                <w:rPr>
                  <w:b/>
                  <w:bCs/>
                  <w:color w:val="auto"/>
                  <w:sz w:val="28"/>
                  <w:szCs w:val="28"/>
                </w:rPr>
                <w:fldChar w:fldCharType="end"/>
              </w:r>
              <w:r>
                <w:rPr>
                  <w:rFonts w:hint="eastAsia"/>
                  <w:b/>
                  <w:bCs/>
                  <w:color w:val="auto"/>
                  <w:sz w:val="28"/>
                  <w:szCs w:val="28"/>
                  <w:lang w:val="en-US" w:eastAsia="zh-CN"/>
                </w:rPr>
                <w:t>9</w:t>
              </w:r>
            </w:p>
            <w:p w14:paraId="4E1477B2">
              <w:pPr>
                <w:pStyle w:val="15"/>
                <w:tabs>
                  <w:tab w:val="right" w:leader="dot" w:pos="9638"/>
                </w:tabs>
                <w:spacing w:line="360" w:lineRule="auto"/>
                <w:rPr>
                  <w:rFonts w:hint="eastAsia" w:eastAsia="宋体"/>
                  <w:b/>
                  <w:bCs/>
                  <w:color w:val="auto"/>
                  <w:sz w:val="28"/>
                  <w:szCs w:val="28"/>
                  <w:lang w:val="en-US" w:eastAsia="zh-CN"/>
                </w:rPr>
              </w:pPr>
              <w:r>
                <w:rPr>
                  <w:b/>
                  <w:bCs/>
                  <w:color w:val="auto"/>
                  <w:sz w:val="28"/>
                  <w:szCs w:val="28"/>
                </w:rPr>
                <w:fldChar w:fldCharType="begin"/>
              </w:r>
              <w:r>
                <w:rPr>
                  <w:b/>
                  <w:bCs/>
                  <w:color w:val="auto"/>
                  <w:sz w:val="28"/>
                  <w:szCs w:val="28"/>
                </w:rPr>
                <w:instrText xml:space="preserve"> HYPERLINK \l _Toc4558 </w:instrText>
              </w:r>
              <w:r>
                <w:rPr>
                  <w:b/>
                  <w:bCs/>
                  <w:color w:val="auto"/>
                  <w:sz w:val="28"/>
                  <w:szCs w:val="28"/>
                </w:rPr>
                <w:fldChar w:fldCharType="separate"/>
              </w:r>
              <w:r>
                <w:rPr>
                  <w:rFonts w:hint="eastAsia" w:ascii="宋体" w:hAnsi="宋体" w:eastAsia="宋体" w:cs="Times New Roman"/>
                  <w:b/>
                  <w:bCs/>
                  <w:color w:val="auto"/>
                  <w:kern w:val="2"/>
                  <w:sz w:val="28"/>
                  <w:szCs w:val="28"/>
                  <w:highlight w:val="none"/>
                  <w:lang w:val="en-US" w:eastAsia="zh-CN" w:bidi="ar-SA"/>
                </w:rPr>
                <w:t>第六部分 相关格式文件</w:t>
              </w:r>
              <w:r>
                <w:rPr>
                  <w:b/>
                  <w:bCs/>
                  <w:color w:val="auto"/>
                  <w:sz w:val="28"/>
                  <w:szCs w:val="28"/>
                </w:rPr>
                <w:tab/>
              </w:r>
              <w:r>
                <w:rPr>
                  <w:rFonts w:hint="eastAsia"/>
                  <w:b/>
                  <w:bCs/>
                  <w:color w:val="auto"/>
                  <w:sz w:val="28"/>
                  <w:szCs w:val="28"/>
                  <w:lang w:val="en-US" w:eastAsia="zh-CN"/>
                </w:rPr>
                <w:t>2</w:t>
              </w:r>
              <w:r>
                <w:rPr>
                  <w:b/>
                  <w:bCs/>
                  <w:color w:val="auto"/>
                  <w:sz w:val="28"/>
                  <w:szCs w:val="28"/>
                </w:rPr>
                <w:fldChar w:fldCharType="end"/>
              </w:r>
              <w:r>
                <w:rPr>
                  <w:rFonts w:hint="eastAsia"/>
                  <w:b/>
                  <w:bCs/>
                  <w:color w:val="auto"/>
                  <w:sz w:val="28"/>
                  <w:szCs w:val="28"/>
                  <w:lang w:val="en-US" w:eastAsia="zh-CN"/>
                </w:rPr>
                <w:t>1</w:t>
              </w:r>
            </w:p>
            <w:p w14:paraId="75FFC3ED">
              <w:pPr>
                <w:pStyle w:val="15"/>
                <w:tabs>
                  <w:tab w:val="right" w:leader="dot" w:pos="9638"/>
                </w:tabs>
                <w:spacing w:line="360" w:lineRule="auto"/>
                <w:rPr>
                  <w:b/>
                  <w:bCs/>
                  <w:color w:val="auto"/>
                  <w:sz w:val="28"/>
                  <w:szCs w:val="28"/>
                </w:rPr>
              </w:pPr>
            </w:p>
            <w:p w14:paraId="5B0CA605">
              <w:pPr>
                <w:rPr>
                  <w:color w:val="auto"/>
                </w:rPr>
              </w:pPr>
              <w:r>
                <w:rPr>
                  <w:color w:val="auto"/>
                </w:rPr>
                <w:fldChar w:fldCharType="end"/>
              </w:r>
            </w:p>
          </w:sdtContent>
        </w:sdt>
        <w:p w14:paraId="6C425688">
          <w:pPr>
            <w:rPr>
              <w:color w:val="auto"/>
            </w:rPr>
          </w:pPr>
        </w:p>
        <w:p w14:paraId="75CE8BC1">
          <w:pPr>
            <w:spacing w:line="360" w:lineRule="auto"/>
            <w:jc w:val="left"/>
            <w:outlineLvl w:val="9"/>
            <w:rPr>
              <w:rFonts w:ascii="宋体" w:hAnsi="宋体" w:eastAsia="宋体" w:cs="Times New Roman"/>
              <w:color w:val="auto"/>
              <w:kern w:val="2"/>
              <w:sz w:val="21"/>
              <w:szCs w:val="24"/>
              <w:lang w:val="en-US" w:eastAsia="zh-CN" w:bidi="ar-SA"/>
            </w:rPr>
          </w:pPr>
          <w:bookmarkStart w:id="36" w:name="_Toc19427"/>
          <w:bookmarkStart w:id="37" w:name="_Toc517"/>
        </w:p>
      </w:sdtContent>
    </w:sdt>
    <w:p w14:paraId="49BDBF6E">
      <w:pPr>
        <w:bidi w:val="0"/>
        <w:rPr>
          <w:rFonts w:hint="eastAsia" w:ascii="Times New Roman" w:hAnsi="Times New Roman" w:eastAsia="宋体" w:cs="Times New Roman"/>
          <w:color w:val="auto"/>
          <w:kern w:val="2"/>
          <w:sz w:val="21"/>
          <w:szCs w:val="24"/>
          <w:lang w:val="en-US" w:eastAsia="zh-CN" w:bidi="ar-SA"/>
        </w:rPr>
      </w:pPr>
    </w:p>
    <w:p w14:paraId="6201A3FA">
      <w:pPr>
        <w:bidi w:val="0"/>
        <w:rPr>
          <w:rFonts w:hint="eastAsia"/>
          <w:color w:val="auto"/>
          <w:lang w:val="en-US" w:eastAsia="zh-CN"/>
        </w:rPr>
      </w:pPr>
    </w:p>
    <w:p w14:paraId="5DC4FBC2">
      <w:pPr>
        <w:bidi w:val="0"/>
        <w:rPr>
          <w:rFonts w:hint="eastAsia"/>
          <w:color w:val="auto"/>
          <w:lang w:val="en-US" w:eastAsia="zh-CN"/>
        </w:rPr>
      </w:pPr>
    </w:p>
    <w:p w14:paraId="47F23B00">
      <w:pPr>
        <w:bidi w:val="0"/>
        <w:rPr>
          <w:rFonts w:hint="eastAsia"/>
          <w:color w:val="auto"/>
          <w:lang w:val="en-US" w:eastAsia="zh-CN"/>
        </w:rPr>
      </w:pPr>
    </w:p>
    <w:p w14:paraId="32AF8509">
      <w:pPr>
        <w:bidi w:val="0"/>
        <w:rPr>
          <w:rFonts w:hint="eastAsia"/>
          <w:color w:val="auto"/>
          <w:lang w:val="en-US" w:eastAsia="zh-CN"/>
        </w:rPr>
      </w:pPr>
    </w:p>
    <w:p w14:paraId="356AD80A">
      <w:pPr>
        <w:bidi w:val="0"/>
        <w:rPr>
          <w:rFonts w:hint="eastAsia"/>
          <w:color w:val="auto"/>
          <w:lang w:val="en-US" w:eastAsia="zh-CN"/>
        </w:rPr>
      </w:pPr>
    </w:p>
    <w:p w14:paraId="08674C04">
      <w:pPr>
        <w:bidi w:val="0"/>
        <w:rPr>
          <w:rFonts w:hint="eastAsia"/>
          <w:color w:val="auto"/>
          <w:lang w:val="en-US" w:eastAsia="zh-CN"/>
        </w:rPr>
      </w:pPr>
    </w:p>
    <w:p w14:paraId="7F630DBD">
      <w:pPr>
        <w:bidi w:val="0"/>
        <w:rPr>
          <w:rFonts w:hint="eastAsia"/>
          <w:color w:val="auto"/>
          <w:lang w:val="en-US" w:eastAsia="zh-CN"/>
        </w:rPr>
      </w:pPr>
    </w:p>
    <w:p w14:paraId="275B2F57">
      <w:pPr>
        <w:tabs>
          <w:tab w:val="left" w:pos="7969"/>
        </w:tabs>
        <w:bidi w:val="0"/>
        <w:jc w:val="left"/>
        <w:rPr>
          <w:rFonts w:hint="eastAsia"/>
          <w:color w:val="auto"/>
          <w:lang w:val="en-US" w:eastAsia="zh-CN"/>
        </w:rPr>
        <w:sectPr>
          <w:headerReference r:id="rId7" w:type="default"/>
          <w:footerReference r:id="rId8" w:type="default"/>
          <w:pgSz w:w="11906" w:h="16838"/>
          <w:pgMar w:top="1440" w:right="1134" w:bottom="1440" w:left="1134" w:header="851" w:footer="992" w:gutter="0"/>
          <w:pgBorders>
            <w:top w:val="none" w:sz="0" w:space="0"/>
            <w:left w:val="none" w:sz="0" w:space="0"/>
            <w:bottom w:val="none" w:sz="0" w:space="0"/>
            <w:right w:val="none" w:sz="0" w:space="0"/>
          </w:pgBorders>
          <w:pgNumType w:fmt="decimal"/>
          <w:cols w:space="720" w:num="1"/>
          <w:docGrid w:linePitch="312" w:charSpace="0"/>
        </w:sectPr>
      </w:pPr>
      <w:r>
        <w:rPr>
          <w:rFonts w:hint="eastAsia"/>
          <w:color w:val="auto"/>
          <w:lang w:val="en-US" w:eastAsia="zh-CN"/>
        </w:rPr>
        <w:tab/>
      </w:r>
    </w:p>
    <w:p w14:paraId="711946A1">
      <w:pPr>
        <w:spacing w:line="360" w:lineRule="auto"/>
        <w:jc w:val="center"/>
        <w:outlineLvl w:val="0"/>
        <w:rPr>
          <w:rFonts w:ascii="仿宋" w:hAnsi="仿宋" w:eastAsia="仿宋" w:cs="Helvetica"/>
          <w:color w:val="auto"/>
          <w:sz w:val="33"/>
          <w:szCs w:val="33"/>
          <w:highlight w:val="none"/>
        </w:rPr>
      </w:pPr>
      <w:bookmarkStart w:id="38" w:name="_Toc20707"/>
      <w:bookmarkStart w:id="39" w:name="_Toc8510"/>
      <w:bookmarkStart w:id="40" w:name="_Toc16951"/>
      <w:r>
        <w:rPr>
          <w:rFonts w:hint="eastAsia" w:ascii="宋体" w:hAnsi="宋体"/>
          <w:b/>
          <w:bCs/>
          <w:color w:val="auto"/>
          <w:sz w:val="28"/>
          <w:szCs w:val="28"/>
          <w:highlight w:val="none"/>
        </w:rPr>
        <w:fldChar w:fldCharType="begin"/>
      </w:r>
      <w:r>
        <w:rPr>
          <w:rFonts w:hint="eastAsia" w:ascii="宋体" w:hAnsi="宋体"/>
          <w:b/>
          <w:bCs/>
          <w:color w:val="auto"/>
          <w:sz w:val="28"/>
          <w:szCs w:val="28"/>
          <w:highlight w:val="none"/>
        </w:rPr>
        <w:instrText xml:space="preserve"> HYPERLINK \l "_Toc17950" </w:instrText>
      </w:r>
      <w:r>
        <w:rPr>
          <w:rFonts w:hint="eastAsia" w:ascii="宋体" w:hAnsi="宋体"/>
          <w:b/>
          <w:bCs/>
          <w:color w:val="auto"/>
          <w:sz w:val="28"/>
          <w:szCs w:val="28"/>
          <w:highlight w:val="none"/>
        </w:rPr>
        <w:fldChar w:fldCharType="separate"/>
      </w:r>
      <w:r>
        <w:rPr>
          <w:rFonts w:hint="eastAsia" w:ascii="宋体" w:hAnsi="宋体"/>
          <w:b/>
          <w:bCs/>
          <w:color w:val="auto"/>
          <w:sz w:val="28"/>
          <w:szCs w:val="28"/>
          <w:highlight w:val="none"/>
        </w:rPr>
        <w:t>第一部分 报名邀请函</w:t>
      </w:r>
      <w:r>
        <w:rPr>
          <w:rFonts w:hint="eastAsia" w:ascii="宋体" w:hAnsi="宋体"/>
          <w:b/>
          <w:bCs/>
          <w:color w:val="auto"/>
          <w:sz w:val="28"/>
          <w:szCs w:val="28"/>
          <w:highlight w:val="none"/>
        </w:rPr>
        <w:fldChar w:fldCharType="end"/>
      </w:r>
      <w:bookmarkEnd w:id="36"/>
      <w:bookmarkEnd w:id="37"/>
      <w:bookmarkEnd w:id="38"/>
      <w:bookmarkEnd w:id="39"/>
      <w:bookmarkEnd w:id="40"/>
    </w:p>
    <w:p w14:paraId="01540D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auto"/>
          <w:kern w:val="0"/>
          <w:sz w:val="21"/>
          <w:szCs w:val="21"/>
        </w:rPr>
      </w:pPr>
      <w:bookmarkStart w:id="41" w:name="_Toc11230"/>
      <w:bookmarkStart w:id="42" w:name="_Toc31562"/>
      <w:r>
        <w:rPr>
          <w:rFonts w:hint="eastAsia" w:ascii="宋体" w:hAnsi="宋体" w:eastAsia="宋体" w:cs="宋体"/>
          <w:b w:val="0"/>
          <w:bCs/>
          <w:color w:val="auto"/>
          <w:kern w:val="0"/>
          <w:sz w:val="21"/>
          <w:szCs w:val="21"/>
        </w:rPr>
        <w:t>根据我院业务发展需要，近期拟对</w:t>
      </w:r>
      <w:r>
        <w:rPr>
          <w:rFonts w:hint="eastAsia" w:ascii="宋体" w:hAnsi="宋体" w:cs="宋体"/>
          <w:b w:val="0"/>
          <w:bCs/>
          <w:color w:val="auto"/>
          <w:kern w:val="0"/>
          <w:sz w:val="21"/>
          <w:szCs w:val="21"/>
          <w:lang w:eastAsia="zh-CN"/>
        </w:rPr>
        <w:t>安全技术运维服务项目</w:t>
      </w:r>
      <w:r>
        <w:rPr>
          <w:rFonts w:hint="eastAsia" w:ascii="宋体" w:hAnsi="宋体" w:eastAsia="宋体" w:cs="宋体"/>
          <w:b w:val="0"/>
          <w:bCs/>
          <w:color w:val="auto"/>
          <w:kern w:val="0"/>
          <w:sz w:val="21"/>
          <w:szCs w:val="21"/>
        </w:rPr>
        <w:t>进行采购，现根据相关规定特此公告，欢迎符合条件的供应商参加。</w:t>
      </w:r>
    </w:p>
    <w:p w14:paraId="4A74EAD1">
      <w:pPr>
        <w:keepNext w:val="0"/>
        <w:keepLines w:val="0"/>
        <w:pageBreakBefore w:val="0"/>
        <w:numPr>
          <w:ilvl w:val="0"/>
          <w:numId w:val="2"/>
        </w:numPr>
        <w:tabs>
          <w:tab w:val="left" w:pos="0"/>
          <w:tab w:val="left" w:pos="7174"/>
        </w:tabs>
        <w:kinsoku/>
        <w:wordWrap/>
        <w:overflowPunct/>
        <w:topLinePunct w:val="0"/>
        <w:bidi w:val="0"/>
        <w:spacing w:line="400" w:lineRule="exact"/>
        <w:ind w:firstLine="422" w:firstLineChars="200"/>
        <w:textAlignment w:val="auto"/>
        <w:rPr>
          <w:rFonts w:hint="eastAsia" w:ascii="宋体" w:hAnsi="宋体" w:eastAsia="宋体" w:cs="宋体"/>
          <w:color w:val="auto"/>
          <w:kern w:val="0"/>
          <w:sz w:val="21"/>
          <w:szCs w:val="21"/>
        </w:rPr>
      </w:pPr>
      <w:r>
        <w:rPr>
          <w:rFonts w:hint="eastAsia" w:ascii="宋体" w:hAnsi="宋体" w:eastAsia="宋体" w:cs="宋体"/>
          <w:b/>
          <w:color w:val="auto"/>
          <w:kern w:val="0"/>
          <w:sz w:val="21"/>
          <w:szCs w:val="21"/>
        </w:rPr>
        <w:t>采购需求</w:t>
      </w:r>
    </w:p>
    <w:p w14:paraId="04F0EA84">
      <w:pPr>
        <w:keepNext w:val="0"/>
        <w:keepLines w:val="0"/>
        <w:pageBreakBefore w:val="0"/>
        <w:numPr>
          <w:ilvl w:val="0"/>
          <w:numId w:val="0"/>
        </w:numPr>
        <w:kinsoku/>
        <w:wordWrap/>
        <w:overflowPunct/>
        <w:topLinePunct w:val="0"/>
        <w:autoSpaceDE w:val="0"/>
        <w:autoSpaceDN w:val="0"/>
        <w:bidi w:val="0"/>
        <w:spacing w:line="400" w:lineRule="exact"/>
        <w:ind w:firstLine="422" w:firstLineChars="200"/>
        <w:textAlignment w:val="auto"/>
        <w:rPr>
          <w:rFonts w:hint="default" w:ascii="宋体" w:hAnsi="宋体" w:cs="宋体"/>
          <w:b w:val="0"/>
          <w:bCs w:val="0"/>
          <w:color w:val="auto"/>
          <w:sz w:val="21"/>
          <w:szCs w:val="21"/>
          <w:lang w:val="en-US" w:eastAsia="zh-CN"/>
        </w:rPr>
      </w:pPr>
      <w:r>
        <w:rPr>
          <w:rFonts w:hint="eastAsia" w:ascii="宋体" w:hAnsi="宋体" w:cs="宋体"/>
          <w:b/>
          <w:bCs/>
          <w:color w:val="auto"/>
          <w:sz w:val="21"/>
          <w:szCs w:val="21"/>
          <w:lang w:val="en-US" w:eastAsia="zh-CN"/>
        </w:rPr>
        <w:t>1.</w:t>
      </w:r>
      <w:r>
        <w:rPr>
          <w:rFonts w:hint="eastAsia" w:ascii="宋体" w:hAnsi="宋体" w:eastAsia="宋体" w:cs="宋体"/>
          <w:b/>
          <w:bCs/>
          <w:color w:val="auto"/>
          <w:sz w:val="21"/>
          <w:szCs w:val="21"/>
          <w:lang w:val="en-US" w:eastAsia="zh-CN"/>
        </w:rPr>
        <w:t>项目编号：</w:t>
      </w:r>
      <w:r>
        <w:rPr>
          <w:rFonts w:hint="eastAsia" w:ascii="宋体" w:hAnsi="宋体" w:cs="宋体"/>
          <w:b w:val="0"/>
          <w:bCs w:val="0"/>
          <w:color w:val="auto"/>
          <w:sz w:val="21"/>
          <w:szCs w:val="21"/>
          <w:lang w:val="en-US" w:eastAsia="zh-CN"/>
        </w:rPr>
        <w:t>NYWYF20260010</w:t>
      </w:r>
    </w:p>
    <w:p w14:paraId="687D218A">
      <w:pPr>
        <w:keepNext w:val="0"/>
        <w:keepLines w:val="0"/>
        <w:pageBreakBefore w:val="0"/>
        <w:numPr>
          <w:ilvl w:val="0"/>
          <w:numId w:val="0"/>
        </w:numPr>
        <w:kinsoku/>
        <w:wordWrap/>
        <w:overflowPunct/>
        <w:topLinePunct w:val="0"/>
        <w:autoSpaceDE w:val="0"/>
        <w:autoSpaceDN w:val="0"/>
        <w:bidi w:val="0"/>
        <w:spacing w:line="400" w:lineRule="exact"/>
        <w:ind w:firstLine="422"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bCs/>
          <w:color w:val="auto"/>
          <w:sz w:val="21"/>
          <w:szCs w:val="21"/>
          <w:lang w:val="en-US" w:eastAsia="zh-CN"/>
        </w:rPr>
        <w:t>2.项目名称：</w:t>
      </w:r>
      <w:r>
        <w:rPr>
          <w:rFonts w:hint="eastAsia" w:ascii="宋体" w:hAnsi="宋体" w:eastAsia="宋体" w:cs="宋体"/>
          <w:b w:val="0"/>
          <w:bCs w:val="0"/>
          <w:color w:val="auto"/>
          <w:sz w:val="21"/>
          <w:szCs w:val="21"/>
          <w:lang w:val="en-US" w:eastAsia="zh-CN"/>
        </w:rPr>
        <w:t>南方医科大学第五附属医院</w:t>
      </w:r>
      <w:r>
        <w:rPr>
          <w:rFonts w:hint="eastAsia" w:ascii="宋体" w:hAnsi="宋体" w:cs="宋体"/>
          <w:b w:val="0"/>
          <w:bCs w:val="0"/>
          <w:color w:val="auto"/>
          <w:sz w:val="21"/>
          <w:szCs w:val="21"/>
          <w:lang w:val="en-US" w:eastAsia="zh-CN"/>
        </w:rPr>
        <w:t>安全技术运维服务项目</w:t>
      </w:r>
    </w:p>
    <w:p w14:paraId="34A71706">
      <w:pPr>
        <w:keepNext w:val="0"/>
        <w:keepLines w:val="0"/>
        <w:pageBreakBefore w:val="0"/>
        <w:kinsoku/>
        <w:wordWrap/>
        <w:overflowPunct/>
        <w:topLinePunct w:val="0"/>
        <w:autoSpaceDE w:val="0"/>
        <w:autoSpaceDN w:val="0"/>
        <w:bidi w:val="0"/>
        <w:spacing w:line="400" w:lineRule="exact"/>
        <w:ind w:firstLine="422"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bCs/>
          <w:color w:val="auto"/>
          <w:sz w:val="21"/>
          <w:szCs w:val="21"/>
          <w:lang w:val="en-US" w:eastAsia="zh-CN"/>
        </w:rPr>
        <w:t>3.项目</w:t>
      </w:r>
      <w:r>
        <w:rPr>
          <w:rFonts w:hint="eastAsia" w:ascii="宋体" w:hAnsi="宋体" w:cs="宋体"/>
          <w:b/>
          <w:bCs/>
          <w:color w:val="auto"/>
          <w:sz w:val="21"/>
          <w:szCs w:val="21"/>
          <w:lang w:val="en-US" w:eastAsia="zh-CN"/>
        </w:rPr>
        <w:t>预算（</w:t>
      </w:r>
      <w:r>
        <w:rPr>
          <w:rFonts w:hint="eastAsia" w:ascii="宋体" w:hAnsi="宋体" w:eastAsia="宋体" w:cs="宋体"/>
          <w:b/>
          <w:bCs/>
          <w:color w:val="auto"/>
          <w:sz w:val="21"/>
          <w:szCs w:val="21"/>
          <w:lang w:val="en-US" w:eastAsia="zh-CN"/>
        </w:rPr>
        <w:t>限价</w:t>
      </w:r>
      <w:r>
        <w:rPr>
          <w:rFonts w:hint="eastAsia" w:ascii="宋体" w:hAnsi="宋体" w:cs="宋体"/>
          <w:b/>
          <w:bCs/>
          <w:color w:val="auto"/>
          <w:sz w:val="21"/>
          <w:szCs w:val="21"/>
          <w:lang w:val="en-US" w:eastAsia="zh-CN"/>
        </w:rPr>
        <w:t>）</w:t>
      </w:r>
      <w:r>
        <w:rPr>
          <w:rFonts w:hint="eastAsia" w:ascii="宋体" w:hAnsi="宋体" w:eastAsia="宋体" w:cs="宋体"/>
          <w:b/>
          <w:bCs/>
          <w:color w:val="auto"/>
          <w:sz w:val="21"/>
          <w:szCs w:val="21"/>
          <w:lang w:val="en-US" w:eastAsia="zh-CN"/>
        </w:rPr>
        <w:t>：</w:t>
      </w:r>
      <w:r>
        <w:rPr>
          <w:rFonts w:hint="eastAsia" w:ascii="宋体" w:hAnsi="宋体" w:cs="宋体"/>
          <w:b w:val="0"/>
          <w:bCs w:val="0"/>
          <w:color w:val="auto"/>
          <w:sz w:val="21"/>
          <w:szCs w:val="21"/>
          <w:lang w:val="en-US" w:eastAsia="zh-CN"/>
        </w:rPr>
        <w:t>340000</w:t>
      </w:r>
      <w:r>
        <w:rPr>
          <w:rFonts w:hint="eastAsia" w:ascii="宋体" w:hAnsi="宋体" w:eastAsia="宋体" w:cs="宋体"/>
          <w:b w:val="0"/>
          <w:bCs w:val="0"/>
          <w:color w:val="auto"/>
          <w:sz w:val="21"/>
          <w:szCs w:val="21"/>
          <w:lang w:val="en-US" w:eastAsia="zh-CN"/>
        </w:rPr>
        <w:t>元</w:t>
      </w:r>
    </w:p>
    <w:p w14:paraId="2BC5E80F">
      <w:pPr>
        <w:keepNext w:val="0"/>
        <w:keepLines w:val="0"/>
        <w:pageBreakBefore w:val="0"/>
        <w:kinsoku/>
        <w:wordWrap/>
        <w:overflowPunct/>
        <w:topLinePunct w:val="0"/>
        <w:autoSpaceDE w:val="0"/>
        <w:autoSpaceDN w:val="0"/>
        <w:bidi w:val="0"/>
        <w:spacing w:line="400" w:lineRule="exact"/>
        <w:ind w:firstLine="422" w:firstLineChars="200"/>
        <w:textAlignment w:val="auto"/>
        <w:rPr>
          <w:rFonts w:hint="default"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4.服务期：自合同签订之日起开始计算1年</w:t>
      </w:r>
    </w:p>
    <w:p w14:paraId="41F2C96A">
      <w:pPr>
        <w:keepNext w:val="0"/>
        <w:keepLines w:val="0"/>
        <w:pageBreakBefore w:val="0"/>
        <w:kinsoku/>
        <w:wordWrap/>
        <w:overflowPunct/>
        <w:topLinePunct w:val="0"/>
        <w:autoSpaceDE w:val="0"/>
        <w:autoSpaceDN w:val="0"/>
        <w:bidi w:val="0"/>
        <w:spacing w:line="400" w:lineRule="exact"/>
        <w:ind w:firstLine="422" w:firstLineChars="200"/>
        <w:textAlignment w:val="auto"/>
        <w:rPr>
          <w:rFonts w:hint="eastAsia" w:ascii="宋体" w:hAnsi="宋体" w:eastAsia="宋体" w:cs="宋体"/>
          <w:b w:val="0"/>
          <w:bCs w:val="0"/>
          <w:color w:val="auto"/>
          <w:sz w:val="21"/>
          <w:szCs w:val="21"/>
          <w:lang w:val="en-US" w:eastAsia="zh-CN"/>
        </w:rPr>
      </w:pPr>
      <w:r>
        <w:rPr>
          <w:rFonts w:hint="eastAsia" w:ascii="宋体" w:hAnsi="宋体" w:cs="宋体"/>
          <w:b/>
          <w:bCs/>
          <w:color w:val="auto"/>
          <w:sz w:val="21"/>
          <w:szCs w:val="21"/>
          <w:lang w:val="en-US" w:eastAsia="zh-CN"/>
        </w:rPr>
        <w:t>5.</w:t>
      </w:r>
      <w:r>
        <w:rPr>
          <w:rFonts w:hint="eastAsia" w:ascii="宋体" w:hAnsi="宋体" w:eastAsia="宋体" w:cs="宋体"/>
          <w:b/>
          <w:bCs/>
          <w:color w:val="auto"/>
          <w:sz w:val="21"/>
          <w:szCs w:val="21"/>
          <w:lang w:val="en-US" w:eastAsia="zh-CN"/>
        </w:rPr>
        <w:t>采购内容及要求：</w:t>
      </w:r>
      <w:r>
        <w:rPr>
          <w:rFonts w:hint="eastAsia" w:ascii="宋体" w:hAnsi="宋体" w:eastAsia="宋体" w:cs="宋体"/>
          <w:b w:val="0"/>
          <w:bCs w:val="0"/>
          <w:color w:val="auto"/>
          <w:sz w:val="21"/>
          <w:szCs w:val="21"/>
          <w:lang w:val="en-US" w:eastAsia="zh-CN"/>
        </w:rPr>
        <w:t>详见第二部分采购需求</w:t>
      </w:r>
    </w:p>
    <w:p w14:paraId="1351CB14">
      <w:pPr>
        <w:keepNext w:val="0"/>
        <w:keepLines w:val="0"/>
        <w:pageBreakBefore w:val="0"/>
        <w:widowControl/>
        <w:kinsoku/>
        <w:wordWrap/>
        <w:overflowPunct/>
        <w:topLinePunct w:val="0"/>
        <w:bidi w:val="0"/>
        <w:spacing w:line="400" w:lineRule="exact"/>
        <w:ind w:firstLine="422" w:firstLineChars="200"/>
        <w:jc w:val="left"/>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二、提供资料相关事项</w:t>
      </w:r>
    </w:p>
    <w:p w14:paraId="0356D18F">
      <w:pPr>
        <w:keepNext w:val="0"/>
        <w:keepLines w:val="0"/>
        <w:pageBreakBefore w:val="0"/>
        <w:kinsoku/>
        <w:wordWrap/>
        <w:overflowPunct/>
        <w:topLinePunct w:val="0"/>
        <w:bidi w:val="0"/>
        <w:adjustRightInd w:val="0"/>
        <w:snapToGrid w:val="0"/>
        <w:spacing w:line="400" w:lineRule="exact"/>
        <w:ind w:firstLine="422" w:firstLineChars="200"/>
        <w:textAlignment w:val="auto"/>
        <w:rPr>
          <w:rFonts w:hint="eastAsia" w:ascii="宋体" w:hAnsi="宋体" w:eastAsia="宋体" w:cs="宋体"/>
          <w:color w:val="auto"/>
          <w:sz w:val="21"/>
          <w:szCs w:val="21"/>
        </w:rPr>
      </w:pPr>
      <w:r>
        <w:rPr>
          <w:rFonts w:hint="eastAsia" w:ascii="宋体" w:hAnsi="宋体" w:eastAsia="宋体" w:cs="宋体"/>
          <w:b/>
          <w:bCs/>
          <w:color w:val="auto"/>
          <w:sz w:val="21"/>
          <w:szCs w:val="21"/>
        </w:rPr>
        <w:t>1.报名截止时间：</w:t>
      </w:r>
      <w:r>
        <w:rPr>
          <w:rFonts w:hint="eastAsia" w:ascii="宋体" w:hAnsi="宋体" w:eastAsia="宋体" w:cs="宋体"/>
          <w:color w:val="auto"/>
          <w:sz w:val="21"/>
          <w:szCs w:val="21"/>
        </w:rPr>
        <w:t>202</w:t>
      </w:r>
      <w:r>
        <w:rPr>
          <w:rFonts w:hint="eastAsia" w:ascii="宋体" w:hAnsi="宋体" w:cs="宋体"/>
          <w:color w:val="auto"/>
          <w:sz w:val="21"/>
          <w:szCs w:val="21"/>
          <w:lang w:val="en-US" w:eastAsia="zh-CN"/>
        </w:rPr>
        <w:t>6</w:t>
      </w:r>
      <w:r>
        <w:rPr>
          <w:rFonts w:hint="eastAsia" w:ascii="宋体" w:hAnsi="宋体" w:eastAsia="宋体" w:cs="宋体"/>
          <w:b w:val="0"/>
          <w:bCs w:val="0"/>
          <w:color w:val="auto"/>
          <w:sz w:val="21"/>
          <w:szCs w:val="21"/>
          <w:lang w:val="en-US" w:eastAsia="zh-CN"/>
        </w:rPr>
        <w:t>年</w:t>
      </w:r>
      <w:r>
        <w:rPr>
          <w:rFonts w:hint="eastAsia" w:ascii="宋体" w:hAnsi="宋体" w:cs="宋体"/>
          <w:b w:val="0"/>
          <w:bCs w:val="0"/>
          <w:color w:val="auto"/>
          <w:sz w:val="21"/>
          <w:szCs w:val="21"/>
          <w:lang w:val="en-US" w:eastAsia="zh-CN"/>
        </w:rPr>
        <w:t>9</w:t>
      </w:r>
      <w:r>
        <w:rPr>
          <w:rFonts w:hint="eastAsia" w:ascii="宋体" w:hAnsi="宋体" w:eastAsia="宋体" w:cs="宋体"/>
          <w:b w:val="0"/>
          <w:bCs w:val="0"/>
          <w:color w:val="auto"/>
          <w:sz w:val="21"/>
          <w:szCs w:val="21"/>
          <w:lang w:val="en-US" w:eastAsia="zh-CN"/>
        </w:rPr>
        <w:t>月</w:t>
      </w:r>
      <w:r>
        <w:rPr>
          <w:rFonts w:hint="eastAsia" w:ascii="宋体" w:hAnsi="宋体" w:cs="宋体"/>
          <w:b w:val="0"/>
          <w:bCs w:val="0"/>
          <w:color w:val="auto"/>
          <w:sz w:val="21"/>
          <w:szCs w:val="21"/>
          <w:lang w:val="en-US" w:eastAsia="zh-CN"/>
        </w:rPr>
        <w:t>10</w:t>
      </w:r>
      <w:r>
        <w:rPr>
          <w:rFonts w:hint="eastAsia" w:ascii="宋体" w:hAnsi="宋体" w:eastAsia="宋体" w:cs="宋体"/>
          <w:b w:val="0"/>
          <w:bCs w:val="0"/>
          <w:color w:val="auto"/>
          <w:sz w:val="21"/>
          <w:szCs w:val="21"/>
          <w:lang w:val="en-US" w:eastAsia="zh-CN"/>
        </w:rPr>
        <w:t>日</w:t>
      </w:r>
      <w:r>
        <w:rPr>
          <w:rFonts w:hint="eastAsia" w:ascii="宋体" w:hAnsi="宋体" w:cs="宋体"/>
          <w:b w:val="0"/>
          <w:bCs w:val="0"/>
          <w:color w:val="auto"/>
          <w:sz w:val="21"/>
          <w:szCs w:val="21"/>
          <w:lang w:val="en-US" w:eastAsia="zh-CN"/>
        </w:rPr>
        <w:t>17点30</w:t>
      </w:r>
      <w:r>
        <w:rPr>
          <w:rFonts w:hint="eastAsia" w:ascii="宋体" w:hAnsi="宋体" w:eastAsia="宋体" w:cs="宋体"/>
          <w:color w:val="auto"/>
          <w:sz w:val="21"/>
          <w:szCs w:val="21"/>
        </w:rPr>
        <w:t>分</w:t>
      </w:r>
    </w:p>
    <w:p w14:paraId="00286A3E">
      <w:pPr>
        <w:keepNext w:val="0"/>
        <w:keepLines w:val="0"/>
        <w:pageBreakBefore w:val="0"/>
        <w:kinsoku/>
        <w:wordWrap/>
        <w:overflowPunct/>
        <w:topLinePunct w:val="0"/>
        <w:bidi w:val="0"/>
        <w:adjustRightInd w:val="0"/>
        <w:snapToGrid w:val="0"/>
        <w:spacing w:line="400" w:lineRule="exact"/>
        <w:ind w:firstLine="422" w:firstLineChars="200"/>
        <w:textAlignment w:val="auto"/>
        <w:rPr>
          <w:rFonts w:hint="eastAsia" w:ascii="宋体" w:hAnsi="宋体" w:eastAsia="宋体" w:cs="宋体"/>
          <w:color w:val="auto"/>
          <w:sz w:val="21"/>
          <w:szCs w:val="21"/>
        </w:rPr>
      </w:pPr>
      <w:r>
        <w:rPr>
          <w:rFonts w:hint="eastAsia" w:ascii="宋体" w:hAnsi="宋体" w:eastAsia="宋体" w:cs="宋体"/>
          <w:b/>
          <w:bCs/>
          <w:color w:val="auto"/>
          <w:sz w:val="21"/>
          <w:szCs w:val="21"/>
        </w:rPr>
        <w:t>2.报名方式：</w:t>
      </w:r>
      <w:r>
        <w:rPr>
          <w:rFonts w:hint="eastAsia" w:ascii="宋体" w:hAnsi="宋体" w:eastAsia="宋体" w:cs="宋体"/>
          <w:color w:val="auto"/>
          <w:sz w:val="21"/>
          <w:szCs w:val="21"/>
        </w:rPr>
        <w:t>电子邮件报名</w:t>
      </w:r>
    </w:p>
    <w:p w14:paraId="42D0BF5D">
      <w:pPr>
        <w:keepNext w:val="0"/>
        <w:keepLines w:val="0"/>
        <w:pageBreakBefore w:val="0"/>
        <w:kinsoku/>
        <w:wordWrap/>
        <w:overflowPunct/>
        <w:topLinePunct w:val="0"/>
        <w:bidi w:val="0"/>
        <w:adjustRightInd w:val="0"/>
        <w:snapToGrid w:val="0"/>
        <w:spacing w:line="400" w:lineRule="exact"/>
        <w:ind w:firstLine="422" w:firstLineChars="200"/>
        <w:textAlignment w:val="auto"/>
        <w:rPr>
          <w:rFonts w:hint="eastAsia" w:ascii="宋体" w:hAnsi="宋体" w:eastAsia="宋体" w:cs="宋体"/>
          <w:color w:val="auto"/>
          <w:sz w:val="21"/>
          <w:szCs w:val="21"/>
        </w:rPr>
      </w:pPr>
      <w:r>
        <w:rPr>
          <w:rFonts w:hint="eastAsia" w:ascii="宋体" w:hAnsi="宋体" w:eastAsia="宋体" w:cs="宋体"/>
          <w:b/>
          <w:color w:val="auto"/>
          <w:sz w:val="21"/>
          <w:szCs w:val="21"/>
        </w:rPr>
        <w:t>3.报名所需提供资料及要求</w:t>
      </w:r>
      <w:r>
        <w:rPr>
          <w:rFonts w:hint="eastAsia" w:ascii="宋体" w:hAnsi="宋体" w:eastAsia="宋体" w:cs="宋体"/>
          <w:color w:val="auto"/>
          <w:sz w:val="21"/>
          <w:szCs w:val="21"/>
        </w:rPr>
        <w:t>：详见</w:t>
      </w:r>
      <w:r>
        <w:rPr>
          <w:rFonts w:hint="eastAsia" w:ascii="宋体" w:hAnsi="宋体" w:eastAsia="宋体" w:cs="宋体"/>
          <w:color w:val="auto"/>
          <w:sz w:val="21"/>
          <w:szCs w:val="21"/>
          <w:lang w:val="en-US" w:eastAsia="zh-CN"/>
        </w:rPr>
        <w:t>公告</w:t>
      </w:r>
      <w:r>
        <w:rPr>
          <w:rFonts w:hint="eastAsia" w:ascii="宋体" w:hAnsi="宋体" w:eastAsia="宋体" w:cs="宋体"/>
          <w:color w:val="auto"/>
          <w:sz w:val="21"/>
          <w:szCs w:val="21"/>
        </w:rPr>
        <w:t>附件3报名资料</w:t>
      </w:r>
    </w:p>
    <w:p w14:paraId="3D432B5C">
      <w:pPr>
        <w:keepNext w:val="0"/>
        <w:keepLines w:val="0"/>
        <w:pageBreakBefore w:val="0"/>
        <w:numPr>
          <w:ilvl w:val="0"/>
          <w:numId w:val="0"/>
        </w:numPr>
        <w:kinsoku/>
        <w:wordWrap/>
        <w:overflowPunct/>
        <w:topLinePunct w:val="0"/>
        <w:bidi w:val="0"/>
        <w:adjustRightInd w:val="0"/>
        <w:snapToGrid w:val="0"/>
        <w:spacing w:line="400" w:lineRule="exact"/>
        <w:ind w:firstLine="422" w:firstLineChars="200"/>
        <w:textAlignment w:val="auto"/>
        <w:rPr>
          <w:rFonts w:hint="eastAsia" w:ascii="宋体" w:hAnsi="宋体" w:eastAsia="宋体" w:cs="宋体"/>
          <w:b/>
          <w:bCs/>
          <w:color w:val="auto"/>
          <w:sz w:val="21"/>
          <w:szCs w:val="21"/>
          <w:highlight w:val="yellow"/>
        </w:rPr>
      </w:pPr>
      <w:r>
        <w:rPr>
          <w:rFonts w:hint="eastAsia" w:ascii="宋体" w:hAnsi="宋体" w:eastAsia="宋体" w:cs="宋体"/>
          <w:b/>
          <w:bCs/>
          <w:color w:val="auto"/>
          <w:sz w:val="21"/>
          <w:szCs w:val="21"/>
          <w:highlight w:val="yellow"/>
        </w:rPr>
        <w:t>温馨告知：报名资料除封面外，其他材料须双面打印，打印出来的资料盖章后，扫描成PDF版</w:t>
      </w:r>
      <w:r>
        <w:rPr>
          <w:rFonts w:hint="eastAsia" w:ascii="宋体" w:hAnsi="宋体" w:cs="宋体"/>
          <w:b/>
          <w:bCs/>
          <w:color w:val="auto"/>
          <w:sz w:val="21"/>
          <w:szCs w:val="21"/>
          <w:highlight w:val="yellow"/>
          <w:lang w:eastAsia="zh-CN"/>
        </w:rPr>
        <w:t>。</w:t>
      </w:r>
      <w:r>
        <w:rPr>
          <w:rFonts w:hint="eastAsia" w:ascii="宋体" w:hAnsi="宋体" w:eastAsia="宋体" w:cs="宋体"/>
          <w:b/>
          <w:bCs/>
          <w:color w:val="auto"/>
          <w:sz w:val="21"/>
          <w:szCs w:val="21"/>
          <w:highlight w:val="yellow"/>
        </w:rPr>
        <w:t>各报名供应商应确保所提供报名</w:t>
      </w:r>
      <w:r>
        <w:rPr>
          <w:rFonts w:hint="eastAsia" w:ascii="宋体" w:hAnsi="宋体" w:cs="宋体"/>
          <w:b/>
          <w:bCs/>
          <w:color w:val="auto"/>
          <w:sz w:val="21"/>
          <w:szCs w:val="21"/>
          <w:highlight w:val="yellow"/>
          <w:lang w:eastAsia="zh-CN"/>
        </w:rPr>
        <w:t>资料</w:t>
      </w:r>
      <w:r>
        <w:rPr>
          <w:rFonts w:hint="eastAsia" w:ascii="宋体" w:hAnsi="宋体" w:eastAsia="宋体" w:cs="宋体"/>
          <w:b/>
          <w:bCs/>
          <w:color w:val="auto"/>
          <w:sz w:val="21"/>
          <w:szCs w:val="21"/>
          <w:highlight w:val="yellow"/>
        </w:rPr>
        <w:t>真实、完整、清晰可辨，</w:t>
      </w:r>
      <w:r>
        <w:rPr>
          <w:rFonts w:hint="eastAsia" w:ascii="宋体" w:hAnsi="宋体" w:cs="宋体"/>
          <w:b/>
          <w:bCs/>
          <w:color w:val="auto"/>
          <w:sz w:val="21"/>
          <w:szCs w:val="21"/>
          <w:highlight w:val="yellow"/>
          <w:lang w:eastAsia="zh-CN"/>
        </w:rPr>
        <w:t>若报名</w:t>
      </w:r>
      <w:r>
        <w:rPr>
          <w:rFonts w:hint="eastAsia" w:ascii="宋体" w:hAnsi="宋体" w:eastAsia="宋体" w:cs="宋体"/>
          <w:b/>
          <w:bCs/>
          <w:color w:val="auto"/>
          <w:sz w:val="21"/>
          <w:szCs w:val="21"/>
          <w:highlight w:val="yellow"/>
        </w:rPr>
        <w:t>资料模糊不清、难以辨认，视为未</w:t>
      </w:r>
      <w:r>
        <w:rPr>
          <w:rFonts w:hint="eastAsia" w:ascii="宋体" w:hAnsi="宋体" w:cs="宋体"/>
          <w:b/>
          <w:bCs/>
          <w:color w:val="auto"/>
          <w:sz w:val="21"/>
          <w:szCs w:val="21"/>
          <w:highlight w:val="yellow"/>
          <w:lang w:eastAsia="zh-CN"/>
        </w:rPr>
        <w:t>提供</w:t>
      </w:r>
      <w:r>
        <w:rPr>
          <w:rFonts w:hint="eastAsia" w:ascii="宋体" w:hAnsi="宋体" w:eastAsia="宋体" w:cs="宋体"/>
          <w:b/>
          <w:bCs/>
          <w:color w:val="auto"/>
          <w:sz w:val="21"/>
          <w:szCs w:val="21"/>
          <w:highlight w:val="yellow"/>
        </w:rPr>
        <w:t>，由此造成报名不成功、不能进入评审环节等严重后果由供应商自行负责。</w:t>
      </w:r>
    </w:p>
    <w:p w14:paraId="4182FB96">
      <w:pPr>
        <w:keepNext w:val="0"/>
        <w:keepLines w:val="0"/>
        <w:pageBreakBefore w:val="0"/>
        <w:numPr>
          <w:ilvl w:val="0"/>
          <w:numId w:val="0"/>
        </w:numPr>
        <w:kinsoku/>
        <w:wordWrap/>
        <w:overflowPunct/>
        <w:topLinePunct w:val="0"/>
        <w:bidi w:val="0"/>
        <w:adjustRightInd w:val="0"/>
        <w:snapToGrid w:val="0"/>
        <w:spacing w:line="400" w:lineRule="exact"/>
        <w:ind w:firstLine="422" w:firstLineChars="200"/>
        <w:textAlignment w:val="auto"/>
        <w:rPr>
          <w:rFonts w:hint="eastAsia" w:ascii="宋体" w:hAnsi="宋体" w:eastAsia="宋体" w:cs="宋体"/>
          <w:color w:val="auto"/>
          <w:sz w:val="21"/>
          <w:szCs w:val="21"/>
        </w:rPr>
      </w:pPr>
      <w:r>
        <w:rPr>
          <w:rFonts w:hint="eastAsia" w:ascii="宋体" w:hAnsi="宋体" w:cs="宋体"/>
          <w:b/>
          <w:bCs/>
          <w:color w:val="auto"/>
          <w:sz w:val="21"/>
          <w:szCs w:val="21"/>
          <w:lang w:val="en-US" w:eastAsia="zh-CN"/>
        </w:rPr>
        <w:t>4.</w:t>
      </w:r>
      <w:r>
        <w:rPr>
          <w:rFonts w:hint="eastAsia" w:ascii="宋体" w:hAnsi="宋体" w:eastAsia="宋体" w:cs="宋体"/>
          <w:b/>
          <w:bCs/>
          <w:color w:val="auto"/>
          <w:sz w:val="21"/>
          <w:szCs w:val="21"/>
        </w:rPr>
        <w:t>评审时间及地点：</w:t>
      </w:r>
      <w:r>
        <w:rPr>
          <w:rFonts w:hint="eastAsia" w:ascii="宋体" w:hAnsi="宋体" w:eastAsia="宋体" w:cs="宋体"/>
          <w:color w:val="auto"/>
          <w:sz w:val="21"/>
          <w:szCs w:val="21"/>
        </w:rPr>
        <w:t>待定（根据医院工作安排通知符合要求报名公司）</w:t>
      </w:r>
    </w:p>
    <w:p w14:paraId="4B7B49C8">
      <w:pPr>
        <w:keepNext w:val="0"/>
        <w:keepLines w:val="0"/>
        <w:pageBreakBefore w:val="0"/>
        <w:widowControl/>
        <w:kinsoku/>
        <w:wordWrap/>
        <w:overflowPunct/>
        <w:topLinePunct w:val="0"/>
        <w:bidi w:val="0"/>
        <w:spacing w:line="400" w:lineRule="exact"/>
        <w:ind w:firstLine="422" w:firstLineChars="200"/>
        <w:jc w:val="left"/>
        <w:textAlignment w:val="auto"/>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5.报名注意事项：</w:t>
      </w:r>
    </w:p>
    <w:p w14:paraId="726C9788">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（1）请各报名供应商在报名截止时间前，按照报名资料要求做好整套报名资料，发送至指定邮箱，报名时间截止后，由相关人员统一审核。</w:t>
      </w:r>
    </w:p>
    <w:p w14:paraId="36CD2620">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（2）各报名供应商应确保所提供报名资料真实、完整、清晰可辨，报名资料模糊不清、难以辨认，视为未提供处理，由此造成报名不成功、不能进入评审环节等严重后果由供应商自行负责。</w:t>
      </w:r>
    </w:p>
    <w:p w14:paraId="76F7FD43">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（3）报名时间截止后不再受理报名或资料变更和补充，报名时间截止后所接收的任何邮件视为无效邮件。</w:t>
      </w:r>
    </w:p>
    <w:p w14:paraId="20C4DADE">
      <w:pPr>
        <w:keepNext w:val="0"/>
        <w:keepLines w:val="0"/>
        <w:pageBreakBefore w:val="0"/>
        <w:widowControl/>
        <w:kinsoku/>
        <w:wordWrap/>
        <w:overflowPunct/>
        <w:topLinePunct w:val="0"/>
        <w:bidi w:val="0"/>
        <w:spacing w:line="400" w:lineRule="exact"/>
        <w:ind w:firstLine="422" w:firstLineChars="200"/>
        <w:jc w:val="left"/>
        <w:textAlignment w:val="auto"/>
        <w:rPr>
          <w:rFonts w:hint="eastAsia" w:ascii="宋体" w:hAnsi="宋体" w:eastAsia="宋体" w:cs="宋体"/>
          <w:b w:val="0"/>
          <w:bCs/>
          <w:color w:val="auto"/>
          <w:kern w:val="0"/>
          <w:sz w:val="21"/>
          <w:szCs w:val="21"/>
        </w:rPr>
      </w:pPr>
      <w:r>
        <w:rPr>
          <w:rFonts w:hint="eastAsia" w:ascii="宋体" w:hAnsi="宋体" w:eastAsia="宋体" w:cs="宋体"/>
          <w:b/>
          <w:color w:val="auto"/>
          <w:kern w:val="0"/>
          <w:sz w:val="21"/>
          <w:szCs w:val="21"/>
        </w:rPr>
        <w:t>三、报名供应商资格要求</w:t>
      </w:r>
    </w:p>
    <w:p w14:paraId="4B8ECD55">
      <w:pPr>
        <w:keepNext w:val="0"/>
        <w:keepLines w:val="0"/>
        <w:pageBreakBefore w:val="0"/>
        <w:widowControl/>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cs="宋体"/>
          <w:b/>
          <w:bCs w:val="0"/>
          <w:color w:val="auto"/>
          <w:kern w:val="0"/>
          <w:sz w:val="21"/>
          <w:szCs w:val="21"/>
          <w:lang w:val="en-US" w:eastAsia="zh-CN"/>
        </w:rPr>
      </w:pPr>
      <w:r>
        <w:rPr>
          <w:rFonts w:hint="eastAsia" w:ascii="宋体" w:hAnsi="宋体" w:eastAsia="宋体" w:cs="宋体"/>
          <w:b w:val="0"/>
          <w:bCs/>
          <w:color w:val="auto"/>
          <w:kern w:val="0"/>
          <w:sz w:val="21"/>
          <w:szCs w:val="21"/>
          <w:lang w:val="en-US" w:eastAsia="zh-CN"/>
        </w:rPr>
        <w:t>1.具有独立承担民事责任的能力：</w:t>
      </w:r>
      <w:r>
        <w:rPr>
          <w:rFonts w:hint="eastAsia" w:ascii="宋体" w:hAnsi="宋体" w:eastAsia="宋体" w:cs="宋体"/>
          <w:b/>
          <w:bCs w:val="0"/>
          <w:color w:val="auto"/>
          <w:kern w:val="0"/>
          <w:sz w:val="21"/>
          <w:szCs w:val="21"/>
          <w:lang w:val="en-US" w:eastAsia="zh-CN"/>
        </w:rPr>
        <w:t>在中华人民共和国境内注册的法人或其他组织，</w:t>
      </w:r>
      <w:r>
        <w:rPr>
          <w:rFonts w:hint="eastAsia" w:ascii="宋体" w:hAnsi="宋体" w:cs="宋体"/>
          <w:b/>
          <w:bCs w:val="0"/>
          <w:color w:val="auto"/>
          <w:kern w:val="0"/>
          <w:sz w:val="21"/>
          <w:szCs w:val="21"/>
          <w:lang w:val="en-US" w:eastAsia="zh-CN"/>
        </w:rPr>
        <w:t>提交有效的</w:t>
      </w:r>
      <w:r>
        <w:rPr>
          <w:rFonts w:hint="eastAsia" w:ascii="宋体" w:hAnsi="宋体" w:eastAsia="宋体" w:cs="宋体"/>
          <w:b/>
          <w:bCs w:val="0"/>
          <w:color w:val="auto"/>
          <w:kern w:val="0"/>
          <w:sz w:val="21"/>
          <w:szCs w:val="21"/>
          <w:lang w:val="en-US" w:eastAsia="zh-CN"/>
        </w:rPr>
        <w:t>营业执照（或事业法人登记证或身份证等相关证明）副本复印件，</w:t>
      </w:r>
      <w:r>
        <w:rPr>
          <w:rFonts w:hint="eastAsia" w:ascii="宋体" w:hAnsi="宋体" w:cs="宋体"/>
          <w:b/>
          <w:bCs w:val="0"/>
          <w:color w:val="auto"/>
          <w:kern w:val="0"/>
          <w:sz w:val="21"/>
          <w:szCs w:val="21"/>
          <w:lang w:val="en-US" w:eastAsia="zh-CN"/>
        </w:rPr>
        <w:t>并加盖公章。</w:t>
      </w:r>
    </w:p>
    <w:p w14:paraId="335C6A23">
      <w:pPr>
        <w:pStyle w:val="18"/>
        <w:keepNext w:val="0"/>
        <w:keepLines w:val="0"/>
        <w:pageBreakBefore w:val="0"/>
        <w:kinsoku/>
        <w:wordWrap/>
        <w:overflowPunct/>
        <w:topLinePunct w:val="0"/>
        <w:autoSpaceDE/>
        <w:autoSpaceDN/>
        <w:bidi w:val="0"/>
        <w:adjustRightInd/>
        <w:snapToGrid/>
        <w:spacing w:after="0" w:line="400" w:lineRule="exact"/>
        <w:ind w:left="0" w:leftChars="0" w:firstLine="420" w:firstLineChars="0"/>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2</w:t>
      </w:r>
      <w:r>
        <w:rPr>
          <w:rFonts w:hint="eastAsia" w:ascii="宋体" w:hAnsi="宋体" w:cs="宋体"/>
          <w:b w:val="0"/>
          <w:bCs/>
          <w:color w:val="auto"/>
          <w:kern w:val="0"/>
          <w:sz w:val="21"/>
          <w:szCs w:val="21"/>
          <w:lang w:val="en-US" w:eastAsia="zh-CN" w:bidi="ar-SA"/>
        </w:rPr>
        <w:t>.</w:t>
      </w:r>
      <w:r>
        <w:rPr>
          <w:rFonts w:hint="eastAsia" w:ascii="宋体" w:hAnsi="宋体" w:eastAsia="宋体" w:cs="宋体"/>
          <w:b w:val="0"/>
          <w:bCs/>
          <w:color w:val="auto"/>
          <w:kern w:val="0"/>
          <w:sz w:val="21"/>
          <w:szCs w:val="21"/>
          <w:lang w:val="en-US" w:eastAsia="zh-CN" w:bidi="ar-SA"/>
        </w:rPr>
        <w:t>有依法缴纳税收和社会保障资金的良好记录。</w:t>
      </w:r>
      <w:r>
        <w:rPr>
          <w:rFonts w:hint="eastAsia" w:ascii="宋体" w:hAnsi="宋体" w:eastAsia="宋体" w:cs="宋体"/>
          <w:b/>
          <w:bCs w:val="0"/>
          <w:color w:val="auto"/>
          <w:kern w:val="0"/>
          <w:sz w:val="21"/>
          <w:szCs w:val="21"/>
          <w:lang w:val="en-US" w:eastAsia="zh-CN"/>
        </w:rPr>
        <w:t>提供书面声明函或承诺函，并加盖公章。</w:t>
      </w:r>
    </w:p>
    <w:p w14:paraId="6113F3B9">
      <w:pPr>
        <w:pStyle w:val="18"/>
        <w:keepNext w:val="0"/>
        <w:keepLines w:val="0"/>
        <w:pageBreakBefore w:val="0"/>
        <w:kinsoku/>
        <w:wordWrap/>
        <w:overflowPunct/>
        <w:topLinePunct w:val="0"/>
        <w:autoSpaceDE/>
        <w:autoSpaceDN/>
        <w:bidi w:val="0"/>
        <w:adjustRightInd/>
        <w:snapToGrid/>
        <w:spacing w:after="0" w:line="400" w:lineRule="exact"/>
        <w:ind w:left="0" w:leftChars="0" w:firstLine="420" w:firstLineChars="0"/>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3</w:t>
      </w:r>
      <w:r>
        <w:rPr>
          <w:rFonts w:hint="eastAsia" w:ascii="宋体" w:hAnsi="宋体" w:cs="宋体"/>
          <w:b w:val="0"/>
          <w:bCs/>
          <w:color w:val="auto"/>
          <w:kern w:val="0"/>
          <w:sz w:val="21"/>
          <w:szCs w:val="21"/>
          <w:lang w:val="en-US" w:eastAsia="zh-CN" w:bidi="ar-SA"/>
        </w:rPr>
        <w:t>.</w:t>
      </w:r>
      <w:r>
        <w:rPr>
          <w:rFonts w:hint="eastAsia" w:ascii="宋体" w:hAnsi="宋体" w:eastAsia="宋体" w:cs="宋体"/>
          <w:b w:val="0"/>
          <w:bCs/>
          <w:color w:val="auto"/>
          <w:kern w:val="0"/>
          <w:sz w:val="21"/>
          <w:szCs w:val="21"/>
          <w:lang w:val="en-US" w:eastAsia="zh-CN" w:bidi="ar-SA"/>
        </w:rPr>
        <w:t>具有良好的商业信誉和健全的财务会计制度。</w:t>
      </w:r>
      <w:r>
        <w:rPr>
          <w:rFonts w:hint="eastAsia" w:ascii="宋体" w:hAnsi="宋体" w:eastAsia="宋体" w:cs="宋体"/>
          <w:b/>
          <w:bCs w:val="0"/>
          <w:color w:val="auto"/>
          <w:kern w:val="0"/>
          <w:sz w:val="21"/>
          <w:szCs w:val="21"/>
          <w:lang w:val="en-US" w:eastAsia="zh-CN"/>
        </w:rPr>
        <w:t>提供书面声明函或承诺函，并加盖公章。</w:t>
      </w:r>
    </w:p>
    <w:p w14:paraId="459C979B">
      <w:pPr>
        <w:pStyle w:val="18"/>
        <w:keepNext w:val="0"/>
        <w:keepLines w:val="0"/>
        <w:pageBreakBefore w:val="0"/>
        <w:kinsoku/>
        <w:wordWrap/>
        <w:overflowPunct/>
        <w:topLinePunct w:val="0"/>
        <w:autoSpaceDE/>
        <w:autoSpaceDN/>
        <w:bidi w:val="0"/>
        <w:adjustRightInd/>
        <w:snapToGrid/>
        <w:spacing w:after="0" w:line="400" w:lineRule="exact"/>
        <w:ind w:left="0" w:leftChars="0" w:firstLine="420" w:firstLineChars="0"/>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4</w:t>
      </w:r>
      <w:r>
        <w:rPr>
          <w:rFonts w:hint="eastAsia" w:ascii="宋体" w:hAnsi="宋体" w:cs="宋体"/>
          <w:b w:val="0"/>
          <w:bCs/>
          <w:color w:val="auto"/>
          <w:kern w:val="0"/>
          <w:sz w:val="21"/>
          <w:szCs w:val="21"/>
          <w:lang w:val="en-US" w:eastAsia="zh-CN" w:bidi="ar-SA"/>
        </w:rPr>
        <w:t>.具有</w:t>
      </w:r>
      <w:r>
        <w:rPr>
          <w:rFonts w:hint="eastAsia" w:ascii="宋体" w:hAnsi="宋体" w:eastAsia="宋体" w:cs="宋体"/>
          <w:b w:val="0"/>
          <w:bCs/>
          <w:color w:val="auto"/>
          <w:kern w:val="0"/>
          <w:sz w:val="21"/>
          <w:szCs w:val="21"/>
          <w:lang w:val="en-US" w:eastAsia="zh-CN" w:bidi="ar-SA"/>
        </w:rPr>
        <w:t>履行合同所必需的设备和专业技术能力。</w:t>
      </w:r>
      <w:r>
        <w:rPr>
          <w:rFonts w:hint="eastAsia" w:ascii="宋体" w:hAnsi="宋体" w:eastAsia="宋体" w:cs="宋体"/>
          <w:b/>
          <w:bCs w:val="0"/>
          <w:color w:val="auto"/>
          <w:kern w:val="0"/>
          <w:sz w:val="21"/>
          <w:szCs w:val="21"/>
          <w:lang w:val="en-US" w:eastAsia="zh-CN"/>
        </w:rPr>
        <w:t>提供书面声明函或承诺函，并加盖公章。</w:t>
      </w:r>
    </w:p>
    <w:p w14:paraId="1FAA83B1">
      <w:pPr>
        <w:pStyle w:val="18"/>
        <w:keepNext w:val="0"/>
        <w:keepLines w:val="0"/>
        <w:pageBreakBefore w:val="0"/>
        <w:kinsoku/>
        <w:wordWrap/>
        <w:overflowPunct/>
        <w:topLinePunct w:val="0"/>
        <w:autoSpaceDE/>
        <w:autoSpaceDN/>
        <w:bidi w:val="0"/>
        <w:adjustRightInd/>
        <w:snapToGrid/>
        <w:spacing w:after="0" w:line="400" w:lineRule="exact"/>
        <w:ind w:left="0" w:leftChars="0" w:firstLine="420" w:firstLineChars="0"/>
        <w:textAlignment w:val="auto"/>
        <w:rPr>
          <w:rFonts w:hint="eastAsia" w:ascii="宋体" w:hAnsi="宋体" w:cs="宋体"/>
          <w:b/>
          <w:bCs w:val="0"/>
          <w:color w:val="auto"/>
          <w:kern w:val="0"/>
          <w:sz w:val="21"/>
          <w:szCs w:val="21"/>
          <w:lang w:val="en-US" w:eastAsia="zh-CN"/>
        </w:rPr>
      </w:pPr>
      <w:r>
        <w:rPr>
          <w:rFonts w:hint="eastAsia" w:ascii="宋体" w:hAnsi="宋体" w:eastAsia="宋体" w:cs="宋体"/>
          <w:b w:val="0"/>
          <w:bCs/>
          <w:color w:val="auto"/>
          <w:kern w:val="0"/>
          <w:sz w:val="21"/>
          <w:szCs w:val="21"/>
          <w:lang w:val="en-US" w:eastAsia="zh-CN" w:bidi="ar-SA"/>
        </w:rPr>
        <w:t>5</w:t>
      </w:r>
      <w:r>
        <w:rPr>
          <w:rFonts w:hint="eastAsia" w:ascii="宋体" w:hAnsi="宋体" w:cs="宋体"/>
          <w:b w:val="0"/>
          <w:bCs/>
          <w:color w:val="auto"/>
          <w:kern w:val="0"/>
          <w:sz w:val="21"/>
          <w:szCs w:val="21"/>
          <w:lang w:val="en-US" w:eastAsia="zh-CN" w:bidi="ar-SA"/>
        </w:rPr>
        <w:t>.</w:t>
      </w:r>
      <w:r>
        <w:rPr>
          <w:rFonts w:hint="eastAsia" w:ascii="宋体" w:hAnsi="宋体" w:eastAsia="宋体" w:cs="宋体"/>
          <w:b w:val="0"/>
          <w:bCs/>
          <w:color w:val="auto"/>
          <w:kern w:val="0"/>
          <w:sz w:val="21"/>
          <w:szCs w:val="21"/>
          <w:lang w:val="en-US" w:eastAsia="zh-CN" w:bidi="ar-SA"/>
        </w:rPr>
        <w:t>参加采购活动前3年内，在经营活动中没有重大违法记录。</w:t>
      </w:r>
      <w:r>
        <w:rPr>
          <w:rFonts w:hint="eastAsia" w:ascii="宋体" w:hAnsi="宋体" w:eastAsia="宋体" w:cs="宋体"/>
          <w:b/>
          <w:bCs w:val="0"/>
          <w:color w:val="auto"/>
          <w:kern w:val="0"/>
          <w:sz w:val="21"/>
          <w:szCs w:val="21"/>
          <w:lang w:val="en-US" w:eastAsia="zh-CN"/>
        </w:rPr>
        <w:t>提供书面声明函或承诺函，并加盖公章。</w:t>
      </w:r>
    </w:p>
    <w:p w14:paraId="1113AC04">
      <w:pPr>
        <w:keepNext w:val="0"/>
        <w:keepLines w:val="0"/>
        <w:pageBreakBefore w:val="0"/>
        <w:widowControl/>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bCs w:val="0"/>
          <w:color w:val="auto"/>
          <w:kern w:val="0"/>
          <w:sz w:val="21"/>
          <w:szCs w:val="21"/>
          <w:lang w:val="en-US" w:eastAsia="zh-CN"/>
        </w:rPr>
      </w:pPr>
      <w:r>
        <w:rPr>
          <w:rFonts w:hint="eastAsia" w:ascii="宋体" w:hAnsi="宋体" w:cs="宋体"/>
          <w:b w:val="0"/>
          <w:bCs/>
          <w:color w:val="auto"/>
          <w:kern w:val="0"/>
          <w:sz w:val="21"/>
          <w:szCs w:val="21"/>
          <w:lang w:val="en-US" w:eastAsia="zh-CN"/>
        </w:rPr>
        <w:t>6</w:t>
      </w:r>
      <w:r>
        <w:rPr>
          <w:rFonts w:hint="eastAsia" w:ascii="宋体" w:hAnsi="宋体" w:eastAsia="宋体" w:cs="宋体"/>
          <w:b w:val="0"/>
          <w:bCs/>
          <w:color w:val="auto"/>
          <w:kern w:val="0"/>
          <w:sz w:val="21"/>
          <w:szCs w:val="21"/>
          <w:lang w:val="en-US" w:eastAsia="zh-CN"/>
        </w:rPr>
        <w:t>.</w:t>
      </w:r>
      <w:r>
        <w:rPr>
          <w:rFonts w:hint="eastAsia" w:ascii="宋体" w:hAnsi="宋体" w:cs="宋体"/>
          <w:b w:val="0"/>
          <w:bCs/>
          <w:color w:val="auto"/>
          <w:kern w:val="0"/>
          <w:sz w:val="21"/>
          <w:szCs w:val="21"/>
          <w:lang w:val="en-US" w:eastAsia="zh-CN"/>
        </w:rPr>
        <w:t>本项目</w:t>
      </w:r>
      <w:r>
        <w:rPr>
          <w:rFonts w:hint="eastAsia" w:ascii="宋体" w:hAnsi="宋体" w:eastAsia="宋体" w:cs="宋体"/>
          <w:b w:val="0"/>
          <w:bCs/>
          <w:color w:val="auto"/>
          <w:kern w:val="0"/>
          <w:sz w:val="21"/>
          <w:szCs w:val="21"/>
          <w:lang w:val="en-US" w:eastAsia="zh-CN"/>
        </w:rPr>
        <w:t>不接受联合体响应。</w:t>
      </w:r>
      <w:r>
        <w:rPr>
          <w:rFonts w:hint="eastAsia" w:ascii="宋体" w:hAnsi="宋体" w:eastAsia="宋体" w:cs="宋体"/>
          <w:b/>
          <w:bCs w:val="0"/>
          <w:color w:val="auto"/>
          <w:kern w:val="0"/>
          <w:sz w:val="21"/>
          <w:szCs w:val="21"/>
          <w:lang w:val="en-US" w:eastAsia="zh-CN"/>
        </w:rPr>
        <w:t>提供书面声明函或承诺函，并加盖公章。</w:t>
      </w:r>
    </w:p>
    <w:p w14:paraId="034F87E3">
      <w:pPr>
        <w:keepNext w:val="0"/>
        <w:keepLines w:val="0"/>
        <w:pageBreakBefore w:val="0"/>
        <w:widowControl/>
        <w:kinsoku/>
        <w:wordWrap/>
        <w:overflowPunct/>
        <w:topLinePunct w:val="0"/>
        <w:autoSpaceDE/>
        <w:autoSpaceDN/>
        <w:bidi w:val="0"/>
        <w:adjustRightInd/>
        <w:snapToGrid/>
        <w:spacing w:line="400" w:lineRule="exact"/>
        <w:ind w:left="0" w:leftChars="0" w:firstLine="420" w:firstLineChars="200"/>
        <w:jc w:val="left"/>
        <w:textAlignment w:val="auto"/>
        <w:rPr>
          <w:rFonts w:hint="default" w:ascii="宋体" w:hAnsi="宋体" w:eastAsia="宋体" w:cs="宋体"/>
          <w:b/>
          <w:bCs w:val="0"/>
          <w:color w:val="auto"/>
          <w:kern w:val="0"/>
          <w:sz w:val="21"/>
          <w:szCs w:val="21"/>
          <w:lang w:val="en-US" w:eastAsia="zh-CN"/>
        </w:rPr>
      </w:pPr>
      <w:r>
        <w:rPr>
          <w:rFonts w:hint="eastAsia" w:ascii="宋体" w:hAnsi="宋体" w:cs="宋体"/>
          <w:b w:val="0"/>
          <w:bCs/>
          <w:color w:val="auto"/>
          <w:kern w:val="0"/>
          <w:sz w:val="21"/>
          <w:szCs w:val="21"/>
          <w:lang w:val="en-US" w:eastAsia="zh-CN"/>
        </w:rPr>
        <w:t>7.</w:t>
      </w:r>
      <w:r>
        <w:rPr>
          <w:rFonts w:hint="eastAsia" w:ascii="宋体" w:hAnsi="宋体" w:eastAsia="宋体" w:cs="宋体"/>
          <w:b w:val="0"/>
          <w:bCs/>
          <w:color w:val="auto"/>
          <w:kern w:val="0"/>
          <w:sz w:val="21"/>
          <w:szCs w:val="21"/>
          <w:lang w:val="en-US" w:eastAsia="zh-CN"/>
        </w:rPr>
        <w:t>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w:t>
      </w:r>
      <w:r>
        <w:rPr>
          <w:rFonts w:hint="eastAsia" w:ascii="宋体" w:hAnsi="宋体" w:eastAsia="宋体" w:cs="宋体"/>
          <w:b/>
          <w:bCs w:val="0"/>
          <w:color w:val="auto"/>
          <w:kern w:val="0"/>
          <w:sz w:val="21"/>
          <w:szCs w:val="21"/>
          <w:lang w:val="en-US" w:eastAsia="zh-CN"/>
        </w:rPr>
        <w:t>提供查询结果截图，并加盖公章</w:t>
      </w:r>
      <w:r>
        <w:rPr>
          <w:rFonts w:hint="eastAsia" w:ascii="宋体" w:hAnsi="宋体" w:cs="宋体"/>
          <w:b/>
          <w:bCs w:val="0"/>
          <w:color w:val="auto"/>
          <w:kern w:val="0"/>
          <w:sz w:val="21"/>
          <w:szCs w:val="21"/>
          <w:lang w:val="en-US" w:eastAsia="zh-CN"/>
        </w:rPr>
        <w:t>。</w:t>
      </w:r>
    </w:p>
    <w:p w14:paraId="29B13AE7">
      <w:pPr>
        <w:keepNext w:val="0"/>
        <w:keepLines w:val="0"/>
        <w:pageBreakBefore w:val="0"/>
        <w:widowControl/>
        <w:kinsoku/>
        <w:wordWrap/>
        <w:overflowPunct/>
        <w:topLinePunct w:val="0"/>
        <w:bidi w:val="0"/>
        <w:spacing w:line="400" w:lineRule="exact"/>
        <w:ind w:firstLine="422" w:firstLineChars="200"/>
        <w:jc w:val="left"/>
        <w:textAlignment w:val="auto"/>
        <w:rPr>
          <w:rFonts w:hint="eastAsia" w:ascii="宋体" w:hAnsi="宋体" w:eastAsia="宋体" w:cs="宋体"/>
          <w:b w:val="0"/>
          <w:bCs/>
          <w:color w:val="auto"/>
          <w:kern w:val="0"/>
          <w:sz w:val="21"/>
          <w:szCs w:val="21"/>
          <w:lang w:val="en-US" w:eastAsia="zh-CN"/>
        </w:rPr>
      </w:pPr>
      <w:r>
        <w:rPr>
          <w:rFonts w:hint="eastAsia" w:ascii="宋体" w:hAnsi="宋体" w:eastAsia="宋体" w:cs="宋体"/>
          <w:b/>
          <w:bCs w:val="0"/>
          <w:color w:val="auto"/>
          <w:kern w:val="0"/>
          <w:sz w:val="21"/>
          <w:szCs w:val="21"/>
          <w:lang w:val="en-US" w:eastAsia="zh-CN"/>
        </w:rPr>
        <w:t>注</w:t>
      </w:r>
      <w:r>
        <w:rPr>
          <w:rFonts w:hint="eastAsia" w:ascii="宋体" w:hAnsi="宋体" w:cs="宋体"/>
          <w:b/>
          <w:bCs w:val="0"/>
          <w:color w:val="auto"/>
          <w:kern w:val="0"/>
          <w:sz w:val="21"/>
          <w:szCs w:val="21"/>
          <w:lang w:val="en-US" w:eastAsia="zh-CN"/>
        </w:rPr>
        <w:t>：</w:t>
      </w:r>
      <w:r>
        <w:rPr>
          <w:rFonts w:hint="eastAsia" w:ascii="宋体" w:hAnsi="宋体" w:eastAsia="宋体" w:cs="宋体"/>
          <w:b w:val="0"/>
          <w:bCs/>
          <w:color w:val="auto"/>
          <w:kern w:val="0"/>
          <w:sz w:val="21"/>
          <w:szCs w:val="21"/>
          <w:lang w:val="en-US" w:eastAsia="zh-CN"/>
        </w:rPr>
        <w:t>供应商若不能同时满足以上条件</w:t>
      </w:r>
      <w:r>
        <w:rPr>
          <w:rFonts w:hint="eastAsia" w:ascii="宋体" w:hAnsi="宋体" w:cs="宋体"/>
          <w:b w:val="0"/>
          <w:bCs/>
          <w:color w:val="auto"/>
          <w:kern w:val="0"/>
          <w:sz w:val="21"/>
          <w:szCs w:val="21"/>
          <w:lang w:val="en-US" w:eastAsia="zh-CN"/>
        </w:rPr>
        <w:t>，</w:t>
      </w:r>
      <w:r>
        <w:rPr>
          <w:rFonts w:hint="eastAsia" w:ascii="宋体" w:hAnsi="宋体" w:eastAsia="宋体" w:cs="宋体"/>
          <w:b w:val="0"/>
          <w:bCs/>
          <w:color w:val="auto"/>
          <w:kern w:val="0"/>
          <w:sz w:val="21"/>
          <w:szCs w:val="21"/>
          <w:lang w:val="en-US" w:eastAsia="zh-CN"/>
        </w:rPr>
        <w:t>则视为投标参与无效</w:t>
      </w:r>
      <w:r>
        <w:rPr>
          <w:rFonts w:hint="eastAsia" w:ascii="宋体" w:hAnsi="宋体" w:cs="宋体"/>
          <w:b/>
          <w:bCs w:val="0"/>
          <w:color w:val="auto"/>
          <w:kern w:val="0"/>
          <w:sz w:val="21"/>
          <w:szCs w:val="21"/>
          <w:lang w:val="en-US" w:eastAsia="zh-CN"/>
        </w:rPr>
        <w:t>（如发现提供虚假材料者，取消其参加评审资格和成交资格）。</w:t>
      </w:r>
    </w:p>
    <w:p w14:paraId="54F322F3">
      <w:pPr>
        <w:keepNext w:val="0"/>
        <w:keepLines w:val="0"/>
        <w:pageBreakBefore w:val="0"/>
        <w:widowControl/>
        <w:kinsoku/>
        <w:wordWrap/>
        <w:overflowPunct/>
        <w:topLinePunct w:val="0"/>
        <w:bidi w:val="0"/>
        <w:spacing w:line="400" w:lineRule="exact"/>
        <w:ind w:firstLine="316" w:firstLineChars="150"/>
        <w:jc w:val="left"/>
        <w:textAlignment w:val="auto"/>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四、联系方式</w:t>
      </w:r>
      <w:r>
        <w:rPr>
          <w:rFonts w:hint="eastAsia" w:ascii="宋体" w:hAnsi="宋体" w:cs="宋体"/>
          <w:b/>
          <w:color w:val="auto"/>
          <w:kern w:val="0"/>
          <w:sz w:val="21"/>
          <w:szCs w:val="21"/>
          <w:lang w:eastAsia="zh-CN"/>
        </w:rPr>
        <w:t>：</w:t>
      </w:r>
    </w:p>
    <w:p w14:paraId="2D4CEEC3">
      <w:pPr>
        <w:keepNext w:val="0"/>
        <w:keepLines w:val="0"/>
        <w:pageBreakBefore w:val="0"/>
        <w:widowControl/>
        <w:kinsoku/>
        <w:wordWrap/>
        <w:overflowPunct/>
        <w:topLinePunct w:val="0"/>
        <w:bidi w:val="0"/>
        <w:spacing w:line="400" w:lineRule="exact"/>
        <w:ind w:firstLine="315" w:firstLineChars="150"/>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val="en-US" w:eastAsia="zh-CN"/>
        </w:rPr>
        <w:t>莫</w:t>
      </w:r>
      <w:r>
        <w:rPr>
          <w:rFonts w:hint="eastAsia" w:ascii="宋体" w:hAnsi="宋体" w:eastAsia="宋体" w:cs="宋体"/>
          <w:color w:val="auto"/>
          <w:kern w:val="0"/>
          <w:sz w:val="21"/>
          <w:szCs w:val="21"/>
        </w:rPr>
        <w:t>老师：020-6</w:t>
      </w:r>
      <w:r>
        <w:rPr>
          <w:rFonts w:hint="eastAsia" w:ascii="宋体" w:hAnsi="宋体" w:eastAsia="宋体" w:cs="宋体"/>
          <w:color w:val="auto"/>
          <w:kern w:val="0"/>
          <w:sz w:val="21"/>
          <w:szCs w:val="21"/>
          <w:lang w:val="en-US" w:eastAsia="zh-CN"/>
        </w:rPr>
        <w:t>2236261</w:t>
      </w:r>
      <w:r>
        <w:rPr>
          <w:rFonts w:hint="eastAsia" w:ascii="宋体" w:hAnsi="宋体" w:eastAsia="宋体" w:cs="宋体"/>
          <w:color w:val="auto"/>
          <w:kern w:val="0"/>
          <w:sz w:val="21"/>
          <w:szCs w:val="21"/>
        </w:rPr>
        <w:t>（采购业务咨询）  邮箱：nywycgb@126.com</w:t>
      </w:r>
    </w:p>
    <w:p w14:paraId="61EAB851">
      <w:pPr>
        <w:keepNext w:val="0"/>
        <w:keepLines w:val="0"/>
        <w:pageBreakBefore w:val="0"/>
        <w:widowControl/>
        <w:kinsoku/>
        <w:wordWrap/>
        <w:overflowPunct/>
        <w:topLinePunct w:val="0"/>
        <w:bidi w:val="0"/>
        <w:spacing w:line="400" w:lineRule="exact"/>
        <w:ind w:firstLine="315" w:firstLineChars="150"/>
        <w:jc w:val="left"/>
        <w:textAlignment w:val="auto"/>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江</w:t>
      </w:r>
      <w:r>
        <w:rPr>
          <w:rFonts w:hint="eastAsia" w:ascii="宋体" w:hAnsi="宋体" w:eastAsia="宋体" w:cs="宋体"/>
          <w:color w:val="auto"/>
          <w:kern w:val="0"/>
          <w:sz w:val="21"/>
          <w:szCs w:val="21"/>
          <w:lang w:val="en-US" w:eastAsia="zh-CN"/>
        </w:rPr>
        <w:t>老师：020-62236250</w:t>
      </w:r>
      <w:r>
        <w:rPr>
          <w:rFonts w:hint="eastAsia" w:ascii="宋体" w:hAnsi="宋体" w:cs="宋体"/>
          <w:color w:val="auto"/>
          <w:kern w:val="0"/>
          <w:sz w:val="21"/>
          <w:szCs w:val="21"/>
          <w:lang w:val="en-US" w:eastAsia="zh-CN"/>
        </w:rPr>
        <w:t>（</w:t>
      </w:r>
      <w:r>
        <w:rPr>
          <w:rFonts w:hint="eastAsia" w:ascii="宋体" w:hAnsi="宋体" w:eastAsia="宋体" w:cs="宋体"/>
          <w:color w:val="auto"/>
          <w:kern w:val="0"/>
          <w:sz w:val="21"/>
          <w:szCs w:val="21"/>
          <w:lang w:val="en-US" w:eastAsia="zh-CN"/>
        </w:rPr>
        <w:t>项目需求咨询）</w:t>
      </w:r>
    </w:p>
    <w:p w14:paraId="3CCF7944">
      <w:pPr>
        <w:keepNext w:val="0"/>
        <w:keepLines w:val="0"/>
        <w:pageBreakBefore w:val="0"/>
        <w:widowControl/>
        <w:kinsoku/>
        <w:wordWrap/>
        <w:overflowPunct/>
        <w:topLinePunct w:val="0"/>
        <w:bidi w:val="0"/>
        <w:spacing w:line="400" w:lineRule="exact"/>
        <w:ind w:firstLine="315" w:firstLineChars="150"/>
        <w:jc w:val="left"/>
        <w:textAlignment w:val="auto"/>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吴</w:t>
      </w:r>
      <w:r>
        <w:rPr>
          <w:rFonts w:hint="eastAsia" w:ascii="宋体" w:hAnsi="宋体" w:eastAsia="宋体" w:cs="宋体"/>
          <w:color w:val="auto"/>
          <w:kern w:val="0"/>
          <w:sz w:val="21"/>
          <w:szCs w:val="21"/>
          <w:lang w:val="en-US" w:eastAsia="zh-CN"/>
        </w:rPr>
        <w:t>老师：020-62236105（投诉举报电话）</w:t>
      </w:r>
    </w:p>
    <w:p w14:paraId="4C5DBDD2">
      <w:pPr>
        <w:keepNext w:val="0"/>
        <w:keepLines w:val="0"/>
        <w:pageBreakBefore w:val="0"/>
        <w:widowControl/>
        <w:kinsoku/>
        <w:wordWrap/>
        <w:overflowPunct/>
        <w:topLinePunct w:val="0"/>
        <w:bidi w:val="0"/>
        <w:spacing w:line="400" w:lineRule="exact"/>
        <w:ind w:firstLine="315" w:firstLineChars="15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联系时间（工作日）：8:30-12:00，14:30-17:30</w:t>
      </w:r>
    </w:p>
    <w:p w14:paraId="14A72667">
      <w:pPr>
        <w:keepNext w:val="0"/>
        <w:keepLines w:val="0"/>
        <w:pageBreakBefore w:val="0"/>
        <w:widowControl/>
        <w:kinsoku/>
        <w:wordWrap/>
        <w:overflowPunct/>
        <w:topLinePunct w:val="0"/>
        <w:bidi w:val="0"/>
        <w:spacing w:line="400" w:lineRule="exact"/>
        <w:ind w:firstLine="1050" w:firstLineChars="500"/>
        <w:jc w:val="right"/>
        <w:textAlignment w:val="auto"/>
        <w:rPr>
          <w:rFonts w:hint="eastAsia" w:ascii="宋体" w:hAnsi="宋体" w:eastAsia="宋体" w:cs="宋体"/>
          <w:color w:val="auto"/>
          <w:kern w:val="0"/>
          <w:sz w:val="21"/>
          <w:szCs w:val="21"/>
        </w:rPr>
      </w:pPr>
    </w:p>
    <w:p w14:paraId="0C3082F3">
      <w:pPr>
        <w:keepNext w:val="0"/>
        <w:keepLines w:val="0"/>
        <w:pageBreakBefore w:val="0"/>
        <w:widowControl/>
        <w:kinsoku/>
        <w:wordWrap/>
        <w:overflowPunct/>
        <w:topLinePunct w:val="0"/>
        <w:bidi w:val="0"/>
        <w:spacing w:line="400" w:lineRule="exact"/>
        <w:ind w:firstLine="1050" w:firstLineChars="500"/>
        <w:jc w:val="right"/>
        <w:textAlignment w:val="auto"/>
        <w:rPr>
          <w:rFonts w:hint="eastAsia" w:ascii="宋体" w:hAnsi="宋体" w:eastAsia="宋体" w:cs="宋体"/>
          <w:color w:val="auto"/>
          <w:kern w:val="0"/>
          <w:sz w:val="21"/>
          <w:szCs w:val="21"/>
        </w:rPr>
      </w:pPr>
    </w:p>
    <w:p w14:paraId="05E2F9D1">
      <w:pPr>
        <w:keepNext w:val="0"/>
        <w:keepLines w:val="0"/>
        <w:pageBreakBefore w:val="0"/>
        <w:widowControl/>
        <w:kinsoku/>
        <w:wordWrap/>
        <w:overflowPunct/>
        <w:topLinePunct w:val="0"/>
        <w:bidi w:val="0"/>
        <w:spacing w:line="400" w:lineRule="exact"/>
        <w:ind w:firstLine="1050" w:firstLineChars="500"/>
        <w:jc w:val="right"/>
        <w:textAlignment w:val="auto"/>
        <w:rPr>
          <w:rFonts w:hint="eastAsia" w:ascii="宋体" w:hAnsi="宋体" w:eastAsia="宋体" w:cs="宋体"/>
          <w:color w:val="auto"/>
          <w:kern w:val="0"/>
          <w:sz w:val="21"/>
          <w:szCs w:val="21"/>
        </w:rPr>
      </w:pPr>
    </w:p>
    <w:p w14:paraId="11021106">
      <w:pPr>
        <w:keepNext w:val="0"/>
        <w:keepLines w:val="0"/>
        <w:pageBreakBefore w:val="0"/>
        <w:widowControl/>
        <w:kinsoku/>
        <w:wordWrap/>
        <w:overflowPunct/>
        <w:topLinePunct w:val="0"/>
        <w:bidi w:val="0"/>
        <w:spacing w:line="400" w:lineRule="exact"/>
        <w:ind w:firstLine="1050" w:firstLineChars="500"/>
        <w:jc w:val="right"/>
        <w:textAlignment w:val="auto"/>
        <w:rPr>
          <w:rFonts w:hint="eastAsia" w:ascii="宋体" w:hAnsi="宋体" w:eastAsia="宋体" w:cs="宋体"/>
          <w:color w:val="auto"/>
          <w:kern w:val="0"/>
          <w:sz w:val="21"/>
          <w:szCs w:val="21"/>
        </w:rPr>
      </w:pPr>
    </w:p>
    <w:p w14:paraId="37177686">
      <w:pPr>
        <w:keepNext w:val="0"/>
        <w:keepLines w:val="0"/>
        <w:pageBreakBefore w:val="0"/>
        <w:widowControl/>
        <w:kinsoku/>
        <w:wordWrap/>
        <w:overflowPunct/>
        <w:topLinePunct w:val="0"/>
        <w:bidi w:val="0"/>
        <w:spacing w:line="400" w:lineRule="exact"/>
        <w:ind w:firstLine="1050" w:firstLineChars="500"/>
        <w:jc w:val="righ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南方医科大学第五附属医院</w:t>
      </w:r>
    </w:p>
    <w:p w14:paraId="59E5C18D">
      <w:pPr>
        <w:keepNext w:val="0"/>
        <w:keepLines w:val="0"/>
        <w:pageBreakBefore w:val="0"/>
        <w:widowControl/>
        <w:kinsoku/>
        <w:wordWrap/>
        <w:overflowPunct/>
        <w:topLinePunct w:val="0"/>
        <w:bidi w:val="0"/>
        <w:spacing w:line="400" w:lineRule="exact"/>
        <w:jc w:val="right"/>
        <w:textAlignment w:val="auto"/>
        <w:rPr>
          <w:color w:val="auto"/>
          <w:sz w:val="21"/>
          <w:szCs w:val="21"/>
          <w:lang w:val="en-US" w:eastAsia="zh-CN"/>
        </w:rPr>
      </w:pPr>
      <w:r>
        <w:rPr>
          <w:rFonts w:hint="eastAsia" w:ascii="宋体" w:hAnsi="宋体" w:eastAsia="宋体" w:cs="宋体"/>
          <w:color w:val="auto"/>
          <w:kern w:val="0"/>
          <w:sz w:val="21"/>
          <w:szCs w:val="21"/>
          <w:lang w:val="en-US" w:eastAsia="zh-CN"/>
        </w:rPr>
        <w:t>202</w:t>
      </w:r>
      <w:r>
        <w:rPr>
          <w:rFonts w:hint="eastAsia" w:ascii="宋体" w:hAnsi="宋体" w:cs="宋体"/>
          <w:color w:val="auto"/>
          <w:kern w:val="0"/>
          <w:sz w:val="21"/>
          <w:szCs w:val="21"/>
          <w:lang w:val="en-US" w:eastAsia="zh-CN"/>
        </w:rPr>
        <w:t>6</w:t>
      </w:r>
      <w:r>
        <w:rPr>
          <w:rFonts w:hint="eastAsia" w:ascii="宋体" w:hAnsi="宋体" w:eastAsia="宋体" w:cs="宋体"/>
          <w:color w:val="auto"/>
          <w:kern w:val="0"/>
          <w:sz w:val="21"/>
          <w:szCs w:val="21"/>
        </w:rPr>
        <w:t>年</w:t>
      </w:r>
      <w:r>
        <w:rPr>
          <w:rFonts w:hint="eastAsia" w:ascii="宋体" w:hAnsi="宋体" w:cs="宋体"/>
          <w:color w:val="auto"/>
          <w:kern w:val="0"/>
          <w:sz w:val="21"/>
          <w:szCs w:val="21"/>
          <w:lang w:val="en-US" w:eastAsia="zh-CN"/>
        </w:rPr>
        <w:t>9</w:t>
      </w:r>
      <w:r>
        <w:rPr>
          <w:rFonts w:hint="eastAsia" w:ascii="宋体" w:hAnsi="宋体" w:eastAsia="宋体" w:cs="宋体"/>
          <w:color w:val="auto"/>
          <w:kern w:val="0"/>
          <w:sz w:val="21"/>
          <w:szCs w:val="21"/>
        </w:rPr>
        <w:t>月</w:t>
      </w:r>
      <w:r>
        <w:rPr>
          <w:rFonts w:hint="eastAsia" w:ascii="宋体" w:hAnsi="宋体" w:cs="宋体"/>
          <w:color w:val="auto"/>
          <w:kern w:val="0"/>
          <w:sz w:val="21"/>
          <w:szCs w:val="21"/>
          <w:lang w:val="en-US" w:eastAsia="zh-CN"/>
        </w:rPr>
        <w:t>7</w:t>
      </w:r>
      <w:r>
        <w:rPr>
          <w:rFonts w:hint="eastAsia" w:ascii="宋体" w:hAnsi="宋体" w:eastAsia="宋体" w:cs="宋体"/>
          <w:color w:val="auto"/>
          <w:kern w:val="0"/>
          <w:sz w:val="21"/>
          <w:szCs w:val="21"/>
        </w:rPr>
        <w:t>日</w:t>
      </w:r>
    </w:p>
    <w:p w14:paraId="70535F57">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3237F02B">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1E540E5D">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659615A8">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4798B306">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0397DEC9">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1F267BEA">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7005AF13">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60DD7DE6">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14974BAA">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686CAE54">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31DDA562">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02A00198">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5C4284A9">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130F1B61">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72396389">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32A68C99">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7DDE61B1">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4E7B1C94">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sectPr>
          <w:headerReference r:id="rId9" w:type="default"/>
          <w:footerReference r:id="rId10" w:type="default"/>
          <w:pgSz w:w="12240" w:h="15840"/>
          <w:pgMar w:top="1440" w:right="1418" w:bottom="1440" w:left="1418" w:header="720" w:footer="720" w:gutter="0"/>
          <w:pgBorders>
            <w:top w:val="none" w:sz="0" w:space="0"/>
            <w:left w:val="none" w:sz="0" w:space="0"/>
            <w:bottom w:val="none" w:sz="0" w:space="0"/>
            <w:right w:val="none" w:sz="0" w:space="0"/>
          </w:pgBorders>
          <w:pgNumType w:fmt="decimal" w:start="1"/>
          <w:cols w:space="720" w:num="1"/>
        </w:sectPr>
      </w:pPr>
    </w:p>
    <w:p w14:paraId="4FDD1F40">
      <w:pPr>
        <w:numPr>
          <w:ilvl w:val="0"/>
          <w:numId w:val="3"/>
        </w:numPr>
        <w:spacing w:line="360" w:lineRule="auto"/>
        <w:ind w:firstLine="422" w:firstLineChars="150"/>
        <w:jc w:val="center"/>
        <w:outlineLvl w:val="0"/>
        <w:rPr>
          <w:rFonts w:hint="eastAsia" w:ascii="宋体" w:hAnsi="宋体"/>
          <w:b/>
          <w:bCs/>
          <w:color w:val="auto"/>
          <w:sz w:val="28"/>
          <w:szCs w:val="28"/>
          <w:highlight w:val="none"/>
        </w:rPr>
      </w:pPr>
      <w:bookmarkStart w:id="43" w:name="_Toc18199"/>
      <w:bookmarkStart w:id="44" w:name="_Toc29094"/>
      <w:r>
        <w:rPr>
          <w:rFonts w:hint="eastAsia" w:ascii="宋体" w:hAnsi="宋体"/>
          <w:b/>
          <w:bCs/>
          <w:color w:val="auto"/>
          <w:sz w:val="28"/>
          <w:szCs w:val="28"/>
          <w:highlight w:val="none"/>
          <w:lang w:val="en-US" w:eastAsia="zh-CN"/>
        </w:rPr>
        <w:t>采购需求</w:t>
      </w:r>
      <w:bookmarkEnd w:id="41"/>
      <w:bookmarkEnd w:id="42"/>
      <w:bookmarkEnd w:id="43"/>
      <w:bookmarkEnd w:id="44"/>
    </w:p>
    <w:p w14:paraId="31C37965">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527" w:firstLineChars="250"/>
        <w:jc w:val="left"/>
        <w:textAlignment w:val="auto"/>
        <w:rPr>
          <w:rFonts w:hint="eastAsia" w:ascii="宋体" w:hAnsi="宋体" w:eastAsia="宋体" w:cs="宋体"/>
          <w:b/>
          <w:color w:val="auto"/>
          <w:kern w:val="0"/>
          <w:sz w:val="21"/>
          <w:szCs w:val="21"/>
          <w:lang w:val="en-US" w:eastAsia="zh-CN"/>
        </w:rPr>
      </w:pPr>
      <w:bookmarkStart w:id="45" w:name="_Toc32106"/>
      <w:bookmarkStart w:id="46" w:name="_Toc4236"/>
      <w:bookmarkStart w:id="47" w:name="_Toc12178"/>
      <w:bookmarkStart w:id="48" w:name="_Toc10636"/>
      <w:bookmarkStart w:id="49" w:name="_Toc26796"/>
      <w:bookmarkStart w:id="50" w:name="_Toc6416"/>
      <w:bookmarkStart w:id="51" w:name="_Toc20762"/>
      <w:bookmarkStart w:id="52" w:name="_Toc8122"/>
      <w:bookmarkStart w:id="53" w:name="_Toc27614"/>
      <w:bookmarkStart w:id="54" w:name="_Toc20606"/>
      <w:bookmarkStart w:id="55" w:name="_Toc28850"/>
      <w:r>
        <w:rPr>
          <w:rFonts w:hint="eastAsia" w:ascii="宋体" w:hAnsi="宋体" w:eastAsia="宋体" w:cs="宋体"/>
          <w:b/>
          <w:bCs/>
          <w:color w:val="auto"/>
          <w:kern w:val="0"/>
          <w:sz w:val="21"/>
          <w:szCs w:val="21"/>
          <w:highlight w:val="none"/>
          <w:lang w:val="en-US" w:eastAsia="zh-CN"/>
        </w:rPr>
        <w:t>一、项目概况</w:t>
      </w:r>
    </w:p>
    <w:p w14:paraId="781496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（一）项目名称：南方医科大学第五附属医院</w:t>
      </w:r>
      <w:r>
        <w:rPr>
          <w:rFonts w:hint="eastAsia" w:ascii="宋体" w:hAnsi="宋体" w:cs="宋体"/>
          <w:b w:val="0"/>
          <w:bCs/>
          <w:color w:val="auto"/>
          <w:kern w:val="0"/>
          <w:sz w:val="21"/>
          <w:szCs w:val="21"/>
          <w:lang w:val="en-US" w:eastAsia="zh-CN"/>
        </w:rPr>
        <w:t>安全技术运维服务项目</w:t>
      </w:r>
    </w:p>
    <w:p w14:paraId="16AB92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（二）项目</w:t>
      </w:r>
      <w:r>
        <w:rPr>
          <w:rFonts w:hint="eastAsia" w:ascii="宋体" w:hAnsi="宋体" w:cs="宋体"/>
          <w:b w:val="0"/>
          <w:bCs/>
          <w:color w:val="auto"/>
          <w:kern w:val="0"/>
          <w:sz w:val="21"/>
          <w:szCs w:val="21"/>
          <w:lang w:val="en-US" w:eastAsia="zh-CN"/>
        </w:rPr>
        <w:t>预算（</w:t>
      </w:r>
      <w:r>
        <w:rPr>
          <w:rFonts w:hint="eastAsia" w:ascii="宋体" w:hAnsi="宋体" w:eastAsia="宋体" w:cs="宋体"/>
          <w:b w:val="0"/>
          <w:bCs/>
          <w:color w:val="auto"/>
          <w:kern w:val="0"/>
          <w:sz w:val="21"/>
          <w:szCs w:val="21"/>
          <w:lang w:val="en-US" w:eastAsia="zh-CN"/>
        </w:rPr>
        <w:t>限价</w:t>
      </w:r>
      <w:r>
        <w:rPr>
          <w:rFonts w:hint="eastAsia" w:ascii="宋体" w:hAnsi="宋体" w:cs="宋体"/>
          <w:b w:val="0"/>
          <w:bCs/>
          <w:color w:val="auto"/>
          <w:kern w:val="0"/>
          <w:sz w:val="21"/>
          <w:szCs w:val="21"/>
          <w:lang w:val="en-US" w:eastAsia="zh-CN"/>
        </w:rPr>
        <w:t>）</w:t>
      </w:r>
      <w:r>
        <w:rPr>
          <w:rFonts w:hint="eastAsia" w:ascii="宋体" w:hAnsi="宋体" w:eastAsia="宋体" w:cs="宋体"/>
          <w:b w:val="0"/>
          <w:bCs/>
          <w:color w:val="auto"/>
          <w:kern w:val="0"/>
          <w:sz w:val="21"/>
          <w:szCs w:val="21"/>
          <w:lang w:val="en-US" w:eastAsia="zh-CN"/>
        </w:rPr>
        <w:t>：</w:t>
      </w:r>
      <w:r>
        <w:rPr>
          <w:rFonts w:hint="eastAsia" w:ascii="宋体" w:hAnsi="宋体" w:cs="宋体"/>
          <w:b w:val="0"/>
          <w:bCs/>
          <w:color w:val="auto"/>
          <w:kern w:val="0"/>
          <w:sz w:val="21"/>
          <w:szCs w:val="21"/>
          <w:lang w:val="en-US" w:eastAsia="zh-CN"/>
        </w:rPr>
        <w:t>340000</w:t>
      </w:r>
      <w:r>
        <w:rPr>
          <w:rFonts w:hint="eastAsia" w:ascii="宋体" w:hAnsi="宋体" w:eastAsia="宋体" w:cs="宋体"/>
          <w:b w:val="0"/>
          <w:bCs/>
          <w:color w:val="auto"/>
          <w:kern w:val="0"/>
          <w:sz w:val="21"/>
          <w:szCs w:val="21"/>
          <w:lang w:val="en-US" w:eastAsia="zh-CN"/>
        </w:rPr>
        <w:t>元</w:t>
      </w:r>
    </w:p>
    <w:p w14:paraId="043B10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strike w:val="0"/>
          <w:dstrike w:val="0"/>
          <w:color w:val="auto"/>
          <w:kern w:val="0"/>
          <w:sz w:val="21"/>
          <w:szCs w:val="21"/>
          <w:lang w:val="en-US" w:eastAsia="zh-CN"/>
        </w:rPr>
      </w:pPr>
      <w:r>
        <w:rPr>
          <w:rFonts w:hint="eastAsia" w:ascii="宋体" w:hAnsi="宋体" w:cs="宋体"/>
          <w:b w:val="0"/>
          <w:bCs/>
          <w:color w:val="auto"/>
          <w:kern w:val="0"/>
          <w:sz w:val="21"/>
          <w:szCs w:val="21"/>
          <w:lang w:val="en-US" w:eastAsia="zh-CN"/>
        </w:rPr>
        <w:t>（三）</w:t>
      </w:r>
      <w:r>
        <w:rPr>
          <w:rFonts w:hint="eastAsia" w:ascii="宋体" w:hAnsi="宋体" w:eastAsia="宋体" w:cs="宋体"/>
          <w:b w:val="0"/>
          <w:bCs/>
          <w:color w:val="auto"/>
          <w:kern w:val="0"/>
          <w:sz w:val="21"/>
          <w:szCs w:val="21"/>
          <w:lang w:val="en-US" w:eastAsia="zh-CN"/>
        </w:rPr>
        <w:t>服务</w:t>
      </w:r>
      <w:r>
        <w:rPr>
          <w:rFonts w:hint="eastAsia" w:ascii="宋体" w:hAnsi="宋体" w:cs="宋体"/>
          <w:b w:val="0"/>
          <w:bCs/>
          <w:color w:val="auto"/>
          <w:kern w:val="0"/>
          <w:sz w:val="21"/>
          <w:szCs w:val="21"/>
          <w:lang w:val="en-US" w:eastAsia="zh-CN"/>
        </w:rPr>
        <w:t>期</w:t>
      </w:r>
      <w:r>
        <w:rPr>
          <w:rFonts w:hint="eastAsia" w:ascii="宋体" w:hAnsi="宋体" w:eastAsia="宋体" w:cs="宋体"/>
          <w:b w:val="0"/>
          <w:bCs/>
          <w:color w:val="auto"/>
          <w:kern w:val="0"/>
          <w:sz w:val="21"/>
          <w:szCs w:val="21"/>
          <w:lang w:val="en-US" w:eastAsia="zh-CN"/>
        </w:rPr>
        <w:t>：自合同签订之日起开始计算1年。</w:t>
      </w:r>
    </w:p>
    <w:p w14:paraId="23332A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（四）服务</w:t>
      </w:r>
      <w:r>
        <w:rPr>
          <w:rFonts w:hint="eastAsia" w:ascii="宋体" w:hAnsi="宋体" w:eastAsia="宋体" w:cs="宋体"/>
          <w:b w:val="0"/>
          <w:bCs/>
          <w:color w:val="auto"/>
          <w:kern w:val="0"/>
          <w:sz w:val="21"/>
          <w:szCs w:val="21"/>
          <w:lang w:val="en-US" w:eastAsia="zh-CN"/>
        </w:rPr>
        <w:t>地点：采购人指定地点</w:t>
      </w:r>
      <w:r>
        <w:rPr>
          <w:rFonts w:hint="eastAsia" w:ascii="宋体" w:hAnsi="宋体" w:cs="宋体"/>
          <w:b w:val="0"/>
          <w:bCs/>
          <w:color w:val="auto"/>
          <w:kern w:val="0"/>
          <w:sz w:val="21"/>
          <w:szCs w:val="21"/>
          <w:lang w:val="en-US" w:eastAsia="zh-CN"/>
        </w:rPr>
        <w:t>。</w:t>
      </w:r>
    </w:p>
    <w:p w14:paraId="417EAD3A">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527" w:firstLineChars="250"/>
        <w:jc w:val="left"/>
        <w:textAlignment w:val="auto"/>
        <w:rPr>
          <w:rFonts w:hint="default" w:ascii="宋体" w:hAnsi="宋体" w:eastAsia="宋体" w:cs="宋体"/>
          <w:b/>
          <w:bCs/>
          <w:color w:val="auto"/>
          <w:kern w:val="0"/>
          <w:sz w:val="21"/>
          <w:szCs w:val="21"/>
          <w:highlight w:val="none"/>
          <w:lang w:val="en-US" w:eastAsia="zh-CN"/>
        </w:rPr>
      </w:pPr>
      <w:r>
        <w:rPr>
          <w:rFonts w:hint="eastAsia" w:ascii="宋体" w:hAnsi="宋体" w:cs="宋体"/>
          <w:b/>
          <w:bCs/>
          <w:color w:val="auto"/>
          <w:kern w:val="0"/>
          <w:sz w:val="21"/>
          <w:szCs w:val="21"/>
          <w:highlight w:val="none"/>
          <w:lang w:val="en-US" w:eastAsia="zh-CN"/>
        </w:rPr>
        <w:t>二</w:t>
      </w:r>
      <w:r>
        <w:rPr>
          <w:rFonts w:hint="eastAsia" w:ascii="宋体" w:hAnsi="宋体" w:eastAsia="宋体" w:cs="宋体"/>
          <w:b/>
          <w:bCs/>
          <w:color w:val="auto"/>
          <w:kern w:val="0"/>
          <w:sz w:val="21"/>
          <w:szCs w:val="21"/>
          <w:highlight w:val="none"/>
          <w:lang w:val="en-US" w:eastAsia="zh-CN"/>
        </w:rPr>
        <w:t>、技术要求</w:t>
      </w:r>
      <w:r>
        <w:rPr>
          <w:rFonts w:hint="eastAsia" w:ascii="宋体" w:hAnsi="宋体" w:cs="宋体"/>
          <w:b/>
          <w:bCs w:val="0"/>
          <w:color w:val="auto"/>
          <w:kern w:val="0"/>
          <w:sz w:val="21"/>
          <w:szCs w:val="21"/>
          <w:highlight w:val="none"/>
          <w:lang w:val="en-US" w:eastAsia="zh-CN"/>
        </w:rPr>
        <w:t>（除“▲”和“★”条款外，按序号（一）-（六）计6条一般性条款）</w:t>
      </w:r>
    </w:p>
    <w:p w14:paraId="60656E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（一）项目采购需求概述</w:t>
      </w:r>
    </w:p>
    <w:p w14:paraId="3951C79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本项目</w:t>
      </w:r>
      <w:r>
        <w:rPr>
          <w:rFonts w:hint="eastAsia" w:ascii="宋体" w:hAnsi="宋体" w:eastAsia="宋体" w:cs="宋体"/>
          <w:sz w:val="21"/>
          <w:szCs w:val="21"/>
          <w:lang w:val="en-US" w:eastAsia="zh-CN"/>
        </w:rPr>
        <w:t>服务</w:t>
      </w:r>
      <w:r>
        <w:rPr>
          <w:rFonts w:hint="eastAsia" w:ascii="宋体" w:hAnsi="宋体" w:eastAsia="宋体" w:cs="宋体"/>
          <w:sz w:val="21"/>
          <w:szCs w:val="21"/>
        </w:rPr>
        <w:t>范围：</w:t>
      </w:r>
      <w:r>
        <w:rPr>
          <w:rFonts w:hint="eastAsia" w:ascii="宋体" w:hAnsi="宋体" w:eastAsia="宋体" w:cs="宋体"/>
          <w:sz w:val="21"/>
          <w:szCs w:val="21"/>
          <w:lang w:val="en-US" w:eastAsia="zh-CN"/>
        </w:rPr>
        <w:t>南方医科大学附属第五医</w:t>
      </w:r>
      <w:r>
        <w:rPr>
          <w:rFonts w:hint="eastAsia" w:ascii="宋体" w:hAnsi="宋体" w:eastAsia="宋体" w:cs="宋体"/>
          <w:sz w:val="21"/>
          <w:szCs w:val="21"/>
        </w:rPr>
        <w:t>院</w:t>
      </w:r>
      <w:r>
        <w:rPr>
          <w:rFonts w:hint="eastAsia" w:ascii="宋体" w:hAnsi="宋体" w:eastAsia="宋体" w:cs="宋体"/>
          <w:sz w:val="21"/>
          <w:szCs w:val="21"/>
          <w:lang w:val="en-US" w:eastAsia="zh-CN"/>
        </w:rPr>
        <w:t>医疗信息化网络</w:t>
      </w:r>
      <w:r>
        <w:rPr>
          <w:rFonts w:hint="eastAsia" w:ascii="宋体" w:hAnsi="宋体" w:eastAsia="宋体" w:cs="宋体"/>
          <w:sz w:val="21"/>
          <w:szCs w:val="21"/>
        </w:rPr>
        <w:t>。</w:t>
      </w:r>
    </w:p>
    <w:p w14:paraId="215CE19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项目目的</w:t>
      </w:r>
      <w:r>
        <w:rPr>
          <w:rFonts w:hint="eastAsia" w:ascii="宋体" w:hAnsi="宋体" w:eastAsia="宋体" w:cs="宋体"/>
          <w:sz w:val="21"/>
          <w:szCs w:val="21"/>
          <w:lang w:eastAsia="zh-CN"/>
        </w:rPr>
        <w:t>：供应商</w:t>
      </w:r>
      <w:r>
        <w:rPr>
          <w:rFonts w:hint="eastAsia" w:ascii="宋体" w:hAnsi="宋体" w:eastAsia="宋体" w:cs="宋体"/>
          <w:sz w:val="21"/>
          <w:szCs w:val="21"/>
        </w:rPr>
        <w:t>根据</w:t>
      </w:r>
      <w:r>
        <w:rPr>
          <w:rFonts w:hint="eastAsia" w:ascii="宋体" w:hAnsi="宋体" w:eastAsia="宋体" w:cs="宋体"/>
          <w:sz w:val="21"/>
          <w:szCs w:val="21"/>
          <w:lang w:val="en-US" w:eastAsia="zh-CN"/>
        </w:rPr>
        <w:t>采购人医疗</w:t>
      </w:r>
      <w:r>
        <w:rPr>
          <w:rFonts w:hint="eastAsia" w:ascii="宋体" w:hAnsi="宋体" w:eastAsia="宋体" w:cs="宋体"/>
          <w:sz w:val="21"/>
          <w:szCs w:val="21"/>
        </w:rPr>
        <w:t>业务系统现状中存在的物理层、网络层、主机层、应用层和数据库层所面临的安全隐患，提出安全整改建议和具体问题整改实施，增强</w:t>
      </w:r>
      <w:r>
        <w:rPr>
          <w:rFonts w:hint="eastAsia" w:ascii="宋体" w:hAnsi="宋体" w:eastAsia="宋体" w:cs="宋体"/>
          <w:sz w:val="21"/>
          <w:szCs w:val="21"/>
          <w:lang w:val="en-US" w:eastAsia="zh-CN"/>
        </w:rPr>
        <w:t>采购人医疗</w:t>
      </w:r>
      <w:r>
        <w:rPr>
          <w:rFonts w:hint="eastAsia" w:ascii="宋体" w:hAnsi="宋体" w:eastAsia="宋体" w:cs="宋体"/>
          <w:sz w:val="21"/>
          <w:szCs w:val="21"/>
        </w:rPr>
        <w:t>业务系统安全性。除此之外，还应该通过安全管理体系完善和应急响应体系完善提供相应整改实施，加强</w:t>
      </w:r>
      <w:r>
        <w:rPr>
          <w:rFonts w:hint="eastAsia" w:ascii="宋体" w:hAnsi="宋体" w:eastAsia="宋体" w:cs="宋体"/>
          <w:sz w:val="21"/>
          <w:szCs w:val="21"/>
          <w:lang w:val="en-US" w:eastAsia="zh-CN"/>
        </w:rPr>
        <w:t>医疗信息化</w:t>
      </w:r>
      <w:r>
        <w:rPr>
          <w:rFonts w:hint="eastAsia" w:ascii="宋体" w:hAnsi="宋体" w:eastAsia="宋体" w:cs="宋体"/>
          <w:sz w:val="21"/>
          <w:szCs w:val="21"/>
        </w:rPr>
        <w:t>系统安全保障建设，完善系统安全管理体系、应急响应体系</w:t>
      </w:r>
      <w:r>
        <w:rPr>
          <w:rFonts w:hint="eastAsia" w:ascii="宋体" w:hAnsi="宋体" w:cs="宋体"/>
          <w:sz w:val="21"/>
          <w:szCs w:val="21"/>
          <w:lang w:val="en-US" w:eastAsia="zh-CN"/>
        </w:rPr>
        <w:t>以</w:t>
      </w:r>
      <w:r>
        <w:rPr>
          <w:rFonts w:hint="eastAsia" w:ascii="宋体" w:hAnsi="宋体" w:eastAsia="宋体" w:cs="宋体"/>
          <w:sz w:val="21"/>
          <w:szCs w:val="21"/>
        </w:rPr>
        <w:t>提高整个信息系统的安全保障能力，</w:t>
      </w:r>
      <w:r>
        <w:rPr>
          <w:rFonts w:hint="eastAsia" w:ascii="宋体" w:hAnsi="宋体" w:eastAsia="宋体" w:cs="宋体"/>
          <w:sz w:val="21"/>
          <w:szCs w:val="21"/>
          <w:lang w:val="en-US" w:eastAsia="zh-CN"/>
        </w:rPr>
        <w:t>以符合</w:t>
      </w:r>
      <w:r>
        <w:rPr>
          <w:rFonts w:hint="eastAsia" w:ascii="宋体" w:hAnsi="宋体" w:eastAsia="宋体" w:cs="宋体"/>
          <w:sz w:val="21"/>
          <w:szCs w:val="21"/>
        </w:rPr>
        <w:t>信息系统等级保护标准要求。</w:t>
      </w:r>
    </w:p>
    <w:p w14:paraId="1DD21037">
      <w:pPr>
        <w:pStyle w:val="21"/>
        <w:numPr>
          <w:ilvl w:val="0"/>
          <w:numId w:val="0"/>
        </w:numPr>
        <w:spacing w:before="0" w:after="0" w:line="360" w:lineRule="auto"/>
        <w:ind w:firstLine="420" w:firstLineChars="200"/>
        <w:jc w:val="both"/>
        <w:rPr>
          <w:rFonts w:hint="eastAsia" w:ascii="宋体" w:hAnsi="宋体" w:eastAsia="宋体" w:cs="宋体"/>
          <w:b w:val="0"/>
          <w:bCs w:val="0"/>
          <w:sz w:val="21"/>
          <w:szCs w:val="21"/>
        </w:rPr>
      </w:pPr>
      <w:r>
        <w:rPr>
          <w:rFonts w:hint="eastAsia" w:ascii="宋体" w:hAnsi="宋体" w:eastAsia="宋体" w:cs="宋体"/>
          <w:b w:val="0"/>
          <w:bCs w:val="0"/>
          <w:kern w:val="2"/>
          <w:sz w:val="21"/>
          <w:szCs w:val="21"/>
          <w:lang w:val="en-US" w:eastAsia="zh-CN" w:bidi="ar-SA"/>
        </w:rPr>
        <w:t>（二）</w:t>
      </w:r>
      <w:r>
        <w:rPr>
          <w:rFonts w:hint="eastAsia" w:ascii="宋体" w:hAnsi="宋体" w:eastAsia="宋体" w:cs="宋体"/>
          <w:b w:val="0"/>
          <w:bCs w:val="0"/>
          <w:sz w:val="21"/>
          <w:szCs w:val="21"/>
        </w:rPr>
        <w:t>技术</w:t>
      </w:r>
      <w:r>
        <w:rPr>
          <w:rFonts w:hint="eastAsia" w:ascii="宋体" w:hAnsi="宋体" w:eastAsia="宋体" w:cs="宋体"/>
          <w:b w:val="0"/>
          <w:bCs w:val="0"/>
          <w:sz w:val="21"/>
          <w:szCs w:val="21"/>
          <w:lang w:val="en-US" w:eastAsia="zh-CN"/>
        </w:rPr>
        <w:t>服务内容</w:t>
      </w:r>
      <w:r>
        <w:rPr>
          <w:rFonts w:hint="eastAsia" w:ascii="宋体" w:hAnsi="宋体" w:eastAsia="宋体" w:cs="宋体"/>
          <w:b w:val="0"/>
          <w:bCs w:val="0"/>
          <w:sz w:val="21"/>
          <w:szCs w:val="21"/>
        </w:rPr>
        <w:t>要求</w:t>
      </w:r>
    </w:p>
    <w:p w14:paraId="56DB253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网络安全技术服务内容</w:t>
      </w:r>
      <w:r>
        <w:rPr>
          <w:rFonts w:hint="eastAsia" w:ascii="宋体" w:hAnsi="宋体" w:eastAsia="宋体" w:cs="宋体"/>
          <w:sz w:val="21"/>
          <w:szCs w:val="21"/>
        </w:rPr>
        <w:t>：</w:t>
      </w:r>
    </w:p>
    <w:p w14:paraId="76399C7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1.安全设备巡检服务一年四次：全面梳理现有安全设备的安全防护策略、访问控制策略，并给出优化建议；良好协调现有安全设备厂商，协助用户单位管理安全设备，有效发挥安全防护能力；</w:t>
      </w:r>
    </w:p>
    <w:p w14:paraId="6E69248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2.应用系统渗透测试服务一年二十个业务系统：通过模拟黑客入侵、攻击的方式，对客户单位的网络信息系统进行抗入侵攻击能力测试，及早发现重大安全隐患，并对客户信息网络提交《渗透测试服务报告》；</w:t>
      </w:r>
    </w:p>
    <w:p w14:paraId="23A5BC8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3.APP安全检测服务一年三个APP应用：通过一系列的分析和测试，最大限度发现移动应用中存在的技术和业务层面的安全问题，并指导开发人员进行安全问题修复，保障移动应用安全、稳定、可靠、持续运行；</w:t>
      </w:r>
    </w:p>
    <w:p w14:paraId="70C8DC3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4.迎检协助服务一年两次：协助用户单位完成上级部门下达的安全检查、安全排查、安全漏洞修补和安全策略实施等各项安全工作任务；</w:t>
      </w:r>
    </w:p>
    <w:p w14:paraId="71BA81B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5.安全加固服务一年一次：对网络设备、安全产品、操作系统、应用系统、数据库等信息资产的安全配置策略和漏洞实施安全加固；</w:t>
      </w:r>
    </w:p>
    <w:p w14:paraId="568E448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6.安全培训服务一年一次：政策法规及安全管理培训、安全及网络技术专题深入培训、安全运维技能提升培训；</w:t>
      </w:r>
    </w:p>
    <w:p w14:paraId="4D54163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应急演练一年一次：模拟服务器遭黑客攻击等情况的应急处理，全体演练参与人员按照预先制定的演练方案及流程，通过模拟日常工作中遇到的网络攻击、病毒攻击、系统崩溃和网络故障等信息系统突发情况进行基于场景化的演习；</w:t>
      </w:r>
    </w:p>
    <w:p w14:paraId="5FB7967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8.应急响应服务一年不限定次数：在服务期内发生或可能发生安全事件时，供应商应快速响应，协助进行安全事件处理及溯源；</w:t>
      </w:r>
    </w:p>
    <w:p w14:paraId="55DFF65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9.重点时期安全值守一年提供二十天：在重大活动或迎检等特殊时期，以“事前准备、事中保障（值守、监控、应急、处置）、事后总结（复盘、提升）”的思路来保障用户信息系统的安全；</w:t>
      </w:r>
    </w:p>
    <w:p w14:paraId="052D089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10.新系统入网评估服务一年三次：应用合规性检测、渗透测试、漏洞检测、基线核查；</w:t>
      </w:r>
    </w:p>
    <w:p w14:paraId="07D6E46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11.等级保护咨询服务一年两次：协助采购人完善信息系统的等级保护整改及建设工作。</w:t>
      </w:r>
    </w:p>
    <w:p w14:paraId="441A9A96">
      <w:pPr>
        <w:pStyle w:val="21"/>
        <w:numPr>
          <w:ilvl w:val="0"/>
          <w:numId w:val="0"/>
        </w:numPr>
        <w:spacing w:before="0" w:after="0" w:line="360" w:lineRule="auto"/>
        <w:ind w:firstLine="420" w:firstLineChars="200"/>
        <w:jc w:val="both"/>
        <w:rPr>
          <w:rFonts w:hint="eastAsia" w:ascii="宋体" w:hAnsi="宋体" w:eastAsia="宋体" w:cs="宋体"/>
          <w:b w:val="0"/>
          <w:bCs w:val="0"/>
          <w:sz w:val="21"/>
          <w:szCs w:val="21"/>
        </w:rPr>
      </w:pPr>
      <w:bookmarkStart w:id="56" w:name="_Toc12286479"/>
      <w:r>
        <w:rPr>
          <w:rFonts w:hint="eastAsia" w:ascii="宋体" w:hAnsi="宋体" w:eastAsia="宋体" w:cs="宋体"/>
          <w:b w:val="0"/>
          <w:bCs w:val="0"/>
          <w:kern w:val="2"/>
          <w:sz w:val="21"/>
          <w:szCs w:val="21"/>
          <w:lang w:val="en-US" w:eastAsia="zh-CN" w:bidi="ar-SA"/>
        </w:rPr>
        <w:t>（三）</w:t>
      </w:r>
      <w:r>
        <w:rPr>
          <w:rFonts w:hint="eastAsia" w:ascii="宋体" w:hAnsi="宋体" w:eastAsia="宋体" w:cs="宋体"/>
          <w:b w:val="0"/>
          <w:bCs w:val="0"/>
          <w:sz w:val="21"/>
          <w:szCs w:val="21"/>
          <w:lang w:val="en-US" w:eastAsia="zh-CN"/>
        </w:rPr>
        <w:t>技术服务提供方</w:t>
      </w:r>
      <w:r>
        <w:rPr>
          <w:rFonts w:hint="eastAsia" w:ascii="宋体" w:hAnsi="宋体" w:eastAsia="宋体" w:cs="宋体"/>
          <w:b w:val="0"/>
          <w:bCs w:val="0"/>
          <w:sz w:val="21"/>
          <w:szCs w:val="21"/>
        </w:rPr>
        <w:t>要求</w:t>
      </w:r>
      <w:bookmarkEnd w:id="56"/>
    </w:p>
    <w:p w14:paraId="4E8F8271">
      <w:pPr>
        <w:pStyle w:val="59"/>
        <w:numPr>
          <w:ilvl w:val="0"/>
          <w:numId w:val="0"/>
        </w:numPr>
        <w:adjustRightInd w:val="0"/>
        <w:snapToGrid w:val="0"/>
        <w:ind w:left="0" w:firstLine="420" w:firstLineChars="200"/>
        <w:rPr>
          <w:rFonts w:hint="eastAsia" w:ascii="宋体" w:hAnsi="宋体" w:eastAsia="宋体" w:cs="宋体"/>
          <w:color w:val="000000"/>
          <w:sz w:val="21"/>
          <w:szCs w:val="21"/>
          <w:lang w:eastAsia="zh-CN"/>
        </w:rPr>
      </w:pPr>
      <w:r>
        <w:rPr>
          <w:rFonts w:hint="eastAsia"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rPr>
        <w:t>为了确保本项目顺利完成，需要</w:t>
      </w:r>
      <w:r>
        <w:rPr>
          <w:rFonts w:hint="eastAsia" w:ascii="宋体" w:hAnsi="宋体" w:eastAsia="宋体" w:cs="宋体"/>
          <w:color w:val="000000"/>
          <w:sz w:val="21"/>
          <w:szCs w:val="21"/>
          <w:lang w:eastAsia="zh-CN"/>
        </w:rPr>
        <w:t>供应商</w:t>
      </w:r>
      <w:r>
        <w:rPr>
          <w:rFonts w:hint="eastAsia" w:ascii="宋体" w:hAnsi="宋体" w:eastAsia="宋体" w:cs="宋体"/>
          <w:color w:val="000000"/>
          <w:sz w:val="21"/>
          <w:szCs w:val="21"/>
        </w:rPr>
        <w:t>具备一定技术实力及本地服务团队，能有效保障用户单位信息系统有效平稳运行</w:t>
      </w:r>
      <w:r>
        <w:rPr>
          <w:rFonts w:hint="eastAsia" w:ascii="宋体" w:hAnsi="宋体" w:cs="宋体"/>
          <w:color w:val="000000"/>
          <w:sz w:val="21"/>
          <w:szCs w:val="21"/>
          <w:lang w:eastAsia="zh-CN"/>
        </w:rPr>
        <w:t>。</w:t>
      </w:r>
    </w:p>
    <w:p w14:paraId="0802F333">
      <w:pPr>
        <w:pStyle w:val="59"/>
        <w:numPr>
          <w:ilvl w:val="0"/>
          <w:numId w:val="0"/>
        </w:numPr>
        <w:adjustRightInd w:val="0"/>
        <w:snapToGrid w:val="0"/>
        <w:ind w:left="0" w:firstLine="420" w:firstLineChars="200"/>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rPr>
        <w:t>为了保障服务质量</w:t>
      </w:r>
      <w:r>
        <w:rPr>
          <w:rFonts w:hint="eastAsia" w:ascii="宋体" w:hAnsi="宋体" w:eastAsia="宋体" w:cs="宋体"/>
          <w:color w:val="000000"/>
          <w:sz w:val="21"/>
          <w:szCs w:val="21"/>
          <w:lang w:eastAsia="zh-CN"/>
        </w:rPr>
        <w:t>，供应商</w:t>
      </w:r>
      <w:r>
        <w:rPr>
          <w:rFonts w:hint="eastAsia" w:ascii="宋体" w:hAnsi="宋体" w:eastAsia="宋体" w:cs="宋体"/>
          <w:color w:val="000000"/>
          <w:sz w:val="21"/>
          <w:szCs w:val="21"/>
        </w:rPr>
        <w:t>应具有但不限于以下资质及能力：</w:t>
      </w:r>
    </w:p>
    <w:p w14:paraId="2F75775F">
      <w:pPr>
        <w:pStyle w:val="60"/>
        <w:spacing w:line="360" w:lineRule="auto"/>
        <w:ind w:left="0" w:leftChars="0" w:firstLine="420" w:firstLineChars="200"/>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rPr>
        <w:t>1）</w:t>
      </w:r>
      <w:bookmarkStart w:id="57" w:name="_Toc36649518"/>
      <w:r>
        <w:rPr>
          <w:rFonts w:hint="eastAsia" w:ascii="宋体" w:hAnsi="宋体" w:eastAsia="宋体" w:cs="宋体"/>
          <w:szCs w:val="21"/>
        </w:rPr>
        <w:t>具备信息安全服务资质认证证书(信息安全风险评估服务资质)</w:t>
      </w:r>
      <w:bookmarkEnd w:id="57"/>
    </w:p>
    <w:p w14:paraId="3E87B0D8">
      <w:pPr>
        <w:pStyle w:val="60"/>
        <w:spacing w:line="360" w:lineRule="auto"/>
        <w:ind w:left="0" w:leftChars="0" w:firstLine="420" w:firstLineChars="200"/>
        <w:rPr>
          <w:rFonts w:hint="eastAsia" w:ascii="宋体" w:hAnsi="宋体" w:eastAsia="宋体" w:cs="宋体"/>
          <w:szCs w:val="21"/>
          <w:lang w:eastAsia="zh-CN"/>
        </w:rPr>
      </w:pPr>
      <w:r>
        <w:rPr>
          <w:rFonts w:hint="eastAsia" w:ascii="宋体" w:hAnsi="宋体" w:eastAsia="宋体" w:cs="宋体"/>
          <w:szCs w:val="21"/>
          <w:lang w:eastAsia="zh-CN"/>
        </w:rPr>
        <w:t>（</w:t>
      </w:r>
      <w:r>
        <w:rPr>
          <w:rFonts w:hint="eastAsia" w:ascii="宋体" w:hAnsi="宋体" w:eastAsia="宋体" w:cs="宋体"/>
          <w:szCs w:val="21"/>
        </w:rPr>
        <w:t>2）具备信息安全服务资质认证证书(</w:t>
      </w:r>
      <w:r>
        <w:rPr>
          <w:rFonts w:hint="eastAsia" w:ascii="宋体" w:hAnsi="宋体" w:cs="宋体"/>
          <w:szCs w:val="21"/>
          <w:lang w:val="en-US" w:eastAsia="zh-CN"/>
        </w:rPr>
        <w:t>信息</w:t>
      </w:r>
      <w:r>
        <w:rPr>
          <w:rFonts w:hint="eastAsia" w:ascii="宋体" w:hAnsi="宋体" w:eastAsia="宋体" w:cs="宋体"/>
          <w:szCs w:val="21"/>
        </w:rPr>
        <w:t>系统安全集成服务资质)</w:t>
      </w:r>
    </w:p>
    <w:p w14:paraId="7FAB7776">
      <w:pPr>
        <w:pStyle w:val="60"/>
        <w:spacing w:line="360" w:lineRule="auto"/>
        <w:ind w:left="0" w:leftChars="0" w:firstLine="420" w:firstLineChars="200"/>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rPr>
        <w:t>3）具备质量管理体系ISO9001认证证书</w:t>
      </w:r>
    </w:p>
    <w:p w14:paraId="5F076194">
      <w:pPr>
        <w:pStyle w:val="60"/>
        <w:spacing w:line="360" w:lineRule="auto"/>
        <w:ind w:left="0" w:leftChars="0" w:firstLine="420" w:firstLineChars="200"/>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rPr>
        <w:t>4）具备信息安全管理体系ISO27001认证证书</w:t>
      </w:r>
    </w:p>
    <w:p w14:paraId="2A663E84">
      <w:pPr>
        <w:pStyle w:val="59"/>
        <w:numPr>
          <w:ilvl w:val="0"/>
          <w:numId w:val="0"/>
        </w:numPr>
        <w:adjustRightInd w:val="0"/>
        <w:snapToGrid w:val="0"/>
        <w:ind w:left="0" w:firstLine="420" w:firstLineChars="200"/>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rPr>
        <w:t>需提供详细的</w:t>
      </w:r>
      <w:r>
        <w:rPr>
          <w:rFonts w:hint="eastAsia" w:ascii="宋体" w:hAnsi="宋体" w:eastAsia="宋体" w:cs="宋体"/>
          <w:color w:val="000000"/>
          <w:sz w:val="21"/>
          <w:szCs w:val="21"/>
          <w:lang w:val="en-US" w:eastAsia="zh-CN"/>
        </w:rPr>
        <w:t>技术</w:t>
      </w:r>
      <w:r>
        <w:rPr>
          <w:rFonts w:hint="eastAsia" w:ascii="宋体" w:hAnsi="宋体" w:eastAsia="宋体" w:cs="宋体"/>
          <w:color w:val="000000"/>
          <w:sz w:val="21"/>
          <w:szCs w:val="21"/>
        </w:rPr>
        <w:t>服务方案，包括技术方案和实施方案。技术方案包括整体流程、技术方法和服务方案设计等；实施方案包括人员组织、时间安排、阶段性文档提交、验收标准、质量保证和风险规避措施等；</w:t>
      </w:r>
      <w:r>
        <w:rPr>
          <w:rFonts w:hint="eastAsia" w:ascii="宋体" w:hAnsi="宋体" w:eastAsia="宋体" w:cs="宋体"/>
          <w:color w:val="000000"/>
          <w:sz w:val="21"/>
          <w:szCs w:val="21"/>
          <w:lang w:val="en-US" w:eastAsia="zh-CN"/>
        </w:rPr>
        <w:t>供应商</w:t>
      </w:r>
      <w:r>
        <w:rPr>
          <w:rFonts w:hint="eastAsia" w:ascii="宋体" w:hAnsi="宋体" w:eastAsia="宋体" w:cs="宋体"/>
          <w:color w:val="000000"/>
          <w:sz w:val="21"/>
          <w:szCs w:val="21"/>
        </w:rPr>
        <w:t>应详细描述如何完成安全服务中的各项服务内容，并说明每项服务的流程和方法</w:t>
      </w:r>
      <w:r>
        <w:rPr>
          <w:rFonts w:hint="eastAsia" w:ascii="宋体" w:hAnsi="宋体" w:eastAsia="宋体" w:cs="宋体"/>
          <w:color w:val="000000"/>
          <w:sz w:val="21"/>
          <w:szCs w:val="21"/>
          <w:lang w:eastAsia="zh-CN"/>
        </w:rPr>
        <w:t>。</w:t>
      </w:r>
    </w:p>
    <w:p w14:paraId="3E925DF1">
      <w:pPr>
        <w:pStyle w:val="21"/>
        <w:numPr>
          <w:ilvl w:val="0"/>
          <w:numId w:val="0"/>
        </w:numPr>
        <w:spacing w:before="0" w:after="0" w:line="360" w:lineRule="auto"/>
        <w:ind w:firstLine="420" w:firstLineChars="200"/>
        <w:jc w:val="both"/>
        <w:rPr>
          <w:rFonts w:hint="eastAsia" w:ascii="宋体" w:hAnsi="宋体" w:eastAsia="宋体" w:cs="宋体"/>
          <w:b w:val="0"/>
          <w:bCs w:val="0"/>
          <w:sz w:val="21"/>
          <w:szCs w:val="21"/>
        </w:rPr>
      </w:pPr>
      <w:r>
        <w:rPr>
          <w:rFonts w:hint="eastAsia" w:ascii="宋体" w:hAnsi="宋体" w:eastAsia="宋体" w:cs="宋体"/>
          <w:b w:val="0"/>
          <w:bCs w:val="0"/>
          <w:kern w:val="2"/>
          <w:sz w:val="21"/>
          <w:szCs w:val="21"/>
          <w:lang w:val="en-US" w:eastAsia="zh-CN" w:bidi="ar-SA"/>
        </w:rPr>
        <w:t>（四）</w:t>
      </w:r>
      <w:r>
        <w:rPr>
          <w:rFonts w:hint="eastAsia" w:ascii="宋体" w:hAnsi="宋体" w:eastAsia="宋体" w:cs="宋体"/>
          <w:b w:val="0"/>
          <w:bCs w:val="0"/>
          <w:sz w:val="21"/>
          <w:szCs w:val="21"/>
          <w:lang w:val="en-US" w:eastAsia="zh-CN"/>
        </w:rPr>
        <w:t>技术</w:t>
      </w:r>
      <w:r>
        <w:rPr>
          <w:rFonts w:hint="eastAsia" w:ascii="宋体" w:hAnsi="宋体" w:eastAsia="宋体" w:cs="宋体"/>
          <w:b w:val="0"/>
          <w:bCs w:val="0"/>
          <w:sz w:val="21"/>
          <w:szCs w:val="21"/>
        </w:rPr>
        <w:t>服务人员要求</w:t>
      </w:r>
    </w:p>
    <w:p w14:paraId="4A833F83">
      <w:pPr>
        <w:pStyle w:val="59"/>
        <w:numPr>
          <w:ilvl w:val="0"/>
          <w:numId w:val="0"/>
        </w:numPr>
        <w:adjustRightInd w:val="0"/>
        <w:snapToGrid w:val="0"/>
        <w:ind w:left="0" w:firstLine="420" w:firstLineChars="200"/>
        <w:rPr>
          <w:rFonts w:hint="eastAsia" w:ascii="宋体" w:hAnsi="宋体" w:eastAsia="宋体" w:cs="宋体"/>
          <w:color w:val="000000"/>
          <w:sz w:val="21"/>
          <w:szCs w:val="21"/>
        </w:rPr>
      </w:pPr>
      <w:r>
        <w:rPr>
          <w:rFonts w:hint="eastAsia" w:ascii="宋体" w:hAnsi="宋体" w:eastAsia="宋体" w:cs="宋体"/>
          <w:b w:val="0"/>
          <w:bCs w:val="0"/>
          <w:kern w:val="2"/>
          <w:sz w:val="21"/>
          <w:szCs w:val="21"/>
          <w:lang w:val="en-US" w:eastAsia="zh-CN" w:bidi="ar-SA"/>
        </w:rPr>
        <w:t>1.</w:t>
      </w:r>
      <w:r>
        <w:rPr>
          <w:rFonts w:hint="eastAsia" w:ascii="宋体" w:hAnsi="宋体" w:eastAsia="宋体" w:cs="宋体"/>
          <w:color w:val="000000"/>
          <w:sz w:val="21"/>
          <w:szCs w:val="21"/>
          <w:lang w:eastAsia="zh-CN"/>
        </w:rPr>
        <w:t>供应商</w:t>
      </w:r>
      <w:r>
        <w:rPr>
          <w:rFonts w:hint="eastAsia" w:ascii="宋体" w:hAnsi="宋体" w:eastAsia="宋体" w:cs="宋体"/>
          <w:color w:val="000000"/>
          <w:sz w:val="21"/>
          <w:szCs w:val="21"/>
        </w:rPr>
        <w:t>应为本项目提供专业服务团队，该团队包括项目经理和至少四名技术人员。团队所有人员均具有从事网络或信息安全</w:t>
      </w:r>
      <w:r>
        <w:rPr>
          <w:rFonts w:hint="eastAsia" w:ascii="宋体" w:hAnsi="宋体" w:cs="宋体"/>
          <w:color w:val="000000"/>
          <w:sz w:val="21"/>
          <w:szCs w:val="21"/>
          <w:lang w:val="en-US" w:eastAsia="zh-CN"/>
        </w:rPr>
        <w:t>的</w:t>
      </w:r>
      <w:r>
        <w:rPr>
          <w:rFonts w:hint="eastAsia" w:ascii="宋体" w:hAnsi="宋体" w:eastAsia="宋体" w:cs="宋体"/>
          <w:color w:val="000000"/>
          <w:sz w:val="21"/>
          <w:szCs w:val="21"/>
        </w:rPr>
        <w:t>经验。</w:t>
      </w:r>
    </w:p>
    <w:p w14:paraId="083DA47D">
      <w:pPr>
        <w:pStyle w:val="59"/>
        <w:numPr>
          <w:ilvl w:val="0"/>
          <w:numId w:val="0"/>
        </w:numPr>
        <w:adjustRightInd w:val="0"/>
        <w:snapToGrid w:val="0"/>
        <w:ind w:left="0" w:firstLine="420" w:firstLineChars="200"/>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rPr>
        <w:t>项目经理负责对该项目的管理，并定期与</w:t>
      </w:r>
      <w:r>
        <w:rPr>
          <w:rFonts w:hint="eastAsia" w:ascii="宋体" w:hAnsi="宋体" w:eastAsia="宋体" w:cs="宋体"/>
          <w:color w:val="000000"/>
          <w:sz w:val="21"/>
          <w:szCs w:val="21"/>
          <w:lang w:eastAsia="zh-CN"/>
        </w:rPr>
        <w:t>采购人</w:t>
      </w:r>
      <w:r>
        <w:rPr>
          <w:rFonts w:hint="eastAsia" w:ascii="宋体" w:hAnsi="宋体" w:eastAsia="宋体" w:cs="宋体"/>
          <w:color w:val="000000"/>
          <w:sz w:val="21"/>
          <w:szCs w:val="21"/>
        </w:rPr>
        <w:t>协调沟通，保证服务质量。具备</w:t>
      </w:r>
      <w:r>
        <w:rPr>
          <w:rFonts w:hint="eastAsia" w:ascii="宋体" w:hAnsi="宋体" w:eastAsia="宋体" w:cs="宋体"/>
          <w:color w:val="000000"/>
          <w:sz w:val="21"/>
          <w:szCs w:val="21"/>
          <w:lang w:val="en-US" w:eastAsia="zh-CN"/>
        </w:rPr>
        <w:t>注册信息安全工程师（CISE）</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信息安全保障人员认证证书(CISAW)（风险管理）</w:t>
      </w:r>
      <w:r>
        <w:rPr>
          <w:rFonts w:hint="eastAsia" w:ascii="宋体" w:hAnsi="宋体" w:eastAsia="宋体" w:cs="宋体"/>
          <w:color w:val="000000"/>
          <w:sz w:val="21"/>
          <w:szCs w:val="21"/>
        </w:rPr>
        <w:t>资质要求。</w:t>
      </w:r>
    </w:p>
    <w:p w14:paraId="40E17A25">
      <w:pPr>
        <w:pStyle w:val="59"/>
        <w:numPr>
          <w:ilvl w:val="0"/>
          <w:numId w:val="0"/>
        </w:numPr>
        <w:adjustRightInd w:val="0"/>
        <w:snapToGrid w:val="0"/>
        <w:ind w:left="0" w:firstLine="420" w:firstLineChars="200"/>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rPr>
        <w:t>技术人员能力要求，具备</w:t>
      </w:r>
      <w:r>
        <w:rPr>
          <w:rFonts w:hint="eastAsia" w:ascii="宋体" w:hAnsi="宋体" w:eastAsia="宋体" w:cs="宋体"/>
          <w:color w:val="000000"/>
          <w:sz w:val="21"/>
          <w:szCs w:val="21"/>
          <w:lang w:val="en-US" w:eastAsia="zh-CN"/>
        </w:rPr>
        <w:t>注册信息安全工程师（CISE）</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系统集成项目管理工程师</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网络工程师</w:t>
      </w:r>
      <w:r>
        <w:rPr>
          <w:rFonts w:hint="eastAsia" w:ascii="宋体" w:hAnsi="宋体" w:eastAsia="宋体" w:cs="宋体"/>
          <w:color w:val="000000"/>
          <w:sz w:val="21"/>
          <w:szCs w:val="21"/>
          <w:lang w:eastAsia="zh-CN"/>
        </w:rPr>
        <w:t>、信息安全保障人员认证证书(CISAW)（安全集成）</w:t>
      </w:r>
      <w:r>
        <w:rPr>
          <w:rFonts w:hint="eastAsia" w:ascii="宋体" w:hAnsi="宋体" w:cs="宋体"/>
          <w:color w:val="000000"/>
          <w:sz w:val="21"/>
          <w:szCs w:val="21"/>
          <w:lang w:eastAsia="zh-CN"/>
        </w:rPr>
        <w:t>、信息安全保障人员认证证书(CISAW)（</w:t>
      </w:r>
      <w:r>
        <w:rPr>
          <w:rFonts w:hint="eastAsia" w:ascii="宋体" w:hAnsi="宋体" w:cs="宋体"/>
          <w:color w:val="000000"/>
          <w:sz w:val="21"/>
          <w:szCs w:val="21"/>
          <w:lang w:val="en-US" w:eastAsia="zh-CN"/>
        </w:rPr>
        <w:t>风险管理</w:t>
      </w:r>
      <w:r>
        <w:rPr>
          <w:rFonts w:hint="eastAsia" w:ascii="宋体" w:hAnsi="宋体" w:cs="宋体"/>
          <w:color w:val="000000"/>
          <w:sz w:val="21"/>
          <w:szCs w:val="21"/>
          <w:lang w:eastAsia="zh-CN"/>
        </w:rPr>
        <w:t>）</w:t>
      </w:r>
      <w:r>
        <w:rPr>
          <w:rFonts w:hint="eastAsia" w:ascii="宋体" w:hAnsi="宋体" w:eastAsia="宋体" w:cs="宋体"/>
          <w:color w:val="000000"/>
          <w:sz w:val="21"/>
          <w:szCs w:val="21"/>
        </w:rPr>
        <w:t>资质要求。</w:t>
      </w:r>
    </w:p>
    <w:p w14:paraId="5307114B">
      <w:pPr>
        <w:pStyle w:val="21"/>
        <w:numPr>
          <w:ilvl w:val="0"/>
          <w:numId w:val="0"/>
        </w:numPr>
        <w:spacing w:before="0" w:after="0" w:line="360" w:lineRule="auto"/>
        <w:ind w:firstLine="420" w:firstLineChars="200"/>
        <w:jc w:val="both"/>
        <w:rPr>
          <w:rFonts w:hint="eastAsia" w:ascii="宋体" w:hAnsi="宋体" w:eastAsia="宋体" w:cs="宋体"/>
          <w:b w:val="0"/>
          <w:bCs w:val="0"/>
          <w:sz w:val="21"/>
          <w:szCs w:val="21"/>
        </w:rPr>
      </w:pPr>
      <w:bookmarkStart w:id="58" w:name="_Toc12286480"/>
      <w:r>
        <w:rPr>
          <w:rFonts w:hint="eastAsia" w:ascii="宋体" w:hAnsi="宋体" w:eastAsia="宋体" w:cs="宋体"/>
          <w:b w:val="0"/>
          <w:bCs w:val="0"/>
          <w:kern w:val="2"/>
          <w:sz w:val="21"/>
          <w:szCs w:val="21"/>
          <w:lang w:val="en-US" w:eastAsia="zh-CN" w:bidi="ar-SA"/>
        </w:rPr>
        <w:t>（五）</w:t>
      </w:r>
      <w:r>
        <w:rPr>
          <w:rFonts w:hint="eastAsia" w:ascii="宋体" w:hAnsi="宋体" w:eastAsia="宋体" w:cs="宋体"/>
          <w:b w:val="0"/>
          <w:bCs w:val="0"/>
          <w:sz w:val="21"/>
          <w:szCs w:val="21"/>
          <w:lang w:val="en-US" w:eastAsia="zh-CN"/>
        </w:rPr>
        <w:t>技术</w:t>
      </w:r>
      <w:r>
        <w:rPr>
          <w:rFonts w:hint="eastAsia" w:ascii="宋体" w:hAnsi="宋体" w:eastAsia="宋体" w:cs="宋体"/>
          <w:b w:val="0"/>
          <w:bCs w:val="0"/>
          <w:sz w:val="21"/>
          <w:szCs w:val="21"/>
        </w:rPr>
        <w:t>服务方式要求</w:t>
      </w:r>
      <w:bookmarkEnd w:id="58"/>
    </w:p>
    <w:p w14:paraId="3A2DA0F4">
      <w:pPr>
        <w:adjustRightInd w:val="0"/>
        <w:snapToGrid w:val="0"/>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lang w:eastAsia="zh-CN"/>
        </w:rPr>
        <w:t>供应商</w:t>
      </w:r>
      <w:r>
        <w:rPr>
          <w:rFonts w:hint="eastAsia" w:ascii="宋体" w:hAnsi="宋体" w:eastAsia="宋体" w:cs="宋体"/>
          <w:color w:val="000000"/>
          <w:szCs w:val="21"/>
          <w:lang w:val="en-US" w:eastAsia="zh-CN"/>
        </w:rPr>
        <w:t>需现场</w:t>
      </w:r>
      <w:r>
        <w:rPr>
          <w:rFonts w:hint="eastAsia" w:ascii="宋体" w:hAnsi="宋体" w:eastAsia="宋体" w:cs="宋体"/>
          <w:color w:val="000000"/>
          <w:szCs w:val="21"/>
        </w:rPr>
        <w:t>提供相关</w:t>
      </w:r>
      <w:r>
        <w:rPr>
          <w:rFonts w:hint="eastAsia" w:ascii="宋体" w:hAnsi="宋体" w:eastAsia="宋体" w:cs="宋体"/>
          <w:color w:val="000000"/>
          <w:szCs w:val="21"/>
          <w:lang w:val="en-US" w:eastAsia="zh-CN"/>
        </w:rPr>
        <w:t>技术</w:t>
      </w:r>
      <w:r>
        <w:rPr>
          <w:rFonts w:hint="eastAsia" w:ascii="宋体" w:hAnsi="宋体" w:eastAsia="宋体" w:cs="宋体"/>
          <w:color w:val="000000"/>
          <w:szCs w:val="21"/>
        </w:rPr>
        <w:t>服务，当</w:t>
      </w:r>
      <w:r>
        <w:rPr>
          <w:rFonts w:hint="eastAsia" w:ascii="宋体" w:hAnsi="宋体" w:eastAsia="宋体" w:cs="宋体"/>
          <w:color w:val="000000"/>
          <w:szCs w:val="21"/>
          <w:lang w:eastAsia="zh-CN"/>
        </w:rPr>
        <w:t>采购人</w:t>
      </w:r>
      <w:r>
        <w:rPr>
          <w:rFonts w:hint="eastAsia" w:ascii="宋体" w:hAnsi="宋体" w:eastAsia="宋体" w:cs="宋体"/>
          <w:color w:val="000000"/>
          <w:szCs w:val="21"/>
        </w:rPr>
        <w:t>提出要求或实际工作需要时，</w:t>
      </w:r>
      <w:r>
        <w:rPr>
          <w:rFonts w:hint="eastAsia" w:ascii="宋体" w:hAnsi="宋体" w:eastAsia="宋体" w:cs="宋体"/>
          <w:color w:val="000000"/>
          <w:szCs w:val="21"/>
          <w:lang w:eastAsia="zh-CN"/>
        </w:rPr>
        <w:t>供应商</w:t>
      </w:r>
      <w:r>
        <w:rPr>
          <w:rFonts w:hint="eastAsia" w:ascii="宋体" w:hAnsi="宋体" w:eastAsia="宋体" w:cs="宋体"/>
          <w:color w:val="000000"/>
          <w:szCs w:val="21"/>
        </w:rPr>
        <w:t>必须响应用户现场服务要求。</w:t>
      </w:r>
    </w:p>
    <w:p w14:paraId="38A0E7AE">
      <w:pPr>
        <w:pStyle w:val="21"/>
        <w:numPr>
          <w:ilvl w:val="0"/>
          <w:numId w:val="0"/>
        </w:numPr>
        <w:spacing w:before="0" w:after="0" w:line="360" w:lineRule="auto"/>
        <w:ind w:left="0" w:firstLine="420" w:firstLineChars="200"/>
        <w:jc w:val="both"/>
        <w:rPr>
          <w:rFonts w:hint="eastAsia" w:ascii="宋体" w:hAnsi="宋体" w:eastAsia="宋体" w:cs="宋体"/>
          <w:b w:val="0"/>
          <w:bCs w:val="0"/>
          <w:sz w:val="21"/>
          <w:szCs w:val="21"/>
        </w:rPr>
      </w:pPr>
      <w:bookmarkStart w:id="59" w:name="_Toc12286481"/>
      <w:r>
        <w:rPr>
          <w:rFonts w:hint="eastAsia" w:ascii="宋体" w:hAnsi="宋体" w:eastAsia="宋体" w:cs="宋体"/>
          <w:b w:val="0"/>
          <w:bCs w:val="0"/>
          <w:kern w:val="2"/>
          <w:sz w:val="21"/>
          <w:szCs w:val="21"/>
          <w:lang w:val="en-US" w:eastAsia="zh-CN" w:bidi="ar-SA"/>
        </w:rPr>
        <w:t>1.</w:t>
      </w:r>
      <w:r>
        <w:rPr>
          <w:rFonts w:hint="eastAsia" w:ascii="宋体" w:hAnsi="宋体" w:eastAsia="宋体" w:cs="宋体"/>
          <w:b w:val="0"/>
          <w:bCs w:val="0"/>
          <w:sz w:val="21"/>
          <w:szCs w:val="21"/>
        </w:rPr>
        <w:t>安全服务时间要求</w:t>
      </w:r>
      <w:bookmarkEnd w:id="59"/>
    </w:p>
    <w:p w14:paraId="7F610771">
      <w:pPr>
        <w:adjustRightInd w:val="0"/>
        <w:snapToGrid w:val="0"/>
        <w:spacing w:line="360" w:lineRule="auto"/>
        <w:ind w:firstLine="420" w:firstLineChars="200"/>
        <w:rPr>
          <w:rFonts w:hint="eastAsia" w:ascii="宋体" w:hAnsi="宋体" w:eastAsia="宋体" w:cs="宋体"/>
          <w:color w:val="000000"/>
          <w:szCs w:val="21"/>
          <w:lang w:eastAsia="zh-CN"/>
        </w:rPr>
      </w:pPr>
      <w:r>
        <w:rPr>
          <w:rFonts w:hint="eastAsia" w:ascii="宋体" w:hAnsi="宋体" w:cs="宋体"/>
          <w:color w:val="000000"/>
          <w:szCs w:val="21"/>
          <w:lang w:val="en-US" w:eastAsia="zh-CN"/>
        </w:rPr>
        <w:t>供应商</w:t>
      </w:r>
      <w:r>
        <w:rPr>
          <w:rFonts w:hint="eastAsia" w:ascii="宋体" w:hAnsi="宋体" w:eastAsia="宋体" w:cs="宋体"/>
          <w:color w:val="000000"/>
          <w:szCs w:val="21"/>
          <w:lang w:val="en-US" w:eastAsia="zh-CN"/>
        </w:rPr>
        <w:t>在签订项目合同后</w:t>
      </w:r>
      <w:r>
        <w:rPr>
          <w:rFonts w:hint="eastAsia" w:ascii="宋体" w:hAnsi="宋体" w:eastAsia="宋体" w:cs="宋体"/>
          <w:color w:val="000000"/>
          <w:szCs w:val="21"/>
          <w:lang w:eastAsia="zh-CN"/>
        </w:rPr>
        <w:t>一周内向采购人提供详细</w:t>
      </w:r>
      <w:r>
        <w:rPr>
          <w:rFonts w:hint="eastAsia" w:ascii="宋体" w:hAnsi="宋体" w:eastAsia="宋体" w:cs="宋体"/>
          <w:color w:val="000000"/>
          <w:szCs w:val="21"/>
          <w:lang w:val="en-US" w:eastAsia="zh-CN"/>
        </w:rPr>
        <w:t>技术服务</w:t>
      </w:r>
      <w:r>
        <w:rPr>
          <w:rFonts w:hint="eastAsia" w:ascii="宋体" w:hAnsi="宋体" w:eastAsia="宋体" w:cs="宋体"/>
          <w:color w:val="000000"/>
          <w:szCs w:val="21"/>
          <w:lang w:eastAsia="zh-CN"/>
        </w:rPr>
        <w:t>实施方案，同时</w:t>
      </w:r>
      <w:r>
        <w:rPr>
          <w:rFonts w:hint="eastAsia" w:ascii="宋体" w:hAnsi="宋体" w:eastAsia="宋体" w:cs="宋体"/>
          <w:color w:val="000000"/>
          <w:szCs w:val="21"/>
          <w:lang w:val="en-US" w:eastAsia="zh-CN"/>
        </w:rPr>
        <w:t>进场开展技术服务交付工作</w:t>
      </w:r>
      <w:r>
        <w:rPr>
          <w:rFonts w:hint="eastAsia" w:ascii="宋体" w:hAnsi="宋体" w:eastAsia="宋体" w:cs="宋体"/>
          <w:color w:val="000000"/>
          <w:szCs w:val="21"/>
          <w:lang w:eastAsia="zh-CN"/>
        </w:rPr>
        <w:t>；当采购人</w:t>
      </w:r>
      <w:r>
        <w:rPr>
          <w:rFonts w:hint="eastAsia" w:ascii="宋体" w:hAnsi="宋体" w:eastAsia="宋体" w:cs="宋体"/>
          <w:color w:val="000000"/>
          <w:szCs w:val="21"/>
          <w:lang w:val="en-US" w:eastAsia="zh-CN"/>
        </w:rPr>
        <w:t>提出</w:t>
      </w:r>
      <w:r>
        <w:rPr>
          <w:rFonts w:hint="eastAsia" w:ascii="宋体" w:hAnsi="宋体" w:eastAsia="宋体" w:cs="宋体"/>
          <w:color w:val="000000"/>
          <w:szCs w:val="21"/>
          <w:lang w:eastAsia="zh-CN"/>
        </w:rPr>
        <w:t>紧急请求时，应在2小时内到达采购人</w:t>
      </w:r>
      <w:r>
        <w:rPr>
          <w:rFonts w:hint="eastAsia" w:ascii="宋体" w:hAnsi="宋体" w:eastAsia="宋体" w:cs="宋体"/>
          <w:color w:val="000000"/>
          <w:szCs w:val="21"/>
          <w:lang w:val="en-US" w:eastAsia="zh-CN"/>
        </w:rPr>
        <w:t>医院</w:t>
      </w:r>
      <w:r>
        <w:rPr>
          <w:rFonts w:hint="eastAsia" w:ascii="宋体" w:hAnsi="宋体" w:eastAsia="宋体" w:cs="宋体"/>
          <w:color w:val="000000"/>
          <w:szCs w:val="21"/>
          <w:lang w:eastAsia="zh-CN"/>
        </w:rPr>
        <w:t>现场进行处理；因信息安全和网络的运行具有不间断性，维护团队在维护期内手机应保持开机状态，及时快速响应。</w:t>
      </w:r>
    </w:p>
    <w:p w14:paraId="08EFD352">
      <w:pPr>
        <w:pStyle w:val="21"/>
        <w:numPr>
          <w:ilvl w:val="0"/>
          <w:numId w:val="0"/>
        </w:numPr>
        <w:spacing w:before="0" w:after="0" w:line="360" w:lineRule="auto"/>
        <w:ind w:left="0" w:firstLine="420" w:firstLineChars="200"/>
        <w:jc w:val="both"/>
        <w:rPr>
          <w:rFonts w:hint="eastAsia" w:ascii="宋体" w:hAnsi="宋体" w:eastAsia="宋体" w:cs="宋体"/>
          <w:b w:val="0"/>
          <w:bCs w:val="0"/>
          <w:sz w:val="21"/>
          <w:szCs w:val="21"/>
        </w:rPr>
      </w:pPr>
      <w:bookmarkStart w:id="60" w:name="_Toc12286482"/>
      <w:r>
        <w:rPr>
          <w:rFonts w:hint="eastAsia" w:ascii="宋体" w:hAnsi="宋体" w:eastAsia="宋体" w:cs="宋体"/>
          <w:b w:val="0"/>
          <w:bCs w:val="0"/>
          <w:kern w:val="2"/>
          <w:sz w:val="21"/>
          <w:szCs w:val="21"/>
          <w:lang w:val="en-US" w:eastAsia="zh-CN" w:bidi="ar-SA"/>
        </w:rPr>
        <w:t>2.</w:t>
      </w:r>
      <w:r>
        <w:rPr>
          <w:rFonts w:hint="eastAsia" w:ascii="宋体" w:hAnsi="宋体" w:eastAsia="宋体" w:cs="宋体"/>
          <w:b w:val="0"/>
          <w:bCs w:val="0"/>
          <w:sz w:val="21"/>
          <w:szCs w:val="21"/>
        </w:rPr>
        <w:t>安全服务工作要求</w:t>
      </w:r>
      <w:bookmarkEnd w:id="60"/>
    </w:p>
    <w:p w14:paraId="7997EAC2">
      <w:pPr>
        <w:pStyle w:val="59"/>
        <w:numPr>
          <w:ilvl w:val="0"/>
          <w:numId w:val="0"/>
        </w:numPr>
        <w:adjustRightInd w:val="0"/>
        <w:snapToGrid w:val="0"/>
        <w:ind w:left="0" w:firstLine="420" w:firstLineChars="200"/>
        <w:rPr>
          <w:rFonts w:hint="eastAsia" w:ascii="宋体" w:hAnsi="宋体" w:eastAsia="宋体" w:cs="宋体"/>
          <w:color w:val="000000"/>
          <w:sz w:val="21"/>
          <w:szCs w:val="21"/>
        </w:rPr>
      </w:pPr>
      <w:r>
        <w:rPr>
          <w:rFonts w:hint="eastAsia" w:ascii="宋体" w:hAnsi="宋体" w:cs="宋体"/>
          <w:color w:val="000000"/>
          <w:kern w:val="2"/>
          <w:sz w:val="21"/>
          <w:szCs w:val="21"/>
          <w:lang w:val="en-US" w:eastAsia="zh-CN" w:bidi="ar-SA"/>
        </w:rPr>
        <w:t>（</w:t>
      </w:r>
      <w:r>
        <w:rPr>
          <w:rFonts w:hint="eastAsia"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lang w:eastAsia="zh-CN"/>
        </w:rPr>
        <w:t>供应商</w:t>
      </w:r>
      <w:r>
        <w:rPr>
          <w:rFonts w:hint="eastAsia" w:ascii="宋体" w:hAnsi="宋体" w:eastAsia="宋体" w:cs="宋体"/>
          <w:color w:val="000000"/>
          <w:sz w:val="21"/>
          <w:szCs w:val="21"/>
        </w:rPr>
        <w:t>与</w:t>
      </w:r>
      <w:r>
        <w:rPr>
          <w:rFonts w:hint="eastAsia" w:ascii="宋体" w:hAnsi="宋体" w:eastAsia="宋体" w:cs="宋体"/>
          <w:color w:val="000000"/>
          <w:sz w:val="21"/>
          <w:szCs w:val="21"/>
          <w:lang w:eastAsia="zh-CN"/>
        </w:rPr>
        <w:t>采购人</w:t>
      </w:r>
      <w:r>
        <w:rPr>
          <w:rFonts w:hint="eastAsia" w:ascii="宋体" w:hAnsi="宋体" w:eastAsia="宋体" w:cs="宋体"/>
          <w:color w:val="000000"/>
          <w:sz w:val="21"/>
          <w:szCs w:val="21"/>
        </w:rPr>
        <w:t>进行充分沟通，清晰了解</w:t>
      </w:r>
      <w:r>
        <w:rPr>
          <w:rFonts w:hint="eastAsia" w:ascii="宋体" w:hAnsi="宋体" w:eastAsia="宋体" w:cs="宋体"/>
          <w:color w:val="000000"/>
          <w:sz w:val="21"/>
          <w:szCs w:val="21"/>
          <w:lang w:eastAsia="zh-CN"/>
        </w:rPr>
        <w:t>采购人</w:t>
      </w:r>
      <w:r>
        <w:rPr>
          <w:rFonts w:hint="eastAsia" w:ascii="宋体" w:hAnsi="宋体" w:eastAsia="宋体" w:cs="宋体"/>
          <w:color w:val="000000"/>
          <w:sz w:val="21"/>
          <w:szCs w:val="21"/>
        </w:rPr>
        <w:t>的各类要求。</w:t>
      </w:r>
    </w:p>
    <w:p w14:paraId="7E7C1FB6">
      <w:pPr>
        <w:pStyle w:val="59"/>
        <w:numPr>
          <w:ilvl w:val="0"/>
          <w:numId w:val="0"/>
        </w:numPr>
        <w:adjustRightInd w:val="0"/>
        <w:snapToGrid w:val="0"/>
        <w:ind w:left="0" w:firstLine="420" w:firstLineChars="200"/>
        <w:rPr>
          <w:rFonts w:hint="eastAsia" w:ascii="宋体" w:hAnsi="宋体" w:eastAsia="宋体" w:cs="宋体"/>
          <w:color w:val="000000"/>
          <w:sz w:val="21"/>
          <w:szCs w:val="21"/>
        </w:rPr>
      </w:pPr>
      <w:r>
        <w:rPr>
          <w:rFonts w:hint="eastAsia" w:ascii="宋体" w:hAnsi="宋体" w:cs="宋体"/>
          <w:color w:val="000000"/>
          <w:kern w:val="2"/>
          <w:sz w:val="21"/>
          <w:szCs w:val="21"/>
          <w:lang w:val="en-US" w:eastAsia="zh-CN" w:bidi="ar-SA"/>
        </w:rPr>
        <w:t>（</w:t>
      </w:r>
      <w:r>
        <w:rPr>
          <w:rFonts w:hint="eastAsia"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rPr>
        <w:t>建立内部管理制度，加强内部管理，认真做好各项工作。</w:t>
      </w:r>
    </w:p>
    <w:p w14:paraId="44EF283E">
      <w:pPr>
        <w:pStyle w:val="59"/>
        <w:numPr>
          <w:ilvl w:val="0"/>
          <w:numId w:val="0"/>
        </w:numPr>
        <w:adjustRightInd w:val="0"/>
        <w:snapToGrid w:val="0"/>
        <w:ind w:left="0" w:firstLine="420" w:firstLineChars="200"/>
        <w:rPr>
          <w:rFonts w:hint="eastAsia" w:ascii="宋体" w:hAnsi="宋体" w:eastAsia="宋体" w:cs="宋体"/>
          <w:color w:val="000000"/>
          <w:sz w:val="21"/>
          <w:szCs w:val="21"/>
        </w:rPr>
      </w:pPr>
      <w:r>
        <w:rPr>
          <w:rFonts w:hint="eastAsia" w:ascii="宋体" w:hAnsi="宋体" w:cs="宋体"/>
          <w:color w:val="000000"/>
          <w:kern w:val="2"/>
          <w:sz w:val="21"/>
          <w:szCs w:val="21"/>
          <w:lang w:val="en-US" w:eastAsia="zh-CN" w:bidi="ar-SA"/>
        </w:rPr>
        <w:t>（</w:t>
      </w:r>
      <w:r>
        <w:rPr>
          <w:rFonts w:hint="eastAsia"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rPr>
        <w:t>项目实施前</w:t>
      </w:r>
      <w:r>
        <w:rPr>
          <w:rFonts w:hint="eastAsia" w:ascii="宋体" w:hAnsi="宋体" w:eastAsia="宋体" w:cs="宋体"/>
          <w:color w:val="000000"/>
          <w:sz w:val="21"/>
          <w:szCs w:val="21"/>
          <w:lang w:eastAsia="zh-CN"/>
        </w:rPr>
        <w:t>供应商</w:t>
      </w:r>
      <w:r>
        <w:rPr>
          <w:rFonts w:hint="eastAsia" w:ascii="宋体" w:hAnsi="宋体" w:eastAsia="宋体" w:cs="宋体"/>
          <w:color w:val="000000"/>
          <w:sz w:val="21"/>
          <w:szCs w:val="21"/>
        </w:rPr>
        <w:t>需提交详细的项目实施方案、项目实施计划，并及时提交服务情况报告等资料。</w:t>
      </w:r>
    </w:p>
    <w:p w14:paraId="5A348C20">
      <w:pPr>
        <w:pStyle w:val="59"/>
        <w:numPr>
          <w:ilvl w:val="0"/>
          <w:numId w:val="0"/>
        </w:numPr>
        <w:adjustRightInd w:val="0"/>
        <w:snapToGrid w:val="0"/>
        <w:ind w:left="0" w:firstLine="420" w:firstLineChars="200"/>
        <w:rPr>
          <w:rFonts w:hint="eastAsia" w:ascii="宋体" w:hAnsi="宋体" w:eastAsia="宋体" w:cs="宋体"/>
          <w:color w:val="000000"/>
          <w:sz w:val="21"/>
          <w:szCs w:val="21"/>
        </w:rPr>
      </w:pPr>
      <w:r>
        <w:rPr>
          <w:rFonts w:hint="eastAsia" w:ascii="宋体" w:hAnsi="宋体" w:cs="宋体"/>
          <w:color w:val="000000"/>
          <w:kern w:val="2"/>
          <w:sz w:val="21"/>
          <w:szCs w:val="21"/>
          <w:lang w:val="en-US" w:eastAsia="zh-CN" w:bidi="ar-SA"/>
        </w:rPr>
        <w:t>（</w:t>
      </w:r>
      <w:r>
        <w:rPr>
          <w:rFonts w:hint="eastAsia"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rPr>
        <w:t>按照</w:t>
      </w:r>
      <w:r>
        <w:rPr>
          <w:rFonts w:hint="eastAsia" w:ascii="宋体" w:hAnsi="宋体" w:eastAsia="宋体" w:cs="宋体"/>
          <w:color w:val="000000"/>
          <w:sz w:val="21"/>
          <w:szCs w:val="21"/>
          <w:lang w:eastAsia="zh-CN"/>
        </w:rPr>
        <w:t>采购人</w:t>
      </w:r>
      <w:r>
        <w:rPr>
          <w:rFonts w:hint="eastAsia" w:ascii="宋体" w:hAnsi="宋体" w:eastAsia="宋体" w:cs="宋体"/>
          <w:color w:val="000000"/>
          <w:sz w:val="21"/>
          <w:szCs w:val="21"/>
        </w:rPr>
        <w:t>要求提交各类方案、报告等文档，文档在提交前须经</w:t>
      </w:r>
      <w:r>
        <w:rPr>
          <w:rFonts w:hint="eastAsia" w:ascii="宋体" w:hAnsi="宋体" w:eastAsia="宋体" w:cs="宋体"/>
          <w:color w:val="000000"/>
          <w:sz w:val="21"/>
          <w:szCs w:val="21"/>
          <w:lang w:eastAsia="zh-CN"/>
        </w:rPr>
        <w:t>供应商</w:t>
      </w:r>
      <w:r>
        <w:rPr>
          <w:rFonts w:hint="eastAsia" w:ascii="宋体" w:hAnsi="宋体" w:eastAsia="宋体" w:cs="宋体"/>
          <w:color w:val="000000"/>
          <w:sz w:val="21"/>
          <w:szCs w:val="21"/>
        </w:rPr>
        <w:t>项目负责人审阅，关键文档需加盖公章。</w:t>
      </w:r>
    </w:p>
    <w:p w14:paraId="1430C601">
      <w:pPr>
        <w:pStyle w:val="59"/>
        <w:numPr>
          <w:ilvl w:val="0"/>
          <w:numId w:val="0"/>
        </w:numPr>
        <w:adjustRightInd w:val="0"/>
        <w:snapToGrid w:val="0"/>
        <w:ind w:left="0" w:firstLine="420" w:firstLineChars="200"/>
        <w:rPr>
          <w:rFonts w:hint="eastAsia" w:ascii="宋体" w:hAnsi="宋体" w:eastAsia="宋体" w:cs="宋体"/>
          <w:color w:val="000000"/>
          <w:sz w:val="21"/>
          <w:szCs w:val="21"/>
        </w:rPr>
      </w:pPr>
      <w:r>
        <w:rPr>
          <w:rFonts w:hint="eastAsia" w:ascii="宋体" w:hAnsi="宋体" w:cs="宋体"/>
          <w:color w:val="000000"/>
          <w:kern w:val="2"/>
          <w:sz w:val="21"/>
          <w:szCs w:val="21"/>
          <w:lang w:val="en-US" w:eastAsia="zh-CN" w:bidi="ar-SA"/>
        </w:rPr>
        <w:t>（</w:t>
      </w:r>
      <w:r>
        <w:rPr>
          <w:rFonts w:hint="eastAsia"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rPr>
        <w:t>尽快了解并熟悉</w:t>
      </w:r>
      <w:r>
        <w:rPr>
          <w:rFonts w:hint="eastAsia" w:ascii="宋体" w:hAnsi="宋体" w:eastAsia="宋体" w:cs="宋体"/>
          <w:color w:val="000000"/>
          <w:sz w:val="21"/>
          <w:szCs w:val="21"/>
          <w:lang w:eastAsia="zh-CN"/>
        </w:rPr>
        <w:t>采购人</w:t>
      </w:r>
      <w:r>
        <w:rPr>
          <w:rFonts w:hint="eastAsia" w:ascii="宋体" w:hAnsi="宋体" w:eastAsia="宋体" w:cs="宋体"/>
          <w:color w:val="000000"/>
          <w:sz w:val="21"/>
          <w:szCs w:val="21"/>
        </w:rPr>
        <w:t>在用的各类设备、网络状况，当遇到不清楚的问题时，应及时与</w:t>
      </w:r>
      <w:r>
        <w:rPr>
          <w:rFonts w:hint="eastAsia" w:ascii="宋体" w:hAnsi="宋体" w:eastAsia="宋体" w:cs="宋体"/>
          <w:color w:val="000000"/>
          <w:sz w:val="21"/>
          <w:szCs w:val="21"/>
          <w:lang w:eastAsia="zh-CN"/>
        </w:rPr>
        <w:t>采购人</w:t>
      </w:r>
      <w:r>
        <w:rPr>
          <w:rFonts w:hint="eastAsia" w:ascii="宋体" w:hAnsi="宋体" w:eastAsia="宋体" w:cs="宋体"/>
          <w:color w:val="000000"/>
          <w:sz w:val="21"/>
          <w:szCs w:val="21"/>
        </w:rPr>
        <w:t>协商解决。</w:t>
      </w:r>
    </w:p>
    <w:p w14:paraId="4E0D49C8">
      <w:pPr>
        <w:pStyle w:val="59"/>
        <w:numPr>
          <w:ilvl w:val="0"/>
          <w:numId w:val="0"/>
        </w:numPr>
        <w:adjustRightInd w:val="0"/>
        <w:snapToGrid w:val="0"/>
        <w:ind w:left="0" w:firstLine="420" w:firstLineChars="200"/>
        <w:rPr>
          <w:rFonts w:hint="eastAsia" w:ascii="宋体" w:hAnsi="宋体" w:eastAsia="宋体" w:cs="宋体"/>
          <w:color w:val="000000"/>
          <w:sz w:val="21"/>
          <w:szCs w:val="21"/>
        </w:rPr>
      </w:pPr>
      <w:r>
        <w:rPr>
          <w:rFonts w:hint="eastAsia" w:ascii="宋体" w:hAnsi="宋体" w:cs="宋体"/>
          <w:color w:val="000000"/>
          <w:kern w:val="2"/>
          <w:sz w:val="21"/>
          <w:szCs w:val="21"/>
          <w:lang w:val="en-US" w:eastAsia="zh-CN" w:bidi="ar-SA"/>
        </w:rPr>
        <w:t>（</w:t>
      </w:r>
      <w:r>
        <w:rPr>
          <w:rFonts w:hint="eastAsia" w:ascii="宋体" w:hAnsi="宋体" w:eastAsia="宋体" w:cs="宋体"/>
          <w:color w:val="000000"/>
          <w:kern w:val="2"/>
          <w:sz w:val="21"/>
          <w:szCs w:val="21"/>
          <w:lang w:val="en-US" w:eastAsia="zh-CN" w:bidi="ar-SA"/>
        </w:rPr>
        <w:t>6）</w:t>
      </w:r>
      <w:r>
        <w:rPr>
          <w:rFonts w:hint="eastAsia" w:ascii="宋体" w:hAnsi="宋体" w:eastAsia="宋体" w:cs="宋体"/>
          <w:color w:val="000000"/>
          <w:sz w:val="21"/>
          <w:szCs w:val="21"/>
        </w:rPr>
        <w:t>注意</w:t>
      </w:r>
      <w:r>
        <w:rPr>
          <w:rFonts w:hint="eastAsia" w:ascii="宋体" w:hAnsi="宋体" w:eastAsia="宋体" w:cs="宋体"/>
          <w:color w:val="000000"/>
          <w:sz w:val="21"/>
          <w:szCs w:val="21"/>
          <w:lang w:eastAsia="zh-CN"/>
        </w:rPr>
        <w:t>采购人</w:t>
      </w:r>
      <w:r>
        <w:rPr>
          <w:rFonts w:hint="eastAsia" w:ascii="宋体" w:hAnsi="宋体" w:eastAsia="宋体" w:cs="宋体"/>
          <w:color w:val="000000"/>
          <w:sz w:val="21"/>
          <w:szCs w:val="21"/>
        </w:rPr>
        <w:t>信息的保密，不得在任何场合向第三方透露</w:t>
      </w:r>
      <w:r>
        <w:rPr>
          <w:rFonts w:hint="eastAsia" w:ascii="宋体" w:hAnsi="宋体" w:eastAsia="宋体" w:cs="宋体"/>
          <w:color w:val="000000"/>
          <w:sz w:val="21"/>
          <w:szCs w:val="21"/>
          <w:lang w:eastAsia="zh-CN"/>
        </w:rPr>
        <w:t>采购人</w:t>
      </w:r>
      <w:r>
        <w:rPr>
          <w:rFonts w:hint="eastAsia" w:ascii="宋体" w:hAnsi="宋体" w:eastAsia="宋体" w:cs="宋体"/>
          <w:color w:val="000000"/>
          <w:sz w:val="21"/>
          <w:szCs w:val="21"/>
        </w:rPr>
        <w:t>内部信息。</w:t>
      </w:r>
      <w:r>
        <w:rPr>
          <w:rFonts w:hint="eastAsia" w:ascii="宋体" w:hAnsi="宋体" w:eastAsia="宋体" w:cs="宋体"/>
          <w:color w:val="000000"/>
          <w:sz w:val="21"/>
          <w:szCs w:val="21"/>
          <w:lang w:eastAsia="zh-CN"/>
        </w:rPr>
        <w:t>供应商</w:t>
      </w:r>
      <w:r>
        <w:rPr>
          <w:rFonts w:hint="eastAsia" w:ascii="宋体" w:hAnsi="宋体" w:eastAsia="宋体" w:cs="宋体"/>
          <w:color w:val="000000"/>
          <w:sz w:val="21"/>
          <w:szCs w:val="21"/>
        </w:rPr>
        <w:t>的实施人员应与</w:t>
      </w:r>
      <w:r>
        <w:rPr>
          <w:rFonts w:hint="eastAsia" w:ascii="宋体" w:hAnsi="宋体" w:eastAsia="宋体" w:cs="宋体"/>
          <w:color w:val="000000"/>
          <w:sz w:val="21"/>
          <w:szCs w:val="21"/>
          <w:lang w:eastAsia="zh-CN"/>
        </w:rPr>
        <w:t>采购人</w:t>
      </w:r>
      <w:r>
        <w:rPr>
          <w:rFonts w:hint="eastAsia" w:ascii="宋体" w:hAnsi="宋体" w:eastAsia="宋体" w:cs="宋体"/>
          <w:color w:val="000000"/>
          <w:sz w:val="21"/>
          <w:szCs w:val="21"/>
        </w:rPr>
        <w:t>签署三方保密协议。</w:t>
      </w:r>
    </w:p>
    <w:p w14:paraId="69933CC1">
      <w:pPr>
        <w:pStyle w:val="59"/>
        <w:numPr>
          <w:ilvl w:val="0"/>
          <w:numId w:val="0"/>
        </w:numPr>
        <w:adjustRightInd w:val="0"/>
        <w:snapToGrid w:val="0"/>
        <w:ind w:left="0"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kern w:val="2"/>
          <w:sz w:val="21"/>
          <w:szCs w:val="21"/>
          <w:lang w:val="en-US" w:eastAsia="zh-CN" w:bidi="ar-SA"/>
        </w:rPr>
        <w:t>（</w:t>
      </w:r>
      <w:r>
        <w:rPr>
          <w:rFonts w:hint="eastAsia"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rPr>
        <w:t>提交满足</w:t>
      </w:r>
      <w:r>
        <w:rPr>
          <w:rFonts w:hint="eastAsia" w:ascii="宋体" w:hAnsi="宋体" w:eastAsia="宋体" w:cs="宋体"/>
          <w:color w:val="000000"/>
          <w:sz w:val="21"/>
          <w:szCs w:val="21"/>
          <w:lang w:eastAsia="zh-CN"/>
        </w:rPr>
        <w:t>采购人</w:t>
      </w:r>
      <w:r>
        <w:rPr>
          <w:rFonts w:hint="eastAsia" w:ascii="宋体" w:hAnsi="宋体" w:eastAsia="宋体" w:cs="宋体"/>
          <w:color w:val="000000"/>
          <w:sz w:val="21"/>
          <w:szCs w:val="21"/>
        </w:rPr>
        <w:t>需求的安全解决方案，并能够根据解决方案的内容，将相关安全防护措施落到实处。</w:t>
      </w:r>
    </w:p>
    <w:p w14:paraId="7979567F">
      <w:pPr>
        <w:pStyle w:val="21"/>
        <w:numPr>
          <w:ilvl w:val="0"/>
          <w:numId w:val="0"/>
        </w:numPr>
        <w:spacing w:before="0" w:after="0" w:line="360" w:lineRule="auto"/>
        <w:ind w:left="0" w:leftChars="0" w:firstLine="420" w:firstLineChars="200"/>
        <w:jc w:val="left"/>
        <w:rPr>
          <w:rFonts w:hint="eastAsia" w:ascii="宋体" w:hAnsi="宋体" w:eastAsia="宋体" w:cs="宋体"/>
          <w:b w:val="0"/>
          <w:bCs/>
          <w:sz w:val="21"/>
          <w:szCs w:val="21"/>
        </w:rPr>
      </w:pPr>
      <w:r>
        <w:rPr>
          <w:rFonts w:hint="eastAsia" w:ascii="宋体" w:hAnsi="宋体" w:eastAsia="宋体" w:cs="宋体"/>
          <w:b w:val="0"/>
          <w:bCs/>
          <w:kern w:val="2"/>
          <w:sz w:val="21"/>
          <w:szCs w:val="21"/>
          <w:lang w:val="en-US" w:eastAsia="zh-CN" w:bidi="ar-SA"/>
        </w:rPr>
        <w:t>（六）</w:t>
      </w:r>
      <w:r>
        <w:rPr>
          <w:rFonts w:hint="eastAsia" w:ascii="宋体" w:hAnsi="宋体" w:eastAsia="宋体" w:cs="宋体"/>
          <w:b w:val="0"/>
          <w:bCs/>
          <w:sz w:val="21"/>
          <w:szCs w:val="21"/>
        </w:rPr>
        <w:t>服务</w:t>
      </w:r>
      <w:r>
        <w:rPr>
          <w:rFonts w:hint="eastAsia" w:ascii="宋体" w:hAnsi="宋体" w:eastAsia="宋体" w:cs="宋体"/>
          <w:b w:val="0"/>
          <w:bCs/>
          <w:sz w:val="21"/>
          <w:szCs w:val="21"/>
          <w:lang w:val="en-US" w:eastAsia="zh-CN"/>
        </w:rPr>
        <w:t>文件</w:t>
      </w:r>
      <w:r>
        <w:rPr>
          <w:rFonts w:hint="eastAsia" w:ascii="宋体" w:hAnsi="宋体" w:eastAsia="宋体" w:cs="宋体"/>
          <w:b w:val="0"/>
          <w:bCs/>
          <w:sz w:val="21"/>
          <w:szCs w:val="21"/>
        </w:rPr>
        <w:t>要求</w:t>
      </w:r>
    </w:p>
    <w:p w14:paraId="67D44528">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设备升级服务报告；</w:t>
      </w:r>
    </w:p>
    <w:p w14:paraId="2131CE06">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软件更新服务报告；</w:t>
      </w:r>
    </w:p>
    <w:p w14:paraId="04B3EA3D">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故障处理报告；</w:t>
      </w:r>
    </w:p>
    <w:p w14:paraId="4E60B1B0">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产品巡检报告</w:t>
      </w:r>
    </w:p>
    <w:p w14:paraId="5FA9C84E">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培训记录。</w:t>
      </w:r>
    </w:p>
    <w:p w14:paraId="13F09A8D">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r>
        <w:rPr>
          <w:rFonts w:hint="eastAsia" w:ascii="宋体" w:hAnsi="宋体" w:eastAsia="宋体" w:cs="宋体"/>
          <w:color w:val="000000" w:themeColor="text1"/>
          <w:sz w:val="21"/>
          <w:szCs w:val="21"/>
          <w14:textFill>
            <w14:solidFill>
              <w14:schemeClr w14:val="tx1"/>
            </w14:solidFill>
          </w14:textFill>
        </w:rPr>
        <w:t>阶段性验收报告。</w:t>
      </w:r>
    </w:p>
    <w:p w14:paraId="22F75E00">
      <w:pPr>
        <w:keepNext w:val="0"/>
        <w:keepLines w:val="0"/>
        <w:pageBreakBefore w:val="0"/>
        <w:widowControl w:val="0"/>
        <w:numPr>
          <w:ilvl w:val="0"/>
          <w:numId w:val="0"/>
        </w:numPr>
        <w:kinsoku/>
        <w:wordWrap/>
        <w:overflowPunct/>
        <w:topLinePunct w:val="0"/>
        <w:autoSpaceDE/>
        <w:autoSpaceDN/>
        <w:bidi w:val="0"/>
        <w:adjustRightInd/>
        <w:snapToGrid/>
        <w:spacing w:before="0" w:beforeLines="50" w:line="360" w:lineRule="auto"/>
        <w:ind w:firstLine="422" w:firstLineChars="200"/>
        <w:jc w:val="both"/>
        <w:textAlignment w:val="auto"/>
        <w:rPr>
          <w:rFonts w:hint="eastAsia" w:ascii="宋体" w:hAnsi="宋体" w:eastAsia="宋体" w:cs="宋体"/>
          <w:b/>
          <w:color w:val="auto"/>
          <w:kern w:val="0"/>
          <w:sz w:val="21"/>
          <w:szCs w:val="21"/>
          <w:lang w:val="en-US" w:eastAsia="zh-CN"/>
        </w:rPr>
      </w:pPr>
      <w:r>
        <w:rPr>
          <w:rFonts w:hint="eastAsia" w:ascii="宋体" w:hAnsi="宋体" w:cs="宋体"/>
          <w:b/>
          <w:color w:val="auto"/>
          <w:kern w:val="0"/>
          <w:sz w:val="21"/>
          <w:szCs w:val="21"/>
          <w:lang w:val="en-US" w:eastAsia="zh-CN"/>
        </w:rPr>
        <w:t>三、</w:t>
      </w:r>
      <w:r>
        <w:rPr>
          <w:rFonts w:hint="eastAsia" w:ascii="宋体" w:hAnsi="宋体" w:eastAsia="宋体" w:cs="宋体"/>
          <w:b/>
          <w:color w:val="auto"/>
          <w:kern w:val="0"/>
          <w:sz w:val="21"/>
          <w:szCs w:val="21"/>
          <w:lang w:val="en-US" w:eastAsia="zh-CN"/>
        </w:rPr>
        <w:t>商务要求</w:t>
      </w:r>
      <w:r>
        <w:rPr>
          <w:rFonts w:hint="eastAsia" w:ascii="宋体" w:hAnsi="宋体" w:eastAsia="宋体" w:cs="宋体"/>
          <w:b/>
          <w:color w:val="auto"/>
          <w:kern w:val="0"/>
          <w:sz w:val="21"/>
          <w:szCs w:val="21"/>
          <w:highlight w:val="none"/>
          <w:lang w:val="en-US" w:eastAsia="zh-CN"/>
        </w:rPr>
        <w:t>（除“▲”和“★”条款外，按序号</w:t>
      </w:r>
      <w:r>
        <w:rPr>
          <w:rFonts w:hint="eastAsia" w:ascii="宋体" w:hAnsi="宋体" w:cs="宋体"/>
          <w:b/>
          <w:color w:val="auto"/>
          <w:kern w:val="0"/>
          <w:sz w:val="21"/>
          <w:szCs w:val="21"/>
          <w:highlight w:val="none"/>
          <w:lang w:val="en-US" w:eastAsia="zh-CN"/>
        </w:rPr>
        <w:t>（一）</w:t>
      </w:r>
      <w:r>
        <w:rPr>
          <w:rFonts w:hint="eastAsia" w:ascii="宋体" w:hAnsi="宋体" w:eastAsia="宋体" w:cs="宋体"/>
          <w:b/>
          <w:color w:val="auto"/>
          <w:kern w:val="0"/>
          <w:sz w:val="21"/>
          <w:szCs w:val="21"/>
          <w:highlight w:val="none"/>
          <w:lang w:val="en-US" w:eastAsia="zh-CN"/>
        </w:rPr>
        <w:t>-</w:t>
      </w:r>
      <w:r>
        <w:rPr>
          <w:rFonts w:hint="eastAsia" w:ascii="宋体" w:hAnsi="宋体" w:cs="宋体"/>
          <w:b/>
          <w:color w:val="auto"/>
          <w:kern w:val="0"/>
          <w:sz w:val="21"/>
          <w:szCs w:val="21"/>
          <w:highlight w:val="none"/>
          <w:lang w:val="en-US" w:eastAsia="zh-CN"/>
        </w:rPr>
        <w:t>（四）</w:t>
      </w:r>
      <w:r>
        <w:rPr>
          <w:rFonts w:hint="eastAsia" w:ascii="宋体" w:hAnsi="宋体" w:eastAsia="宋体" w:cs="宋体"/>
          <w:b/>
          <w:color w:val="auto"/>
          <w:kern w:val="0"/>
          <w:sz w:val="21"/>
          <w:szCs w:val="21"/>
          <w:highlight w:val="none"/>
          <w:lang w:val="en-US" w:eastAsia="zh-CN"/>
        </w:rPr>
        <w:t>计</w:t>
      </w:r>
      <w:r>
        <w:rPr>
          <w:rFonts w:hint="eastAsia" w:ascii="宋体" w:hAnsi="宋体" w:cs="宋体"/>
          <w:b/>
          <w:color w:val="auto"/>
          <w:kern w:val="0"/>
          <w:sz w:val="21"/>
          <w:szCs w:val="21"/>
          <w:highlight w:val="none"/>
          <w:lang w:val="en-US" w:eastAsia="zh-CN"/>
        </w:rPr>
        <w:t>4</w:t>
      </w:r>
      <w:r>
        <w:rPr>
          <w:rFonts w:hint="eastAsia" w:ascii="宋体" w:hAnsi="宋体" w:eastAsia="宋体" w:cs="宋体"/>
          <w:b/>
          <w:color w:val="auto"/>
          <w:kern w:val="0"/>
          <w:sz w:val="21"/>
          <w:szCs w:val="21"/>
          <w:highlight w:val="none"/>
          <w:lang w:val="en-US" w:eastAsia="zh-CN"/>
        </w:rPr>
        <w:t>条一般性条款）</w:t>
      </w:r>
    </w:p>
    <w:p w14:paraId="6114F3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（一）</w:t>
      </w:r>
      <w:r>
        <w:rPr>
          <w:rFonts w:hint="eastAsia" w:ascii="宋体" w:hAnsi="宋体" w:eastAsia="宋体" w:cs="宋体"/>
          <w:b w:val="0"/>
          <w:bCs/>
          <w:color w:val="auto"/>
          <w:kern w:val="0"/>
          <w:sz w:val="21"/>
          <w:szCs w:val="21"/>
          <w:lang w:val="en-US" w:eastAsia="zh-CN"/>
        </w:rPr>
        <w:t>付款进度和方式</w:t>
      </w:r>
    </w:p>
    <w:p w14:paraId="36D6E52B">
      <w:pPr>
        <w:pageBreakBefore w:val="0"/>
        <w:widowControl/>
        <w:tabs>
          <w:tab w:val="left" w:pos="360"/>
        </w:tabs>
        <w:kinsoku/>
        <w:wordWrap/>
        <w:overflowPunct/>
        <w:topLinePunct w:val="0"/>
        <w:bidi w:val="0"/>
        <w:adjustRightInd w:val="0"/>
        <w:snapToGrid w:val="0"/>
        <w:spacing w:line="360" w:lineRule="auto"/>
        <w:ind w:firstLine="420" w:firstLineChars="200"/>
        <w:jc w:val="left"/>
        <w:rPr>
          <w:rFonts w:hint="eastAsia" w:ascii="宋体" w:hAnsi="宋体" w:cs="宋体"/>
          <w:color w:val="auto"/>
          <w:szCs w:val="21"/>
          <w:lang w:val="en-US" w:eastAsia="zh-CN"/>
        </w:rPr>
      </w:pPr>
      <w:r>
        <w:rPr>
          <w:rFonts w:hint="eastAsia" w:asciiTheme="minorEastAsia" w:hAnsiTheme="minorEastAsia" w:eastAsiaTheme="minorEastAsia" w:cstheme="minorEastAsia"/>
          <w:bCs w:val="0"/>
          <w:color w:val="000000" w:themeColor="text1"/>
          <w:sz w:val="21"/>
          <w:szCs w:val="21"/>
          <w:lang w:val="en-US" w:eastAsia="zh-CN"/>
          <w14:textFill>
            <w14:solidFill>
              <w14:schemeClr w14:val="tx1"/>
            </w14:solidFill>
          </w14:textFill>
        </w:rPr>
        <w:t>1.</w:t>
      </w:r>
      <w:r>
        <w:rPr>
          <w:rFonts w:hint="eastAsia" w:ascii="宋体" w:hAnsi="宋体" w:cs="宋体"/>
          <w:color w:val="000000" w:themeColor="text1"/>
          <w:szCs w:val="21"/>
          <w:lang w:val="en-US" w:eastAsia="zh-CN"/>
          <w14:textFill>
            <w14:solidFill>
              <w14:schemeClr w14:val="tx1"/>
            </w14:solidFill>
          </w14:textFill>
        </w:rPr>
        <w:t>合同</w:t>
      </w:r>
      <w:r>
        <w:rPr>
          <w:rFonts w:hint="eastAsia" w:ascii="宋体" w:hAnsi="宋体" w:cs="宋体"/>
          <w:color w:val="auto"/>
          <w:szCs w:val="21"/>
          <w:lang w:val="en-US" w:eastAsia="zh-CN"/>
        </w:rPr>
        <w:t>签订后5个工作日内，供应商向采购人提供合规发票，采购人在收到供应商的合规发票及相关资料后5个工作日内，采购人向供应商支付合同总价的30%。</w:t>
      </w:r>
    </w:p>
    <w:p w14:paraId="2FF573DE">
      <w:pPr>
        <w:pageBreakBefore w:val="0"/>
        <w:widowControl/>
        <w:tabs>
          <w:tab w:val="left" w:pos="360"/>
        </w:tabs>
        <w:kinsoku/>
        <w:wordWrap/>
        <w:overflowPunct/>
        <w:topLinePunct w:val="0"/>
        <w:bidi w:val="0"/>
        <w:adjustRightInd w:val="0"/>
        <w:snapToGrid w:val="0"/>
        <w:spacing w:line="360" w:lineRule="auto"/>
        <w:ind w:firstLine="420" w:firstLineChars="200"/>
        <w:jc w:val="left"/>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宋体"/>
          <w:color w:val="auto"/>
          <w:szCs w:val="21"/>
          <w:lang w:val="en-US" w:eastAsia="zh-CN"/>
        </w:rPr>
        <w:t>2.</w:t>
      </w:r>
      <w:r>
        <w:rPr>
          <w:rFonts w:hint="eastAsia" w:ascii="宋体" w:hAnsi="宋体" w:cs="宋体"/>
          <w:color w:val="auto"/>
          <w:szCs w:val="21"/>
        </w:rPr>
        <w:t>在</w:t>
      </w:r>
      <w:r>
        <w:rPr>
          <w:rFonts w:hint="eastAsia" w:ascii="宋体" w:hAnsi="宋体" w:cs="宋体"/>
          <w:color w:val="auto"/>
          <w:szCs w:val="21"/>
          <w:lang w:eastAsia="zh-CN"/>
        </w:rPr>
        <w:t>供应商</w:t>
      </w:r>
      <w:r>
        <w:rPr>
          <w:rFonts w:hint="eastAsia" w:ascii="宋体" w:hAnsi="宋体" w:cs="宋体"/>
          <w:color w:val="auto"/>
          <w:szCs w:val="21"/>
        </w:rPr>
        <w:t>向采购人提供服务满</w:t>
      </w:r>
      <w:r>
        <w:rPr>
          <w:rFonts w:hint="eastAsia" w:ascii="宋体" w:hAnsi="宋体" w:cs="宋体"/>
          <w:color w:val="auto"/>
          <w:szCs w:val="21"/>
          <w:lang w:val="en-US" w:eastAsia="zh-CN"/>
        </w:rPr>
        <w:t>6</w:t>
      </w:r>
      <w:r>
        <w:rPr>
          <w:rFonts w:hint="eastAsia" w:ascii="宋体" w:hAnsi="宋体" w:cs="宋体"/>
          <w:color w:val="auto"/>
          <w:szCs w:val="21"/>
        </w:rPr>
        <w:t>个月后，采购人在收到</w:t>
      </w:r>
      <w:r>
        <w:rPr>
          <w:rFonts w:hint="eastAsia" w:ascii="宋体" w:hAnsi="宋体" w:cs="宋体"/>
          <w:color w:val="auto"/>
          <w:szCs w:val="21"/>
          <w:lang w:eastAsia="zh-CN"/>
        </w:rPr>
        <w:t>供应商</w:t>
      </w:r>
      <w:r>
        <w:rPr>
          <w:rFonts w:hint="eastAsia" w:ascii="宋体" w:hAnsi="宋体" w:cs="宋体"/>
          <w:color w:val="auto"/>
          <w:szCs w:val="21"/>
        </w:rPr>
        <w:t>的</w:t>
      </w:r>
      <w:r>
        <w:rPr>
          <w:rFonts w:hint="eastAsia" w:ascii="宋体" w:hAnsi="宋体" w:cs="宋体"/>
          <w:color w:val="auto"/>
          <w:szCs w:val="21"/>
          <w:lang w:val="en-US" w:eastAsia="zh-CN"/>
        </w:rPr>
        <w:t>合规</w:t>
      </w:r>
      <w:r>
        <w:rPr>
          <w:rFonts w:hint="eastAsia" w:ascii="宋体" w:hAnsi="宋体" w:cs="宋体"/>
          <w:color w:val="auto"/>
          <w:szCs w:val="21"/>
        </w:rPr>
        <w:t>发票及相关资料</w:t>
      </w:r>
      <w:r>
        <w:rPr>
          <w:rFonts w:hint="eastAsia" w:ascii="宋体" w:hAnsi="宋体" w:cs="宋体"/>
          <w:color w:val="auto"/>
          <w:szCs w:val="21"/>
          <w:lang w:eastAsia="zh-CN"/>
        </w:rPr>
        <w:t>（</w:t>
      </w:r>
      <w:r>
        <w:rPr>
          <w:rFonts w:hint="eastAsia" w:ascii="宋体" w:hAnsi="宋体" w:cs="宋体"/>
          <w:color w:val="auto"/>
          <w:szCs w:val="21"/>
          <w:lang w:val="en-US" w:eastAsia="zh-CN"/>
        </w:rPr>
        <w:t>巡检报告、渗透测试报告、培训材料、安全保障报告、请款函</w:t>
      </w:r>
      <w:r>
        <w:rPr>
          <w:rFonts w:hint="eastAsia" w:ascii="宋体" w:hAnsi="宋体" w:cs="宋体"/>
          <w:color w:val="auto"/>
          <w:szCs w:val="21"/>
          <w:lang w:eastAsia="zh-CN"/>
        </w:rPr>
        <w:t>）</w:t>
      </w:r>
      <w:r>
        <w:rPr>
          <w:rFonts w:hint="eastAsia" w:ascii="宋体" w:hAnsi="宋体" w:cs="宋体"/>
          <w:color w:val="auto"/>
          <w:szCs w:val="21"/>
        </w:rPr>
        <w:t>后</w:t>
      </w:r>
      <w:r>
        <w:rPr>
          <w:rFonts w:hint="eastAsia" w:ascii="宋体" w:hAnsi="宋体" w:cs="宋体"/>
          <w:color w:val="auto"/>
          <w:szCs w:val="21"/>
          <w:lang w:val="en-US" w:eastAsia="zh-CN"/>
        </w:rPr>
        <w:t>60</w:t>
      </w:r>
      <w:r>
        <w:rPr>
          <w:rFonts w:hint="eastAsia" w:ascii="宋体" w:hAnsi="宋体" w:cs="宋体"/>
          <w:color w:val="auto"/>
          <w:szCs w:val="21"/>
        </w:rPr>
        <w:t>日内，按照考核结果</w:t>
      </w:r>
      <w:r>
        <w:rPr>
          <w:rFonts w:hint="eastAsia"/>
          <w:color w:val="auto"/>
          <w:lang w:val="en-US" w:eastAsia="zh-CN"/>
        </w:rPr>
        <w:t>向供应商</w:t>
      </w:r>
      <w:r>
        <w:rPr>
          <w:rFonts w:hint="eastAsia" w:ascii="宋体" w:hAnsi="宋体" w:cs="宋体"/>
          <w:color w:val="auto"/>
          <w:szCs w:val="21"/>
        </w:rPr>
        <w:t>支付合同总价的</w:t>
      </w:r>
      <w:r>
        <w:rPr>
          <w:rFonts w:hint="eastAsia" w:ascii="宋体" w:hAnsi="宋体" w:cs="宋体"/>
          <w:color w:val="auto"/>
          <w:szCs w:val="21"/>
          <w:lang w:val="en-US" w:eastAsia="zh-CN"/>
        </w:rPr>
        <w:t>35</w:t>
      </w:r>
      <w:r>
        <w:rPr>
          <w:rFonts w:hint="eastAsia" w:ascii="宋体" w:hAnsi="宋体" w:cs="宋体"/>
          <w:color w:val="auto"/>
          <w:szCs w:val="21"/>
        </w:rPr>
        <w:t>%，</w:t>
      </w:r>
      <w:r>
        <w:rPr>
          <w:rFonts w:hint="eastAsia" w:ascii="宋体" w:hAnsi="宋体" w:cs="宋体"/>
          <w:color w:val="auto"/>
          <w:szCs w:val="21"/>
          <w:lang w:eastAsia="zh-CN"/>
        </w:rPr>
        <w:t>采购人</w:t>
      </w:r>
      <w:r>
        <w:rPr>
          <w:rFonts w:hint="eastAsia" w:ascii="宋体" w:hAnsi="宋体" w:cs="宋体"/>
          <w:color w:val="auto"/>
          <w:szCs w:val="21"/>
        </w:rPr>
        <w:t>根据</w:t>
      </w:r>
      <w:r>
        <w:rPr>
          <w:rFonts w:hint="eastAsia" w:ascii="宋体" w:hAnsi="宋体" w:cs="宋体"/>
          <w:color w:val="auto"/>
          <w:szCs w:val="21"/>
          <w:lang w:eastAsia="zh-CN"/>
        </w:rPr>
        <w:t>供应商</w:t>
      </w:r>
      <w:r>
        <w:rPr>
          <w:rFonts w:hint="eastAsia" w:ascii="宋体" w:hAnsi="宋体" w:cs="宋体"/>
          <w:color w:val="auto"/>
          <w:szCs w:val="21"/>
        </w:rPr>
        <w:t>在</w:t>
      </w:r>
      <w:r>
        <w:rPr>
          <w:rFonts w:hint="eastAsia" w:ascii="宋体" w:hAnsi="宋体" w:cs="宋体"/>
          <w:color w:val="auto"/>
          <w:szCs w:val="21"/>
          <w:lang w:val="en-US" w:eastAsia="zh-CN"/>
        </w:rPr>
        <w:t>运维</w:t>
      </w:r>
      <w:r>
        <w:rPr>
          <w:rFonts w:hint="eastAsia" w:ascii="宋体" w:hAnsi="宋体" w:cs="宋体"/>
          <w:color w:val="auto"/>
          <w:szCs w:val="21"/>
        </w:rPr>
        <w:t>各个方面的具体表现进行评分，考核</w:t>
      </w:r>
      <w:r>
        <w:rPr>
          <w:rFonts w:hint="eastAsia" w:ascii="宋体" w:hAnsi="宋体" w:cs="宋体"/>
          <w:color w:val="auto"/>
          <w:szCs w:val="21"/>
          <w:lang w:val="en-US" w:eastAsia="zh-CN"/>
        </w:rPr>
        <w:t>得</w:t>
      </w:r>
      <w:r>
        <w:rPr>
          <w:rFonts w:hint="eastAsia" w:ascii="宋体" w:hAnsi="宋体" w:cs="宋体"/>
          <w:color w:val="auto"/>
          <w:szCs w:val="21"/>
        </w:rPr>
        <w:t>分在 90 分（含 90分）</w:t>
      </w:r>
      <w:r>
        <w:rPr>
          <w:rFonts w:hint="eastAsia" w:ascii="宋体" w:hAnsi="宋体" w:cs="宋体"/>
          <w:szCs w:val="21"/>
        </w:rPr>
        <w:t>以上为合格，全额支付</w:t>
      </w:r>
      <w:r>
        <w:rPr>
          <w:rFonts w:hint="eastAsia" w:ascii="宋体" w:hAnsi="宋体" w:cs="宋体"/>
          <w:szCs w:val="21"/>
          <w:lang w:val="en-US" w:eastAsia="zh-CN"/>
        </w:rPr>
        <w:t>当期合同款项</w:t>
      </w:r>
      <w:r>
        <w:rPr>
          <w:rFonts w:hint="eastAsia" w:ascii="宋体" w:hAnsi="宋体" w:cs="宋体"/>
          <w:szCs w:val="21"/>
        </w:rPr>
        <w:t>金额；考核得分低于 90 分，</w:t>
      </w:r>
      <w:r>
        <w:rPr>
          <w:rFonts w:hint="eastAsia" w:ascii="宋体" w:hAnsi="宋体" w:cs="宋体"/>
          <w:szCs w:val="21"/>
          <w:lang w:eastAsia="zh-CN"/>
        </w:rPr>
        <w:t>采购人</w:t>
      </w:r>
      <w:r>
        <w:rPr>
          <w:rFonts w:hint="eastAsia" w:ascii="宋体" w:hAnsi="宋体" w:cs="宋体"/>
          <w:szCs w:val="21"/>
        </w:rPr>
        <w:t>将扣除</w:t>
      </w:r>
      <w:r>
        <w:rPr>
          <w:rFonts w:hint="eastAsia" w:ascii="宋体" w:hAnsi="宋体" w:cs="宋体"/>
          <w:szCs w:val="21"/>
          <w:lang w:val="en-US" w:eastAsia="zh-CN"/>
        </w:rPr>
        <w:t>当期款项</w:t>
      </w:r>
      <w:r>
        <w:rPr>
          <w:rFonts w:hint="eastAsia" w:ascii="宋体" w:hAnsi="宋体" w:cs="宋体"/>
          <w:szCs w:val="21"/>
        </w:rPr>
        <w:t>金额1</w:t>
      </w:r>
      <w:r>
        <w:rPr>
          <w:rFonts w:hint="eastAsia" w:ascii="宋体" w:hAnsi="宋体" w:cs="宋体"/>
          <w:szCs w:val="21"/>
          <w:lang w:val="en-US" w:eastAsia="zh-CN"/>
        </w:rPr>
        <w:t>0</w:t>
      </w:r>
      <w:r>
        <w:rPr>
          <w:rFonts w:hint="eastAsia" w:ascii="宋体" w:hAnsi="宋体" w:cs="宋体"/>
          <w:szCs w:val="21"/>
        </w:rPr>
        <w:t>%，低于80分，扣除</w:t>
      </w:r>
      <w:r>
        <w:rPr>
          <w:rFonts w:hint="eastAsia" w:ascii="宋体" w:hAnsi="宋体" w:cs="宋体"/>
          <w:szCs w:val="21"/>
          <w:lang w:val="en-US" w:eastAsia="zh-CN"/>
        </w:rPr>
        <w:t>当期款项</w:t>
      </w:r>
      <w:r>
        <w:rPr>
          <w:rFonts w:hint="eastAsia" w:ascii="宋体" w:hAnsi="宋体" w:cs="宋体"/>
          <w:szCs w:val="21"/>
        </w:rPr>
        <w:t>金额2</w:t>
      </w:r>
      <w:r>
        <w:rPr>
          <w:rFonts w:hint="eastAsia" w:ascii="宋体" w:hAnsi="宋体" w:cs="宋体"/>
          <w:szCs w:val="21"/>
          <w:lang w:val="en-US" w:eastAsia="zh-CN"/>
        </w:rPr>
        <w:t>0</w:t>
      </w:r>
      <w:r>
        <w:rPr>
          <w:rFonts w:hint="eastAsia" w:ascii="宋体" w:hAnsi="宋体" w:cs="宋体"/>
          <w:szCs w:val="21"/>
        </w:rPr>
        <w:t>%，低于70分，扣除</w:t>
      </w:r>
      <w:r>
        <w:rPr>
          <w:rFonts w:hint="eastAsia" w:ascii="宋体" w:hAnsi="宋体" w:cs="宋体"/>
          <w:szCs w:val="21"/>
          <w:lang w:val="en-US" w:eastAsia="zh-CN"/>
        </w:rPr>
        <w:t>当期款项</w:t>
      </w:r>
      <w:r>
        <w:rPr>
          <w:rFonts w:hint="eastAsia" w:ascii="宋体" w:hAnsi="宋体" w:cs="宋体"/>
          <w:szCs w:val="21"/>
        </w:rPr>
        <w:t>金额3</w:t>
      </w:r>
      <w:r>
        <w:rPr>
          <w:rFonts w:hint="eastAsia" w:ascii="宋体" w:hAnsi="宋体" w:cs="宋体"/>
          <w:szCs w:val="21"/>
          <w:lang w:val="en-US" w:eastAsia="zh-CN"/>
        </w:rPr>
        <w:t>0</w:t>
      </w:r>
      <w:r>
        <w:rPr>
          <w:rFonts w:hint="eastAsia" w:ascii="宋体" w:hAnsi="宋体" w:cs="宋体"/>
          <w:szCs w:val="21"/>
        </w:rPr>
        <w:t>%</w:t>
      </w:r>
      <w:r>
        <w:rPr>
          <w:rFonts w:hint="eastAsia" w:ascii="宋体" w:hAnsi="宋体" w:cs="宋体"/>
          <w:szCs w:val="21"/>
          <w:lang w:eastAsia="zh-CN"/>
        </w:rPr>
        <w:t>。</w:t>
      </w:r>
    </w:p>
    <w:p w14:paraId="7B20B758">
      <w:pPr>
        <w:pageBreakBefore w:val="0"/>
        <w:widowControl/>
        <w:tabs>
          <w:tab w:val="left" w:pos="360"/>
        </w:tabs>
        <w:kinsoku/>
        <w:wordWrap/>
        <w:overflowPunct/>
        <w:topLinePunct w:val="0"/>
        <w:bidi w:val="0"/>
        <w:adjustRightInd w:val="0"/>
        <w:snapToGrid w:val="0"/>
        <w:spacing w:line="360" w:lineRule="auto"/>
        <w:ind w:firstLine="420" w:firstLineChars="200"/>
        <w:jc w:val="left"/>
        <w:rPr>
          <w:rFonts w:hint="eastAsia" w:ascii="宋体" w:hAnsi="宋体" w:cs="宋体"/>
          <w:color w:val="000000" w:themeColor="text1"/>
          <w:szCs w:val="21"/>
          <w:lang w:val="en-US" w:eastAsia="zh-CN"/>
          <w14:textFill>
            <w14:solidFill>
              <w14:schemeClr w14:val="tx1"/>
            </w14:solidFill>
          </w14:textFill>
        </w:rPr>
      </w:pPr>
      <w:r>
        <w:rPr>
          <w:rFonts w:hint="eastAsia" w:asciiTheme="minorEastAsia" w:hAnsiTheme="minorEastAsia" w:eastAsiaTheme="minorEastAsia" w:cstheme="minorEastAsia"/>
          <w:bCs w:val="0"/>
          <w:color w:val="000000" w:themeColor="text1"/>
          <w:sz w:val="21"/>
          <w:szCs w:val="21"/>
          <w:lang w:val="en-US" w:eastAsia="zh-C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在</w:t>
      </w:r>
      <w:r>
        <w:rPr>
          <w:rFonts w:hint="eastAsia" w:ascii="宋体" w:hAnsi="宋体" w:cs="宋体"/>
          <w:color w:val="000000" w:themeColor="text1"/>
          <w:szCs w:val="21"/>
          <w:lang w:eastAsia="zh-CN"/>
          <w14:textFill>
            <w14:solidFill>
              <w14:schemeClr w14:val="tx1"/>
            </w14:solidFill>
          </w14:textFill>
        </w:rPr>
        <w:t>供应商</w:t>
      </w:r>
      <w:r>
        <w:rPr>
          <w:rFonts w:hint="eastAsia" w:ascii="宋体" w:hAnsi="宋体" w:cs="宋体"/>
          <w:color w:val="000000" w:themeColor="text1"/>
          <w:szCs w:val="21"/>
          <w14:textFill>
            <w14:solidFill>
              <w14:schemeClr w14:val="tx1"/>
            </w14:solidFill>
          </w14:textFill>
        </w:rPr>
        <w:t>向采购人提供服务满</w:t>
      </w:r>
      <w:r>
        <w:rPr>
          <w:rFonts w:hint="eastAsia" w:ascii="宋体" w:hAnsi="宋体" w:cs="宋体"/>
          <w:color w:val="000000" w:themeColor="text1"/>
          <w:szCs w:val="21"/>
          <w:lang w:val="en-US" w:eastAsia="zh-CN"/>
          <w14:textFill>
            <w14:solidFill>
              <w14:schemeClr w14:val="tx1"/>
            </w14:solidFill>
          </w14:textFill>
        </w:rPr>
        <w:t>12</w:t>
      </w:r>
      <w:r>
        <w:rPr>
          <w:rFonts w:hint="eastAsia" w:ascii="宋体" w:hAnsi="宋体" w:cs="宋体"/>
          <w:color w:val="000000" w:themeColor="text1"/>
          <w:szCs w:val="21"/>
          <w14:textFill>
            <w14:solidFill>
              <w14:schemeClr w14:val="tx1"/>
            </w14:solidFill>
          </w14:textFill>
        </w:rPr>
        <w:t>个月后</w:t>
      </w:r>
      <w:r>
        <w:rPr>
          <w:rFonts w:hint="eastAsia" w:ascii="宋体" w:hAnsi="宋体" w:cs="宋体"/>
          <w:color w:val="000000" w:themeColor="text1"/>
          <w:szCs w:val="21"/>
          <w:lang w:val="en-US" w:eastAsia="zh-CN"/>
          <w14:textFill>
            <w14:solidFill>
              <w14:schemeClr w14:val="tx1"/>
            </w14:solidFill>
          </w14:textFill>
        </w:rPr>
        <w:t>进行项目终验</w:t>
      </w:r>
      <w:r>
        <w:rPr>
          <w:rFonts w:hint="eastAsia" w:ascii="宋体" w:hAnsi="宋体" w:cs="宋体"/>
          <w:color w:val="000000" w:themeColor="text1"/>
          <w:szCs w:val="21"/>
          <w14:textFill>
            <w14:solidFill>
              <w14:schemeClr w14:val="tx1"/>
            </w14:solidFill>
          </w14:textFill>
        </w:rPr>
        <w:t>，采购人在收到</w:t>
      </w:r>
      <w:r>
        <w:rPr>
          <w:rFonts w:hint="eastAsia" w:ascii="宋体" w:hAnsi="宋体" w:cs="宋体"/>
          <w:color w:val="000000" w:themeColor="text1"/>
          <w:szCs w:val="21"/>
          <w:lang w:eastAsia="zh-CN"/>
          <w14:textFill>
            <w14:solidFill>
              <w14:schemeClr w14:val="tx1"/>
            </w14:solidFill>
          </w14:textFill>
        </w:rPr>
        <w:t>供应商</w:t>
      </w:r>
      <w:r>
        <w:rPr>
          <w:rFonts w:hint="eastAsia" w:ascii="宋体" w:hAnsi="宋体" w:cs="宋体"/>
          <w:color w:val="000000" w:themeColor="text1"/>
          <w:szCs w:val="21"/>
          <w14:textFill>
            <w14:solidFill>
              <w14:schemeClr w14:val="tx1"/>
            </w14:solidFill>
          </w14:textFill>
        </w:rPr>
        <w:t>的</w:t>
      </w:r>
      <w:r>
        <w:rPr>
          <w:rFonts w:hint="eastAsia" w:ascii="宋体" w:hAnsi="宋体" w:cs="宋体"/>
          <w:color w:val="000000" w:themeColor="text1"/>
          <w:szCs w:val="21"/>
          <w:lang w:val="en-US" w:eastAsia="zh-CN"/>
          <w14:textFill>
            <w14:solidFill>
              <w14:schemeClr w14:val="tx1"/>
            </w14:solidFill>
          </w14:textFill>
        </w:rPr>
        <w:t>合规</w:t>
      </w:r>
      <w:r>
        <w:rPr>
          <w:rFonts w:hint="eastAsia" w:ascii="宋体" w:hAnsi="宋体" w:cs="宋体"/>
          <w:color w:val="000000" w:themeColor="text1"/>
          <w:szCs w:val="21"/>
          <w14:textFill>
            <w14:solidFill>
              <w14:schemeClr w14:val="tx1"/>
            </w14:solidFill>
          </w14:textFill>
        </w:rPr>
        <w:t>发票及相关资料</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auto"/>
          <w:szCs w:val="21"/>
          <w:lang w:val="en-US" w:eastAsia="zh-CN"/>
        </w:rPr>
        <w:t>巡检报告、渗透测试报告、培训材料、安全保障报告、</w:t>
      </w:r>
      <w:r>
        <w:rPr>
          <w:rFonts w:hint="eastAsia" w:ascii="宋体" w:hAnsi="宋体" w:cs="宋体"/>
          <w:color w:val="000000" w:themeColor="text1"/>
          <w:szCs w:val="21"/>
          <w:lang w:val="en-US" w:eastAsia="zh-CN"/>
          <w14:textFill>
            <w14:solidFill>
              <w14:schemeClr w14:val="tx1"/>
            </w14:solidFill>
          </w14:textFill>
        </w:rPr>
        <w:t>请款函</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后</w:t>
      </w:r>
      <w:r>
        <w:rPr>
          <w:rFonts w:hint="eastAsia" w:ascii="宋体" w:hAnsi="宋体" w:cs="宋体"/>
          <w:color w:val="000000" w:themeColor="text1"/>
          <w:szCs w:val="21"/>
          <w:lang w:val="en-US" w:eastAsia="zh-CN"/>
          <w14:textFill>
            <w14:solidFill>
              <w14:schemeClr w14:val="tx1"/>
            </w14:solidFill>
          </w14:textFill>
        </w:rPr>
        <w:t>60</w:t>
      </w:r>
      <w:r>
        <w:rPr>
          <w:rFonts w:hint="eastAsia" w:ascii="宋体" w:hAnsi="宋体" w:cs="宋体"/>
          <w:color w:val="000000" w:themeColor="text1"/>
          <w:szCs w:val="21"/>
          <w14:textFill>
            <w14:solidFill>
              <w14:schemeClr w14:val="tx1"/>
            </w14:solidFill>
          </w14:textFill>
        </w:rPr>
        <w:t>日内，按照考核结果</w:t>
      </w:r>
      <w:r>
        <w:rPr>
          <w:rFonts w:hint="eastAsia" w:ascii="宋体" w:hAnsi="宋体" w:cs="宋体"/>
          <w:color w:val="000000" w:themeColor="text1"/>
          <w:szCs w:val="21"/>
          <w:lang w:val="en-US" w:eastAsia="zh-CN"/>
          <w14:textFill>
            <w14:solidFill>
              <w14:schemeClr w14:val="tx1"/>
            </w14:solidFill>
          </w14:textFill>
        </w:rPr>
        <w:t>向供应商</w:t>
      </w:r>
      <w:r>
        <w:rPr>
          <w:rFonts w:hint="eastAsia" w:ascii="宋体" w:hAnsi="宋体" w:cs="宋体"/>
          <w:color w:val="000000" w:themeColor="text1"/>
          <w:szCs w:val="21"/>
          <w14:textFill>
            <w14:solidFill>
              <w14:schemeClr w14:val="tx1"/>
            </w14:solidFill>
          </w14:textFill>
        </w:rPr>
        <w:t>支付合同总价的</w:t>
      </w:r>
      <w:r>
        <w:rPr>
          <w:rFonts w:hint="eastAsia" w:ascii="宋体" w:hAnsi="宋体" w:cs="宋体"/>
          <w:color w:val="000000" w:themeColor="text1"/>
          <w:szCs w:val="21"/>
          <w:lang w:val="en-US" w:eastAsia="zh-CN"/>
          <w14:textFill>
            <w14:solidFill>
              <w14:schemeClr w14:val="tx1"/>
            </w14:solidFill>
          </w14:textFill>
        </w:rPr>
        <w:t>35</w:t>
      </w:r>
      <w:r>
        <w:rPr>
          <w:rFonts w:hint="eastAsia" w:ascii="宋体" w:hAnsi="宋体" w:cs="宋体"/>
          <w:color w:val="000000" w:themeColor="text1"/>
          <w:szCs w:val="21"/>
          <w14:textFill>
            <w14:solidFill>
              <w14:schemeClr w14:val="tx1"/>
            </w14:solidFill>
          </w14:textFill>
        </w:rPr>
        <w:t>%，采购人根据</w:t>
      </w:r>
      <w:r>
        <w:rPr>
          <w:rFonts w:hint="eastAsia" w:ascii="宋体" w:hAnsi="宋体" w:cs="宋体"/>
          <w:color w:val="000000" w:themeColor="text1"/>
          <w:szCs w:val="21"/>
          <w:lang w:eastAsia="zh-CN"/>
          <w14:textFill>
            <w14:solidFill>
              <w14:schemeClr w14:val="tx1"/>
            </w14:solidFill>
          </w14:textFill>
        </w:rPr>
        <w:t>供应商</w:t>
      </w:r>
      <w:r>
        <w:rPr>
          <w:rFonts w:hint="eastAsia" w:ascii="宋体" w:hAnsi="宋体" w:cs="宋体"/>
          <w:color w:val="000000" w:themeColor="text1"/>
          <w:szCs w:val="21"/>
          <w14:textFill>
            <w14:solidFill>
              <w14:schemeClr w14:val="tx1"/>
            </w14:solidFill>
          </w14:textFill>
        </w:rPr>
        <w:t>在</w:t>
      </w:r>
      <w:r>
        <w:rPr>
          <w:rFonts w:hint="eastAsia" w:ascii="宋体" w:hAnsi="宋体" w:cs="宋体"/>
          <w:color w:val="000000" w:themeColor="text1"/>
          <w:szCs w:val="21"/>
          <w:lang w:eastAsia="zh-CN"/>
          <w14:textFill>
            <w14:solidFill>
              <w14:schemeClr w14:val="tx1"/>
            </w14:solidFill>
          </w14:textFill>
        </w:rPr>
        <w:t>运维</w:t>
      </w:r>
      <w:r>
        <w:rPr>
          <w:rFonts w:hint="eastAsia" w:ascii="宋体" w:hAnsi="宋体" w:cs="宋体"/>
          <w:color w:val="000000" w:themeColor="text1"/>
          <w:szCs w:val="21"/>
          <w14:textFill>
            <w14:solidFill>
              <w14:schemeClr w14:val="tx1"/>
            </w14:solidFill>
          </w14:textFill>
        </w:rPr>
        <w:t>各个方面的具体表现进行评分，考核</w:t>
      </w:r>
      <w:r>
        <w:rPr>
          <w:rFonts w:hint="eastAsia" w:ascii="宋体" w:hAnsi="宋体" w:cs="宋体"/>
          <w:color w:val="000000" w:themeColor="text1"/>
          <w:szCs w:val="21"/>
          <w:lang w:val="en-US" w:eastAsia="zh-CN"/>
          <w14:textFill>
            <w14:solidFill>
              <w14:schemeClr w14:val="tx1"/>
            </w14:solidFill>
          </w14:textFill>
        </w:rPr>
        <w:t>得</w:t>
      </w:r>
      <w:r>
        <w:rPr>
          <w:rFonts w:hint="eastAsia" w:ascii="宋体" w:hAnsi="宋体" w:cs="宋体"/>
          <w:color w:val="000000" w:themeColor="text1"/>
          <w:szCs w:val="21"/>
          <w14:textFill>
            <w14:solidFill>
              <w14:schemeClr w14:val="tx1"/>
            </w14:solidFill>
          </w14:textFill>
        </w:rPr>
        <w:t>分在 90 分（含 90分）以上为合格，全额支付当期合同款项金额；考核得分低于 90 分，采购人将扣除当期款项金额10%，低于80分，扣除当期款项金额20%，低于70分，扣除当期款项金额30%。</w:t>
      </w:r>
    </w:p>
    <w:p w14:paraId="1705887E">
      <w:pPr>
        <w:widowControl/>
        <w:tabs>
          <w:tab w:val="left" w:pos="360"/>
        </w:tabs>
        <w:adjustRightInd w:val="0"/>
        <w:snapToGrid w:val="0"/>
        <w:spacing w:line="360" w:lineRule="auto"/>
        <w:ind w:firstLine="420" w:firstLineChars="200"/>
        <w:jc w:val="left"/>
        <w:rPr>
          <w:rFonts w:hint="eastAsia" w:ascii="宋体" w:hAnsi="宋体" w:cs="宋体" w:eastAsiaTheme="minorEastAsia"/>
          <w:color w:val="000000" w:themeColor="text1"/>
          <w:sz w:val="21"/>
          <w:szCs w:val="21"/>
          <w14:textFill>
            <w14:solidFill>
              <w14:schemeClr w14:val="tx1"/>
            </w14:solidFill>
          </w14:textFill>
        </w:rPr>
      </w:pPr>
      <w:r>
        <w:rPr>
          <w:rFonts w:hint="eastAsia" w:ascii="宋体" w:hAnsi="宋体" w:cs="宋体" w:eastAsiaTheme="minorEastAsia"/>
          <w:bCs w:val="0"/>
          <w:color w:val="000000" w:themeColor="text1"/>
          <w:sz w:val="21"/>
          <w:szCs w:val="21"/>
          <w:lang w:val="en-US" w:eastAsia="zh-CN"/>
          <w14:textFill>
            <w14:solidFill>
              <w14:schemeClr w14:val="tx1"/>
            </w14:solidFill>
          </w14:textFill>
        </w:rPr>
        <w:t>4.供应商</w:t>
      </w:r>
      <w:r>
        <w:rPr>
          <w:rFonts w:hint="eastAsia" w:ascii="宋体" w:hAnsi="宋体" w:cs="宋体" w:eastAsiaTheme="minorEastAsia"/>
          <w:bCs w:val="0"/>
          <w:color w:val="000000" w:themeColor="text1"/>
          <w:sz w:val="21"/>
          <w:szCs w:val="21"/>
          <w14:textFill>
            <w14:solidFill>
              <w14:schemeClr w14:val="tx1"/>
            </w14:solidFill>
          </w14:textFill>
        </w:rPr>
        <w:t>应于</w:t>
      </w:r>
      <w:r>
        <w:rPr>
          <w:rFonts w:hint="eastAsia" w:ascii="宋体" w:hAnsi="宋体" w:cs="宋体" w:eastAsiaTheme="minorEastAsia"/>
          <w:bCs w:val="0"/>
          <w:color w:val="000000" w:themeColor="text1"/>
          <w:sz w:val="21"/>
          <w:szCs w:val="21"/>
          <w:lang w:val="en-US" w:eastAsia="zh-CN"/>
          <w14:textFill>
            <w14:solidFill>
              <w14:schemeClr w14:val="tx1"/>
            </w14:solidFill>
          </w14:textFill>
        </w:rPr>
        <w:t>采购人</w:t>
      </w:r>
      <w:r>
        <w:rPr>
          <w:rFonts w:hint="eastAsia" w:ascii="宋体" w:hAnsi="宋体" w:cs="宋体" w:eastAsiaTheme="minorEastAsia"/>
          <w:bCs w:val="0"/>
          <w:color w:val="000000" w:themeColor="text1"/>
          <w:sz w:val="21"/>
          <w:szCs w:val="21"/>
          <w14:textFill>
            <w14:solidFill>
              <w14:schemeClr w14:val="tx1"/>
            </w14:solidFill>
          </w14:textFill>
        </w:rPr>
        <w:t>支付款项之前向</w:t>
      </w:r>
      <w:r>
        <w:rPr>
          <w:rFonts w:hint="eastAsia" w:ascii="宋体" w:hAnsi="宋体" w:cs="宋体" w:eastAsiaTheme="minorEastAsia"/>
          <w:bCs w:val="0"/>
          <w:color w:val="000000" w:themeColor="text1"/>
          <w:sz w:val="21"/>
          <w:szCs w:val="21"/>
          <w:lang w:val="en-US" w:eastAsia="zh-CN"/>
          <w14:textFill>
            <w14:solidFill>
              <w14:schemeClr w14:val="tx1"/>
            </w14:solidFill>
          </w14:textFill>
        </w:rPr>
        <w:t>采购人</w:t>
      </w:r>
      <w:r>
        <w:rPr>
          <w:rFonts w:hint="eastAsia" w:ascii="宋体" w:hAnsi="宋体" w:cs="宋体"/>
          <w:bCs w:val="0"/>
          <w:color w:val="000000" w:themeColor="text1"/>
          <w:sz w:val="21"/>
          <w:szCs w:val="21"/>
          <w:lang w:val="en-US" w:eastAsia="zh-CN"/>
          <w14:textFill>
            <w14:solidFill>
              <w14:schemeClr w14:val="tx1"/>
            </w14:solidFill>
          </w14:textFill>
        </w:rPr>
        <w:t>提供</w:t>
      </w:r>
      <w:r>
        <w:rPr>
          <w:rFonts w:hint="eastAsia" w:ascii="宋体" w:hAnsi="宋体" w:cs="宋体" w:eastAsiaTheme="minorEastAsia"/>
          <w:bCs w:val="0"/>
          <w:color w:val="000000" w:themeColor="text1"/>
          <w:sz w:val="21"/>
          <w:szCs w:val="21"/>
          <w:lang w:val="en-US" w:eastAsia="zh-CN"/>
          <w14:textFill>
            <w14:solidFill>
              <w14:schemeClr w14:val="tx1"/>
            </w14:solidFill>
          </w14:textFill>
        </w:rPr>
        <w:t>合规</w:t>
      </w:r>
      <w:r>
        <w:rPr>
          <w:rFonts w:hint="eastAsia" w:ascii="宋体" w:hAnsi="宋体" w:cs="宋体" w:eastAsiaTheme="minorEastAsia"/>
          <w:bCs w:val="0"/>
          <w:color w:val="000000" w:themeColor="text1"/>
          <w:sz w:val="21"/>
          <w:szCs w:val="21"/>
          <w14:textFill>
            <w14:solidFill>
              <w14:schemeClr w14:val="tx1"/>
            </w14:solidFill>
          </w14:textFill>
        </w:rPr>
        <w:t>发票，否则，</w:t>
      </w:r>
      <w:r>
        <w:rPr>
          <w:rFonts w:hint="eastAsia" w:ascii="宋体" w:hAnsi="宋体" w:cs="宋体" w:eastAsiaTheme="minorEastAsia"/>
          <w:bCs w:val="0"/>
          <w:color w:val="000000" w:themeColor="text1"/>
          <w:sz w:val="21"/>
          <w:szCs w:val="21"/>
          <w:lang w:val="en-US" w:eastAsia="zh-CN"/>
          <w14:textFill>
            <w14:solidFill>
              <w14:schemeClr w14:val="tx1"/>
            </w14:solidFill>
          </w14:textFill>
        </w:rPr>
        <w:t>采购人</w:t>
      </w:r>
      <w:r>
        <w:rPr>
          <w:rFonts w:hint="eastAsia" w:ascii="宋体" w:hAnsi="宋体" w:cs="宋体" w:eastAsiaTheme="minorEastAsia"/>
          <w:bCs w:val="0"/>
          <w:color w:val="000000" w:themeColor="text1"/>
          <w:sz w:val="21"/>
          <w:szCs w:val="21"/>
          <w14:textFill>
            <w14:solidFill>
              <w14:schemeClr w14:val="tx1"/>
            </w14:solidFill>
          </w14:textFill>
        </w:rPr>
        <w:t>有权拒绝支付相应款项直至</w:t>
      </w:r>
      <w:r>
        <w:rPr>
          <w:rFonts w:hint="eastAsia" w:ascii="宋体" w:hAnsi="宋体" w:cs="宋体" w:eastAsiaTheme="minorEastAsia"/>
          <w:bCs w:val="0"/>
          <w:color w:val="000000" w:themeColor="text1"/>
          <w:sz w:val="21"/>
          <w:szCs w:val="21"/>
          <w:lang w:val="en-US" w:eastAsia="zh-CN"/>
          <w14:textFill>
            <w14:solidFill>
              <w14:schemeClr w14:val="tx1"/>
            </w14:solidFill>
          </w14:textFill>
        </w:rPr>
        <w:t>供应商</w:t>
      </w:r>
      <w:r>
        <w:rPr>
          <w:rFonts w:hint="eastAsia" w:ascii="宋体" w:hAnsi="宋体" w:cs="宋体"/>
          <w:bCs w:val="0"/>
          <w:color w:val="000000" w:themeColor="text1"/>
          <w:sz w:val="21"/>
          <w:szCs w:val="21"/>
          <w:lang w:val="en-US" w:eastAsia="zh-CN"/>
          <w14:textFill>
            <w14:solidFill>
              <w14:schemeClr w14:val="tx1"/>
            </w14:solidFill>
          </w14:textFill>
        </w:rPr>
        <w:t>提供合规发票</w:t>
      </w:r>
      <w:r>
        <w:rPr>
          <w:rFonts w:hint="eastAsia" w:ascii="宋体" w:hAnsi="宋体" w:cs="宋体" w:eastAsiaTheme="minorEastAsia"/>
          <w:bCs w:val="0"/>
          <w:color w:val="000000" w:themeColor="text1"/>
          <w:sz w:val="21"/>
          <w:szCs w:val="21"/>
          <w14:textFill>
            <w14:solidFill>
              <w14:schemeClr w14:val="tx1"/>
            </w14:solidFill>
          </w14:textFill>
        </w:rPr>
        <w:t>为止，且</w:t>
      </w:r>
      <w:r>
        <w:rPr>
          <w:rFonts w:hint="eastAsia" w:ascii="宋体" w:hAnsi="宋体" w:cs="宋体" w:eastAsiaTheme="minorEastAsia"/>
          <w:bCs w:val="0"/>
          <w:color w:val="000000" w:themeColor="text1"/>
          <w:sz w:val="21"/>
          <w:szCs w:val="21"/>
          <w:lang w:val="en-US" w:eastAsia="zh-CN"/>
          <w14:textFill>
            <w14:solidFill>
              <w14:schemeClr w14:val="tx1"/>
            </w14:solidFill>
          </w14:textFill>
        </w:rPr>
        <w:t>采购人</w:t>
      </w:r>
      <w:r>
        <w:rPr>
          <w:rFonts w:hint="eastAsia" w:ascii="宋体" w:hAnsi="宋体" w:cs="宋体" w:eastAsiaTheme="minorEastAsia"/>
          <w:bCs w:val="0"/>
          <w:color w:val="000000" w:themeColor="text1"/>
          <w:sz w:val="21"/>
          <w:szCs w:val="21"/>
          <w14:textFill>
            <w14:solidFill>
              <w14:schemeClr w14:val="tx1"/>
            </w14:solidFill>
          </w14:textFill>
        </w:rPr>
        <w:t>的拒付行为不被视为违约。</w:t>
      </w:r>
    </w:p>
    <w:p w14:paraId="21B8506C">
      <w:pPr>
        <w:widowControl/>
        <w:tabs>
          <w:tab w:val="left" w:pos="360"/>
        </w:tabs>
        <w:adjustRightInd w:val="0"/>
        <w:snapToGrid w:val="0"/>
        <w:spacing w:line="360" w:lineRule="auto"/>
        <w:ind w:firstLine="420" w:firstLineChars="200"/>
        <w:jc w:val="left"/>
        <w:rPr>
          <w:rFonts w:hint="eastAsia" w:ascii="宋体" w:hAnsi="宋体" w:cs="宋体" w:eastAsiaTheme="minorEastAsia"/>
          <w:color w:val="000000" w:themeColor="text1"/>
          <w:sz w:val="21"/>
          <w:szCs w:val="21"/>
          <w14:textFill>
            <w14:solidFill>
              <w14:schemeClr w14:val="tx1"/>
            </w14:solidFill>
          </w14:textFill>
        </w:rPr>
      </w:pPr>
      <w:r>
        <w:rPr>
          <w:rFonts w:hint="eastAsia" w:ascii="宋体" w:hAnsi="宋体" w:cs="宋体" w:eastAsiaTheme="minorEastAsia"/>
          <w:color w:val="000000" w:themeColor="text1"/>
          <w:sz w:val="21"/>
          <w:szCs w:val="21"/>
          <w:lang w:val="en-US" w:eastAsia="zh-CN"/>
          <w14:textFill>
            <w14:solidFill>
              <w14:schemeClr w14:val="tx1"/>
            </w14:solidFill>
          </w14:textFill>
        </w:rPr>
        <w:t>5.</w:t>
      </w:r>
      <w:r>
        <w:rPr>
          <w:rFonts w:hint="eastAsia" w:ascii="宋体" w:hAnsi="宋体" w:cs="宋体" w:eastAsiaTheme="minorEastAsia"/>
          <w:color w:val="000000" w:themeColor="text1"/>
          <w:sz w:val="21"/>
          <w:szCs w:val="21"/>
          <w14:textFill>
            <w14:solidFill>
              <w14:schemeClr w14:val="tx1"/>
            </w14:solidFill>
          </w14:textFill>
        </w:rPr>
        <w:t>若因供应商原因，导致延迟付款的，后果由供应商承担，采购人不承担任何逾期付款的责任。</w:t>
      </w:r>
    </w:p>
    <w:p w14:paraId="175F625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eastAsiaTheme="minorEastAsia"/>
          <w:color w:val="000000" w:themeColor="text1"/>
          <w:sz w:val="21"/>
          <w:szCs w:val="21"/>
          <w14:textFill>
            <w14:solidFill>
              <w14:schemeClr w14:val="tx1"/>
            </w14:solidFill>
          </w14:textFill>
        </w:rPr>
      </w:pPr>
      <w:r>
        <w:rPr>
          <w:rFonts w:hint="eastAsia" w:ascii="宋体" w:hAnsi="宋体" w:cs="宋体" w:eastAsiaTheme="minorEastAsia"/>
          <w:color w:val="000000" w:themeColor="text1"/>
          <w:sz w:val="21"/>
          <w:szCs w:val="21"/>
          <w:lang w:val="en-US" w:eastAsia="zh-CN"/>
          <w14:textFill>
            <w14:solidFill>
              <w14:schemeClr w14:val="tx1"/>
            </w14:solidFill>
          </w14:textFill>
        </w:rPr>
        <w:t>6.</w:t>
      </w:r>
      <w:r>
        <w:rPr>
          <w:rFonts w:hint="eastAsia" w:ascii="宋体" w:hAnsi="宋体" w:cs="宋体" w:eastAsiaTheme="minorEastAsia"/>
          <w:color w:val="000000" w:themeColor="text1"/>
          <w:sz w:val="21"/>
          <w:szCs w:val="21"/>
          <w14:textFill>
            <w14:solidFill>
              <w14:schemeClr w14:val="tx1"/>
            </w14:solidFill>
          </w14:textFill>
        </w:rPr>
        <w:t>如遇节假日或不可抗拒原因，支付日期可顺延。</w:t>
      </w:r>
    </w:p>
    <w:p w14:paraId="56471CA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（二）报价要求</w:t>
      </w:r>
    </w:p>
    <w:p w14:paraId="17EEF8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报价为全包价，以人民币为结算单位，包括但不限于安装费、调试费、技术服务费（含联络费、培训费、保修费）、各项税费及不可预见费等完成本采购内容所需的一切费用。</w:t>
      </w:r>
    </w:p>
    <w:p w14:paraId="7DDFAA33">
      <w:pPr>
        <w:pStyle w:val="21"/>
        <w:numPr>
          <w:ilvl w:val="0"/>
          <w:numId w:val="0"/>
        </w:numPr>
        <w:spacing w:before="0" w:after="0" w:line="360" w:lineRule="auto"/>
        <w:ind w:left="0" w:leftChars="0" w:firstLine="420" w:firstLineChars="200"/>
        <w:jc w:val="left"/>
        <w:rPr>
          <w:rFonts w:hint="eastAsia" w:ascii="宋体" w:hAnsi="宋体" w:eastAsia="宋体" w:cs="宋体"/>
          <w:b w:val="0"/>
          <w:bCs w:val="0"/>
          <w:sz w:val="21"/>
          <w:szCs w:val="21"/>
        </w:rPr>
      </w:pPr>
      <w:r>
        <w:rPr>
          <w:rFonts w:hint="eastAsia" w:ascii="宋体" w:hAnsi="宋体" w:eastAsia="宋体" w:cs="宋体"/>
          <w:b w:val="0"/>
          <w:bCs w:val="0"/>
          <w:kern w:val="2"/>
          <w:sz w:val="21"/>
          <w:szCs w:val="21"/>
          <w:lang w:val="en-US" w:eastAsia="zh-CN" w:bidi="ar-SA"/>
        </w:rPr>
        <w:t>（三）</w:t>
      </w:r>
      <w:r>
        <w:rPr>
          <w:rFonts w:hint="eastAsia" w:ascii="宋体" w:hAnsi="宋体" w:eastAsia="宋体" w:cs="宋体"/>
          <w:b w:val="0"/>
          <w:bCs w:val="0"/>
          <w:sz w:val="21"/>
          <w:szCs w:val="21"/>
        </w:rPr>
        <w:t>培训要求</w:t>
      </w:r>
    </w:p>
    <w:p w14:paraId="40008A3E">
      <w:pPr>
        <w:spacing w:line="360" w:lineRule="auto"/>
        <w:ind w:firstLine="420" w:firstLineChars="200"/>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1.</w:t>
      </w:r>
      <w:r>
        <w:rPr>
          <w:rFonts w:hint="eastAsia" w:ascii="宋体" w:hAnsi="宋体" w:eastAsia="宋体" w:cs="宋体"/>
          <w:bCs/>
          <w:color w:val="000000" w:themeColor="text1"/>
          <w:sz w:val="21"/>
          <w:szCs w:val="21"/>
          <w14:textFill>
            <w14:solidFill>
              <w14:schemeClr w14:val="tx1"/>
            </w14:solidFill>
          </w14:textFill>
        </w:rPr>
        <w:t>培训对象：本项目培训对象</w:t>
      </w:r>
      <w:r>
        <w:rPr>
          <w:rFonts w:hint="eastAsia" w:ascii="宋体" w:hAnsi="宋体" w:cs="宋体"/>
          <w:bCs/>
          <w:color w:val="000000" w:themeColor="text1"/>
          <w:sz w:val="21"/>
          <w:szCs w:val="21"/>
          <w:lang w:val="en-US" w:eastAsia="zh-CN"/>
          <w14:textFill>
            <w14:solidFill>
              <w14:schemeClr w14:val="tx1"/>
            </w14:solidFill>
          </w14:textFill>
        </w:rPr>
        <w:t>为</w:t>
      </w:r>
      <w:r>
        <w:rPr>
          <w:rFonts w:hint="eastAsia" w:ascii="宋体" w:hAnsi="宋体" w:eastAsia="宋体" w:cs="宋体"/>
          <w:bCs/>
          <w:color w:val="000000" w:themeColor="text1"/>
          <w:sz w:val="21"/>
          <w:szCs w:val="21"/>
          <w:lang w:val="en-US" w:eastAsia="zh-CN"/>
          <w14:textFill>
            <w14:solidFill>
              <w14:schemeClr w14:val="tx1"/>
            </w14:solidFill>
          </w14:textFill>
        </w:rPr>
        <w:t>信息科</w:t>
      </w:r>
      <w:r>
        <w:rPr>
          <w:rFonts w:hint="eastAsia" w:ascii="宋体" w:hAnsi="宋体" w:eastAsia="宋体" w:cs="宋体"/>
          <w:bCs/>
          <w:color w:val="000000" w:themeColor="text1"/>
          <w:sz w:val="21"/>
          <w:szCs w:val="21"/>
          <w14:textFill>
            <w14:solidFill>
              <w14:schemeClr w14:val="tx1"/>
            </w14:solidFill>
          </w14:textFill>
        </w:rPr>
        <w:t>维护人员。</w:t>
      </w:r>
    </w:p>
    <w:p w14:paraId="7D5E567D">
      <w:pPr>
        <w:spacing w:line="360" w:lineRule="auto"/>
        <w:ind w:firstLine="420" w:firstLineChars="200"/>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2.</w:t>
      </w:r>
      <w:r>
        <w:rPr>
          <w:rFonts w:hint="eastAsia" w:ascii="宋体" w:hAnsi="宋体" w:eastAsia="宋体" w:cs="宋体"/>
          <w:bCs/>
          <w:color w:val="000000" w:themeColor="text1"/>
          <w:sz w:val="21"/>
          <w:szCs w:val="21"/>
          <w14:textFill>
            <w14:solidFill>
              <w14:schemeClr w14:val="tx1"/>
            </w14:solidFill>
          </w14:textFill>
        </w:rPr>
        <w:t>培训地点：医院内培训。</w:t>
      </w:r>
    </w:p>
    <w:p w14:paraId="74FB1A19">
      <w:pPr>
        <w:spacing w:line="360" w:lineRule="auto"/>
        <w:ind w:firstLine="420" w:firstLineChars="200"/>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3.</w:t>
      </w:r>
      <w:r>
        <w:rPr>
          <w:rFonts w:hint="eastAsia" w:ascii="宋体" w:hAnsi="宋体" w:eastAsia="宋体" w:cs="宋体"/>
          <w:bCs/>
          <w:color w:val="000000" w:themeColor="text1"/>
          <w:sz w:val="21"/>
          <w:szCs w:val="21"/>
          <w14:textFill>
            <w14:solidFill>
              <w14:schemeClr w14:val="tx1"/>
            </w14:solidFill>
          </w14:textFill>
        </w:rPr>
        <w:t>培训内容：对系统的使用，操作，维护进行培训</w:t>
      </w:r>
    </w:p>
    <w:p w14:paraId="53B57166">
      <w:pPr>
        <w:spacing w:line="360" w:lineRule="auto"/>
        <w:ind w:firstLine="420" w:firstLineChars="200"/>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4.</w:t>
      </w:r>
      <w:r>
        <w:rPr>
          <w:rFonts w:hint="eastAsia" w:ascii="宋体" w:hAnsi="宋体" w:eastAsia="宋体" w:cs="宋体"/>
          <w:bCs/>
          <w:color w:val="000000" w:themeColor="text1"/>
          <w:sz w:val="21"/>
          <w:szCs w:val="21"/>
          <w14:textFill>
            <w14:solidFill>
              <w14:schemeClr w14:val="tx1"/>
            </w14:solidFill>
          </w14:textFill>
        </w:rPr>
        <w:t>培训资料</w:t>
      </w:r>
    </w:p>
    <w:p w14:paraId="282F4540">
      <w:pPr>
        <w:spacing w:line="360" w:lineRule="auto"/>
        <w:ind w:left="0" w:leftChars="0" w:firstLine="420" w:firstLineChars="200"/>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eastAsia="zh-CN"/>
          <w14:textFill>
            <w14:solidFill>
              <w14:schemeClr w14:val="tx1"/>
            </w14:solidFill>
          </w14:textFill>
        </w:rPr>
        <w:t>（</w:t>
      </w:r>
      <w:r>
        <w:rPr>
          <w:rFonts w:hint="eastAsia" w:ascii="宋体" w:hAnsi="宋体" w:eastAsia="宋体" w:cs="宋体"/>
          <w:bCs/>
          <w:color w:val="000000" w:themeColor="text1"/>
          <w:sz w:val="21"/>
          <w:szCs w:val="21"/>
          <w14:textFill>
            <w14:solidFill>
              <w14:schemeClr w14:val="tx1"/>
            </w14:solidFill>
          </w14:textFill>
        </w:rPr>
        <w:t>1</w:t>
      </w:r>
      <w:r>
        <w:rPr>
          <w:rFonts w:hint="eastAsia" w:ascii="宋体" w:hAnsi="宋体" w:eastAsia="宋体" w:cs="宋体"/>
          <w:bCs/>
          <w:color w:val="000000" w:themeColor="text1"/>
          <w:sz w:val="21"/>
          <w:szCs w:val="21"/>
          <w:lang w:eastAsia="zh-CN"/>
          <w14:textFill>
            <w14:solidFill>
              <w14:schemeClr w14:val="tx1"/>
            </w14:solidFill>
          </w14:textFill>
        </w:rPr>
        <w:t>）</w:t>
      </w:r>
      <w:r>
        <w:rPr>
          <w:rFonts w:hint="eastAsia" w:ascii="宋体" w:hAnsi="宋体" w:eastAsia="宋体" w:cs="宋体"/>
          <w:bCs/>
          <w:color w:val="000000" w:themeColor="text1"/>
          <w:sz w:val="21"/>
          <w:szCs w:val="21"/>
          <w14:textFill>
            <w14:solidFill>
              <w14:schemeClr w14:val="tx1"/>
            </w14:solidFill>
          </w14:textFill>
        </w:rPr>
        <w:t>需负责准备所有的培训资料，培训资料必须是中文书写，主要包括产品说明文档、产品安装使用维护说明书、培训文档、培训签到表等；</w:t>
      </w:r>
    </w:p>
    <w:p w14:paraId="629526F7">
      <w:pPr>
        <w:spacing w:line="360" w:lineRule="auto"/>
        <w:ind w:firstLine="420" w:firstLineChars="200"/>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eastAsia="zh-CN"/>
          <w14:textFill>
            <w14:solidFill>
              <w14:schemeClr w14:val="tx1"/>
            </w14:solidFill>
          </w14:textFill>
        </w:rPr>
        <w:t>（</w:t>
      </w:r>
      <w:r>
        <w:rPr>
          <w:rFonts w:hint="eastAsia" w:ascii="宋体" w:hAnsi="宋体" w:eastAsia="宋体" w:cs="宋体"/>
          <w:bCs/>
          <w:color w:val="000000" w:themeColor="text1"/>
          <w:sz w:val="21"/>
          <w:szCs w:val="21"/>
          <w:lang w:val="en-US" w:eastAsia="zh-CN"/>
          <w14:textFill>
            <w14:solidFill>
              <w14:schemeClr w14:val="tx1"/>
            </w14:solidFill>
          </w14:textFill>
        </w:rPr>
        <w:t>2</w:t>
      </w:r>
      <w:r>
        <w:rPr>
          <w:rFonts w:hint="eastAsia" w:ascii="宋体" w:hAnsi="宋体" w:eastAsia="宋体" w:cs="宋体"/>
          <w:bCs/>
          <w:color w:val="000000" w:themeColor="text1"/>
          <w:sz w:val="21"/>
          <w:szCs w:val="21"/>
          <w:lang w:eastAsia="zh-CN"/>
          <w14:textFill>
            <w14:solidFill>
              <w14:schemeClr w14:val="tx1"/>
            </w14:solidFill>
          </w14:textFill>
        </w:rPr>
        <w:t>）</w:t>
      </w:r>
      <w:r>
        <w:rPr>
          <w:rFonts w:hint="eastAsia" w:ascii="宋体" w:hAnsi="宋体" w:eastAsia="宋体" w:cs="宋体"/>
          <w:bCs/>
          <w:color w:val="000000" w:themeColor="text1"/>
          <w:sz w:val="21"/>
          <w:szCs w:val="21"/>
          <w14:textFill>
            <w14:solidFill>
              <w14:schemeClr w14:val="tx1"/>
            </w14:solidFill>
          </w14:textFill>
        </w:rPr>
        <w:t>结合培训过程中常见的操作问题及处理方法编制的操作指南；</w:t>
      </w:r>
    </w:p>
    <w:p w14:paraId="39AF7321">
      <w:pPr>
        <w:spacing w:line="360" w:lineRule="auto"/>
        <w:ind w:firstLine="420" w:firstLineChars="200"/>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eastAsia="zh-CN"/>
          <w14:textFill>
            <w14:solidFill>
              <w14:schemeClr w14:val="tx1"/>
            </w14:solidFill>
          </w14:textFill>
        </w:rPr>
        <w:t>（</w:t>
      </w:r>
      <w:r>
        <w:rPr>
          <w:rFonts w:hint="eastAsia" w:ascii="宋体" w:hAnsi="宋体" w:eastAsia="宋体" w:cs="宋体"/>
          <w:bCs/>
          <w:color w:val="000000" w:themeColor="text1"/>
          <w:sz w:val="21"/>
          <w:szCs w:val="21"/>
          <w:lang w:val="en-US" w:eastAsia="zh-CN"/>
          <w14:textFill>
            <w14:solidFill>
              <w14:schemeClr w14:val="tx1"/>
            </w14:solidFill>
          </w14:textFill>
        </w:rPr>
        <w:t>3</w:t>
      </w:r>
      <w:r>
        <w:rPr>
          <w:rFonts w:hint="eastAsia" w:ascii="宋体" w:hAnsi="宋体" w:eastAsia="宋体" w:cs="宋体"/>
          <w:bCs/>
          <w:color w:val="000000" w:themeColor="text1"/>
          <w:sz w:val="21"/>
          <w:szCs w:val="21"/>
          <w:lang w:eastAsia="zh-CN"/>
          <w14:textFill>
            <w14:solidFill>
              <w14:schemeClr w14:val="tx1"/>
            </w14:solidFill>
          </w14:textFill>
        </w:rPr>
        <w:t>）</w:t>
      </w:r>
      <w:r>
        <w:rPr>
          <w:rFonts w:hint="eastAsia" w:ascii="宋体" w:hAnsi="宋体" w:eastAsia="宋体" w:cs="宋体"/>
          <w:bCs/>
          <w:color w:val="000000" w:themeColor="text1"/>
          <w:sz w:val="21"/>
          <w:szCs w:val="21"/>
          <w14:textFill>
            <w14:solidFill>
              <w14:schemeClr w14:val="tx1"/>
            </w14:solidFill>
          </w14:textFill>
        </w:rPr>
        <w:t>同时培训过程中提出的问题和需求，需跟踪处理。</w:t>
      </w:r>
    </w:p>
    <w:p w14:paraId="21991953">
      <w:pPr>
        <w:spacing w:line="360" w:lineRule="auto"/>
        <w:ind w:firstLine="420" w:firstLineChars="200"/>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5.</w:t>
      </w:r>
      <w:r>
        <w:rPr>
          <w:rFonts w:hint="eastAsia" w:ascii="宋体" w:hAnsi="宋体" w:eastAsia="宋体" w:cs="宋体"/>
          <w:bCs/>
          <w:color w:val="000000" w:themeColor="text1"/>
          <w:sz w:val="21"/>
          <w:szCs w:val="21"/>
          <w14:textFill>
            <w14:solidFill>
              <w14:schemeClr w14:val="tx1"/>
            </w14:solidFill>
          </w14:textFill>
        </w:rPr>
        <w:t>培训费用</w:t>
      </w:r>
    </w:p>
    <w:p w14:paraId="5D87FCBE">
      <w:pPr>
        <w:pStyle w:val="17"/>
        <w:tabs>
          <w:tab w:val="left" w:pos="630"/>
          <w:tab w:val="clear" w:pos="420"/>
        </w:tabs>
        <w:spacing w:after="0" w:line="360" w:lineRule="auto"/>
        <w:ind w:left="0" w:leftChars="0" w:firstLine="420" w:firstLineChars="200"/>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培训过程中所发生的一切费用（含培训教材费）均包含在</w:t>
      </w:r>
      <w:r>
        <w:rPr>
          <w:rFonts w:hint="eastAsia" w:ascii="宋体" w:hAnsi="宋体" w:eastAsia="宋体" w:cs="宋体"/>
          <w:b w:val="0"/>
          <w:bCs/>
          <w:color w:val="000000" w:themeColor="text1"/>
          <w:sz w:val="21"/>
          <w:szCs w:val="21"/>
          <w:lang w:val="en-US" w:eastAsia="zh-CN"/>
          <w14:textFill>
            <w14:solidFill>
              <w14:schemeClr w14:val="tx1"/>
            </w14:solidFill>
          </w14:textFill>
        </w:rPr>
        <w:t>报</w:t>
      </w:r>
      <w:r>
        <w:rPr>
          <w:rFonts w:hint="eastAsia" w:ascii="宋体" w:hAnsi="宋体" w:eastAsia="宋体" w:cs="宋体"/>
          <w:b w:val="0"/>
          <w:bCs/>
          <w:color w:val="000000" w:themeColor="text1"/>
          <w:sz w:val="21"/>
          <w:szCs w:val="21"/>
          <w14:textFill>
            <w14:solidFill>
              <w14:schemeClr w14:val="tx1"/>
            </w14:solidFill>
          </w14:textFill>
        </w:rPr>
        <w:t>价内。</w:t>
      </w:r>
    </w:p>
    <w:p w14:paraId="5CD5AEDC">
      <w:pPr>
        <w:pStyle w:val="21"/>
        <w:numPr>
          <w:ilvl w:val="0"/>
          <w:numId w:val="0"/>
        </w:numPr>
        <w:spacing w:before="0" w:after="0" w:line="360" w:lineRule="auto"/>
        <w:ind w:left="0" w:leftChars="0" w:firstLine="420" w:firstLineChars="200"/>
        <w:jc w:val="left"/>
        <w:rPr>
          <w:rFonts w:hint="eastAsia" w:ascii="宋体" w:hAnsi="宋体" w:eastAsia="宋体" w:cs="宋体"/>
          <w:b w:val="0"/>
          <w:bCs w:val="0"/>
          <w:color w:val="auto"/>
          <w:sz w:val="21"/>
          <w:szCs w:val="21"/>
          <w:highlight w:val="yellow"/>
        </w:rPr>
      </w:pPr>
      <w:r>
        <w:rPr>
          <w:rFonts w:hint="eastAsia" w:ascii="宋体" w:hAnsi="宋体" w:eastAsia="宋体" w:cs="宋体"/>
          <w:b w:val="0"/>
          <w:bCs w:val="0"/>
          <w:color w:val="auto"/>
          <w:kern w:val="2"/>
          <w:sz w:val="21"/>
          <w:szCs w:val="21"/>
          <w:lang w:val="en-US" w:eastAsia="zh-CN" w:bidi="ar-SA"/>
        </w:rPr>
        <w:t>（四）</w:t>
      </w:r>
      <w:r>
        <w:rPr>
          <w:rFonts w:hint="eastAsia" w:ascii="宋体" w:hAnsi="宋体" w:eastAsia="宋体" w:cs="宋体"/>
          <w:b w:val="0"/>
          <w:bCs w:val="0"/>
          <w:color w:val="auto"/>
          <w:sz w:val="21"/>
          <w:szCs w:val="21"/>
        </w:rPr>
        <w:t>验收标准</w:t>
      </w:r>
    </w:p>
    <w:p w14:paraId="163F3DC3">
      <w:pPr>
        <w:spacing w:line="360" w:lineRule="auto"/>
        <w:ind w:left="0"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验收将根据有关国家、地区、行业所列标准及规范、规定、采购人考核标准等有关规定和有关条款进行</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由</w:t>
      </w:r>
      <w:r>
        <w:rPr>
          <w:rFonts w:hint="eastAsia" w:ascii="宋体" w:hAnsi="宋体" w:cs="宋体"/>
          <w:color w:val="000000" w:themeColor="text1"/>
          <w:szCs w:val="21"/>
          <w:lang w:val="en-US" w:eastAsia="zh-CN"/>
          <w14:textFill>
            <w14:solidFill>
              <w14:schemeClr w14:val="tx1"/>
            </w14:solidFill>
          </w14:textFill>
        </w:rPr>
        <w:t>供应商</w:t>
      </w:r>
      <w:r>
        <w:rPr>
          <w:rFonts w:hint="eastAsia" w:ascii="宋体" w:hAnsi="宋体" w:eastAsia="宋体" w:cs="宋体"/>
          <w:color w:val="000000" w:themeColor="text1"/>
          <w:szCs w:val="21"/>
          <w14:textFill>
            <w14:solidFill>
              <w14:schemeClr w14:val="tx1"/>
            </w14:solidFill>
          </w14:textFill>
        </w:rPr>
        <w:t>向</w:t>
      </w:r>
      <w:r>
        <w:rPr>
          <w:rFonts w:hint="eastAsia" w:ascii="宋体" w:hAnsi="宋体" w:cs="宋体"/>
          <w:color w:val="000000" w:themeColor="text1"/>
          <w:szCs w:val="21"/>
          <w:lang w:val="en-US" w:eastAsia="zh-CN"/>
          <w14:textFill>
            <w14:solidFill>
              <w14:schemeClr w14:val="tx1"/>
            </w14:solidFill>
          </w14:textFill>
        </w:rPr>
        <w:t>采购人</w:t>
      </w:r>
      <w:r>
        <w:rPr>
          <w:rFonts w:hint="eastAsia" w:ascii="宋体" w:hAnsi="宋体" w:eastAsia="宋体" w:cs="宋体"/>
          <w:color w:val="000000" w:themeColor="text1"/>
          <w:szCs w:val="21"/>
          <w14:textFill>
            <w14:solidFill>
              <w14:schemeClr w14:val="tx1"/>
            </w14:solidFill>
          </w14:textFill>
        </w:rPr>
        <w:t>提交验收材料（验收服务报告）供</w:t>
      </w:r>
      <w:r>
        <w:rPr>
          <w:rFonts w:hint="eastAsia" w:ascii="宋体" w:hAnsi="宋体" w:cs="宋体"/>
          <w:color w:val="000000" w:themeColor="text1"/>
          <w:szCs w:val="21"/>
          <w:lang w:val="en-US" w:eastAsia="zh-CN"/>
          <w14:textFill>
            <w14:solidFill>
              <w14:schemeClr w14:val="tx1"/>
            </w14:solidFill>
          </w14:textFill>
        </w:rPr>
        <w:t>采购人</w:t>
      </w:r>
      <w:r>
        <w:rPr>
          <w:rFonts w:hint="eastAsia" w:ascii="宋体" w:hAnsi="宋体" w:eastAsia="宋体" w:cs="宋体"/>
          <w:color w:val="000000" w:themeColor="text1"/>
          <w:szCs w:val="21"/>
          <w14:textFill>
            <w14:solidFill>
              <w14:schemeClr w14:val="tx1"/>
            </w14:solidFill>
          </w14:textFill>
        </w:rPr>
        <w:t>验收</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每半年</w:t>
      </w:r>
      <w:r>
        <w:rPr>
          <w:rFonts w:hint="eastAsia" w:ascii="宋体" w:hAnsi="宋体" w:eastAsia="宋体" w:cs="宋体"/>
          <w:bCs/>
          <w:color w:val="000000" w:themeColor="text1"/>
          <w:sz w:val="21"/>
          <w:szCs w:val="21"/>
          <w14:textFill>
            <w14:solidFill>
              <w14:schemeClr w14:val="tx1"/>
            </w14:solidFill>
          </w14:textFill>
        </w:rPr>
        <w:t>服务期满</w:t>
      </w:r>
      <w:r>
        <w:rPr>
          <w:rFonts w:hint="eastAsia" w:ascii="宋体" w:hAnsi="宋体" w:eastAsia="宋体" w:cs="宋体"/>
          <w:bCs/>
          <w:color w:val="000000" w:themeColor="text1"/>
          <w:sz w:val="21"/>
          <w:szCs w:val="21"/>
          <w:lang w:val="en-US" w:eastAsia="zh-CN"/>
          <w14:textFill>
            <w14:solidFill>
              <w14:schemeClr w14:val="tx1"/>
            </w14:solidFill>
          </w14:textFill>
        </w:rPr>
        <w:t>前</w:t>
      </w:r>
      <w:r>
        <w:rPr>
          <w:rFonts w:hint="eastAsia" w:ascii="宋体" w:hAnsi="宋体" w:eastAsia="宋体" w:cs="宋体"/>
          <w:bCs/>
          <w:color w:val="000000" w:themeColor="text1"/>
          <w:sz w:val="21"/>
          <w:szCs w:val="21"/>
          <w14:textFill>
            <w14:solidFill>
              <w14:schemeClr w14:val="tx1"/>
            </w14:solidFill>
          </w14:textFill>
        </w:rPr>
        <w:t>，</w:t>
      </w:r>
      <w:r>
        <w:rPr>
          <w:rFonts w:hint="eastAsia" w:ascii="宋体" w:hAnsi="宋体" w:eastAsia="宋体" w:cs="宋体"/>
          <w:bCs/>
          <w:color w:val="000000" w:themeColor="text1"/>
          <w:sz w:val="21"/>
          <w:szCs w:val="21"/>
          <w:lang w:val="en-US" w:eastAsia="zh-CN"/>
          <w14:textFill>
            <w14:solidFill>
              <w14:schemeClr w14:val="tx1"/>
            </w14:solidFill>
          </w14:textFill>
        </w:rPr>
        <w:t>采购人对</w:t>
      </w:r>
      <w:r>
        <w:rPr>
          <w:rFonts w:hint="eastAsia" w:ascii="宋体" w:hAnsi="宋体" w:eastAsia="宋体" w:cs="宋体"/>
          <w:bCs/>
          <w:color w:val="000000" w:themeColor="text1"/>
          <w:sz w:val="21"/>
          <w:szCs w:val="21"/>
          <w14:textFill>
            <w14:solidFill>
              <w14:schemeClr w14:val="tx1"/>
            </w14:solidFill>
          </w14:textFill>
        </w:rPr>
        <w:t>供应商</w:t>
      </w:r>
      <w:r>
        <w:rPr>
          <w:rFonts w:hint="eastAsia" w:ascii="宋体" w:hAnsi="宋体" w:eastAsia="宋体" w:cs="宋体"/>
          <w:bCs/>
          <w:color w:val="000000" w:themeColor="text1"/>
          <w:sz w:val="21"/>
          <w:szCs w:val="21"/>
          <w:lang w:val="en-US" w:eastAsia="zh-CN"/>
          <w14:textFill>
            <w14:solidFill>
              <w14:schemeClr w14:val="tx1"/>
            </w14:solidFill>
          </w14:textFill>
        </w:rPr>
        <w:t>进行</w:t>
      </w:r>
      <w:r>
        <w:rPr>
          <w:rFonts w:hint="eastAsia" w:ascii="宋体" w:hAnsi="宋体" w:eastAsia="宋体" w:cs="宋体"/>
          <w:bCs/>
          <w:color w:val="000000" w:themeColor="text1"/>
          <w:sz w:val="21"/>
          <w:szCs w:val="21"/>
          <w14:textFill>
            <w14:solidFill>
              <w14:schemeClr w14:val="tx1"/>
            </w14:solidFill>
          </w14:textFill>
        </w:rPr>
        <w:t>考核</w:t>
      </w:r>
      <w:r>
        <w:rPr>
          <w:rFonts w:hint="eastAsia" w:ascii="宋体" w:hAnsi="宋体" w:eastAsia="宋体" w:cs="宋体"/>
          <w:bCs/>
          <w:color w:val="000000" w:themeColor="text1"/>
          <w:sz w:val="21"/>
          <w:szCs w:val="21"/>
          <w:shd w:val="clear"/>
          <w:lang w:eastAsia="zh-CN"/>
          <w14:textFill>
            <w14:solidFill>
              <w14:schemeClr w14:val="tx1"/>
            </w14:solidFill>
          </w14:textFill>
        </w:rPr>
        <w:t>（</w:t>
      </w:r>
      <w:r>
        <w:rPr>
          <w:rFonts w:hint="eastAsia" w:ascii="宋体" w:hAnsi="宋体" w:eastAsia="宋体" w:cs="宋体"/>
          <w:bCs/>
          <w:color w:val="000000" w:themeColor="text1"/>
          <w:sz w:val="21"/>
          <w:szCs w:val="21"/>
          <w:shd w:val="clear"/>
          <w:lang w:val="en-US" w:eastAsia="zh-CN"/>
          <w14:textFill>
            <w14:solidFill>
              <w14:schemeClr w14:val="tx1"/>
            </w14:solidFill>
          </w14:textFill>
        </w:rPr>
        <w:t>详见考核标准）</w:t>
      </w:r>
      <w:r>
        <w:rPr>
          <w:rFonts w:hint="eastAsia" w:ascii="宋体" w:hAnsi="宋体" w:eastAsia="宋体" w:cs="宋体"/>
          <w:bCs/>
          <w:color w:val="000000" w:themeColor="text1"/>
          <w:sz w:val="21"/>
          <w:szCs w:val="21"/>
          <w:lang w:eastAsia="zh-CN"/>
          <w14:textFill>
            <w14:solidFill>
              <w14:schemeClr w14:val="tx1"/>
            </w14:solidFill>
          </w14:textFill>
        </w:rPr>
        <w:t>。</w:t>
      </w:r>
    </w:p>
    <w:p w14:paraId="063DDD56">
      <w:pPr>
        <w:spacing w:line="360" w:lineRule="auto"/>
        <w:ind w:left="0" w:firstLine="42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考核标准</w:t>
      </w:r>
    </w:p>
    <w:p w14:paraId="64829935">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考核标准</w:t>
      </w:r>
    </w:p>
    <w:tbl>
      <w:tblPr>
        <w:tblStyle w:val="23"/>
        <w:tblW w:w="8897" w:type="dxa"/>
        <w:jc w:val="center"/>
        <w:tblLayout w:type="fixed"/>
        <w:tblCellMar>
          <w:top w:w="0" w:type="dxa"/>
          <w:left w:w="108" w:type="dxa"/>
          <w:bottom w:w="0" w:type="dxa"/>
          <w:right w:w="108" w:type="dxa"/>
        </w:tblCellMar>
      </w:tblPr>
      <w:tblGrid>
        <w:gridCol w:w="3227"/>
        <w:gridCol w:w="992"/>
        <w:gridCol w:w="425"/>
        <w:gridCol w:w="3119"/>
        <w:gridCol w:w="1134"/>
      </w:tblGrid>
      <w:tr w14:paraId="07545EBA">
        <w:tblPrEx>
          <w:tblCellMar>
            <w:top w:w="0" w:type="dxa"/>
            <w:left w:w="108" w:type="dxa"/>
            <w:bottom w:w="0" w:type="dxa"/>
            <w:right w:w="108" w:type="dxa"/>
          </w:tblCellMar>
        </w:tblPrEx>
        <w:trPr>
          <w:cantSplit/>
          <w:trHeight w:val="453" w:hRule="atLeast"/>
          <w:jc w:val="center"/>
        </w:trPr>
        <w:tc>
          <w:tcPr>
            <w:tcW w:w="4219" w:type="dxa"/>
            <w:gridSpan w:val="2"/>
            <w:tcBorders>
              <w:top w:val="single" w:color="auto" w:sz="6" w:space="0"/>
              <w:left w:val="single" w:color="auto" w:sz="6" w:space="0"/>
              <w:bottom w:val="single" w:color="auto" w:sz="6" w:space="0"/>
              <w:right w:val="single" w:color="auto" w:sz="6" w:space="0"/>
            </w:tcBorders>
            <w:vAlign w:val="center"/>
          </w:tcPr>
          <w:p w14:paraId="42E24177">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 xml:space="preserve">合同名称： </w:t>
            </w:r>
          </w:p>
        </w:tc>
        <w:tc>
          <w:tcPr>
            <w:tcW w:w="4678" w:type="dxa"/>
            <w:gridSpan w:val="3"/>
            <w:tcBorders>
              <w:top w:val="single" w:color="auto" w:sz="6" w:space="0"/>
              <w:left w:val="single" w:color="auto" w:sz="6" w:space="0"/>
              <w:bottom w:val="single" w:color="auto" w:sz="6" w:space="0"/>
              <w:right w:val="single" w:color="auto" w:sz="6" w:space="0"/>
            </w:tcBorders>
            <w:vAlign w:val="center"/>
          </w:tcPr>
          <w:p w14:paraId="4897CD32">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合同编号：</w:t>
            </w:r>
          </w:p>
        </w:tc>
      </w:tr>
      <w:tr w14:paraId="42CBBB49">
        <w:tblPrEx>
          <w:tblCellMar>
            <w:top w:w="0" w:type="dxa"/>
            <w:left w:w="108" w:type="dxa"/>
            <w:bottom w:w="0" w:type="dxa"/>
            <w:right w:w="108" w:type="dxa"/>
          </w:tblCellMar>
        </w:tblPrEx>
        <w:trPr>
          <w:cantSplit/>
          <w:trHeight w:val="453" w:hRule="atLeast"/>
          <w:jc w:val="center"/>
        </w:trPr>
        <w:tc>
          <w:tcPr>
            <w:tcW w:w="4219" w:type="dxa"/>
            <w:gridSpan w:val="2"/>
            <w:tcBorders>
              <w:top w:val="single" w:color="auto" w:sz="6" w:space="0"/>
              <w:left w:val="single" w:color="auto" w:sz="6" w:space="0"/>
              <w:bottom w:val="single" w:color="auto" w:sz="6" w:space="0"/>
              <w:right w:val="single" w:color="auto" w:sz="6" w:space="0"/>
            </w:tcBorders>
            <w:vAlign w:val="center"/>
          </w:tcPr>
          <w:p w14:paraId="3064AB8B">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 xml:space="preserve">供应商： </w:t>
            </w:r>
          </w:p>
        </w:tc>
        <w:tc>
          <w:tcPr>
            <w:tcW w:w="4678" w:type="dxa"/>
            <w:gridSpan w:val="3"/>
            <w:tcBorders>
              <w:top w:val="single" w:color="auto" w:sz="6" w:space="0"/>
              <w:left w:val="single" w:color="auto" w:sz="6" w:space="0"/>
              <w:bottom w:val="single" w:color="auto" w:sz="6" w:space="0"/>
              <w:right w:val="single" w:color="auto" w:sz="4" w:space="0"/>
            </w:tcBorders>
            <w:vAlign w:val="center"/>
          </w:tcPr>
          <w:p w14:paraId="25772293">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color w:val="000000" w:themeColor="text1"/>
                <w:kern w:val="0"/>
                <w14:textFill>
                  <w14:solidFill>
                    <w14:schemeClr w14:val="tx1"/>
                  </w14:solidFill>
                </w14:textFill>
              </w:rPr>
              <w:t>服务联系电话：</w:t>
            </w:r>
          </w:p>
        </w:tc>
      </w:tr>
      <w:tr w14:paraId="39635CCA">
        <w:tblPrEx>
          <w:tblCellMar>
            <w:top w:w="0" w:type="dxa"/>
            <w:left w:w="108" w:type="dxa"/>
            <w:bottom w:w="0" w:type="dxa"/>
            <w:right w:w="108" w:type="dxa"/>
          </w:tblCellMar>
        </w:tblPrEx>
        <w:trPr>
          <w:cantSplit/>
          <w:trHeight w:val="453" w:hRule="atLeast"/>
          <w:jc w:val="center"/>
        </w:trPr>
        <w:tc>
          <w:tcPr>
            <w:tcW w:w="4219" w:type="dxa"/>
            <w:gridSpan w:val="2"/>
            <w:tcBorders>
              <w:top w:val="single" w:color="auto" w:sz="4" w:space="0"/>
              <w:left w:val="single" w:color="auto" w:sz="6" w:space="0"/>
              <w:bottom w:val="single" w:color="auto" w:sz="6" w:space="0"/>
              <w:right w:val="single" w:color="auto" w:sz="6" w:space="0"/>
            </w:tcBorders>
            <w:vAlign w:val="center"/>
          </w:tcPr>
          <w:p w14:paraId="149F5A71">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考核评价部门：</w:t>
            </w:r>
          </w:p>
        </w:tc>
        <w:tc>
          <w:tcPr>
            <w:tcW w:w="4678" w:type="dxa"/>
            <w:gridSpan w:val="3"/>
            <w:tcBorders>
              <w:top w:val="single" w:color="auto" w:sz="4" w:space="0"/>
              <w:left w:val="single" w:color="auto" w:sz="6" w:space="0"/>
              <w:bottom w:val="single" w:color="auto" w:sz="6" w:space="0"/>
              <w:right w:val="single" w:color="auto" w:sz="6" w:space="0"/>
            </w:tcBorders>
            <w:vAlign w:val="center"/>
          </w:tcPr>
          <w:p w14:paraId="7DCFBA33">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考核评价阶段或周期：</w:t>
            </w:r>
          </w:p>
        </w:tc>
      </w:tr>
      <w:tr w14:paraId="364418F4">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vAlign w:val="center"/>
          </w:tcPr>
          <w:p w14:paraId="4EACA0B5">
            <w:pPr>
              <w:ind w:firstLine="480"/>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考核评价指标</w:t>
            </w:r>
          </w:p>
        </w:tc>
        <w:tc>
          <w:tcPr>
            <w:tcW w:w="1417" w:type="dxa"/>
            <w:gridSpan w:val="2"/>
            <w:tcBorders>
              <w:top w:val="single" w:color="auto" w:sz="6" w:space="0"/>
              <w:left w:val="single" w:color="auto" w:sz="6" w:space="0"/>
              <w:bottom w:val="single" w:color="auto" w:sz="6" w:space="0"/>
              <w:right w:val="single" w:color="auto" w:sz="6" w:space="0"/>
            </w:tcBorders>
            <w:vAlign w:val="center"/>
          </w:tcPr>
          <w:p w14:paraId="5AE9BA48">
            <w:pPr>
              <w:jc w:val="center"/>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分值/权重</w:t>
            </w:r>
          </w:p>
        </w:tc>
        <w:tc>
          <w:tcPr>
            <w:tcW w:w="3119" w:type="dxa"/>
            <w:tcBorders>
              <w:top w:val="single" w:color="auto" w:sz="6" w:space="0"/>
              <w:left w:val="single" w:color="auto" w:sz="6" w:space="0"/>
              <w:bottom w:val="single" w:color="auto" w:sz="6" w:space="0"/>
              <w:right w:val="single" w:color="auto" w:sz="6" w:space="0"/>
            </w:tcBorders>
            <w:vAlign w:val="center"/>
          </w:tcPr>
          <w:p w14:paraId="772FD2E3">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评分标准</w:t>
            </w:r>
          </w:p>
        </w:tc>
        <w:tc>
          <w:tcPr>
            <w:tcW w:w="1134" w:type="dxa"/>
            <w:tcBorders>
              <w:top w:val="single" w:color="auto" w:sz="6" w:space="0"/>
              <w:left w:val="single" w:color="auto" w:sz="6" w:space="0"/>
              <w:bottom w:val="single" w:color="auto" w:sz="6" w:space="0"/>
              <w:right w:val="single" w:color="auto" w:sz="6" w:space="0"/>
            </w:tcBorders>
            <w:vAlign w:val="center"/>
          </w:tcPr>
          <w:p w14:paraId="1CD0806B">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得分</w:t>
            </w:r>
          </w:p>
        </w:tc>
      </w:tr>
      <w:tr w14:paraId="6EC21A7C">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vAlign w:val="center"/>
          </w:tcPr>
          <w:p w14:paraId="04A7455B">
            <w:pPr>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运行期间服务质量</w:t>
            </w:r>
          </w:p>
        </w:tc>
        <w:tc>
          <w:tcPr>
            <w:tcW w:w="1417" w:type="dxa"/>
            <w:gridSpan w:val="2"/>
            <w:tcBorders>
              <w:top w:val="single" w:color="auto" w:sz="6" w:space="0"/>
              <w:left w:val="single" w:color="auto" w:sz="6" w:space="0"/>
              <w:bottom w:val="single" w:color="auto" w:sz="6" w:space="0"/>
              <w:right w:val="single" w:color="auto" w:sz="6" w:space="0"/>
            </w:tcBorders>
            <w:vAlign w:val="center"/>
          </w:tcPr>
          <w:p w14:paraId="03470F41">
            <w:pPr>
              <w:jc w:val="center"/>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10分</w:t>
            </w:r>
          </w:p>
        </w:tc>
        <w:tc>
          <w:tcPr>
            <w:tcW w:w="3119" w:type="dxa"/>
            <w:tcBorders>
              <w:top w:val="single" w:color="auto" w:sz="6" w:space="0"/>
              <w:left w:val="single" w:color="auto" w:sz="6" w:space="0"/>
              <w:bottom w:val="single" w:color="auto" w:sz="6" w:space="0"/>
              <w:right w:val="single" w:color="auto" w:sz="6" w:space="0"/>
            </w:tcBorders>
            <w:vAlign w:val="center"/>
          </w:tcPr>
          <w:p w14:paraId="1E8E4128">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运行期间整体服务情况</w:t>
            </w:r>
          </w:p>
        </w:tc>
        <w:tc>
          <w:tcPr>
            <w:tcW w:w="1134" w:type="dxa"/>
            <w:tcBorders>
              <w:top w:val="single" w:color="auto" w:sz="6" w:space="0"/>
              <w:left w:val="single" w:color="auto" w:sz="6" w:space="0"/>
              <w:bottom w:val="single" w:color="auto" w:sz="6" w:space="0"/>
              <w:right w:val="single" w:color="auto" w:sz="6" w:space="0"/>
            </w:tcBorders>
            <w:vAlign w:val="center"/>
          </w:tcPr>
          <w:p w14:paraId="757FB640">
            <w:pPr>
              <w:jc w:val="left"/>
              <w:rPr>
                <w:rFonts w:hint="eastAsia" w:asciiTheme="minorEastAsia" w:hAnsiTheme="minorEastAsia" w:cstheme="minorEastAsia"/>
                <w:bCs/>
                <w:color w:val="000000" w:themeColor="text1"/>
                <w14:textFill>
                  <w14:solidFill>
                    <w14:schemeClr w14:val="tx1"/>
                  </w14:solidFill>
                </w14:textFill>
              </w:rPr>
            </w:pPr>
          </w:p>
        </w:tc>
      </w:tr>
      <w:tr w14:paraId="4CF94362">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1C14C998">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定期回访、巡检服务质量</w:t>
            </w:r>
          </w:p>
        </w:tc>
        <w:tc>
          <w:tcPr>
            <w:tcW w:w="1417" w:type="dxa"/>
            <w:gridSpan w:val="2"/>
            <w:tcBorders>
              <w:top w:val="single" w:color="auto" w:sz="6" w:space="0"/>
              <w:left w:val="single" w:color="auto" w:sz="6" w:space="0"/>
              <w:bottom w:val="single" w:color="auto" w:sz="6" w:space="0"/>
              <w:right w:val="single" w:color="auto" w:sz="6" w:space="0"/>
            </w:tcBorders>
          </w:tcPr>
          <w:p w14:paraId="59070A59">
            <w:pPr>
              <w:jc w:val="center"/>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10分</w:t>
            </w:r>
          </w:p>
        </w:tc>
        <w:tc>
          <w:tcPr>
            <w:tcW w:w="3119" w:type="dxa"/>
            <w:tcBorders>
              <w:top w:val="single" w:color="auto" w:sz="6" w:space="0"/>
              <w:left w:val="single" w:color="auto" w:sz="6" w:space="0"/>
              <w:bottom w:val="single" w:color="auto" w:sz="6" w:space="0"/>
              <w:right w:val="single" w:color="auto" w:sz="6" w:space="0"/>
            </w:tcBorders>
          </w:tcPr>
          <w:p w14:paraId="4297B80F">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回访及巡检次数、内容、效果</w:t>
            </w:r>
          </w:p>
        </w:tc>
        <w:tc>
          <w:tcPr>
            <w:tcW w:w="1134" w:type="dxa"/>
            <w:tcBorders>
              <w:top w:val="single" w:color="auto" w:sz="6" w:space="0"/>
              <w:left w:val="single" w:color="auto" w:sz="6" w:space="0"/>
              <w:bottom w:val="single" w:color="auto" w:sz="6" w:space="0"/>
              <w:right w:val="single" w:color="auto" w:sz="6" w:space="0"/>
            </w:tcBorders>
          </w:tcPr>
          <w:p w14:paraId="60206197">
            <w:pPr>
              <w:ind w:firstLine="480"/>
              <w:jc w:val="left"/>
              <w:rPr>
                <w:rFonts w:hint="eastAsia" w:asciiTheme="minorEastAsia" w:hAnsiTheme="minorEastAsia" w:cstheme="minorEastAsia"/>
                <w:bCs/>
                <w:color w:val="000000" w:themeColor="text1"/>
                <w14:textFill>
                  <w14:solidFill>
                    <w14:schemeClr w14:val="tx1"/>
                  </w14:solidFill>
                </w14:textFill>
              </w:rPr>
            </w:pPr>
          </w:p>
        </w:tc>
      </w:tr>
      <w:tr w14:paraId="4431125F">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7F7765E3">
            <w:pP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热线电话技术支持服务</w:t>
            </w:r>
          </w:p>
        </w:tc>
        <w:tc>
          <w:tcPr>
            <w:tcW w:w="1417" w:type="dxa"/>
            <w:gridSpan w:val="2"/>
            <w:tcBorders>
              <w:top w:val="single" w:color="auto" w:sz="6" w:space="0"/>
              <w:left w:val="single" w:color="auto" w:sz="6" w:space="0"/>
              <w:bottom w:val="single" w:color="auto" w:sz="6" w:space="0"/>
              <w:right w:val="single" w:color="auto" w:sz="6" w:space="0"/>
            </w:tcBorders>
          </w:tcPr>
          <w:p w14:paraId="670AE558">
            <w:pPr>
              <w:jc w:val="cente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10分</w:t>
            </w:r>
          </w:p>
        </w:tc>
        <w:tc>
          <w:tcPr>
            <w:tcW w:w="3119" w:type="dxa"/>
            <w:tcBorders>
              <w:top w:val="single" w:color="auto" w:sz="6" w:space="0"/>
              <w:left w:val="single" w:color="auto" w:sz="6" w:space="0"/>
              <w:bottom w:val="single" w:color="auto" w:sz="6" w:space="0"/>
              <w:right w:val="single" w:color="auto" w:sz="6" w:space="0"/>
            </w:tcBorders>
          </w:tcPr>
          <w:p w14:paraId="2C2D8B04">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响应时间、故障解决情况</w:t>
            </w:r>
          </w:p>
        </w:tc>
        <w:tc>
          <w:tcPr>
            <w:tcW w:w="1134" w:type="dxa"/>
            <w:tcBorders>
              <w:top w:val="single" w:color="auto" w:sz="6" w:space="0"/>
              <w:left w:val="single" w:color="auto" w:sz="6" w:space="0"/>
              <w:bottom w:val="single" w:color="auto" w:sz="6" w:space="0"/>
              <w:right w:val="single" w:color="auto" w:sz="6" w:space="0"/>
            </w:tcBorders>
          </w:tcPr>
          <w:p w14:paraId="7DD2086D">
            <w:pPr>
              <w:ind w:firstLine="480"/>
              <w:jc w:val="left"/>
              <w:rPr>
                <w:rFonts w:hint="eastAsia" w:asciiTheme="minorEastAsia" w:hAnsiTheme="minorEastAsia" w:cstheme="minorEastAsia"/>
                <w:bCs/>
                <w:color w:val="000000" w:themeColor="text1"/>
                <w14:textFill>
                  <w14:solidFill>
                    <w14:schemeClr w14:val="tx1"/>
                  </w14:solidFill>
                </w14:textFill>
              </w:rPr>
            </w:pPr>
          </w:p>
        </w:tc>
      </w:tr>
      <w:tr w14:paraId="08F740FC">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52B3AEFB">
            <w:pP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紧急现场服务</w:t>
            </w:r>
          </w:p>
        </w:tc>
        <w:tc>
          <w:tcPr>
            <w:tcW w:w="1417" w:type="dxa"/>
            <w:gridSpan w:val="2"/>
            <w:tcBorders>
              <w:top w:val="single" w:color="auto" w:sz="6" w:space="0"/>
              <w:left w:val="single" w:color="auto" w:sz="6" w:space="0"/>
              <w:bottom w:val="single" w:color="auto" w:sz="6" w:space="0"/>
              <w:right w:val="single" w:color="auto" w:sz="6" w:space="0"/>
            </w:tcBorders>
          </w:tcPr>
          <w:p w14:paraId="7B42690E">
            <w:pPr>
              <w:jc w:val="cente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15分</w:t>
            </w:r>
          </w:p>
        </w:tc>
        <w:tc>
          <w:tcPr>
            <w:tcW w:w="3119" w:type="dxa"/>
            <w:tcBorders>
              <w:top w:val="single" w:color="auto" w:sz="6" w:space="0"/>
              <w:left w:val="single" w:color="auto" w:sz="6" w:space="0"/>
              <w:bottom w:val="single" w:color="auto" w:sz="6" w:space="0"/>
              <w:right w:val="single" w:color="auto" w:sz="6" w:space="0"/>
            </w:tcBorders>
          </w:tcPr>
          <w:p w14:paraId="0C2CBF33">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响应时间、到达现场时间、故障解决情况</w:t>
            </w:r>
          </w:p>
        </w:tc>
        <w:tc>
          <w:tcPr>
            <w:tcW w:w="1134" w:type="dxa"/>
            <w:tcBorders>
              <w:top w:val="single" w:color="auto" w:sz="6" w:space="0"/>
              <w:left w:val="single" w:color="auto" w:sz="6" w:space="0"/>
              <w:bottom w:val="single" w:color="auto" w:sz="6" w:space="0"/>
              <w:right w:val="single" w:color="auto" w:sz="6" w:space="0"/>
            </w:tcBorders>
          </w:tcPr>
          <w:p w14:paraId="1F700CE1">
            <w:pPr>
              <w:autoSpaceDE w:val="0"/>
              <w:autoSpaceDN w:val="0"/>
              <w:adjustRightInd w:val="0"/>
              <w:ind w:firstLine="420"/>
              <w:jc w:val="left"/>
              <w:rPr>
                <w:rFonts w:hint="eastAsia" w:asciiTheme="minorEastAsia" w:hAnsiTheme="minorEastAsia" w:cstheme="minorEastAsia"/>
                <w:color w:val="000000" w:themeColor="text1"/>
                <w:lang w:val="zh-CN"/>
                <w14:textFill>
                  <w14:solidFill>
                    <w14:schemeClr w14:val="tx1"/>
                  </w14:solidFill>
                </w14:textFill>
              </w:rPr>
            </w:pPr>
          </w:p>
        </w:tc>
      </w:tr>
      <w:tr w14:paraId="65A0CDCE">
        <w:tblPrEx>
          <w:tblCellMar>
            <w:top w:w="0" w:type="dxa"/>
            <w:left w:w="108" w:type="dxa"/>
            <w:bottom w:w="0" w:type="dxa"/>
            <w:right w:w="108" w:type="dxa"/>
          </w:tblCellMar>
        </w:tblPrEx>
        <w:trPr>
          <w:trHeight w:val="376" w:hRule="atLeast"/>
          <w:jc w:val="center"/>
        </w:trPr>
        <w:tc>
          <w:tcPr>
            <w:tcW w:w="3227" w:type="dxa"/>
            <w:tcBorders>
              <w:top w:val="single" w:color="auto" w:sz="6" w:space="0"/>
              <w:left w:val="single" w:color="auto" w:sz="6" w:space="0"/>
              <w:bottom w:val="single" w:color="auto" w:sz="6" w:space="0"/>
              <w:right w:val="single" w:color="auto" w:sz="6" w:space="0"/>
            </w:tcBorders>
          </w:tcPr>
          <w:p w14:paraId="48FE4FAC">
            <w:pP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排障服务质量</w:t>
            </w:r>
          </w:p>
        </w:tc>
        <w:tc>
          <w:tcPr>
            <w:tcW w:w="1417" w:type="dxa"/>
            <w:gridSpan w:val="2"/>
            <w:tcBorders>
              <w:top w:val="single" w:color="auto" w:sz="6" w:space="0"/>
              <w:left w:val="single" w:color="auto" w:sz="6" w:space="0"/>
              <w:bottom w:val="single" w:color="auto" w:sz="6" w:space="0"/>
              <w:right w:val="single" w:color="auto" w:sz="6" w:space="0"/>
            </w:tcBorders>
          </w:tcPr>
          <w:p w14:paraId="208F1FE0">
            <w:pPr>
              <w:jc w:val="cente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10分</w:t>
            </w:r>
          </w:p>
        </w:tc>
        <w:tc>
          <w:tcPr>
            <w:tcW w:w="3119" w:type="dxa"/>
            <w:tcBorders>
              <w:top w:val="single" w:color="auto" w:sz="6" w:space="0"/>
              <w:left w:val="single" w:color="auto" w:sz="6" w:space="0"/>
              <w:bottom w:val="single" w:color="auto" w:sz="6" w:space="0"/>
              <w:right w:val="single" w:color="auto" w:sz="6" w:space="0"/>
            </w:tcBorders>
          </w:tcPr>
          <w:p w14:paraId="55B7A2AA">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技术能力、解决时间、故障报告等服务质量、同样问题或故障是否重现</w:t>
            </w:r>
          </w:p>
        </w:tc>
        <w:tc>
          <w:tcPr>
            <w:tcW w:w="1134" w:type="dxa"/>
            <w:tcBorders>
              <w:top w:val="single" w:color="auto" w:sz="6" w:space="0"/>
              <w:left w:val="single" w:color="auto" w:sz="6" w:space="0"/>
              <w:bottom w:val="single" w:color="auto" w:sz="6" w:space="0"/>
              <w:right w:val="single" w:color="auto" w:sz="6" w:space="0"/>
            </w:tcBorders>
          </w:tcPr>
          <w:p w14:paraId="689FA3AC">
            <w:pPr>
              <w:autoSpaceDE w:val="0"/>
              <w:autoSpaceDN w:val="0"/>
              <w:adjustRightInd w:val="0"/>
              <w:ind w:firstLine="420"/>
              <w:jc w:val="left"/>
              <w:rPr>
                <w:rFonts w:hint="eastAsia" w:asciiTheme="minorEastAsia" w:hAnsiTheme="minorEastAsia" w:cstheme="minorEastAsia"/>
                <w:color w:val="000000" w:themeColor="text1"/>
                <w:lang w:val="zh-CN"/>
                <w14:textFill>
                  <w14:solidFill>
                    <w14:schemeClr w14:val="tx1"/>
                  </w14:solidFill>
                </w14:textFill>
              </w:rPr>
            </w:pPr>
          </w:p>
        </w:tc>
      </w:tr>
      <w:tr w14:paraId="58F902BE">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6CCEAC14">
            <w:pP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技术培训</w:t>
            </w:r>
          </w:p>
        </w:tc>
        <w:tc>
          <w:tcPr>
            <w:tcW w:w="1417" w:type="dxa"/>
            <w:gridSpan w:val="2"/>
            <w:tcBorders>
              <w:top w:val="single" w:color="auto" w:sz="6" w:space="0"/>
              <w:left w:val="single" w:color="auto" w:sz="6" w:space="0"/>
              <w:bottom w:val="single" w:color="auto" w:sz="6" w:space="0"/>
              <w:right w:val="single" w:color="auto" w:sz="6" w:space="0"/>
            </w:tcBorders>
          </w:tcPr>
          <w:p w14:paraId="52087940">
            <w:pPr>
              <w:jc w:val="cente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10分</w:t>
            </w:r>
          </w:p>
        </w:tc>
        <w:tc>
          <w:tcPr>
            <w:tcW w:w="3119" w:type="dxa"/>
            <w:tcBorders>
              <w:top w:val="single" w:color="auto" w:sz="6" w:space="0"/>
              <w:left w:val="single" w:color="auto" w:sz="6" w:space="0"/>
              <w:bottom w:val="single" w:color="auto" w:sz="6" w:space="0"/>
              <w:right w:val="single" w:color="auto" w:sz="6" w:space="0"/>
            </w:tcBorders>
          </w:tcPr>
          <w:p w14:paraId="6CED2608">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培训次数、人数、师资、教材等</w:t>
            </w:r>
          </w:p>
        </w:tc>
        <w:tc>
          <w:tcPr>
            <w:tcW w:w="1134" w:type="dxa"/>
            <w:tcBorders>
              <w:top w:val="single" w:color="auto" w:sz="6" w:space="0"/>
              <w:left w:val="single" w:color="auto" w:sz="6" w:space="0"/>
              <w:bottom w:val="single" w:color="auto" w:sz="6" w:space="0"/>
              <w:right w:val="single" w:color="auto" w:sz="6" w:space="0"/>
            </w:tcBorders>
          </w:tcPr>
          <w:p w14:paraId="6A8E206C">
            <w:pPr>
              <w:autoSpaceDE w:val="0"/>
              <w:autoSpaceDN w:val="0"/>
              <w:adjustRightInd w:val="0"/>
              <w:ind w:firstLine="420"/>
              <w:jc w:val="left"/>
              <w:rPr>
                <w:rFonts w:hint="eastAsia" w:asciiTheme="minorEastAsia" w:hAnsiTheme="minorEastAsia" w:cstheme="minorEastAsia"/>
                <w:color w:val="000000" w:themeColor="text1"/>
                <w:lang w:val="zh-CN"/>
                <w14:textFill>
                  <w14:solidFill>
                    <w14:schemeClr w14:val="tx1"/>
                  </w14:solidFill>
                </w14:textFill>
              </w:rPr>
            </w:pPr>
          </w:p>
        </w:tc>
      </w:tr>
      <w:tr w14:paraId="6BB9176B">
        <w:tblPrEx>
          <w:tblCellMar>
            <w:top w:w="0" w:type="dxa"/>
            <w:left w:w="108" w:type="dxa"/>
            <w:bottom w:w="0" w:type="dxa"/>
            <w:right w:w="108" w:type="dxa"/>
          </w:tblCellMar>
        </w:tblPrEx>
        <w:trPr>
          <w:trHeight w:val="473" w:hRule="atLeast"/>
          <w:jc w:val="center"/>
        </w:trPr>
        <w:tc>
          <w:tcPr>
            <w:tcW w:w="3227" w:type="dxa"/>
            <w:tcBorders>
              <w:top w:val="single" w:color="auto" w:sz="6" w:space="0"/>
              <w:left w:val="single" w:color="auto" w:sz="6" w:space="0"/>
              <w:bottom w:val="single" w:color="auto" w:sz="6" w:space="0"/>
              <w:right w:val="single" w:color="auto" w:sz="6" w:space="0"/>
            </w:tcBorders>
          </w:tcPr>
          <w:p w14:paraId="5335CB91">
            <w:pP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应急服务质量</w:t>
            </w:r>
          </w:p>
        </w:tc>
        <w:tc>
          <w:tcPr>
            <w:tcW w:w="1417" w:type="dxa"/>
            <w:gridSpan w:val="2"/>
            <w:tcBorders>
              <w:top w:val="single" w:color="auto" w:sz="6" w:space="0"/>
              <w:left w:val="single" w:color="auto" w:sz="6" w:space="0"/>
              <w:bottom w:val="single" w:color="auto" w:sz="6" w:space="0"/>
              <w:right w:val="single" w:color="auto" w:sz="6" w:space="0"/>
            </w:tcBorders>
          </w:tcPr>
          <w:p w14:paraId="3FAF00D1">
            <w:pPr>
              <w:jc w:val="cente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15分</w:t>
            </w:r>
          </w:p>
        </w:tc>
        <w:tc>
          <w:tcPr>
            <w:tcW w:w="3119" w:type="dxa"/>
            <w:tcBorders>
              <w:top w:val="single" w:color="auto" w:sz="6" w:space="0"/>
              <w:left w:val="single" w:color="auto" w:sz="6" w:space="0"/>
              <w:bottom w:val="single" w:color="auto" w:sz="6" w:space="0"/>
              <w:right w:val="single" w:color="auto" w:sz="6" w:space="0"/>
            </w:tcBorders>
          </w:tcPr>
          <w:p w14:paraId="029630E4">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应急服务方案质量、应急服务响应速度、问题解决情况</w:t>
            </w:r>
          </w:p>
        </w:tc>
        <w:tc>
          <w:tcPr>
            <w:tcW w:w="1134" w:type="dxa"/>
            <w:tcBorders>
              <w:top w:val="single" w:color="auto" w:sz="6" w:space="0"/>
              <w:left w:val="single" w:color="auto" w:sz="6" w:space="0"/>
              <w:bottom w:val="single" w:color="auto" w:sz="6" w:space="0"/>
              <w:right w:val="single" w:color="auto" w:sz="6" w:space="0"/>
            </w:tcBorders>
          </w:tcPr>
          <w:p w14:paraId="451E2F8D">
            <w:pPr>
              <w:autoSpaceDE w:val="0"/>
              <w:autoSpaceDN w:val="0"/>
              <w:adjustRightInd w:val="0"/>
              <w:ind w:firstLine="420"/>
              <w:jc w:val="left"/>
              <w:rPr>
                <w:rFonts w:hint="eastAsia" w:asciiTheme="minorEastAsia" w:hAnsiTheme="minorEastAsia" w:cstheme="minorEastAsia"/>
                <w:color w:val="000000" w:themeColor="text1"/>
                <w:lang w:val="zh-CN"/>
                <w14:textFill>
                  <w14:solidFill>
                    <w14:schemeClr w14:val="tx1"/>
                  </w14:solidFill>
                </w14:textFill>
              </w:rPr>
            </w:pPr>
          </w:p>
        </w:tc>
      </w:tr>
      <w:tr w14:paraId="17BC6F41">
        <w:tblPrEx>
          <w:tblCellMar>
            <w:top w:w="0" w:type="dxa"/>
            <w:left w:w="108" w:type="dxa"/>
            <w:bottom w:w="0" w:type="dxa"/>
            <w:right w:w="108" w:type="dxa"/>
          </w:tblCellMar>
        </w:tblPrEx>
        <w:trPr>
          <w:trHeight w:val="473" w:hRule="atLeast"/>
          <w:jc w:val="center"/>
        </w:trPr>
        <w:tc>
          <w:tcPr>
            <w:tcW w:w="3227" w:type="dxa"/>
            <w:tcBorders>
              <w:top w:val="single" w:color="auto" w:sz="6" w:space="0"/>
              <w:left w:val="single" w:color="auto" w:sz="6" w:space="0"/>
              <w:bottom w:val="single" w:color="auto" w:sz="6" w:space="0"/>
              <w:right w:val="single" w:color="auto" w:sz="6" w:space="0"/>
            </w:tcBorders>
          </w:tcPr>
          <w:p w14:paraId="3C6F65F0">
            <w:pPr>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服务改进措施、合理化建议和技术创新突破</w:t>
            </w:r>
          </w:p>
        </w:tc>
        <w:tc>
          <w:tcPr>
            <w:tcW w:w="1417" w:type="dxa"/>
            <w:gridSpan w:val="2"/>
            <w:tcBorders>
              <w:top w:val="single" w:color="auto" w:sz="6" w:space="0"/>
              <w:left w:val="single" w:color="auto" w:sz="6" w:space="0"/>
              <w:bottom w:val="single" w:color="auto" w:sz="6" w:space="0"/>
              <w:right w:val="single" w:color="auto" w:sz="6" w:space="0"/>
            </w:tcBorders>
          </w:tcPr>
          <w:p w14:paraId="15882F4E">
            <w:pPr>
              <w:jc w:val="center"/>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10分</w:t>
            </w:r>
          </w:p>
        </w:tc>
        <w:tc>
          <w:tcPr>
            <w:tcW w:w="3119" w:type="dxa"/>
            <w:tcBorders>
              <w:top w:val="single" w:color="auto" w:sz="6" w:space="0"/>
              <w:left w:val="single" w:color="auto" w:sz="6" w:space="0"/>
              <w:bottom w:val="single" w:color="auto" w:sz="6" w:space="0"/>
              <w:right w:val="single" w:color="auto" w:sz="6" w:space="0"/>
            </w:tcBorders>
          </w:tcPr>
          <w:p w14:paraId="56ED8DB0">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服务改进措施、合理化建议和技术创新突破</w:t>
            </w:r>
          </w:p>
        </w:tc>
        <w:tc>
          <w:tcPr>
            <w:tcW w:w="1134" w:type="dxa"/>
            <w:tcBorders>
              <w:top w:val="single" w:color="auto" w:sz="6" w:space="0"/>
              <w:left w:val="single" w:color="auto" w:sz="6" w:space="0"/>
              <w:bottom w:val="single" w:color="auto" w:sz="6" w:space="0"/>
              <w:right w:val="single" w:color="auto" w:sz="6" w:space="0"/>
            </w:tcBorders>
          </w:tcPr>
          <w:p w14:paraId="4A7573FE">
            <w:pPr>
              <w:autoSpaceDE w:val="0"/>
              <w:autoSpaceDN w:val="0"/>
              <w:adjustRightInd w:val="0"/>
              <w:ind w:firstLine="420"/>
              <w:jc w:val="left"/>
              <w:rPr>
                <w:rFonts w:hint="eastAsia" w:asciiTheme="minorEastAsia" w:hAnsiTheme="minorEastAsia" w:cstheme="minorEastAsia"/>
                <w:color w:val="000000" w:themeColor="text1"/>
                <w:lang w:val="zh-CN"/>
                <w14:textFill>
                  <w14:solidFill>
                    <w14:schemeClr w14:val="tx1"/>
                  </w14:solidFill>
                </w14:textFill>
              </w:rPr>
            </w:pPr>
          </w:p>
        </w:tc>
      </w:tr>
      <w:tr w14:paraId="38430568">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6A17A518">
            <w:pP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服务人员技术水平</w:t>
            </w:r>
          </w:p>
        </w:tc>
        <w:tc>
          <w:tcPr>
            <w:tcW w:w="1417" w:type="dxa"/>
            <w:gridSpan w:val="2"/>
            <w:tcBorders>
              <w:top w:val="single" w:color="auto" w:sz="6" w:space="0"/>
              <w:left w:val="single" w:color="auto" w:sz="6" w:space="0"/>
              <w:bottom w:val="single" w:color="auto" w:sz="6" w:space="0"/>
              <w:right w:val="single" w:color="auto" w:sz="6" w:space="0"/>
            </w:tcBorders>
          </w:tcPr>
          <w:p w14:paraId="150BDEED">
            <w:pPr>
              <w:jc w:val="cente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10分</w:t>
            </w:r>
          </w:p>
        </w:tc>
        <w:tc>
          <w:tcPr>
            <w:tcW w:w="3119" w:type="dxa"/>
            <w:tcBorders>
              <w:top w:val="single" w:color="auto" w:sz="6" w:space="0"/>
              <w:left w:val="single" w:color="auto" w:sz="6" w:space="0"/>
              <w:bottom w:val="single" w:color="auto" w:sz="6" w:space="0"/>
              <w:right w:val="single" w:color="auto" w:sz="6" w:space="0"/>
            </w:tcBorders>
          </w:tcPr>
          <w:p w14:paraId="619C1B59">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提供服务的工程师技术水平考核</w:t>
            </w:r>
          </w:p>
        </w:tc>
        <w:tc>
          <w:tcPr>
            <w:tcW w:w="1134" w:type="dxa"/>
            <w:tcBorders>
              <w:top w:val="single" w:color="auto" w:sz="6" w:space="0"/>
              <w:left w:val="single" w:color="auto" w:sz="6" w:space="0"/>
              <w:bottom w:val="single" w:color="auto" w:sz="6" w:space="0"/>
              <w:right w:val="single" w:color="auto" w:sz="6" w:space="0"/>
            </w:tcBorders>
          </w:tcPr>
          <w:p w14:paraId="4420834E">
            <w:pPr>
              <w:autoSpaceDE w:val="0"/>
              <w:autoSpaceDN w:val="0"/>
              <w:adjustRightInd w:val="0"/>
              <w:ind w:firstLine="420"/>
              <w:jc w:val="left"/>
              <w:rPr>
                <w:rFonts w:hint="eastAsia" w:asciiTheme="minorEastAsia" w:hAnsiTheme="minorEastAsia" w:cstheme="minorEastAsia"/>
                <w:color w:val="000000" w:themeColor="text1"/>
                <w:lang w:val="zh-CN"/>
                <w14:textFill>
                  <w14:solidFill>
                    <w14:schemeClr w14:val="tx1"/>
                  </w14:solidFill>
                </w14:textFill>
              </w:rPr>
            </w:pPr>
          </w:p>
        </w:tc>
      </w:tr>
      <w:tr w14:paraId="166A177C">
        <w:tblPrEx>
          <w:tblCellMar>
            <w:top w:w="0" w:type="dxa"/>
            <w:left w:w="108" w:type="dxa"/>
            <w:bottom w:w="0" w:type="dxa"/>
            <w:right w:w="108" w:type="dxa"/>
          </w:tblCellMar>
        </w:tblPrEx>
        <w:trPr>
          <w:trHeight w:val="262" w:hRule="atLeast"/>
          <w:jc w:val="center"/>
        </w:trPr>
        <w:tc>
          <w:tcPr>
            <w:tcW w:w="3227" w:type="dxa"/>
            <w:tcBorders>
              <w:top w:val="single" w:color="auto" w:sz="6" w:space="0"/>
              <w:left w:val="single" w:color="auto" w:sz="6" w:space="0"/>
              <w:bottom w:val="single" w:color="auto" w:sz="6" w:space="0"/>
              <w:right w:val="single" w:color="auto" w:sz="6" w:space="0"/>
            </w:tcBorders>
          </w:tcPr>
          <w:p w14:paraId="1FC69EF0">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评价得分</w:t>
            </w:r>
          </w:p>
        </w:tc>
        <w:tc>
          <w:tcPr>
            <w:tcW w:w="1417" w:type="dxa"/>
            <w:gridSpan w:val="2"/>
            <w:tcBorders>
              <w:top w:val="single" w:color="auto" w:sz="6" w:space="0"/>
              <w:left w:val="single" w:color="auto" w:sz="6" w:space="0"/>
              <w:bottom w:val="single" w:color="auto" w:sz="6" w:space="0"/>
              <w:right w:val="single" w:color="auto" w:sz="6" w:space="0"/>
            </w:tcBorders>
          </w:tcPr>
          <w:p w14:paraId="5AB1F6CF">
            <w:pPr>
              <w:jc w:val="center"/>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100分</w:t>
            </w:r>
          </w:p>
        </w:tc>
        <w:tc>
          <w:tcPr>
            <w:tcW w:w="3119" w:type="dxa"/>
            <w:tcBorders>
              <w:top w:val="single" w:color="auto" w:sz="6" w:space="0"/>
              <w:left w:val="single" w:color="auto" w:sz="6" w:space="0"/>
              <w:bottom w:val="single" w:color="auto" w:sz="6" w:space="0"/>
              <w:right w:val="single" w:color="auto" w:sz="6" w:space="0"/>
            </w:tcBorders>
          </w:tcPr>
          <w:p w14:paraId="5998616F">
            <w:pPr>
              <w:autoSpaceDE w:val="0"/>
              <w:autoSpaceDN w:val="0"/>
              <w:adjustRightInd w:val="0"/>
              <w:ind w:firstLine="420"/>
              <w:jc w:val="left"/>
              <w:rPr>
                <w:rFonts w:hint="eastAsia" w:asciiTheme="minorEastAsia" w:hAnsiTheme="minorEastAsia" w:cstheme="minorEastAsia"/>
                <w:bCs/>
                <w:color w:val="000000" w:themeColor="text1"/>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tcPr>
          <w:p w14:paraId="5BA5CB6D">
            <w:pPr>
              <w:autoSpaceDE w:val="0"/>
              <w:autoSpaceDN w:val="0"/>
              <w:adjustRightInd w:val="0"/>
              <w:ind w:firstLine="420"/>
              <w:jc w:val="left"/>
              <w:rPr>
                <w:rFonts w:hint="eastAsia" w:asciiTheme="minorEastAsia" w:hAnsiTheme="minorEastAsia" w:cstheme="minorEastAsia"/>
                <w:bCs/>
                <w:color w:val="000000" w:themeColor="text1"/>
                <w14:textFill>
                  <w14:solidFill>
                    <w14:schemeClr w14:val="tx1"/>
                  </w14:solidFill>
                </w14:textFill>
              </w:rPr>
            </w:pPr>
          </w:p>
        </w:tc>
      </w:tr>
      <w:tr w14:paraId="69E466A6">
        <w:tblPrEx>
          <w:tblCellMar>
            <w:top w:w="0" w:type="dxa"/>
            <w:left w:w="108" w:type="dxa"/>
            <w:bottom w:w="0" w:type="dxa"/>
            <w:right w:w="108" w:type="dxa"/>
          </w:tblCellMar>
        </w:tblPrEx>
        <w:trPr>
          <w:trHeight w:val="413" w:hRule="atLeast"/>
          <w:jc w:val="center"/>
        </w:trPr>
        <w:tc>
          <w:tcPr>
            <w:tcW w:w="4644" w:type="dxa"/>
            <w:gridSpan w:val="3"/>
            <w:tcBorders>
              <w:top w:val="single" w:color="auto" w:sz="4" w:space="0"/>
              <w:left w:val="single" w:color="auto" w:sz="4" w:space="0"/>
              <w:bottom w:val="single" w:color="auto" w:sz="4" w:space="0"/>
              <w:right w:val="single" w:color="auto" w:sz="4" w:space="0"/>
            </w:tcBorders>
          </w:tcPr>
          <w:p w14:paraId="57450A26">
            <w:pPr>
              <w:autoSpaceDE w:val="0"/>
              <w:autoSpaceDN w:val="0"/>
              <w:adjustRightInd w:val="0"/>
              <w:spacing w:line="360" w:lineRule="atLeast"/>
              <w:ind w:right="108"/>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kern w:val="0"/>
                <w14:textFill>
                  <w14:solidFill>
                    <w14:schemeClr w14:val="tx1"/>
                  </w14:solidFill>
                </w14:textFill>
              </w:rPr>
              <w:t>评价等级：</w:t>
            </w:r>
          </w:p>
        </w:tc>
        <w:tc>
          <w:tcPr>
            <w:tcW w:w="4253" w:type="dxa"/>
            <w:gridSpan w:val="2"/>
            <w:tcBorders>
              <w:top w:val="single" w:color="auto" w:sz="4" w:space="0"/>
              <w:left w:val="single" w:color="auto" w:sz="4" w:space="0"/>
              <w:bottom w:val="single" w:color="auto" w:sz="4" w:space="0"/>
              <w:right w:val="single" w:color="auto" w:sz="4" w:space="0"/>
            </w:tcBorders>
          </w:tcPr>
          <w:p w14:paraId="3A718B5A">
            <w:pPr>
              <w:autoSpaceDE w:val="0"/>
              <w:autoSpaceDN w:val="0"/>
              <w:adjustRightInd w:val="0"/>
              <w:spacing w:line="360" w:lineRule="atLeast"/>
              <w:ind w:right="108"/>
              <w:jc w:val="center"/>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 A 级      □ B级       □ C级</w:t>
            </w:r>
          </w:p>
        </w:tc>
      </w:tr>
      <w:tr w14:paraId="13480E84">
        <w:tblPrEx>
          <w:tblCellMar>
            <w:top w:w="0" w:type="dxa"/>
            <w:left w:w="108" w:type="dxa"/>
            <w:bottom w:w="0" w:type="dxa"/>
            <w:right w:w="108" w:type="dxa"/>
          </w:tblCellMar>
        </w:tblPrEx>
        <w:trPr>
          <w:trHeight w:val="738" w:hRule="atLeast"/>
          <w:jc w:val="center"/>
        </w:trPr>
        <w:tc>
          <w:tcPr>
            <w:tcW w:w="8897" w:type="dxa"/>
            <w:gridSpan w:val="5"/>
            <w:tcBorders>
              <w:top w:val="single" w:color="auto" w:sz="4" w:space="0"/>
              <w:left w:val="single" w:color="auto" w:sz="4" w:space="0"/>
              <w:bottom w:val="single" w:color="auto" w:sz="4" w:space="0"/>
              <w:right w:val="single" w:color="auto" w:sz="4" w:space="0"/>
            </w:tcBorders>
          </w:tcPr>
          <w:p w14:paraId="04EEE3FD">
            <w:pPr>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kern w:val="0"/>
                <w14:textFill>
                  <w14:solidFill>
                    <w14:schemeClr w14:val="tx1"/>
                  </w14:solidFill>
                </w14:textFill>
              </w:rPr>
              <w:t>评价意见：</w:t>
            </w:r>
          </w:p>
          <w:p w14:paraId="1AF32C4C">
            <w:pPr>
              <w:autoSpaceDE w:val="0"/>
              <w:autoSpaceDN w:val="0"/>
              <w:adjustRightInd w:val="0"/>
              <w:spacing w:line="360" w:lineRule="atLeast"/>
              <w:ind w:right="108"/>
              <w:jc w:val="center"/>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kern w:val="0"/>
                <w14:textFill>
                  <w14:solidFill>
                    <w14:schemeClr w14:val="tx1"/>
                  </w14:solidFill>
                </w14:textFill>
              </w:rPr>
              <w:t xml:space="preserve">   </w:t>
            </w:r>
          </w:p>
        </w:tc>
      </w:tr>
      <w:tr w14:paraId="1FF2C63A">
        <w:tblPrEx>
          <w:tblCellMar>
            <w:top w:w="0" w:type="dxa"/>
            <w:left w:w="108" w:type="dxa"/>
            <w:bottom w:w="0" w:type="dxa"/>
            <w:right w:w="108" w:type="dxa"/>
          </w:tblCellMar>
        </w:tblPrEx>
        <w:trPr>
          <w:trHeight w:val="753" w:hRule="atLeast"/>
          <w:jc w:val="center"/>
        </w:trPr>
        <w:tc>
          <w:tcPr>
            <w:tcW w:w="8897" w:type="dxa"/>
            <w:gridSpan w:val="5"/>
            <w:tcBorders>
              <w:top w:val="single" w:color="auto" w:sz="4" w:space="0"/>
              <w:left w:val="single" w:color="auto" w:sz="4" w:space="0"/>
              <w:bottom w:val="single" w:color="auto" w:sz="4" w:space="0"/>
              <w:right w:val="single" w:color="auto" w:sz="4" w:space="0"/>
            </w:tcBorders>
          </w:tcPr>
          <w:p w14:paraId="08A77316">
            <w:pPr>
              <w:spacing w:line="360" w:lineRule="auto"/>
              <w:ind w:right="560"/>
              <w:rPr>
                <w:rFonts w:hint="eastAsia" w:asciiTheme="minorEastAsia" w:hAnsiTheme="minorEastAsia" w:cstheme="minorEastAsia"/>
                <w:color w:val="000000" w:themeColor="text1"/>
                <w:u w:val="single"/>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使用单位项目负责人（签字）：</w:t>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u w:val="single"/>
                <w:lang w:val="en-US" w:eastAsia="zh-CN"/>
                <w14:textFill>
                  <w14:solidFill>
                    <w14:schemeClr w14:val="tx1"/>
                  </w14:solidFill>
                </w14:textFill>
              </w:rPr>
              <w:t xml:space="preserve">    </w:t>
            </w:r>
            <w:r>
              <w:rPr>
                <w:rFonts w:hint="eastAsia" w:asciiTheme="minorEastAsia" w:hAnsiTheme="minorEastAsia" w:cstheme="minorEastAsia"/>
                <w:color w:val="000000" w:themeColor="text1"/>
                <w:u w:val="single"/>
                <w14:textFill>
                  <w14:solidFill>
                    <w14:schemeClr w14:val="tx1"/>
                  </w14:solidFill>
                </w14:textFill>
              </w:rPr>
              <w:t xml:space="preserve"> </w:t>
            </w:r>
          </w:p>
          <w:p w14:paraId="65436721">
            <w:pPr>
              <w:spacing w:line="360" w:lineRule="auto"/>
              <w:ind w:right="560"/>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使用单位（公章）</w:t>
            </w:r>
          </w:p>
        </w:tc>
      </w:tr>
      <w:tr w14:paraId="3E604568">
        <w:tblPrEx>
          <w:tblCellMar>
            <w:top w:w="0" w:type="dxa"/>
            <w:left w:w="108" w:type="dxa"/>
            <w:bottom w:w="0" w:type="dxa"/>
            <w:right w:w="108" w:type="dxa"/>
          </w:tblCellMar>
        </w:tblPrEx>
        <w:trPr>
          <w:cantSplit/>
          <w:trHeight w:val="1230" w:hRule="atLeast"/>
          <w:jc w:val="center"/>
        </w:trPr>
        <w:tc>
          <w:tcPr>
            <w:tcW w:w="8897" w:type="dxa"/>
            <w:gridSpan w:val="5"/>
            <w:tcBorders>
              <w:top w:val="single" w:color="auto" w:sz="4" w:space="0"/>
              <w:left w:val="single" w:color="auto" w:sz="4" w:space="0"/>
              <w:bottom w:val="single" w:color="auto" w:sz="4" w:space="0"/>
              <w:right w:val="single" w:color="auto" w:sz="4" w:space="0"/>
            </w:tcBorders>
            <w:vAlign w:val="center"/>
          </w:tcPr>
          <w:p w14:paraId="52637D8F">
            <w:pPr>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kern w:val="0"/>
                <w14:textFill>
                  <w14:solidFill>
                    <w14:schemeClr w14:val="tx1"/>
                  </w14:solidFill>
                </w14:textFill>
              </w:rPr>
              <w:t xml:space="preserve">考核评价小组成员签字：                  </w:t>
            </w:r>
          </w:p>
          <w:p w14:paraId="070993DB">
            <w:pPr>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kern w:val="0"/>
                <w14:textFill>
                  <w14:solidFill>
                    <w14:schemeClr w14:val="tx1"/>
                  </w14:solidFill>
                </w14:textFill>
              </w:rPr>
              <w:t xml:space="preserve">考核评价小组负责人签字： </w:t>
            </w:r>
          </w:p>
          <w:p w14:paraId="61924E76">
            <w:pPr>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kern w:val="0"/>
                <w14:textFill>
                  <w14:solidFill>
                    <w14:schemeClr w14:val="tx1"/>
                  </w14:solidFill>
                </w14:textFill>
              </w:rPr>
              <w:t>考核评价部门负责人签字：</w:t>
            </w:r>
          </w:p>
          <w:p w14:paraId="75D21BF5">
            <w:pPr>
              <w:ind w:firstLine="4830" w:firstLineChars="2300"/>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kern w:val="0"/>
                <w14:textFill>
                  <w14:solidFill>
                    <w14:schemeClr w14:val="tx1"/>
                  </w14:solidFill>
                </w14:textFill>
              </w:rPr>
              <w:t>年    月    日</w:t>
            </w:r>
          </w:p>
        </w:tc>
      </w:tr>
      <w:tr w14:paraId="60EA5FD9">
        <w:tblPrEx>
          <w:tblCellMar>
            <w:top w:w="0" w:type="dxa"/>
            <w:left w:w="108" w:type="dxa"/>
            <w:bottom w:w="0" w:type="dxa"/>
            <w:right w:w="108" w:type="dxa"/>
          </w:tblCellMar>
        </w:tblPrEx>
        <w:trPr>
          <w:cantSplit/>
          <w:trHeight w:val="1230" w:hRule="atLeast"/>
          <w:jc w:val="center"/>
        </w:trPr>
        <w:tc>
          <w:tcPr>
            <w:tcW w:w="8897" w:type="dxa"/>
            <w:gridSpan w:val="5"/>
            <w:tcBorders>
              <w:top w:val="single" w:color="auto" w:sz="4" w:space="0"/>
              <w:left w:val="single" w:color="auto" w:sz="4" w:space="0"/>
              <w:bottom w:val="single" w:color="auto" w:sz="4" w:space="0"/>
              <w:right w:val="single" w:color="auto" w:sz="4" w:space="0"/>
            </w:tcBorders>
            <w:vAlign w:val="center"/>
          </w:tcPr>
          <w:p w14:paraId="4EE2289D">
            <w:pPr>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kern w:val="0"/>
                <w14:textFill>
                  <w14:solidFill>
                    <w14:schemeClr w14:val="tx1"/>
                  </w14:solidFill>
                </w14:textFill>
              </w:rPr>
              <w:t>注：</w:t>
            </w:r>
          </w:p>
          <w:p w14:paraId="1E6CC835">
            <w:pPr>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kern w:val="0"/>
                <w14:textFill>
                  <w14:solidFill>
                    <w14:schemeClr w14:val="tx1"/>
                  </w14:solidFill>
                </w14:textFill>
              </w:rPr>
              <w:t>1.本表一式两联，</w:t>
            </w:r>
            <w:r>
              <w:rPr>
                <w:rFonts w:hint="eastAsia" w:asciiTheme="minorEastAsia" w:hAnsiTheme="minorEastAsia" w:cstheme="minorEastAsia"/>
                <w:color w:val="000000" w:themeColor="text1"/>
                <w:kern w:val="0"/>
                <w:lang w:val="en-US" w:eastAsia="zh-CN"/>
                <w14:textFill>
                  <w14:solidFill>
                    <w14:schemeClr w14:val="tx1"/>
                  </w14:solidFill>
                </w14:textFill>
              </w:rPr>
              <w:t>双方各</w:t>
            </w:r>
            <w:r>
              <w:rPr>
                <w:rFonts w:hint="eastAsia" w:asciiTheme="minorEastAsia" w:hAnsiTheme="minorEastAsia" w:cstheme="minorEastAsia"/>
                <w:color w:val="000000" w:themeColor="text1"/>
                <w:kern w:val="0"/>
                <w14:textFill>
                  <w14:solidFill>
                    <w14:schemeClr w14:val="tx1"/>
                  </w14:solidFill>
                </w14:textFill>
              </w:rPr>
              <w:t>留存一联。</w:t>
            </w:r>
          </w:p>
          <w:p w14:paraId="32380412">
            <w:pPr>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kern w:val="0"/>
                <w14:textFill>
                  <w14:solidFill>
                    <w14:schemeClr w14:val="tx1"/>
                  </w14:solidFill>
                </w14:textFill>
              </w:rPr>
              <w:t>2.A级指考核得分在90分（含）以上的供应商;B级指考核得分在80分（含）至89分的供应商;C级指考核得分在80分以下的供应商。</w:t>
            </w:r>
          </w:p>
          <w:p w14:paraId="473B56BA">
            <w:pPr>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kern w:val="0"/>
                <w14:textFill>
                  <w14:solidFill>
                    <w14:schemeClr w14:val="tx1"/>
                  </w14:solidFill>
                </w14:textFill>
              </w:rPr>
              <w:t>采购人根据供应商的服务情况，结合实际调查和用户信息反馈，按照合同及各项服务要求，根据《</w:t>
            </w:r>
            <w:r>
              <w:rPr>
                <w:rFonts w:hint="eastAsia" w:asciiTheme="minorEastAsia" w:hAnsiTheme="minorEastAsia" w:cstheme="minorEastAsia"/>
                <w:color w:val="000000" w:themeColor="text1"/>
                <w:kern w:val="0"/>
                <w:lang w:val="en-US" w:eastAsia="zh-CN"/>
                <w14:textFill>
                  <w14:solidFill>
                    <w14:schemeClr w14:val="tx1"/>
                  </w14:solidFill>
                </w14:textFill>
              </w:rPr>
              <w:t>考核标准</w:t>
            </w:r>
            <w:r>
              <w:rPr>
                <w:rFonts w:hint="eastAsia" w:asciiTheme="minorEastAsia" w:hAnsiTheme="minorEastAsia" w:cstheme="minorEastAsia"/>
                <w:color w:val="000000" w:themeColor="text1"/>
                <w:kern w:val="0"/>
                <w14:textFill>
                  <w14:solidFill>
                    <w14:schemeClr w14:val="tx1"/>
                  </w14:solidFill>
                </w14:textFill>
              </w:rPr>
              <w:t>》的内容进行打分，得分≥90分即为合格。</w:t>
            </w:r>
          </w:p>
        </w:tc>
      </w:tr>
      <w:bookmarkEnd w:id="45"/>
      <w:bookmarkEnd w:id="46"/>
      <w:bookmarkEnd w:id="47"/>
      <w:bookmarkEnd w:id="48"/>
    </w:tbl>
    <w:p w14:paraId="25AA9FA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1"/>
          <w:szCs w:val="21"/>
          <w:highlight w:val="none"/>
        </w:rPr>
      </w:pPr>
    </w:p>
    <w:p w14:paraId="46D1C305">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备注：</w:t>
      </w:r>
    </w:p>
    <w:p w14:paraId="5B255D0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如</w:t>
      </w:r>
      <w:r>
        <w:rPr>
          <w:rFonts w:hint="eastAsia" w:ascii="宋体" w:hAnsi="宋体" w:eastAsia="宋体" w:cs="宋体"/>
          <w:color w:val="auto"/>
          <w:sz w:val="21"/>
          <w:szCs w:val="21"/>
          <w:highlight w:val="none"/>
        </w:rPr>
        <w:t>标有“★”的条款均为必须完全满足指标，报价人须进行实质性响应，报价人若有一项带“★”的条款未响应或不满足，将</w:t>
      </w:r>
      <w:r>
        <w:rPr>
          <w:rFonts w:hint="eastAsia" w:ascii="宋体" w:hAnsi="宋体" w:eastAsia="宋体" w:cs="宋体"/>
          <w:color w:val="auto"/>
          <w:sz w:val="21"/>
          <w:szCs w:val="21"/>
          <w:highlight w:val="none"/>
          <w:lang w:val="en-US" w:eastAsia="zh-CN"/>
        </w:rPr>
        <w:t>按无效投标处理。</w:t>
      </w:r>
    </w:p>
    <w:p w14:paraId="67D10DB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2.如标有“▲”的条款均为评审的重要评分指标，报价人若有部分“▲”条款未响应或不满足，将导致其响应性评审严重扣分。</w:t>
      </w:r>
      <w:bookmarkEnd w:id="49"/>
      <w:bookmarkEnd w:id="50"/>
      <w:bookmarkEnd w:id="51"/>
      <w:bookmarkEnd w:id="52"/>
      <w:bookmarkEnd w:id="53"/>
      <w:bookmarkEnd w:id="54"/>
      <w:bookmarkEnd w:id="55"/>
      <w:bookmarkStart w:id="61" w:name="_Toc3222"/>
      <w:bookmarkStart w:id="62" w:name="_Toc4075"/>
    </w:p>
    <w:p w14:paraId="268A8FA4">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val="0"/>
          <w:bCs w:val="0"/>
          <w:color w:val="auto"/>
          <w:sz w:val="21"/>
          <w:szCs w:val="21"/>
          <w:highlight w:val="none"/>
          <w:lang w:val="en-US" w:eastAsia="zh-CN"/>
        </w:rPr>
      </w:pPr>
      <w:bookmarkStart w:id="63" w:name="_Toc11917"/>
      <w:r>
        <w:rPr>
          <w:rFonts w:hint="eastAsia" w:ascii="宋体" w:hAnsi="宋体" w:eastAsia="宋体" w:cs="宋体"/>
          <w:b/>
          <w:bCs/>
          <w:color w:val="auto"/>
          <w:sz w:val="21"/>
          <w:szCs w:val="21"/>
          <w:highlight w:val="none"/>
          <w:lang w:val="en-US" w:eastAsia="zh-CN"/>
        </w:rPr>
        <w:t>3.成交原则：</w:t>
      </w:r>
      <w:r>
        <w:rPr>
          <w:rFonts w:hint="eastAsia" w:ascii="宋体" w:hAnsi="宋体" w:eastAsia="宋体" w:cs="宋体"/>
          <w:b w:val="0"/>
          <w:bCs w:val="0"/>
          <w:color w:val="auto"/>
          <w:sz w:val="21"/>
          <w:szCs w:val="21"/>
          <w:highlight w:val="none"/>
          <w:lang w:val="en-US" w:eastAsia="zh-CN"/>
        </w:rPr>
        <w:t>根据评审标准按综合评分法进行评审，按其评审总得分由高到低顺序排列评分情况，排名第一的供应商为第一成交候选人。采购结果报医院同意后在医院官网公布。</w:t>
      </w:r>
    </w:p>
    <w:p w14:paraId="383FA915">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4.报价方式：</w:t>
      </w:r>
      <w:r>
        <w:rPr>
          <w:rFonts w:hint="eastAsia" w:ascii="宋体" w:hAnsi="宋体" w:eastAsia="宋体" w:cs="宋体"/>
          <w:b w:val="0"/>
          <w:bCs w:val="0"/>
          <w:color w:val="auto"/>
          <w:sz w:val="21"/>
          <w:szCs w:val="21"/>
          <w:highlight w:val="none"/>
          <w:lang w:val="en-US" w:eastAsia="zh-CN"/>
        </w:rPr>
        <w:t>本项目需进行再次报价，各供应商现场再次填写报价表。</w:t>
      </w:r>
    </w:p>
    <w:p w14:paraId="4C273BC3">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5.特别说明</w:t>
      </w:r>
    </w:p>
    <w:p w14:paraId="6506B3D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（1）供应商有下列情形之一的，将列入我院黑名单管理，在此后的三年内不得参与我院任何采买活动：</w:t>
      </w:r>
    </w:p>
    <w:p w14:paraId="75FFA16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1）提供虚假材料谋取中标、成交的；</w:t>
      </w:r>
    </w:p>
    <w:p w14:paraId="21B70EF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2）采取不正当手段诋毁、排挤</w:t>
      </w:r>
      <w:r>
        <w:rPr>
          <w:rFonts w:hint="eastAsia" w:ascii="宋体" w:hAnsi="宋体" w:cs="宋体"/>
          <w:b w:val="0"/>
          <w:bCs w:val="0"/>
          <w:color w:val="auto"/>
          <w:sz w:val="21"/>
          <w:szCs w:val="21"/>
          <w:highlight w:val="none"/>
          <w:lang w:val="en-US" w:eastAsia="zh-CN"/>
        </w:rPr>
        <w:t>其他</w:t>
      </w:r>
      <w:r>
        <w:rPr>
          <w:rFonts w:hint="eastAsia" w:ascii="宋体" w:hAnsi="宋体" w:eastAsia="宋体" w:cs="宋体"/>
          <w:b w:val="0"/>
          <w:bCs w:val="0"/>
          <w:color w:val="auto"/>
          <w:sz w:val="21"/>
          <w:szCs w:val="21"/>
          <w:highlight w:val="none"/>
          <w:lang w:val="en-US" w:eastAsia="zh-CN"/>
        </w:rPr>
        <w:t>供应商的；</w:t>
      </w:r>
    </w:p>
    <w:p w14:paraId="7CDC884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3）与其他供应商或者采购机构恶意串通围标的；</w:t>
      </w:r>
    </w:p>
    <w:p w14:paraId="7B5B6BD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4）随意申请撤换或放弃中标/成交结果的；</w:t>
      </w:r>
    </w:p>
    <w:p w14:paraId="5CDD25E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5）中标、成交后无正当理由拒绝或迟迟不签订采购合同的；</w:t>
      </w:r>
    </w:p>
    <w:p w14:paraId="3230F8E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6）无正当理由拒绝履行合同和有关承诺，或擅自变更、中止（终止）采购合同的；</w:t>
      </w:r>
    </w:p>
    <w:p w14:paraId="327E026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7）一年内有一次以上投诉查无实据、捏造事实或者提供虚假投诉材料的；</w:t>
      </w:r>
    </w:p>
    <w:p w14:paraId="7C95AF4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8）实际提供的有关产品性能指标和技术服务能力明显低于采购响应文件或磋商、询价时的承诺的或提供假冒伪劣产品的；</w:t>
      </w:r>
    </w:p>
    <w:p w14:paraId="03790BD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9）中标/成交后，擅自将采购合同转包或分包给其他供应商的；</w:t>
      </w:r>
    </w:p>
    <w:p w14:paraId="3D42991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10）向</w:t>
      </w:r>
      <w:r>
        <w:rPr>
          <w:rFonts w:hint="eastAsia" w:ascii="宋体" w:hAnsi="宋体" w:cs="宋体"/>
          <w:b w:val="0"/>
          <w:bCs w:val="0"/>
          <w:color w:val="auto"/>
          <w:sz w:val="21"/>
          <w:szCs w:val="21"/>
          <w:highlight w:val="none"/>
          <w:lang w:val="en-US" w:eastAsia="zh-CN"/>
        </w:rPr>
        <w:t>采购人</w:t>
      </w:r>
      <w:r>
        <w:rPr>
          <w:rFonts w:hint="eastAsia" w:ascii="宋体" w:hAnsi="宋体" w:eastAsia="宋体" w:cs="宋体"/>
          <w:b w:val="0"/>
          <w:bCs w:val="0"/>
          <w:color w:val="auto"/>
          <w:sz w:val="21"/>
          <w:szCs w:val="21"/>
          <w:highlight w:val="none"/>
          <w:lang w:val="en-US" w:eastAsia="zh-CN"/>
        </w:rPr>
        <w:t>、采购机构行贿或者提供</w:t>
      </w:r>
      <w:r>
        <w:rPr>
          <w:rFonts w:hint="eastAsia" w:ascii="宋体" w:hAnsi="宋体" w:cs="宋体"/>
          <w:b w:val="0"/>
          <w:bCs w:val="0"/>
          <w:color w:val="auto"/>
          <w:sz w:val="21"/>
          <w:szCs w:val="21"/>
          <w:highlight w:val="none"/>
          <w:lang w:val="en-US" w:eastAsia="zh-CN"/>
        </w:rPr>
        <w:t>其他不正当</w:t>
      </w:r>
      <w:r>
        <w:rPr>
          <w:rFonts w:hint="eastAsia" w:ascii="宋体" w:hAnsi="宋体" w:eastAsia="宋体" w:cs="宋体"/>
          <w:b w:val="0"/>
          <w:bCs w:val="0"/>
          <w:color w:val="auto"/>
          <w:sz w:val="21"/>
          <w:szCs w:val="21"/>
          <w:highlight w:val="none"/>
          <w:lang w:val="en-US" w:eastAsia="zh-CN"/>
        </w:rPr>
        <w:t>利益的；</w:t>
      </w:r>
    </w:p>
    <w:p w14:paraId="3C0CDF1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11）拒绝有关部门监督检查或者提供虚假情况的。</w:t>
      </w:r>
    </w:p>
    <w:p w14:paraId="7F1E977C">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（2）有下列情形之一的，将视为供应商互相串通报价，响应报价无效</w:t>
      </w:r>
      <w:r>
        <w:rPr>
          <w:rFonts w:hint="eastAsia" w:ascii="宋体" w:hAnsi="宋体" w:cs="宋体"/>
          <w:b w:val="0"/>
          <w:bCs w:val="0"/>
          <w:color w:val="auto"/>
          <w:sz w:val="21"/>
          <w:szCs w:val="21"/>
          <w:highlight w:val="none"/>
          <w:lang w:val="en-US" w:eastAsia="zh-CN"/>
        </w:rPr>
        <w:t>：</w:t>
      </w:r>
    </w:p>
    <w:p w14:paraId="24D51FF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1）不同供应商委托同一单位或个人办理响应报价事宜；</w:t>
      </w:r>
    </w:p>
    <w:p w14:paraId="39B8881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2）不同供应商的响应文件由同一单位或个人编制；</w:t>
      </w:r>
    </w:p>
    <w:p w14:paraId="33D8C86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3）不同供应商的响应文件异常一致或者报价呈规律性差异；</w:t>
      </w:r>
    </w:p>
    <w:p w14:paraId="348DDA7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4）不同供应商的响应文件相互混装。</w:t>
      </w:r>
    </w:p>
    <w:p w14:paraId="54C97C9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（3）有下列情形之一的，响应报价无效</w:t>
      </w:r>
      <w:r>
        <w:rPr>
          <w:rFonts w:hint="eastAsia" w:ascii="宋体" w:hAnsi="宋体" w:cs="宋体"/>
          <w:b w:val="0"/>
          <w:bCs w:val="0"/>
          <w:color w:val="auto"/>
          <w:sz w:val="21"/>
          <w:szCs w:val="21"/>
          <w:highlight w:val="none"/>
          <w:lang w:val="en-US" w:eastAsia="zh-CN"/>
        </w:rPr>
        <w:t>：</w:t>
      </w:r>
    </w:p>
    <w:p w14:paraId="0F94B7D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val="en-US" w:eastAsia="zh-CN"/>
        </w:rPr>
        <w:t>不具备采购文件中规定的资格要求的；</w:t>
      </w:r>
    </w:p>
    <w:p w14:paraId="4498E30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val="en-US" w:eastAsia="zh-CN"/>
        </w:rPr>
        <w:t>报价超过采购文件中规定的预算金额或者最高限价的（采购文件另有说明的除外）；</w:t>
      </w:r>
    </w:p>
    <w:p w14:paraId="03DF8F4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val="en-US" w:eastAsia="zh-CN"/>
        </w:rPr>
        <w:t>响应文件含有我院不能接受的附加条件的；</w:t>
      </w:r>
    </w:p>
    <w:p w14:paraId="6F2AF10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4）法律法规</w:t>
      </w:r>
      <w:r>
        <w:rPr>
          <w:rFonts w:hint="eastAsia" w:ascii="宋体" w:hAnsi="宋体" w:eastAsia="宋体" w:cs="宋体"/>
          <w:b w:val="0"/>
          <w:bCs w:val="0"/>
          <w:color w:val="auto"/>
          <w:sz w:val="21"/>
          <w:szCs w:val="21"/>
          <w:highlight w:val="none"/>
          <w:lang w:val="en-US" w:eastAsia="zh-CN"/>
        </w:rPr>
        <w:t>和采购文件规定的其他无效情形。</w:t>
      </w:r>
    </w:p>
    <w:p w14:paraId="4CACFF0F">
      <w:pPr>
        <w:numPr>
          <w:ilvl w:val="0"/>
          <w:numId w:val="0"/>
        </w:numPr>
        <w:jc w:val="both"/>
        <w:outlineLvl w:val="0"/>
        <w:rPr>
          <w:rFonts w:hint="eastAsia"/>
          <w:b/>
          <w:bCs/>
          <w:color w:val="auto"/>
          <w:kern w:val="0"/>
          <w:sz w:val="28"/>
          <w:szCs w:val="28"/>
          <w:highlight w:val="none"/>
          <w:lang w:val="en-US" w:eastAsia="zh-CN"/>
        </w:rPr>
        <w:sectPr>
          <w:footerReference r:id="rId11" w:type="default"/>
          <w:pgSz w:w="12240" w:h="15840"/>
          <w:pgMar w:top="1440" w:right="1418" w:bottom="1440" w:left="1418" w:header="720" w:footer="720" w:gutter="0"/>
          <w:pgBorders>
            <w:top w:val="none" w:sz="0" w:space="0"/>
            <w:left w:val="none" w:sz="0" w:space="0"/>
            <w:bottom w:val="none" w:sz="0" w:space="0"/>
            <w:right w:val="none" w:sz="0" w:space="0"/>
          </w:pgBorders>
          <w:pgNumType w:fmt="decimal"/>
          <w:cols w:space="720" w:num="1"/>
        </w:sectPr>
      </w:pPr>
      <w:bookmarkStart w:id="64" w:name="_Toc28409"/>
      <w:bookmarkStart w:id="65" w:name="_Toc18355"/>
      <w:bookmarkStart w:id="66" w:name="_Toc11319"/>
    </w:p>
    <w:p w14:paraId="05D0032E">
      <w:pPr>
        <w:numPr>
          <w:ilvl w:val="0"/>
          <w:numId w:val="0"/>
        </w:numPr>
        <w:jc w:val="center"/>
        <w:outlineLvl w:val="0"/>
        <w:rPr>
          <w:rFonts w:hint="eastAsia"/>
          <w:b/>
          <w:bCs/>
          <w:color w:val="auto"/>
          <w:highlight w:val="none"/>
        </w:rPr>
      </w:pPr>
      <w:bookmarkStart w:id="67" w:name="_Toc27027"/>
      <w:r>
        <w:rPr>
          <w:rFonts w:hint="eastAsia"/>
          <w:b/>
          <w:bCs/>
          <w:color w:val="auto"/>
          <w:kern w:val="0"/>
          <w:sz w:val="28"/>
          <w:szCs w:val="28"/>
          <w:highlight w:val="none"/>
          <w:lang w:val="en-US" w:eastAsia="zh-CN"/>
        </w:rPr>
        <w:t>第三部分</w:t>
      </w:r>
      <w:r>
        <w:rPr>
          <w:rFonts w:hint="eastAsia"/>
          <w:b/>
          <w:bCs/>
          <w:color w:val="auto"/>
          <w:kern w:val="0"/>
          <w:sz w:val="28"/>
          <w:szCs w:val="28"/>
          <w:highlight w:val="none"/>
        </w:rPr>
        <w:t xml:space="preserve"> </w:t>
      </w:r>
      <w:bookmarkStart w:id="68" w:name="_Toc270"/>
      <w:r>
        <w:rPr>
          <w:rFonts w:hint="eastAsia"/>
          <w:b/>
          <w:bCs/>
          <w:color w:val="auto"/>
          <w:kern w:val="0"/>
          <w:sz w:val="28"/>
          <w:szCs w:val="28"/>
          <w:highlight w:val="none"/>
        </w:rPr>
        <w:t>评分标准</w:t>
      </w:r>
      <w:bookmarkEnd w:id="64"/>
      <w:bookmarkEnd w:id="65"/>
      <w:bookmarkEnd w:id="66"/>
      <w:bookmarkEnd w:id="67"/>
    </w:p>
    <w:p w14:paraId="2D80F55B">
      <w:pPr>
        <w:jc w:val="center"/>
        <w:rPr>
          <w:rFonts w:hint="eastAsia"/>
          <w:b/>
          <w:bCs/>
          <w:color w:val="auto"/>
          <w:sz w:val="28"/>
          <w:szCs w:val="28"/>
          <w:highlight w:val="none"/>
          <w:lang w:eastAsia="zh-CN"/>
        </w:rPr>
      </w:pPr>
      <w:r>
        <w:rPr>
          <w:rFonts w:hint="eastAsia" w:ascii="宋体" w:hAnsi="宋体"/>
          <w:b/>
          <w:bCs/>
          <w:color w:val="auto"/>
          <w:sz w:val="28"/>
          <w:szCs w:val="28"/>
          <w:highlight w:val="none"/>
        </w:rPr>
        <w:t>南方医科大学第五附属医院</w:t>
      </w:r>
      <w:r>
        <w:rPr>
          <w:rFonts w:hint="eastAsia" w:ascii="宋体" w:hAnsi="宋体"/>
          <w:b/>
          <w:bCs/>
          <w:color w:val="auto"/>
          <w:kern w:val="2"/>
          <w:sz w:val="28"/>
          <w:szCs w:val="28"/>
          <w:highlight w:val="none"/>
          <w:lang w:val="en-US" w:eastAsia="zh-CN"/>
        </w:rPr>
        <w:t>安全技术运维服务项目</w:t>
      </w:r>
      <w:r>
        <w:rPr>
          <w:rFonts w:hint="eastAsia"/>
          <w:b/>
          <w:bCs/>
          <w:color w:val="auto"/>
          <w:sz w:val="28"/>
          <w:szCs w:val="28"/>
          <w:highlight w:val="none"/>
        </w:rPr>
        <w:t>评分表</w:t>
      </w:r>
    </w:p>
    <w:tbl>
      <w:tblPr>
        <w:tblStyle w:val="23"/>
        <w:tblW w:w="10320" w:type="dxa"/>
        <w:jc w:val="center"/>
        <w:tblLayout w:type="fixed"/>
        <w:tblCellMar>
          <w:top w:w="0" w:type="dxa"/>
          <w:left w:w="0" w:type="dxa"/>
          <w:bottom w:w="0" w:type="dxa"/>
          <w:right w:w="0" w:type="dxa"/>
        </w:tblCellMar>
      </w:tblPr>
      <w:tblGrid>
        <w:gridCol w:w="416"/>
        <w:gridCol w:w="930"/>
        <w:gridCol w:w="8310"/>
        <w:gridCol w:w="664"/>
      </w:tblGrid>
      <w:tr w14:paraId="49574961">
        <w:tblPrEx>
          <w:tblCellMar>
            <w:top w:w="0" w:type="dxa"/>
            <w:left w:w="0" w:type="dxa"/>
            <w:bottom w:w="0" w:type="dxa"/>
            <w:right w:w="0" w:type="dxa"/>
          </w:tblCellMar>
        </w:tblPrEx>
        <w:trPr>
          <w:trHeight w:val="310"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A3D6B5">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color w:val="auto"/>
                <w:sz w:val="20"/>
                <w:szCs w:val="20"/>
                <w:highlight w:val="none"/>
              </w:rPr>
            </w:pPr>
            <w:r>
              <w:rPr>
                <w:rFonts w:hint="eastAsia" w:ascii="宋体" w:hAnsi="宋体" w:eastAsia="宋体" w:cs="宋体"/>
                <w:b/>
                <w:color w:val="auto"/>
                <w:kern w:val="0"/>
                <w:sz w:val="20"/>
                <w:szCs w:val="20"/>
                <w:highlight w:val="none"/>
              </w:rPr>
              <w:t>序号</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7F0381">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color w:val="auto"/>
                <w:sz w:val="20"/>
                <w:szCs w:val="20"/>
                <w:highlight w:val="none"/>
              </w:rPr>
            </w:pPr>
            <w:r>
              <w:rPr>
                <w:rFonts w:hint="eastAsia" w:ascii="宋体" w:hAnsi="宋体" w:eastAsia="宋体" w:cs="宋体"/>
                <w:b/>
                <w:color w:val="auto"/>
                <w:kern w:val="0"/>
                <w:sz w:val="20"/>
                <w:szCs w:val="20"/>
                <w:highlight w:val="none"/>
              </w:rPr>
              <w:t>评审内容</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41C57D">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color w:val="auto"/>
                <w:sz w:val="20"/>
                <w:szCs w:val="20"/>
                <w:highlight w:val="none"/>
              </w:rPr>
            </w:pPr>
            <w:r>
              <w:rPr>
                <w:rFonts w:hint="eastAsia" w:ascii="宋体" w:hAnsi="宋体" w:eastAsia="宋体" w:cs="宋体"/>
                <w:b/>
                <w:color w:val="auto"/>
                <w:kern w:val="0"/>
                <w:sz w:val="20"/>
                <w:szCs w:val="20"/>
                <w:highlight w:val="none"/>
              </w:rPr>
              <w:t>评审细则</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044303">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color w:val="auto"/>
                <w:sz w:val="20"/>
                <w:szCs w:val="20"/>
                <w:highlight w:val="none"/>
              </w:rPr>
            </w:pPr>
            <w:r>
              <w:rPr>
                <w:rFonts w:hint="eastAsia" w:ascii="宋体" w:hAnsi="宋体" w:eastAsia="宋体" w:cs="宋体"/>
                <w:b/>
                <w:color w:val="auto"/>
                <w:kern w:val="0"/>
                <w:sz w:val="20"/>
                <w:szCs w:val="20"/>
                <w:highlight w:val="none"/>
              </w:rPr>
              <w:t>分值</w:t>
            </w:r>
          </w:p>
        </w:tc>
      </w:tr>
      <w:tr w14:paraId="4A16A113">
        <w:tblPrEx>
          <w:tblCellMar>
            <w:top w:w="0" w:type="dxa"/>
            <w:left w:w="0" w:type="dxa"/>
            <w:bottom w:w="0" w:type="dxa"/>
            <w:right w:w="0" w:type="dxa"/>
          </w:tblCellMar>
        </w:tblPrEx>
        <w:trPr>
          <w:trHeight w:val="2150"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63D006">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1</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B541B0">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sz w:val="20"/>
                <w:szCs w:val="20"/>
                <w:lang w:val="en-US" w:eastAsia="zh-CN"/>
              </w:rPr>
            </w:pPr>
            <w:r>
              <w:rPr>
                <w:rFonts w:hint="eastAsia" w:ascii="宋体" w:hAnsi="宋体" w:eastAsia="宋体" w:cs="宋体"/>
                <w:b/>
                <w:bCs/>
                <w:color w:val="auto"/>
                <w:sz w:val="20"/>
                <w:szCs w:val="20"/>
                <w:lang w:val="en-US" w:eastAsia="zh-CN"/>
              </w:rPr>
              <w:t>一般性条款（非“★”、“▲”号条款）响应 (</w:t>
            </w:r>
            <w:r>
              <w:rPr>
                <w:rFonts w:hint="eastAsia" w:ascii="宋体" w:hAnsi="宋体" w:cs="宋体"/>
                <w:b/>
                <w:bCs/>
                <w:color w:val="auto"/>
                <w:sz w:val="20"/>
                <w:szCs w:val="20"/>
                <w:lang w:val="en-US" w:eastAsia="zh-CN"/>
              </w:rPr>
              <w:t>25</w:t>
            </w:r>
            <w:r>
              <w:rPr>
                <w:rFonts w:hint="eastAsia" w:ascii="宋体" w:hAnsi="宋体" w:eastAsia="宋体" w:cs="宋体"/>
                <w:b/>
                <w:bCs/>
                <w:color w:val="auto"/>
                <w:sz w:val="20"/>
                <w:szCs w:val="20"/>
                <w:lang w:val="en-US" w:eastAsia="zh-CN"/>
              </w:rPr>
              <w:t>分)</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D1B373">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根据</w:t>
            </w:r>
            <w:r>
              <w:rPr>
                <w:rFonts w:hint="eastAsia" w:ascii="宋体" w:hAnsi="宋体" w:cs="宋体"/>
                <w:b w:val="0"/>
                <w:bCs w:val="0"/>
                <w:color w:val="auto"/>
                <w:sz w:val="20"/>
                <w:szCs w:val="20"/>
                <w:lang w:val="en-US" w:eastAsia="zh-CN"/>
              </w:rPr>
              <w:t>供应商</w:t>
            </w:r>
            <w:r>
              <w:rPr>
                <w:rFonts w:hint="eastAsia" w:ascii="宋体" w:hAnsi="宋体" w:eastAsia="宋体" w:cs="宋体"/>
                <w:b w:val="0"/>
                <w:bCs w:val="0"/>
                <w:color w:val="auto"/>
                <w:sz w:val="20"/>
                <w:szCs w:val="20"/>
                <w:lang w:val="en-US" w:eastAsia="zh-CN"/>
              </w:rPr>
              <w:t>的</w:t>
            </w:r>
            <w:r>
              <w:rPr>
                <w:rFonts w:hint="eastAsia" w:ascii="宋体" w:hAnsi="宋体" w:cs="宋体"/>
                <w:b w:val="0"/>
                <w:bCs w:val="0"/>
                <w:color w:val="auto"/>
                <w:sz w:val="20"/>
                <w:szCs w:val="20"/>
                <w:lang w:val="en-US" w:eastAsia="zh-CN"/>
              </w:rPr>
              <w:t>响应</w:t>
            </w:r>
            <w:r>
              <w:rPr>
                <w:rFonts w:hint="eastAsia" w:ascii="宋体" w:hAnsi="宋体" w:eastAsia="宋体" w:cs="宋体"/>
                <w:b w:val="0"/>
                <w:bCs w:val="0"/>
                <w:color w:val="auto"/>
                <w:sz w:val="20"/>
                <w:szCs w:val="20"/>
                <w:lang w:val="en-US" w:eastAsia="zh-CN"/>
              </w:rPr>
              <w:t>文件对“第二部分 采购需求--二、</w:t>
            </w:r>
            <w:r>
              <w:rPr>
                <w:rFonts w:hint="eastAsia" w:ascii="宋体" w:hAnsi="宋体" w:cs="宋体"/>
                <w:b w:val="0"/>
                <w:bCs w:val="0"/>
                <w:color w:val="auto"/>
                <w:sz w:val="20"/>
                <w:szCs w:val="20"/>
                <w:lang w:val="en-US" w:eastAsia="zh-CN"/>
              </w:rPr>
              <w:t>技术</w:t>
            </w:r>
            <w:r>
              <w:rPr>
                <w:rFonts w:hint="eastAsia" w:ascii="宋体" w:hAnsi="宋体" w:eastAsia="宋体" w:cs="宋体"/>
                <w:b w:val="0"/>
                <w:bCs w:val="0"/>
                <w:color w:val="auto"/>
                <w:sz w:val="20"/>
                <w:szCs w:val="20"/>
                <w:lang w:val="en-US" w:eastAsia="zh-CN"/>
              </w:rPr>
              <w:t>要求以及三、商务要求”的一般性条款（非“★”、“▲”号）的响应情况进行评审（共</w:t>
            </w:r>
            <w:r>
              <w:rPr>
                <w:rFonts w:hint="eastAsia" w:ascii="宋体" w:hAnsi="宋体" w:cs="宋体"/>
                <w:b w:val="0"/>
                <w:bCs w:val="0"/>
                <w:color w:val="auto"/>
                <w:sz w:val="20"/>
                <w:szCs w:val="20"/>
                <w:shd w:val="clear"/>
                <w:lang w:val="en-US" w:eastAsia="zh-CN"/>
              </w:rPr>
              <w:t>10</w:t>
            </w:r>
            <w:r>
              <w:rPr>
                <w:rFonts w:hint="eastAsia" w:ascii="宋体" w:hAnsi="宋体" w:eastAsia="宋体" w:cs="宋体"/>
                <w:b w:val="0"/>
                <w:bCs w:val="0"/>
                <w:color w:val="auto"/>
                <w:sz w:val="20"/>
                <w:szCs w:val="20"/>
                <w:lang w:val="en-US" w:eastAsia="zh-CN"/>
              </w:rPr>
              <w:t>项）。每一项一般性条款的响应情况为“正偏离”或“符合”或“无偏离”的，得</w:t>
            </w:r>
            <w:r>
              <w:rPr>
                <w:rFonts w:hint="eastAsia" w:ascii="宋体" w:hAnsi="宋体" w:cs="宋体"/>
                <w:b w:val="0"/>
                <w:bCs w:val="0"/>
                <w:color w:val="auto"/>
                <w:sz w:val="20"/>
                <w:szCs w:val="20"/>
                <w:lang w:val="en-US" w:eastAsia="zh-CN"/>
              </w:rPr>
              <w:t>2.5</w:t>
            </w:r>
            <w:r>
              <w:rPr>
                <w:rFonts w:hint="eastAsia" w:ascii="宋体" w:hAnsi="宋体" w:eastAsia="宋体" w:cs="宋体"/>
                <w:b w:val="0"/>
                <w:bCs w:val="0"/>
                <w:color w:val="auto"/>
                <w:sz w:val="20"/>
                <w:szCs w:val="20"/>
                <w:lang w:val="en-US" w:eastAsia="zh-CN"/>
              </w:rPr>
              <w:t>分，最高得</w:t>
            </w:r>
            <w:r>
              <w:rPr>
                <w:rFonts w:hint="eastAsia" w:ascii="宋体" w:hAnsi="宋体" w:cs="宋体"/>
                <w:b w:val="0"/>
                <w:bCs w:val="0"/>
                <w:color w:val="auto"/>
                <w:sz w:val="20"/>
                <w:szCs w:val="20"/>
                <w:lang w:val="en-US" w:eastAsia="zh-CN"/>
              </w:rPr>
              <w:t>25</w:t>
            </w:r>
            <w:r>
              <w:rPr>
                <w:rFonts w:hint="eastAsia" w:ascii="宋体" w:hAnsi="宋体" w:eastAsia="宋体" w:cs="宋体"/>
                <w:b w:val="0"/>
                <w:bCs w:val="0"/>
                <w:color w:val="auto"/>
                <w:sz w:val="20"/>
                <w:szCs w:val="20"/>
                <w:lang w:val="en-US" w:eastAsia="zh-CN"/>
              </w:rPr>
              <w:t>分。</w:t>
            </w:r>
          </w:p>
          <w:p w14:paraId="2BCD36BA">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bCs/>
                <w:color w:val="auto"/>
                <w:sz w:val="20"/>
                <w:szCs w:val="20"/>
                <w:lang w:val="en-US" w:eastAsia="zh-CN"/>
              </w:rPr>
              <w:t>注：①填写《技术和服务要求响应表》，若采购需求有要求提供证明材料的，需提供符合要求的证明材料，否则视为负偏离，响应情况表需备注证明文件页码。为方便评审，建议在证明材料能体现技术条款处进行标识（如增加红色方框并写明对应的条款名称或条款序号）</w:t>
            </w:r>
            <w:r>
              <w:rPr>
                <w:rFonts w:hint="eastAsia" w:ascii="宋体" w:hAnsi="宋体" w:cs="宋体"/>
                <w:b/>
                <w:bCs/>
                <w:color w:val="auto"/>
                <w:sz w:val="20"/>
                <w:szCs w:val="20"/>
                <w:lang w:val="en-US" w:eastAsia="zh-CN"/>
              </w:rPr>
              <w:t>。</w:t>
            </w:r>
            <w:r>
              <w:rPr>
                <w:rFonts w:hint="eastAsia" w:ascii="宋体" w:hAnsi="宋体" w:eastAsia="宋体" w:cs="宋体"/>
                <w:b/>
                <w:bCs/>
                <w:color w:val="auto"/>
                <w:sz w:val="20"/>
                <w:szCs w:val="20"/>
                <w:lang w:val="en-US" w:eastAsia="zh-CN"/>
              </w:rPr>
              <w:t>②不按要求提供或提供不符的视为负偏离。③如采购需求书中有要求证明资料的，以采购需求书要求为准。</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0575FC">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25分</w:t>
            </w:r>
          </w:p>
        </w:tc>
      </w:tr>
      <w:tr w14:paraId="111BF207">
        <w:tblPrEx>
          <w:tblCellMar>
            <w:top w:w="0" w:type="dxa"/>
            <w:left w:w="0" w:type="dxa"/>
            <w:bottom w:w="0" w:type="dxa"/>
            <w:right w:w="0" w:type="dxa"/>
          </w:tblCellMar>
        </w:tblPrEx>
        <w:trPr>
          <w:trHeight w:val="90"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527721">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2</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0D39D5">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同类</w:t>
            </w:r>
            <w:r>
              <w:rPr>
                <w:rFonts w:hint="eastAsia" w:ascii="宋体" w:hAnsi="宋体" w:cs="宋体"/>
                <w:b/>
                <w:bCs/>
                <w:color w:val="auto"/>
                <w:kern w:val="0"/>
                <w:sz w:val="20"/>
                <w:szCs w:val="20"/>
                <w:highlight w:val="none"/>
                <w:lang w:val="en-US" w:eastAsia="zh-CN"/>
              </w:rPr>
              <w:t>项目</w:t>
            </w:r>
            <w:r>
              <w:rPr>
                <w:rFonts w:hint="eastAsia" w:ascii="宋体" w:hAnsi="宋体" w:eastAsia="宋体" w:cs="宋体"/>
                <w:b/>
                <w:bCs/>
                <w:color w:val="auto"/>
                <w:kern w:val="0"/>
                <w:sz w:val="20"/>
                <w:szCs w:val="20"/>
                <w:highlight w:val="none"/>
              </w:rPr>
              <w:t>业绩</w:t>
            </w:r>
          </w:p>
          <w:p w14:paraId="1C6C247C">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lang w:val="en-US" w:eastAsia="zh-CN" w:bidi="ar-SA"/>
              </w:rPr>
            </w:pPr>
            <w:r>
              <w:rPr>
                <w:rFonts w:hint="eastAsia" w:ascii="宋体" w:hAnsi="宋体" w:eastAsia="宋体" w:cs="宋体"/>
                <w:b/>
                <w:bCs/>
                <w:color w:val="auto"/>
                <w:kern w:val="0"/>
                <w:sz w:val="20"/>
                <w:szCs w:val="20"/>
                <w:highlight w:val="none"/>
                <w:lang w:val="en-US" w:eastAsia="zh-CN"/>
              </w:rPr>
              <w:t>（10</w:t>
            </w:r>
            <w:r>
              <w:rPr>
                <w:rFonts w:hint="eastAsia" w:ascii="宋体" w:hAnsi="宋体" w:eastAsia="宋体" w:cs="宋体"/>
                <w:b/>
                <w:bCs/>
                <w:color w:val="auto"/>
                <w:kern w:val="0"/>
                <w:sz w:val="20"/>
                <w:szCs w:val="20"/>
                <w:highlight w:val="none"/>
              </w:rPr>
              <w:t>分）</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2EE6B2">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cs="宋体"/>
                <w:b w:val="0"/>
                <w:bCs w:val="0"/>
                <w:color w:val="auto"/>
                <w:sz w:val="20"/>
                <w:szCs w:val="20"/>
                <w:lang w:val="en-US" w:eastAsia="zh-CN"/>
              </w:rPr>
              <w:t>供应商</w:t>
            </w:r>
            <w:r>
              <w:rPr>
                <w:rFonts w:hint="eastAsia" w:ascii="宋体" w:hAnsi="宋体" w:eastAsia="宋体" w:cs="宋体"/>
                <w:b w:val="0"/>
                <w:bCs w:val="0"/>
                <w:color w:val="auto"/>
                <w:sz w:val="20"/>
                <w:szCs w:val="20"/>
                <w:lang w:val="en-US" w:eastAsia="zh-CN"/>
              </w:rPr>
              <w:t>具有自2023年1月1日至今同类项目业绩（至少包含</w:t>
            </w:r>
            <w:r>
              <w:rPr>
                <w:rFonts w:hint="eastAsia" w:ascii="宋体" w:hAnsi="宋体" w:cs="宋体"/>
                <w:b w:val="0"/>
                <w:bCs w:val="0"/>
                <w:color w:val="auto"/>
                <w:sz w:val="20"/>
                <w:szCs w:val="20"/>
                <w:lang w:val="en-US" w:eastAsia="zh-CN"/>
              </w:rPr>
              <w:t>安全技术运维</w:t>
            </w:r>
            <w:r>
              <w:rPr>
                <w:rFonts w:hint="eastAsia" w:ascii="宋体" w:hAnsi="宋体" w:eastAsia="宋体" w:cs="宋体"/>
                <w:b w:val="0"/>
                <w:bCs w:val="0"/>
                <w:color w:val="auto"/>
                <w:sz w:val="20"/>
                <w:szCs w:val="20"/>
                <w:lang w:val="en-US" w:eastAsia="zh-CN"/>
              </w:rPr>
              <w:t>等）的，每提供一个合同得</w:t>
            </w:r>
            <w:r>
              <w:rPr>
                <w:rFonts w:hint="eastAsia" w:ascii="宋体" w:hAnsi="宋体" w:cs="宋体"/>
                <w:b w:val="0"/>
                <w:bCs w:val="0"/>
                <w:color w:val="auto"/>
                <w:sz w:val="20"/>
                <w:szCs w:val="20"/>
                <w:lang w:val="en-US" w:eastAsia="zh-CN"/>
              </w:rPr>
              <w:t>2</w:t>
            </w:r>
            <w:r>
              <w:rPr>
                <w:rFonts w:hint="eastAsia" w:ascii="宋体" w:hAnsi="宋体" w:eastAsia="宋体" w:cs="宋体"/>
                <w:b w:val="0"/>
                <w:bCs w:val="0"/>
                <w:color w:val="auto"/>
                <w:sz w:val="20"/>
                <w:szCs w:val="20"/>
                <w:lang w:val="en-US" w:eastAsia="zh-CN"/>
              </w:rPr>
              <w:t>分，最高得</w:t>
            </w:r>
            <w:r>
              <w:rPr>
                <w:rFonts w:hint="eastAsia" w:ascii="宋体" w:hAnsi="宋体" w:cs="宋体"/>
                <w:b w:val="0"/>
                <w:bCs w:val="0"/>
                <w:color w:val="auto"/>
                <w:sz w:val="20"/>
                <w:szCs w:val="20"/>
                <w:lang w:val="en-US" w:eastAsia="zh-CN"/>
              </w:rPr>
              <w:t>10</w:t>
            </w:r>
            <w:r>
              <w:rPr>
                <w:rFonts w:hint="eastAsia" w:ascii="宋体" w:hAnsi="宋体" w:eastAsia="宋体" w:cs="宋体"/>
                <w:b w:val="0"/>
                <w:bCs w:val="0"/>
                <w:color w:val="auto"/>
                <w:sz w:val="20"/>
                <w:szCs w:val="20"/>
                <w:lang w:val="en-US" w:eastAsia="zh-CN"/>
              </w:rPr>
              <w:t>分。</w:t>
            </w:r>
          </w:p>
          <w:p w14:paraId="75C0C2DC">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color w:val="auto"/>
                <w:sz w:val="20"/>
                <w:szCs w:val="20"/>
                <w:lang w:val="en-US" w:eastAsia="zh-CN"/>
              </w:rPr>
            </w:pPr>
            <w:r>
              <w:rPr>
                <w:rFonts w:hint="eastAsia" w:ascii="宋体" w:hAnsi="宋体" w:eastAsia="宋体" w:cs="宋体"/>
                <w:b/>
                <w:bCs/>
                <w:color w:val="auto"/>
                <w:sz w:val="20"/>
                <w:szCs w:val="20"/>
                <w:lang w:val="en-US" w:eastAsia="zh-CN"/>
              </w:rPr>
              <w:t>注：①以合同签订时间为准，与同一用户单位签订的多份同类项目业绩不累计计分</w:t>
            </w:r>
            <w:r>
              <w:rPr>
                <w:rFonts w:hint="eastAsia" w:ascii="宋体" w:hAnsi="宋体" w:cs="宋体"/>
                <w:b/>
                <w:bCs/>
                <w:color w:val="auto"/>
                <w:sz w:val="20"/>
                <w:szCs w:val="20"/>
                <w:lang w:val="en-US" w:eastAsia="zh-CN"/>
              </w:rPr>
              <w:t>。</w:t>
            </w:r>
            <w:r>
              <w:rPr>
                <w:rFonts w:hint="eastAsia" w:ascii="宋体" w:hAnsi="宋体" w:eastAsia="宋体" w:cs="宋体"/>
                <w:b/>
                <w:bCs/>
                <w:color w:val="auto"/>
                <w:sz w:val="20"/>
                <w:szCs w:val="20"/>
                <w:lang w:val="en-US" w:eastAsia="zh-CN"/>
              </w:rPr>
              <w:t>②附合同关键页</w:t>
            </w:r>
            <w:r>
              <w:rPr>
                <w:rFonts w:hint="eastAsia" w:ascii="宋体" w:hAnsi="宋体" w:cs="宋体"/>
                <w:b/>
                <w:bCs/>
                <w:color w:val="auto"/>
                <w:sz w:val="20"/>
                <w:szCs w:val="20"/>
                <w:lang w:val="en-US" w:eastAsia="zh-CN"/>
              </w:rPr>
              <w:t>复印件</w:t>
            </w:r>
            <w:r>
              <w:rPr>
                <w:rFonts w:hint="eastAsia" w:ascii="宋体" w:hAnsi="宋体" w:eastAsia="宋体" w:cs="宋体"/>
                <w:b/>
                <w:bCs/>
                <w:color w:val="auto"/>
                <w:sz w:val="20"/>
                <w:szCs w:val="20"/>
                <w:lang w:val="en-US" w:eastAsia="zh-CN"/>
              </w:rPr>
              <w:t>作为证明材料（含签订合同双方的单位名称、合同项目名称、合同内容、签订合同双方的落款盖章、签订日期等的关键页）。</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4CDDF6">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10分</w:t>
            </w:r>
          </w:p>
        </w:tc>
      </w:tr>
      <w:tr w14:paraId="7DAD962C">
        <w:tblPrEx>
          <w:tblCellMar>
            <w:top w:w="0" w:type="dxa"/>
            <w:left w:w="0" w:type="dxa"/>
            <w:bottom w:w="0" w:type="dxa"/>
            <w:right w:w="0" w:type="dxa"/>
          </w:tblCellMar>
        </w:tblPrEx>
        <w:trPr>
          <w:trHeight w:val="545"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E5D500">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3</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BEB32D">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认证证书 (</w:t>
            </w:r>
            <w:r>
              <w:rPr>
                <w:rFonts w:hint="eastAsia" w:ascii="宋体" w:hAnsi="宋体" w:cs="宋体"/>
                <w:b/>
                <w:bCs/>
                <w:i w:val="0"/>
                <w:iCs w:val="0"/>
                <w:color w:val="auto"/>
                <w:kern w:val="0"/>
                <w:sz w:val="20"/>
                <w:szCs w:val="20"/>
                <w:u w:val="none"/>
                <w:lang w:val="en-US" w:eastAsia="zh-CN" w:bidi="ar"/>
              </w:rPr>
              <w:t>8</w:t>
            </w:r>
            <w:r>
              <w:rPr>
                <w:rFonts w:hint="eastAsia" w:ascii="宋体" w:hAnsi="宋体" w:eastAsia="宋体" w:cs="宋体"/>
                <w:b/>
                <w:bCs/>
                <w:i w:val="0"/>
                <w:iCs w:val="0"/>
                <w:color w:val="auto"/>
                <w:kern w:val="0"/>
                <w:sz w:val="20"/>
                <w:szCs w:val="20"/>
                <w:u w:val="none"/>
                <w:lang w:val="en-US" w:eastAsia="zh-CN" w:bidi="ar"/>
              </w:rPr>
              <w:t>分)</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0A8BD1">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供应商需具备以下证书：</w:t>
            </w:r>
          </w:p>
          <w:p w14:paraId="2B010FCB">
            <w:pPr>
              <w:keepNext w:val="0"/>
              <w:keepLines w:val="0"/>
              <w:pageBreakBefore w:val="0"/>
              <w:kinsoku/>
              <w:wordWrap/>
              <w:overflowPunct/>
              <w:topLinePunct w:val="0"/>
              <w:autoSpaceDE/>
              <w:autoSpaceDN/>
              <w:bidi w:val="0"/>
              <w:adjustRightInd/>
              <w:snapToGrid/>
              <w:spacing w:line="240" w:lineRule="exact"/>
              <w:jc w:val="left"/>
              <w:textAlignment w:val="center"/>
              <w:rPr>
                <w:rFonts w:hint="default"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1.具备信息安全服务资质认证证书（信息安全风险评估服务资质）</w:t>
            </w:r>
            <w:r>
              <w:rPr>
                <w:rFonts w:hint="eastAsia" w:ascii="宋体" w:hAnsi="宋体" w:cs="宋体"/>
                <w:b w:val="0"/>
                <w:bCs w:val="0"/>
                <w:color w:val="auto"/>
                <w:sz w:val="20"/>
                <w:szCs w:val="20"/>
                <w:lang w:val="en-US" w:eastAsia="zh-CN"/>
              </w:rPr>
              <w:t>，得2分。</w:t>
            </w:r>
          </w:p>
          <w:p w14:paraId="5D833A76">
            <w:pPr>
              <w:keepNext w:val="0"/>
              <w:keepLines w:val="0"/>
              <w:pageBreakBefore w:val="0"/>
              <w:kinsoku/>
              <w:wordWrap/>
              <w:overflowPunct/>
              <w:topLinePunct w:val="0"/>
              <w:autoSpaceDE/>
              <w:autoSpaceDN/>
              <w:bidi w:val="0"/>
              <w:adjustRightInd/>
              <w:snapToGrid/>
              <w:spacing w:line="240" w:lineRule="exact"/>
              <w:jc w:val="left"/>
              <w:textAlignment w:val="center"/>
              <w:rPr>
                <w:rFonts w:hint="default"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2.具备信息安全服务资质认证证书（信息系统安全集成服务资质）</w:t>
            </w:r>
            <w:r>
              <w:rPr>
                <w:rFonts w:hint="eastAsia" w:ascii="宋体" w:hAnsi="宋体" w:cs="宋体"/>
                <w:b w:val="0"/>
                <w:bCs w:val="0"/>
                <w:color w:val="auto"/>
                <w:sz w:val="20"/>
                <w:szCs w:val="20"/>
                <w:lang w:val="en-US" w:eastAsia="zh-CN"/>
              </w:rPr>
              <w:t>，得2分。</w:t>
            </w:r>
          </w:p>
          <w:p w14:paraId="0765807E">
            <w:pPr>
              <w:keepNext w:val="0"/>
              <w:keepLines w:val="0"/>
              <w:pageBreakBefore w:val="0"/>
              <w:kinsoku/>
              <w:wordWrap/>
              <w:overflowPunct/>
              <w:topLinePunct w:val="0"/>
              <w:autoSpaceDE/>
              <w:autoSpaceDN/>
              <w:bidi w:val="0"/>
              <w:adjustRightInd/>
              <w:snapToGrid/>
              <w:spacing w:line="240" w:lineRule="exact"/>
              <w:jc w:val="left"/>
              <w:textAlignment w:val="center"/>
              <w:rPr>
                <w:rFonts w:hint="default"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3.具备质量管理体系ISO9001认证证书（认证范围与软件开发相关或信息系统集成相关）</w:t>
            </w:r>
            <w:r>
              <w:rPr>
                <w:rFonts w:hint="eastAsia" w:ascii="宋体" w:hAnsi="宋体" w:cs="宋体"/>
                <w:b w:val="0"/>
                <w:bCs w:val="0"/>
                <w:color w:val="auto"/>
                <w:sz w:val="20"/>
                <w:szCs w:val="20"/>
                <w:lang w:val="en-US" w:eastAsia="zh-CN"/>
              </w:rPr>
              <w:t>，得2分。</w:t>
            </w:r>
          </w:p>
          <w:p w14:paraId="37510E02">
            <w:pPr>
              <w:keepNext w:val="0"/>
              <w:keepLines w:val="0"/>
              <w:pageBreakBefore w:val="0"/>
              <w:kinsoku/>
              <w:wordWrap/>
              <w:overflowPunct/>
              <w:topLinePunct w:val="0"/>
              <w:autoSpaceDE/>
              <w:autoSpaceDN/>
              <w:bidi w:val="0"/>
              <w:adjustRightInd/>
              <w:snapToGrid/>
              <w:spacing w:line="240" w:lineRule="exact"/>
              <w:jc w:val="left"/>
              <w:textAlignment w:val="center"/>
              <w:rPr>
                <w:rFonts w:hint="default"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4.具备信息安全管理体系ISO27001认证证书（认证范围与软件开发相关或信息系统集成相关）</w:t>
            </w:r>
            <w:r>
              <w:rPr>
                <w:rFonts w:hint="eastAsia" w:ascii="宋体" w:hAnsi="宋体" w:cs="宋体"/>
                <w:b w:val="0"/>
                <w:bCs w:val="0"/>
                <w:color w:val="auto"/>
                <w:sz w:val="20"/>
                <w:szCs w:val="20"/>
                <w:lang w:val="en-US" w:eastAsia="zh-CN"/>
              </w:rPr>
              <w:t>，得2分。</w:t>
            </w:r>
          </w:p>
          <w:p w14:paraId="7F546E7A">
            <w:pPr>
              <w:keepNext w:val="0"/>
              <w:keepLines w:val="0"/>
              <w:pageBreakBefore w:val="0"/>
              <w:kinsoku/>
              <w:wordWrap/>
              <w:overflowPunct/>
              <w:topLinePunct w:val="0"/>
              <w:autoSpaceDE/>
              <w:autoSpaceDN/>
              <w:bidi w:val="0"/>
              <w:adjustRightInd/>
              <w:snapToGrid/>
              <w:spacing w:line="240" w:lineRule="exact"/>
              <w:jc w:val="left"/>
              <w:textAlignment w:val="center"/>
              <w:rPr>
                <w:rFonts w:hint="default" w:ascii="宋体" w:hAnsi="宋体" w:eastAsia="宋体" w:cs="宋体"/>
                <w:color w:val="auto"/>
                <w:sz w:val="20"/>
                <w:szCs w:val="20"/>
                <w:lang w:val="en-US" w:eastAsia="zh-CN"/>
              </w:rPr>
            </w:pPr>
            <w:r>
              <w:rPr>
                <w:rFonts w:hint="eastAsia" w:ascii="宋体" w:hAnsi="宋体" w:eastAsia="宋体" w:cs="宋体"/>
                <w:b/>
                <w:bCs/>
                <w:color w:val="auto"/>
                <w:sz w:val="20"/>
                <w:szCs w:val="20"/>
                <w:lang w:val="en-US" w:eastAsia="zh-CN"/>
              </w:rPr>
              <w:t>注：以上资质证书须在有效期内，提供证书的复印件并加盖公章，否则不得分。</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FB7775">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8分</w:t>
            </w:r>
          </w:p>
        </w:tc>
      </w:tr>
      <w:tr w14:paraId="26F7CA0F">
        <w:tblPrEx>
          <w:tblCellMar>
            <w:top w:w="0" w:type="dxa"/>
            <w:left w:w="0" w:type="dxa"/>
            <w:bottom w:w="0" w:type="dxa"/>
            <w:right w:w="0" w:type="dxa"/>
          </w:tblCellMar>
        </w:tblPrEx>
        <w:trPr>
          <w:trHeight w:val="889"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93A2FF">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4</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D47463">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cs="宋体"/>
                <w:b/>
                <w:bCs/>
                <w:i w:val="0"/>
                <w:iCs w:val="0"/>
                <w:color w:val="auto"/>
                <w:kern w:val="0"/>
                <w:sz w:val="20"/>
                <w:szCs w:val="20"/>
                <w:u w:val="none"/>
                <w:lang w:val="en-US" w:eastAsia="zh-CN" w:bidi="ar"/>
              </w:rPr>
              <w:t>项目经理（4分）</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0C90A1">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 xml:space="preserve">项目经理（仅限1人）： </w:t>
            </w:r>
          </w:p>
          <w:p w14:paraId="4037B4BD">
            <w:pPr>
              <w:keepNext w:val="0"/>
              <w:keepLines w:val="0"/>
              <w:pageBreakBefore w:val="0"/>
              <w:kinsoku/>
              <w:wordWrap/>
              <w:overflowPunct/>
              <w:topLinePunct w:val="0"/>
              <w:autoSpaceDE/>
              <w:autoSpaceDN/>
              <w:bidi w:val="0"/>
              <w:adjustRightInd/>
              <w:snapToGrid/>
              <w:spacing w:line="240" w:lineRule="exact"/>
              <w:jc w:val="left"/>
              <w:textAlignment w:val="center"/>
              <w:rPr>
                <w:rFonts w:hint="default" w:ascii="宋体" w:hAnsi="宋体" w:eastAsia="宋体" w:cs="宋体"/>
                <w:b w:val="0"/>
                <w:bCs w:val="0"/>
                <w:color w:val="auto"/>
                <w:sz w:val="20"/>
                <w:szCs w:val="20"/>
                <w:lang w:val="en-US" w:eastAsia="zh-CN"/>
              </w:rPr>
            </w:pPr>
            <w:r>
              <w:rPr>
                <w:rFonts w:hint="eastAsia" w:ascii="宋体" w:hAnsi="宋体" w:cs="宋体"/>
                <w:b w:val="0"/>
                <w:bCs w:val="0"/>
                <w:color w:val="auto"/>
                <w:sz w:val="20"/>
                <w:szCs w:val="20"/>
                <w:lang w:val="en-US" w:eastAsia="zh-CN"/>
              </w:rPr>
              <w:t>1.具有中国网络安全审查技术与认证中心颁发的信息安全保障人员认证证书(CISAW)（风险管理），得2分。</w:t>
            </w:r>
          </w:p>
          <w:p w14:paraId="79FC31D2">
            <w:pPr>
              <w:keepNext w:val="0"/>
              <w:keepLines w:val="0"/>
              <w:pageBreakBefore w:val="0"/>
              <w:kinsoku/>
              <w:wordWrap/>
              <w:overflowPunct/>
              <w:topLinePunct w:val="0"/>
              <w:autoSpaceDE/>
              <w:autoSpaceDN/>
              <w:bidi w:val="0"/>
              <w:adjustRightInd/>
              <w:snapToGrid/>
              <w:spacing w:line="240" w:lineRule="exact"/>
              <w:jc w:val="left"/>
              <w:textAlignment w:val="center"/>
              <w:rPr>
                <w:rFonts w:hint="default" w:ascii="宋体" w:hAnsi="宋体" w:cs="宋体"/>
                <w:b w:val="0"/>
                <w:bCs w:val="0"/>
                <w:color w:val="auto"/>
                <w:sz w:val="20"/>
                <w:szCs w:val="20"/>
                <w:lang w:val="en-US" w:eastAsia="zh-CN"/>
              </w:rPr>
            </w:pPr>
            <w:r>
              <w:rPr>
                <w:rFonts w:hint="eastAsia" w:ascii="宋体" w:hAnsi="宋体" w:cs="宋体"/>
                <w:b w:val="0"/>
                <w:bCs w:val="0"/>
                <w:color w:val="auto"/>
                <w:sz w:val="20"/>
                <w:szCs w:val="20"/>
                <w:lang w:val="en-US" w:eastAsia="zh-CN"/>
              </w:rPr>
              <w:t>2.具有中国信息安全测评中心颁发的注册信息安全工程师（CISE），得2分。</w:t>
            </w:r>
          </w:p>
          <w:p w14:paraId="4F34C1DB">
            <w:pPr>
              <w:keepNext w:val="0"/>
              <w:keepLines w:val="0"/>
              <w:pageBreakBefore w:val="0"/>
              <w:kinsoku/>
              <w:wordWrap/>
              <w:overflowPunct/>
              <w:topLinePunct w:val="0"/>
              <w:autoSpaceDE/>
              <w:autoSpaceDN/>
              <w:bidi w:val="0"/>
              <w:adjustRightInd/>
              <w:snapToGrid/>
              <w:spacing w:line="240" w:lineRule="exact"/>
              <w:jc w:val="left"/>
              <w:textAlignment w:val="center"/>
              <w:rPr>
                <w:color w:val="auto"/>
                <w:sz w:val="20"/>
                <w:szCs w:val="20"/>
              </w:rPr>
            </w:pPr>
            <w:r>
              <w:rPr>
                <w:rFonts w:hint="eastAsia" w:ascii="宋体" w:hAnsi="宋体" w:eastAsia="宋体" w:cs="宋体"/>
                <w:b/>
                <w:bCs/>
                <w:color w:val="auto"/>
                <w:sz w:val="20"/>
                <w:szCs w:val="20"/>
                <w:lang w:val="en-US" w:eastAsia="zh-CN"/>
              </w:rPr>
              <w:t>注：①本项最高得</w:t>
            </w:r>
            <w:r>
              <w:rPr>
                <w:rFonts w:hint="eastAsia" w:ascii="宋体" w:hAnsi="宋体" w:cs="宋体"/>
                <w:b/>
                <w:bCs/>
                <w:color w:val="auto"/>
                <w:sz w:val="20"/>
                <w:szCs w:val="20"/>
                <w:lang w:val="en-US" w:eastAsia="zh-CN"/>
              </w:rPr>
              <w:t>4</w:t>
            </w:r>
            <w:r>
              <w:rPr>
                <w:rFonts w:hint="eastAsia" w:ascii="宋体" w:hAnsi="宋体" w:eastAsia="宋体" w:cs="宋体"/>
                <w:b/>
                <w:bCs/>
                <w:color w:val="auto"/>
                <w:sz w:val="20"/>
                <w:szCs w:val="20"/>
                <w:lang w:val="en-US" w:eastAsia="zh-CN"/>
              </w:rPr>
              <w:t>分。提供有效的证书复印件。②须提供</w:t>
            </w:r>
            <w:r>
              <w:rPr>
                <w:rFonts w:hint="eastAsia" w:ascii="宋体" w:hAnsi="宋体" w:cs="宋体"/>
                <w:b/>
                <w:bCs/>
                <w:color w:val="auto"/>
                <w:sz w:val="20"/>
                <w:szCs w:val="20"/>
                <w:lang w:val="en-US" w:eastAsia="zh-CN"/>
              </w:rPr>
              <w:t>供应商</w:t>
            </w:r>
            <w:r>
              <w:rPr>
                <w:rFonts w:hint="eastAsia" w:ascii="宋体" w:hAnsi="宋体" w:eastAsia="宋体" w:cs="宋体"/>
                <w:b/>
                <w:bCs/>
                <w:color w:val="auto"/>
                <w:sz w:val="20"/>
                <w:szCs w:val="20"/>
                <w:lang w:val="en-US" w:eastAsia="zh-CN"/>
              </w:rPr>
              <w:t>在</w:t>
            </w:r>
            <w:r>
              <w:rPr>
                <w:rFonts w:hint="eastAsia" w:ascii="宋体" w:hAnsi="宋体" w:cs="宋体"/>
                <w:b/>
                <w:bCs/>
                <w:color w:val="auto"/>
                <w:sz w:val="20"/>
                <w:szCs w:val="20"/>
                <w:lang w:val="en-US" w:eastAsia="zh-CN"/>
              </w:rPr>
              <w:t>评审当天</w:t>
            </w:r>
            <w:r>
              <w:rPr>
                <w:rFonts w:hint="eastAsia" w:ascii="宋体" w:hAnsi="宋体" w:eastAsia="宋体" w:cs="宋体"/>
                <w:b/>
                <w:bCs/>
                <w:color w:val="auto"/>
                <w:sz w:val="20"/>
                <w:szCs w:val="20"/>
                <w:lang w:val="en-US" w:eastAsia="zh-CN"/>
              </w:rPr>
              <w:t>前六个月内任意一个月为其购买社保的证明材料</w:t>
            </w:r>
            <w:r>
              <w:rPr>
                <w:rFonts w:hint="eastAsia" w:ascii="宋体" w:hAnsi="宋体" w:cs="宋体"/>
                <w:b/>
                <w:bCs/>
                <w:color w:val="auto"/>
                <w:sz w:val="20"/>
                <w:szCs w:val="20"/>
                <w:lang w:val="en-US" w:eastAsia="zh-CN"/>
              </w:rPr>
              <w:t>。</w:t>
            </w:r>
            <w:r>
              <w:rPr>
                <w:rFonts w:hint="eastAsia" w:ascii="宋体" w:hAnsi="宋体" w:eastAsia="宋体" w:cs="宋体"/>
                <w:b/>
                <w:bCs/>
                <w:color w:val="auto"/>
                <w:sz w:val="20"/>
                <w:szCs w:val="20"/>
                <w:lang w:val="en-US" w:eastAsia="zh-CN"/>
              </w:rPr>
              <w:t>③如证明资料不齐全的，视为无效，不得分。</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EF7EB1">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4分</w:t>
            </w:r>
          </w:p>
        </w:tc>
      </w:tr>
      <w:tr w14:paraId="2B40A891">
        <w:tblPrEx>
          <w:tblCellMar>
            <w:top w:w="0" w:type="dxa"/>
            <w:left w:w="0" w:type="dxa"/>
            <w:bottom w:w="0" w:type="dxa"/>
            <w:right w:w="0" w:type="dxa"/>
          </w:tblCellMar>
        </w:tblPrEx>
        <w:trPr>
          <w:trHeight w:val="889"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9912AD">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5</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8757D4">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cs="宋体"/>
                <w:b/>
                <w:bCs/>
                <w:i w:val="0"/>
                <w:iCs w:val="0"/>
                <w:color w:val="auto"/>
                <w:kern w:val="0"/>
                <w:sz w:val="20"/>
                <w:szCs w:val="20"/>
                <w:u w:val="none"/>
                <w:lang w:val="en-US" w:eastAsia="zh-CN" w:bidi="ar"/>
              </w:rPr>
              <w:t>项目</w:t>
            </w:r>
            <w:r>
              <w:rPr>
                <w:rFonts w:hint="eastAsia" w:ascii="宋体" w:hAnsi="宋体" w:eastAsia="宋体" w:cs="宋体"/>
                <w:b/>
                <w:bCs/>
                <w:i w:val="0"/>
                <w:iCs w:val="0"/>
                <w:color w:val="auto"/>
                <w:kern w:val="0"/>
                <w:sz w:val="20"/>
                <w:szCs w:val="20"/>
                <w:u w:val="none"/>
                <w:lang w:val="en-US" w:eastAsia="zh-CN" w:bidi="ar"/>
              </w:rPr>
              <w:t>团队人员（</w:t>
            </w:r>
            <w:r>
              <w:rPr>
                <w:rFonts w:hint="eastAsia" w:ascii="宋体" w:hAnsi="宋体" w:cs="宋体"/>
                <w:b/>
                <w:bCs/>
                <w:i w:val="0"/>
                <w:iCs w:val="0"/>
                <w:color w:val="auto"/>
                <w:kern w:val="0"/>
                <w:sz w:val="20"/>
                <w:szCs w:val="20"/>
                <w:u w:val="none"/>
                <w:lang w:val="en-US" w:eastAsia="zh-CN" w:bidi="ar"/>
              </w:rPr>
              <w:t>14</w:t>
            </w:r>
            <w:r>
              <w:rPr>
                <w:rFonts w:hint="eastAsia" w:ascii="宋体" w:hAnsi="宋体" w:eastAsia="宋体" w:cs="宋体"/>
                <w:b/>
                <w:bCs/>
                <w:i w:val="0"/>
                <w:iCs w:val="0"/>
                <w:color w:val="auto"/>
                <w:kern w:val="0"/>
                <w:sz w:val="20"/>
                <w:szCs w:val="20"/>
                <w:u w:val="none"/>
                <w:lang w:val="en-US" w:eastAsia="zh-CN" w:bidi="ar"/>
              </w:rPr>
              <w:t>分</w:t>
            </w:r>
            <w:r>
              <w:rPr>
                <w:rFonts w:hint="eastAsia" w:ascii="宋体" w:hAnsi="宋体" w:eastAsia="宋体" w:cs="宋体"/>
                <w:b/>
                <w:bCs/>
                <w:color w:val="auto"/>
                <w:kern w:val="0"/>
                <w:sz w:val="20"/>
                <w:szCs w:val="20"/>
                <w:highlight w:val="none"/>
                <w:lang w:val="en-US" w:eastAsia="zh-CN"/>
              </w:rPr>
              <w:t>）</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EE74E7">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项目团队</w:t>
            </w:r>
            <w:r>
              <w:rPr>
                <w:rFonts w:hint="eastAsia" w:ascii="宋体" w:hAnsi="宋体" w:cs="宋体"/>
                <w:b w:val="0"/>
                <w:bCs w:val="0"/>
                <w:color w:val="auto"/>
                <w:sz w:val="20"/>
                <w:szCs w:val="20"/>
                <w:lang w:val="en-US" w:eastAsia="zh-CN"/>
              </w:rPr>
              <w:t>人员</w:t>
            </w:r>
            <w:r>
              <w:rPr>
                <w:rFonts w:hint="eastAsia" w:ascii="宋体" w:hAnsi="宋体" w:eastAsia="宋体" w:cs="宋体"/>
                <w:b w:val="0"/>
                <w:bCs w:val="0"/>
                <w:color w:val="auto"/>
                <w:sz w:val="20"/>
                <w:szCs w:val="20"/>
                <w:lang w:val="en-US" w:eastAsia="zh-CN"/>
              </w:rPr>
              <w:t>（不含项目经理）：</w:t>
            </w:r>
          </w:p>
          <w:p w14:paraId="32D3E9FD">
            <w:pPr>
              <w:pStyle w:val="54"/>
              <w:numPr>
                <w:ilvl w:val="0"/>
                <w:numId w:val="0"/>
              </w:numPr>
              <w:ind w:left="100" w:leftChars="0" w:firstLine="0" w:firstLineChars="0"/>
              <w:jc w:val="left"/>
              <w:rPr>
                <w:rFonts w:hint="eastAsia" w:ascii="宋体" w:hAnsi="宋体" w:eastAsia="宋体" w:cs="宋体"/>
              </w:rPr>
            </w:pPr>
            <w:r>
              <w:rPr>
                <w:rFonts w:hint="eastAsia" w:ascii="宋体" w:hAnsi="宋体" w:eastAsia="宋体" w:cs="宋体"/>
                <w:lang w:val="en-US" w:eastAsia="zh-Hans"/>
              </w:rPr>
              <w:t>1</w:t>
            </w:r>
            <w:r>
              <w:rPr>
                <w:rFonts w:hint="eastAsia" w:ascii="宋体" w:hAnsi="宋体" w:eastAsia="宋体" w:cs="宋体"/>
                <w:lang w:val="en-US" w:eastAsia="zh-CN"/>
              </w:rPr>
              <w:t>.</w:t>
            </w:r>
            <w:r>
              <w:rPr>
                <w:rFonts w:hint="eastAsia" w:ascii="宋体" w:hAnsi="宋体" w:eastAsia="宋体" w:cs="宋体"/>
              </w:rPr>
              <w:t>具有中国网络安全审查技术与认证中心颁发的信息安全保障人员认证证书(CISAW)（安全集成）,每提供1人得</w:t>
            </w:r>
            <w:r>
              <w:rPr>
                <w:rFonts w:hint="eastAsia" w:ascii="宋体" w:hAnsi="宋体" w:eastAsia="宋体" w:cs="宋体"/>
                <w:lang w:val="en-US" w:eastAsia="zh-CN"/>
              </w:rPr>
              <w:t>2</w:t>
            </w:r>
            <w:r>
              <w:rPr>
                <w:rFonts w:hint="eastAsia" w:ascii="宋体" w:hAnsi="宋体" w:eastAsia="宋体" w:cs="宋体"/>
              </w:rPr>
              <w:t>分，最高得</w:t>
            </w:r>
            <w:r>
              <w:rPr>
                <w:rFonts w:hint="eastAsia" w:ascii="宋体" w:hAnsi="宋体" w:eastAsia="宋体" w:cs="宋体"/>
                <w:lang w:val="en-US" w:eastAsia="zh-CN"/>
              </w:rPr>
              <w:t>2</w:t>
            </w:r>
            <w:r>
              <w:rPr>
                <w:rFonts w:hint="eastAsia" w:ascii="宋体" w:hAnsi="宋体" w:eastAsia="宋体" w:cs="宋体"/>
              </w:rPr>
              <w:t>分。</w:t>
            </w:r>
          </w:p>
          <w:p w14:paraId="27E36D4C">
            <w:pPr>
              <w:pStyle w:val="54"/>
              <w:numPr>
                <w:ilvl w:val="0"/>
                <w:numId w:val="0"/>
              </w:numPr>
              <w:ind w:left="100" w:leftChars="0" w:firstLine="0" w:firstLineChars="0"/>
              <w:jc w:val="left"/>
              <w:rPr>
                <w:rFonts w:hint="eastAsia" w:ascii="宋体" w:hAnsi="宋体" w:eastAsia="宋体" w:cs="宋体"/>
              </w:rPr>
            </w:pPr>
            <w:r>
              <w:rPr>
                <w:rFonts w:hint="eastAsia" w:ascii="宋体" w:hAnsi="宋体" w:eastAsia="宋体" w:cs="宋体"/>
                <w:lang w:val="en-US" w:eastAsia="zh-Hans"/>
              </w:rPr>
              <w:t>2</w:t>
            </w:r>
            <w:r>
              <w:rPr>
                <w:rFonts w:hint="eastAsia" w:ascii="宋体" w:hAnsi="宋体" w:eastAsia="宋体" w:cs="宋体"/>
                <w:lang w:val="en-US" w:eastAsia="zh-CN"/>
              </w:rPr>
              <w:t>.</w:t>
            </w:r>
            <w:r>
              <w:rPr>
                <w:rFonts w:hint="eastAsia" w:ascii="宋体" w:hAnsi="宋体" w:eastAsia="宋体" w:cs="宋体"/>
              </w:rPr>
              <w:t>具有中国网络安全审查技术与认证中心颁发的信息安全保障人员认证证书(CISAW)（风险管理）,每提供1人得</w:t>
            </w:r>
            <w:r>
              <w:rPr>
                <w:rFonts w:hint="eastAsia" w:ascii="宋体" w:hAnsi="宋体" w:eastAsia="宋体" w:cs="宋体"/>
                <w:lang w:val="en-US" w:eastAsia="zh-CN"/>
              </w:rPr>
              <w:t>2</w:t>
            </w:r>
            <w:r>
              <w:rPr>
                <w:rFonts w:hint="eastAsia" w:ascii="宋体" w:hAnsi="宋体" w:eastAsia="宋体" w:cs="宋体"/>
              </w:rPr>
              <w:t>分，最高得</w:t>
            </w:r>
            <w:r>
              <w:rPr>
                <w:rFonts w:hint="eastAsia" w:ascii="宋体" w:hAnsi="宋体" w:eastAsia="宋体" w:cs="宋体"/>
                <w:lang w:val="en-US" w:eastAsia="zh-CN"/>
              </w:rPr>
              <w:t>2</w:t>
            </w:r>
            <w:r>
              <w:rPr>
                <w:rFonts w:hint="eastAsia" w:ascii="宋体" w:hAnsi="宋体" w:eastAsia="宋体" w:cs="宋体"/>
              </w:rPr>
              <w:t>分。</w:t>
            </w:r>
          </w:p>
          <w:p w14:paraId="5166DDC9">
            <w:pPr>
              <w:pStyle w:val="54"/>
              <w:numPr>
                <w:ilvl w:val="0"/>
                <w:numId w:val="0"/>
              </w:numPr>
              <w:ind w:left="100" w:leftChars="0" w:firstLine="0" w:firstLineChars="0"/>
              <w:jc w:val="left"/>
              <w:rPr>
                <w:rFonts w:hint="eastAsia" w:ascii="宋体" w:hAnsi="宋体" w:eastAsia="宋体" w:cs="宋体"/>
              </w:rPr>
            </w:pPr>
            <w:r>
              <w:rPr>
                <w:rFonts w:hint="eastAsia" w:ascii="宋体" w:hAnsi="宋体" w:eastAsia="宋体" w:cs="宋体"/>
                <w:lang w:val="en-US" w:eastAsia="zh-Hans"/>
              </w:rPr>
              <w:t>3</w:t>
            </w:r>
            <w:r>
              <w:rPr>
                <w:rFonts w:hint="eastAsia" w:ascii="宋体" w:hAnsi="宋体" w:eastAsia="宋体" w:cs="宋体"/>
                <w:lang w:val="en-US" w:eastAsia="zh-CN"/>
              </w:rPr>
              <w:t>.</w:t>
            </w:r>
            <w:r>
              <w:rPr>
                <w:rFonts w:hint="eastAsia" w:ascii="宋体" w:hAnsi="宋体" w:eastAsia="宋体" w:cs="宋体"/>
              </w:rPr>
              <w:t>具有中国信息安全测评中心颁发的注册信息安全工程师（CISE）,每提供1人得</w:t>
            </w:r>
            <w:r>
              <w:rPr>
                <w:rFonts w:hint="eastAsia" w:ascii="宋体" w:hAnsi="宋体" w:eastAsia="宋体" w:cs="宋体"/>
                <w:lang w:val="en-US" w:eastAsia="zh-CN"/>
              </w:rPr>
              <w:t>2</w:t>
            </w:r>
            <w:r>
              <w:rPr>
                <w:rFonts w:hint="eastAsia" w:ascii="宋体" w:hAnsi="宋体" w:eastAsia="宋体" w:cs="宋体"/>
              </w:rPr>
              <w:t>分，最高得</w:t>
            </w:r>
            <w:r>
              <w:rPr>
                <w:rFonts w:hint="eastAsia" w:ascii="宋体" w:hAnsi="宋体" w:eastAsia="宋体" w:cs="宋体"/>
                <w:lang w:val="en-US" w:eastAsia="zh-CN"/>
              </w:rPr>
              <w:t>4</w:t>
            </w:r>
            <w:r>
              <w:rPr>
                <w:rFonts w:hint="eastAsia" w:ascii="宋体" w:hAnsi="宋体" w:eastAsia="宋体" w:cs="宋体"/>
              </w:rPr>
              <w:t>分。</w:t>
            </w:r>
          </w:p>
          <w:p w14:paraId="0FD59DDF">
            <w:pPr>
              <w:pStyle w:val="54"/>
              <w:numPr>
                <w:ilvl w:val="0"/>
                <w:numId w:val="0"/>
              </w:numPr>
              <w:ind w:left="100" w:leftChars="0" w:firstLine="0" w:firstLineChars="0"/>
              <w:jc w:val="left"/>
              <w:rPr>
                <w:rFonts w:hint="eastAsia" w:ascii="宋体" w:hAnsi="宋体" w:eastAsia="宋体" w:cs="宋体"/>
              </w:rPr>
            </w:pPr>
            <w:r>
              <w:rPr>
                <w:rFonts w:hint="eastAsia" w:ascii="宋体" w:hAnsi="宋体" w:eastAsia="宋体" w:cs="宋体"/>
                <w:lang w:val="en-US" w:eastAsia="zh-Hans"/>
              </w:rPr>
              <w:t>4</w:t>
            </w:r>
            <w:r>
              <w:rPr>
                <w:rFonts w:hint="eastAsia" w:ascii="宋体" w:hAnsi="宋体" w:eastAsia="宋体" w:cs="宋体"/>
                <w:lang w:val="en-US" w:eastAsia="zh-CN"/>
              </w:rPr>
              <w:t>.</w:t>
            </w:r>
            <w:r>
              <w:rPr>
                <w:rFonts w:hint="eastAsia" w:ascii="宋体" w:hAnsi="宋体" w:eastAsia="宋体" w:cs="宋体"/>
              </w:rPr>
              <w:t>具有工业和信息化部(工信部)和人力资源和社会保障部(人社部)颁发的系统集成项目管理工程师,每提供1人得</w:t>
            </w:r>
            <w:r>
              <w:rPr>
                <w:rFonts w:hint="eastAsia" w:ascii="宋体" w:hAnsi="宋体" w:eastAsia="宋体" w:cs="宋体"/>
                <w:lang w:val="en-US" w:eastAsia="zh-CN"/>
              </w:rPr>
              <w:t>2</w:t>
            </w:r>
            <w:r>
              <w:rPr>
                <w:rFonts w:hint="eastAsia" w:ascii="宋体" w:hAnsi="宋体" w:eastAsia="宋体" w:cs="宋体"/>
              </w:rPr>
              <w:t>分，最高得</w:t>
            </w:r>
            <w:r>
              <w:rPr>
                <w:rFonts w:hint="eastAsia" w:ascii="宋体" w:hAnsi="宋体" w:eastAsia="宋体" w:cs="宋体"/>
                <w:lang w:val="en-US" w:eastAsia="zh-CN"/>
              </w:rPr>
              <w:t>4</w:t>
            </w:r>
            <w:r>
              <w:rPr>
                <w:rFonts w:hint="eastAsia" w:ascii="宋体" w:hAnsi="宋体" w:eastAsia="宋体" w:cs="宋体"/>
              </w:rPr>
              <w:t>分。</w:t>
            </w:r>
          </w:p>
          <w:p w14:paraId="1F0712AC">
            <w:pPr>
              <w:pStyle w:val="54"/>
              <w:numPr>
                <w:ilvl w:val="0"/>
                <w:numId w:val="0"/>
              </w:numPr>
              <w:ind w:left="100" w:leftChars="0" w:firstLine="0" w:firstLineChars="0"/>
              <w:jc w:val="left"/>
              <w:rPr>
                <w:rFonts w:hint="eastAsia" w:ascii="宋体" w:hAnsi="宋体" w:eastAsia="宋体" w:cs="宋体"/>
                <w:b w:val="0"/>
                <w:bCs w:val="0"/>
                <w:color w:val="auto"/>
                <w:sz w:val="20"/>
                <w:szCs w:val="20"/>
                <w:lang w:val="en-US" w:eastAsia="zh-CN"/>
              </w:rPr>
            </w:pPr>
            <w:r>
              <w:rPr>
                <w:rFonts w:hint="eastAsia" w:ascii="宋体" w:hAnsi="宋体" w:eastAsia="宋体" w:cs="宋体"/>
                <w:lang w:val="en-US" w:eastAsia="zh-Hans"/>
              </w:rPr>
              <w:t>5</w:t>
            </w:r>
            <w:r>
              <w:rPr>
                <w:rFonts w:hint="eastAsia" w:ascii="宋体" w:hAnsi="宋体" w:eastAsia="宋体" w:cs="宋体"/>
                <w:lang w:val="en-US" w:eastAsia="zh-CN"/>
              </w:rPr>
              <w:t>.</w:t>
            </w:r>
            <w:r>
              <w:rPr>
                <w:rFonts w:hint="eastAsia" w:ascii="宋体" w:hAnsi="宋体" w:eastAsia="宋体" w:cs="宋体"/>
              </w:rPr>
              <w:t>具有工业和信息化部(工信部)和人力资源和社会保障部(人社部)颁发的网络工程师,每提供1人得</w:t>
            </w:r>
            <w:r>
              <w:rPr>
                <w:rFonts w:hint="eastAsia" w:ascii="宋体" w:hAnsi="宋体" w:eastAsia="宋体" w:cs="宋体"/>
                <w:lang w:val="en-US" w:eastAsia="zh-CN"/>
              </w:rPr>
              <w:t>2</w:t>
            </w:r>
            <w:r>
              <w:rPr>
                <w:rFonts w:hint="eastAsia" w:ascii="宋体" w:hAnsi="宋体" w:eastAsia="宋体" w:cs="宋体"/>
              </w:rPr>
              <w:t>分，最高得</w:t>
            </w:r>
            <w:r>
              <w:rPr>
                <w:rFonts w:hint="eastAsia" w:ascii="宋体" w:hAnsi="宋体" w:eastAsia="宋体" w:cs="宋体"/>
                <w:lang w:val="en-US" w:eastAsia="zh-CN"/>
              </w:rPr>
              <w:t>2</w:t>
            </w:r>
            <w:r>
              <w:rPr>
                <w:rFonts w:hint="eastAsia" w:ascii="宋体" w:hAnsi="宋体" w:eastAsia="宋体" w:cs="宋体"/>
              </w:rPr>
              <w:t>分。</w:t>
            </w:r>
          </w:p>
          <w:p w14:paraId="3EFC2C04">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color w:val="auto"/>
                <w:sz w:val="20"/>
                <w:szCs w:val="20"/>
                <w:lang w:val="en-US" w:eastAsia="zh-CN"/>
              </w:rPr>
            </w:pPr>
            <w:r>
              <w:rPr>
                <w:b/>
                <w:bCs/>
                <w:color w:val="auto"/>
                <w:sz w:val="20"/>
                <w:szCs w:val="20"/>
              </w:rPr>
              <w:t>注：①本项最高得</w:t>
            </w:r>
            <w:r>
              <w:rPr>
                <w:rFonts w:hint="eastAsia"/>
                <w:b/>
                <w:bCs/>
                <w:color w:val="auto"/>
                <w:sz w:val="20"/>
                <w:szCs w:val="20"/>
                <w:lang w:val="en-US" w:eastAsia="zh-CN"/>
              </w:rPr>
              <w:t>14</w:t>
            </w:r>
            <w:r>
              <w:rPr>
                <w:b/>
                <w:bCs/>
                <w:color w:val="auto"/>
                <w:sz w:val="20"/>
                <w:szCs w:val="20"/>
              </w:rPr>
              <w:t>分。提供有效的证书复印件，如一人同时具有多个证书的，只计</w:t>
            </w:r>
            <w:r>
              <w:rPr>
                <w:rFonts w:hint="eastAsia"/>
                <w:b/>
                <w:bCs/>
                <w:color w:val="auto"/>
                <w:sz w:val="20"/>
                <w:szCs w:val="20"/>
                <w:lang w:val="en-US" w:eastAsia="zh-CN"/>
              </w:rPr>
              <w:t>2分</w:t>
            </w:r>
            <w:r>
              <w:rPr>
                <w:b/>
                <w:bCs/>
                <w:color w:val="auto"/>
                <w:sz w:val="20"/>
                <w:szCs w:val="20"/>
              </w:rPr>
              <w:t>。②须提供</w:t>
            </w:r>
            <w:r>
              <w:rPr>
                <w:rFonts w:hint="eastAsia"/>
                <w:b/>
                <w:bCs/>
                <w:color w:val="auto"/>
                <w:sz w:val="20"/>
                <w:szCs w:val="20"/>
                <w:lang w:val="en-US" w:eastAsia="zh-CN"/>
              </w:rPr>
              <w:t>供应商在评审当天前</w:t>
            </w:r>
            <w:r>
              <w:rPr>
                <w:b/>
                <w:bCs/>
                <w:color w:val="auto"/>
                <w:sz w:val="20"/>
                <w:szCs w:val="20"/>
              </w:rPr>
              <w:t>六个月内任意一个月为其购买社保的证明材料</w:t>
            </w:r>
            <w:r>
              <w:rPr>
                <w:rFonts w:hint="eastAsia"/>
                <w:b/>
                <w:bCs/>
                <w:color w:val="auto"/>
                <w:sz w:val="20"/>
                <w:szCs w:val="20"/>
                <w:lang w:eastAsia="zh-CN"/>
              </w:rPr>
              <w:t>。</w:t>
            </w:r>
            <w:r>
              <w:rPr>
                <w:b/>
                <w:bCs/>
                <w:color w:val="auto"/>
                <w:sz w:val="20"/>
                <w:szCs w:val="20"/>
              </w:rPr>
              <w:t>③如证明资料不齐全的，视为无效，不得分</w:t>
            </w:r>
            <w:r>
              <w:rPr>
                <w:rFonts w:hint="eastAsia"/>
                <w:b/>
                <w:bCs/>
                <w:color w:val="auto"/>
                <w:sz w:val="20"/>
                <w:szCs w:val="20"/>
                <w:lang w:eastAsia="zh-CN"/>
              </w:rPr>
              <w:t>。</w:t>
            </w:r>
            <w:r>
              <w:rPr>
                <w:b/>
                <w:bCs/>
                <w:color w:val="auto"/>
                <w:sz w:val="20"/>
                <w:szCs w:val="20"/>
              </w:rPr>
              <w:t>④项目经理与服务团队人员不得兼任。</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3B0A87">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14</w:t>
            </w:r>
            <w:r>
              <w:rPr>
                <w:rFonts w:hint="eastAsia" w:ascii="宋体" w:hAnsi="宋体" w:eastAsia="宋体" w:cs="宋体"/>
                <w:color w:val="auto"/>
                <w:kern w:val="0"/>
                <w:sz w:val="20"/>
                <w:szCs w:val="20"/>
                <w:highlight w:val="none"/>
                <w:lang w:val="en-US" w:eastAsia="zh-CN"/>
              </w:rPr>
              <w:t>分</w:t>
            </w:r>
          </w:p>
        </w:tc>
      </w:tr>
      <w:tr w14:paraId="096B1C3F">
        <w:tblPrEx>
          <w:tblCellMar>
            <w:top w:w="0" w:type="dxa"/>
            <w:left w:w="0" w:type="dxa"/>
            <w:bottom w:w="0" w:type="dxa"/>
            <w:right w:w="0" w:type="dxa"/>
          </w:tblCellMar>
        </w:tblPrEx>
        <w:trPr>
          <w:trHeight w:val="594"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EF993B">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6</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BC96C5">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ascii="宋体" w:hAnsi="宋体" w:cs="宋体"/>
                <w:b/>
                <w:bCs/>
                <w:i w:val="0"/>
                <w:iCs w:val="0"/>
                <w:color w:val="auto"/>
                <w:kern w:val="0"/>
                <w:sz w:val="20"/>
                <w:szCs w:val="20"/>
                <w:u w:val="none"/>
                <w:lang w:val="en-US" w:eastAsia="zh-CN" w:bidi="ar"/>
              </w:rPr>
            </w:pPr>
            <w:r>
              <w:rPr>
                <w:rFonts w:hint="eastAsia" w:ascii="宋体" w:hAnsi="宋体" w:cs="宋体"/>
                <w:b/>
                <w:bCs/>
                <w:i w:val="0"/>
                <w:iCs w:val="0"/>
                <w:color w:val="auto"/>
                <w:kern w:val="0"/>
                <w:sz w:val="20"/>
                <w:szCs w:val="20"/>
                <w:u w:val="none"/>
                <w:lang w:val="en-US" w:eastAsia="zh-CN" w:bidi="ar"/>
              </w:rPr>
              <w:t>故障响应时间（4分）</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EAF766">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b w:val="0"/>
                <w:bCs w:val="0"/>
                <w:color w:val="auto"/>
                <w:sz w:val="20"/>
                <w:szCs w:val="20"/>
              </w:rPr>
            </w:pPr>
            <w:r>
              <w:rPr>
                <w:rFonts w:hint="eastAsia"/>
                <w:b w:val="0"/>
                <w:bCs w:val="0"/>
                <w:color w:val="auto"/>
                <w:sz w:val="20"/>
                <w:szCs w:val="20"/>
              </w:rPr>
              <w:t>根据</w:t>
            </w:r>
            <w:r>
              <w:rPr>
                <w:rFonts w:hint="eastAsia"/>
                <w:b w:val="0"/>
                <w:bCs w:val="0"/>
                <w:color w:val="auto"/>
                <w:sz w:val="20"/>
                <w:szCs w:val="20"/>
                <w:lang w:val="en-US" w:eastAsia="zh-CN"/>
              </w:rPr>
              <w:t>供应商</w:t>
            </w:r>
            <w:r>
              <w:rPr>
                <w:rFonts w:hint="eastAsia"/>
                <w:b w:val="0"/>
                <w:bCs w:val="0"/>
                <w:color w:val="auto"/>
                <w:sz w:val="20"/>
                <w:szCs w:val="20"/>
              </w:rPr>
              <w:t>提供的因远程无法处理需现场服务的故障响应时间承诺进行评审：</w:t>
            </w:r>
          </w:p>
          <w:p w14:paraId="308F6B53">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b w:val="0"/>
                <w:bCs w:val="0"/>
                <w:color w:val="auto"/>
                <w:sz w:val="20"/>
                <w:szCs w:val="20"/>
              </w:rPr>
            </w:pPr>
            <w:r>
              <w:rPr>
                <w:rFonts w:hint="eastAsia"/>
                <w:b w:val="0"/>
                <w:bCs w:val="0"/>
                <w:color w:val="auto"/>
                <w:sz w:val="20"/>
                <w:szCs w:val="20"/>
              </w:rPr>
              <w:t>1</w:t>
            </w:r>
            <w:r>
              <w:rPr>
                <w:rFonts w:hint="eastAsia"/>
                <w:b w:val="0"/>
                <w:bCs w:val="0"/>
                <w:color w:val="auto"/>
                <w:sz w:val="20"/>
                <w:szCs w:val="20"/>
                <w:lang w:val="en-US" w:eastAsia="zh-CN"/>
              </w:rPr>
              <w:t>.供应商</w:t>
            </w:r>
            <w:r>
              <w:rPr>
                <w:rFonts w:hint="eastAsia"/>
                <w:b w:val="0"/>
                <w:bCs w:val="0"/>
                <w:color w:val="auto"/>
                <w:sz w:val="20"/>
                <w:szCs w:val="20"/>
              </w:rPr>
              <w:t>承诺在接到采购人通知后2小时（含）内到现场，得</w:t>
            </w:r>
            <w:r>
              <w:rPr>
                <w:rFonts w:hint="eastAsia"/>
                <w:b w:val="0"/>
                <w:bCs w:val="0"/>
                <w:color w:val="auto"/>
                <w:sz w:val="20"/>
                <w:szCs w:val="20"/>
                <w:lang w:val="en-US" w:eastAsia="zh-CN"/>
              </w:rPr>
              <w:t>4</w:t>
            </w:r>
            <w:r>
              <w:rPr>
                <w:rFonts w:hint="eastAsia"/>
                <w:b w:val="0"/>
                <w:bCs w:val="0"/>
                <w:color w:val="auto"/>
                <w:sz w:val="20"/>
                <w:szCs w:val="20"/>
              </w:rPr>
              <w:t xml:space="preserve">分； </w:t>
            </w:r>
          </w:p>
          <w:p w14:paraId="30885765">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b w:val="0"/>
                <w:bCs w:val="0"/>
                <w:color w:val="auto"/>
                <w:sz w:val="20"/>
                <w:szCs w:val="20"/>
              </w:rPr>
            </w:pPr>
            <w:r>
              <w:rPr>
                <w:rFonts w:hint="eastAsia"/>
                <w:b w:val="0"/>
                <w:bCs w:val="0"/>
                <w:color w:val="auto"/>
                <w:sz w:val="20"/>
                <w:szCs w:val="20"/>
              </w:rPr>
              <w:t>2</w:t>
            </w:r>
            <w:r>
              <w:rPr>
                <w:rFonts w:hint="eastAsia"/>
                <w:b w:val="0"/>
                <w:bCs w:val="0"/>
                <w:color w:val="auto"/>
                <w:sz w:val="20"/>
                <w:szCs w:val="20"/>
                <w:lang w:val="en-US" w:eastAsia="zh-CN"/>
              </w:rPr>
              <w:t>.供应商</w:t>
            </w:r>
            <w:r>
              <w:rPr>
                <w:rFonts w:hint="eastAsia"/>
                <w:b w:val="0"/>
                <w:bCs w:val="0"/>
                <w:color w:val="auto"/>
                <w:sz w:val="20"/>
                <w:szCs w:val="20"/>
              </w:rPr>
              <w:t>承诺在接到采购人通知后2小时（不含）至4小时（含）内到现场，得2分；</w:t>
            </w:r>
          </w:p>
          <w:p w14:paraId="55506A51">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b w:val="0"/>
                <w:bCs w:val="0"/>
                <w:color w:val="auto"/>
                <w:sz w:val="20"/>
                <w:szCs w:val="20"/>
              </w:rPr>
            </w:pPr>
            <w:r>
              <w:rPr>
                <w:rFonts w:hint="eastAsia"/>
                <w:b w:val="0"/>
                <w:bCs w:val="0"/>
                <w:color w:val="auto"/>
                <w:sz w:val="20"/>
                <w:szCs w:val="20"/>
              </w:rPr>
              <w:t>3</w:t>
            </w:r>
            <w:r>
              <w:rPr>
                <w:rFonts w:hint="eastAsia"/>
                <w:b w:val="0"/>
                <w:bCs w:val="0"/>
                <w:color w:val="auto"/>
                <w:sz w:val="20"/>
                <w:szCs w:val="20"/>
                <w:lang w:val="en-US" w:eastAsia="zh-CN"/>
              </w:rPr>
              <w:t>.供应商</w:t>
            </w:r>
            <w:r>
              <w:rPr>
                <w:rFonts w:hint="eastAsia"/>
                <w:b w:val="0"/>
                <w:bCs w:val="0"/>
                <w:color w:val="auto"/>
                <w:sz w:val="20"/>
                <w:szCs w:val="20"/>
              </w:rPr>
              <w:t>承诺在接到采购人通知后4小时（不含）至12小时（含）内到现场，得1分；</w:t>
            </w:r>
          </w:p>
          <w:p w14:paraId="69622E33">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b w:val="0"/>
                <w:bCs w:val="0"/>
                <w:color w:val="auto"/>
                <w:sz w:val="20"/>
                <w:szCs w:val="20"/>
              </w:rPr>
            </w:pPr>
            <w:r>
              <w:rPr>
                <w:rFonts w:hint="eastAsia"/>
                <w:b w:val="0"/>
                <w:bCs w:val="0"/>
                <w:color w:val="auto"/>
                <w:sz w:val="20"/>
                <w:szCs w:val="20"/>
              </w:rPr>
              <w:t>4</w:t>
            </w:r>
            <w:r>
              <w:rPr>
                <w:rFonts w:hint="eastAsia"/>
                <w:b w:val="0"/>
                <w:bCs w:val="0"/>
                <w:color w:val="auto"/>
                <w:sz w:val="20"/>
                <w:szCs w:val="20"/>
                <w:lang w:val="en-US" w:eastAsia="zh-CN"/>
              </w:rPr>
              <w:t>.</w:t>
            </w:r>
            <w:r>
              <w:rPr>
                <w:rFonts w:hint="eastAsia"/>
                <w:b w:val="0"/>
                <w:bCs w:val="0"/>
                <w:color w:val="auto"/>
                <w:sz w:val="20"/>
                <w:szCs w:val="20"/>
              </w:rPr>
              <w:t>其他情况不得分。</w:t>
            </w:r>
          </w:p>
          <w:p w14:paraId="5193EBCF">
            <w:pPr>
              <w:keepNext w:val="0"/>
              <w:keepLines w:val="0"/>
              <w:pageBreakBefore w:val="0"/>
              <w:kinsoku/>
              <w:wordWrap/>
              <w:overflowPunct/>
              <w:topLinePunct w:val="0"/>
              <w:autoSpaceDE/>
              <w:autoSpaceDN/>
              <w:bidi w:val="0"/>
              <w:adjustRightInd/>
              <w:snapToGrid/>
              <w:spacing w:line="240" w:lineRule="exact"/>
              <w:jc w:val="left"/>
              <w:textAlignment w:val="center"/>
              <w:rPr>
                <w:b/>
                <w:bCs/>
                <w:color w:val="auto"/>
                <w:sz w:val="20"/>
                <w:szCs w:val="20"/>
              </w:rPr>
            </w:pPr>
            <w:r>
              <w:rPr>
                <w:rFonts w:hint="eastAsia"/>
                <w:b/>
                <w:bCs/>
                <w:color w:val="auto"/>
                <w:sz w:val="20"/>
                <w:szCs w:val="20"/>
              </w:rPr>
              <w:t>注：投标人须提供故障响应承诺函加盖投标人公章，承诺函格式自拟。</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427FC5">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4分</w:t>
            </w:r>
          </w:p>
        </w:tc>
      </w:tr>
      <w:tr w14:paraId="78BC9CF1">
        <w:tblPrEx>
          <w:tblCellMar>
            <w:top w:w="0" w:type="dxa"/>
            <w:left w:w="0" w:type="dxa"/>
            <w:bottom w:w="0" w:type="dxa"/>
            <w:right w:w="0" w:type="dxa"/>
          </w:tblCellMar>
        </w:tblPrEx>
        <w:trPr>
          <w:trHeight w:val="90"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37E840">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7</w:t>
            </w:r>
          </w:p>
        </w:tc>
        <w:tc>
          <w:tcPr>
            <w:tcW w:w="930"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F410759">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cs="宋体"/>
                <w:b/>
                <w:bCs/>
                <w:i w:val="0"/>
                <w:iCs w:val="0"/>
                <w:color w:val="auto"/>
                <w:kern w:val="0"/>
                <w:sz w:val="20"/>
                <w:szCs w:val="20"/>
                <w:u w:val="none"/>
                <w:lang w:val="en-US" w:eastAsia="zh-CN" w:bidi="ar"/>
              </w:rPr>
              <w:t>技术</w:t>
            </w:r>
            <w:r>
              <w:rPr>
                <w:rFonts w:hint="eastAsia" w:ascii="宋体" w:hAnsi="宋体" w:eastAsia="宋体" w:cs="宋体"/>
                <w:b/>
                <w:bCs/>
                <w:i w:val="0"/>
                <w:iCs w:val="0"/>
                <w:color w:val="auto"/>
                <w:kern w:val="0"/>
                <w:sz w:val="20"/>
                <w:szCs w:val="20"/>
                <w:u w:val="none"/>
                <w:lang w:val="en-US" w:eastAsia="zh-CN" w:bidi="ar"/>
              </w:rPr>
              <w:t>服务方案</w:t>
            </w:r>
          </w:p>
          <w:p w14:paraId="0685C297">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color w:val="auto"/>
                <w:sz w:val="20"/>
                <w:szCs w:val="20"/>
              </w:rPr>
            </w:pPr>
            <w:r>
              <w:rPr>
                <w:rFonts w:hint="eastAsia" w:ascii="宋体" w:hAnsi="宋体" w:eastAsia="宋体" w:cs="宋体"/>
                <w:b/>
                <w:bCs/>
                <w:i w:val="0"/>
                <w:iCs w:val="0"/>
                <w:color w:val="auto"/>
                <w:kern w:val="0"/>
                <w:sz w:val="20"/>
                <w:szCs w:val="20"/>
                <w:u w:val="none"/>
                <w:lang w:val="en-US" w:eastAsia="zh-CN" w:bidi="ar"/>
              </w:rPr>
              <w:t>（</w:t>
            </w:r>
            <w:r>
              <w:rPr>
                <w:rFonts w:hint="eastAsia" w:ascii="宋体" w:hAnsi="宋体" w:cs="宋体"/>
                <w:b/>
                <w:bCs/>
                <w:i w:val="0"/>
                <w:iCs w:val="0"/>
                <w:color w:val="auto"/>
                <w:kern w:val="0"/>
                <w:sz w:val="20"/>
                <w:szCs w:val="20"/>
                <w:u w:val="none"/>
                <w:lang w:val="en-US" w:eastAsia="zh-CN" w:bidi="ar"/>
              </w:rPr>
              <w:t>10</w:t>
            </w:r>
            <w:r>
              <w:rPr>
                <w:rFonts w:hint="eastAsia" w:ascii="宋体" w:hAnsi="宋体" w:eastAsia="宋体" w:cs="宋体"/>
                <w:b/>
                <w:bCs/>
                <w:i w:val="0"/>
                <w:iCs w:val="0"/>
                <w:color w:val="auto"/>
                <w:kern w:val="0"/>
                <w:sz w:val="20"/>
                <w:szCs w:val="20"/>
                <w:u w:val="none"/>
                <w:lang w:val="en-US" w:eastAsia="zh-CN" w:bidi="ar"/>
              </w:rPr>
              <w:t>分）</w:t>
            </w:r>
          </w:p>
        </w:tc>
        <w:tc>
          <w:tcPr>
            <w:tcW w:w="831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7C0F087">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新宋体" w:hAnsi="新宋体" w:eastAsia="新宋体" w:cs="Arial"/>
                <w:color w:val="auto"/>
                <w:sz w:val="20"/>
                <w:szCs w:val="20"/>
              </w:rPr>
            </w:pPr>
            <w:r>
              <w:rPr>
                <w:rFonts w:hint="eastAsia" w:ascii="新宋体" w:hAnsi="新宋体" w:eastAsia="新宋体" w:cs="Arial"/>
                <w:color w:val="auto"/>
                <w:sz w:val="20"/>
                <w:szCs w:val="20"/>
              </w:rPr>
              <w:t>根据</w:t>
            </w:r>
            <w:r>
              <w:rPr>
                <w:rFonts w:hint="eastAsia" w:ascii="新宋体" w:hAnsi="新宋体" w:eastAsia="新宋体" w:cs="Arial"/>
                <w:color w:val="auto"/>
                <w:sz w:val="20"/>
                <w:szCs w:val="20"/>
                <w:lang w:val="en-US" w:eastAsia="zh-CN"/>
              </w:rPr>
              <w:t>供应商</w:t>
            </w:r>
            <w:r>
              <w:rPr>
                <w:rFonts w:hint="eastAsia" w:ascii="新宋体" w:hAnsi="新宋体" w:eastAsia="新宋体" w:cs="Arial"/>
                <w:color w:val="auto"/>
                <w:sz w:val="20"/>
                <w:szCs w:val="20"/>
              </w:rPr>
              <w:t>结合采购需求提供的技术服务方案</w:t>
            </w:r>
            <w:r>
              <w:rPr>
                <w:rFonts w:hint="eastAsia" w:ascii="新宋体" w:hAnsi="新宋体" w:eastAsia="新宋体" w:cs="Arial"/>
                <w:color w:val="auto"/>
                <w:sz w:val="20"/>
                <w:szCs w:val="20"/>
                <w:lang w:eastAsia="zh-CN"/>
              </w:rPr>
              <w:t>（包括</w:t>
            </w:r>
            <w:r>
              <w:rPr>
                <w:rFonts w:hint="eastAsia" w:ascii="新宋体" w:hAnsi="新宋体" w:eastAsia="新宋体" w:cs="Arial"/>
                <w:color w:val="auto"/>
                <w:sz w:val="20"/>
                <w:szCs w:val="20"/>
                <w:lang w:val="en-US" w:eastAsia="zh-CN"/>
              </w:rPr>
              <w:t>但不限于</w:t>
            </w:r>
            <w:r>
              <w:rPr>
                <w:rFonts w:hint="eastAsia" w:ascii="新宋体" w:hAnsi="新宋体" w:eastAsia="新宋体" w:cs="Arial"/>
                <w:color w:val="auto"/>
                <w:sz w:val="20"/>
                <w:szCs w:val="20"/>
                <w:lang w:eastAsia="zh-CN"/>
              </w:rPr>
              <w:t>技术方案和实施方案。技术方案包括整体流程、技术方法和服务方案设计等；实施方案包括人员组织、时间安排、阶段性文档提交、验收标准、质量保证和风险规避措施等）</w:t>
            </w:r>
            <w:r>
              <w:rPr>
                <w:rFonts w:hint="eastAsia" w:ascii="新宋体" w:hAnsi="新宋体" w:eastAsia="新宋体" w:cs="Arial"/>
                <w:color w:val="auto"/>
                <w:sz w:val="20"/>
                <w:szCs w:val="20"/>
              </w:rPr>
              <w:t>进行评审：</w:t>
            </w:r>
          </w:p>
          <w:p w14:paraId="56A9276C">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新宋体" w:hAnsi="新宋体" w:eastAsia="新宋体" w:cs="Arial"/>
                <w:color w:val="auto"/>
                <w:sz w:val="20"/>
                <w:szCs w:val="20"/>
              </w:rPr>
            </w:pPr>
            <w:r>
              <w:rPr>
                <w:rFonts w:hint="eastAsia" w:ascii="新宋体" w:hAnsi="新宋体" w:eastAsia="新宋体" w:cs="Arial"/>
                <w:color w:val="auto"/>
                <w:sz w:val="20"/>
                <w:szCs w:val="20"/>
              </w:rPr>
              <w:t>1</w:t>
            </w:r>
            <w:r>
              <w:rPr>
                <w:rFonts w:hint="eastAsia" w:ascii="新宋体" w:hAnsi="新宋体" w:eastAsia="新宋体" w:cs="Arial"/>
                <w:color w:val="auto"/>
                <w:sz w:val="20"/>
                <w:szCs w:val="20"/>
                <w:lang w:val="en-US" w:eastAsia="zh-CN"/>
              </w:rPr>
              <w:t>.</w:t>
            </w:r>
            <w:r>
              <w:rPr>
                <w:rFonts w:hint="eastAsia" w:ascii="新宋体" w:hAnsi="新宋体" w:eastAsia="新宋体" w:cs="Arial"/>
                <w:color w:val="auto"/>
                <w:sz w:val="20"/>
                <w:szCs w:val="20"/>
              </w:rPr>
              <w:t>项目技术服务方案内容非常全面，</w:t>
            </w:r>
            <w:r>
              <w:rPr>
                <w:rFonts w:hint="eastAsia" w:ascii="新宋体" w:hAnsi="新宋体" w:eastAsia="新宋体" w:cs="Arial"/>
                <w:color w:val="auto"/>
                <w:sz w:val="20"/>
                <w:szCs w:val="20"/>
                <w:lang w:val="en-US" w:eastAsia="zh-CN"/>
              </w:rPr>
              <w:t>非常</w:t>
            </w:r>
            <w:r>
              <w:rPr>
                <w:rFonts w:hint="eastAsia" w:ascii="新宋体" w:hAnsi="新宋体" w:eastAsia="新宋体" w:cs="Arial"/>
                <w:color w:val="auto"/>
                <w:sz w:val="20"/>
                <w:szCs w:val="20"/>
              </w:rPr>
              <w:t>具体，针对性</w:t>
            </w:r>
            <w:r>
              <w:rPr>
                <w:rFonts w:hint="eastAsia" w:ascii="新宋体" w:hAnsi="新宋体" w:eastAsia="新宋体" w:cs="Arial"/>
                <w:color w:val="auto"/>
                <w:sz w:val="20"/>
                <w:szCs w:val="20"/>
                <w:lang w:val="en-US" w:eastAsia="zh-CN"/>
              </w:rPr>
              <w:t>非常</w:t>
            </w:r>
            <w:r>
              <w:rPr>
                <w:rFonts w:hint="eastAsia" w:ascii="新宋体" w:hAnsi="新宋体" w:eastAsia="新宋体" w:cs="Arial"/>
                <w:color w:val="auto"/>
                <w:sz w:val="20"/>
                <w:szCs w:val="20"/>
              </w:rPr>
              <w:t>强，</w:t>
            </w:r>
            <w:r>
              <w:rPr>
                <w:rFonts w:hint="eastAsia" w:ascii="新宋体" w:hAnsi="新宋体" w:eastAsia="新宋体" w:cs="Arial"/>
                <w:color w:val="auto"/>
                <w:sz w:val="20"/>
                <w:szCs w:val="20"/>
                <w:lang w:val="en-US" w:eastAsia="zh-CN"/>
              </w:rPr>
              <w:t>非常</w:t>
            </w:r>
            <w:r>
              <w:rPr>
                <w:rFonts w:hint="eastAsia" w:ascii="新宋体" w:hAnsi="新宋体" w:eastAsia="新宋体" w:cs="Arial"/>
                <w:color w:val="auto"/>
                <w:sz w:val="20"/>
                <w:szCs w:val="20"/>
              </w:rPr>
              <w:t>科学合理的，得</w:t>
            </w:r>
            <w:r>
              <w:rPr>
                <w:rFonts w:hint="eastAsia" w:ascii="新宋体" w:hAnsi="新宋体" w:eastAsia="新宋体" w:cs="Arial"/>
                <w:color w:val="auto"/>
                <w:sz w:val="20"/>
                <w:szCs w:val="20"/>
                <w:lang w:val="en-US" w:eastAsia="zh-CN"/>
              </w:rPr>
              <w:t>10</w:t>
            </w:r>
            <w:r>
              <w:rPr>
                <w:rFonts w:hint="eastAsia" w:ascii="新宋体" w:hAnsi="新宋体" w:eastAsia="新宋体" w:cs="Arial"/>
                <w:color w:val="auto"/>
                <w:sz w:val="20"/>
                <w:szCs w:val="20"/>
              </w:rPr>
              <w:t>分；</w:t>
            </w:r>
          </w:p>
          <w:p w14:paraId="4683FFC4">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新宋体" w:hAnsi="新宋体" w:eastAsia="新宋体" w:cs="Arial"/>
                <w:color w:val="auto"/>
                <w:sz w:val="20"/>
                <w:szCs w:val="20"/>
              </w:rPr>
            </w:pPr>
            <w:r>
              <w:rPr>
                <w:rFonts w:hint="eastAsia" w:ascii="新宋体" w:hAnsi="新宋体" w:eastAsia="新宋体" w:cs="Arial"/>
                <w:color w:val="auto"/>
                <w:sz w:val="20"/>
                <w:szCs w:val="20"/>
              </w:rPr>
              <w:t>2</w:t>
            </w:r>
            <w:r>
              <w:rPr>
                <w:rFonts w:hint="eastAsia" w:ascii="新宋体" w:hAnsi="新宋体" w:eastAsia="新宋体" w:cs="Arial"/>
                <w:color w:val="auto"/>
                <w:sz w:val="20"/>
                <w:szCs w:val="20"/>
                <w:lang w:val="en-US" w:eastAsia="zh-CN"/>
              </w:rPr>
              <w:t>.</w:t>
            </w:r>
            <w:r>
              <w:rPr>
                <w:rFonts w:hint="eastAsia" w:ascii="新宋体" w:hAnsi="新宋体" w:eastAsia="新宋体" w:cs="Arial"/>
                <w:color w:val="auto"/>
                <w:sz w:val="20"/>
                <w:szCs w:val="20"/>
              </w:rPr>
              <w:t>项目技术服务方案内容</w:t>
            </w:r>
            <w:r>
              <w:rPr>
                <w:rFonts w:hint="eastAsia" w:ascii="新宋体" w:hAnsi="新宋体" w:eastAsia="新宋体" w:cs="Arial"/>
                <w:color w:val="auto"/>
                <w:sz w:val="20"/>
                <w:szCs w:val="20"/>
                <w:lang w:val="en-US" w:eastAsia="zh-CN"/>
              </w:rPr>
              <w:t>较</w:t>
            </w:r>
            <w:r>
              <w:rPr>
                <w:rFonts w:hint="eastAsia" w:ascii="新宋体" w:hAnsi="新宋体" w:eastAsia="新宋体" w:cs="Arial"/>
                <w:color w:val="auto"/>
                <w:sz w:val="20"/>
                <w:szCs w:val="20"/>
              </w:rPr>
              <w:t>全面，具体，针对性</w:t>
            </w:r>
            <w:r>
              <w:rPr>
                <w:rFonts w:hint="eastAsia" w:ascii="新宋体" w:hAnsi="新宋体" w:eastAsia="新宋体" w:cs="Arial"/>
                <w:color w:val="auto"/>
                <w:sz w:val="20"/>
                <w:szCs w:val="20"/>
                <w:lang w:val="en-US" w:eastAsia="zh-CN"/>
              </w:rPr>
              <w:t>较</w:t>
            </w:r>
            <w:r>
              <w:rPr>
                <w:rFonts w:hint="eastAsia" w:ascii="新宋体" w:hAnsi="新宋体" w:eastAsia="新宋体" w:cs="Arial"/>
                <w:color w:val="auto"/>
                <w:sz w:val="20"/>
                <w:szCs w:val="20"/>
              </w:rPr>
              <w:t>强，科学合理的，得</w:t>
            </w:r>
            <w:r>
              <w:rPr>
                <w:rFonts w:hint="eastAsia" w:ascii="新宋体" w:hAnsi="新宋体" w:eastAsia="新宋体" w:cs="Arial"/>
                <w:color w:val="auto"/>
                <w:sz w:val="20"/>
                <w:szCs w:val="20"/>
                <w:lang w:val="en-US" w:eastAsia="zh-CN"/>
              </w:rPr>
              <w:t>6</w:t>
            </w:r>
            <w:r>
              <w:rPr>
                <w:rFonts w:hint="eastAsia" w:ascii="新宋体" w:hAnsi="新宋体" w:eastAsia="新宋体" w:cs="Arial"/>
                <w:color w:val="auto"/>
                <w:sz w:val="20"/>
                <w:szCs w:val="20"/>
              </w:rPr>
              <w:t>分；</w:t>
            </w:r>
          </w:p>
          <w:p w14:paraId="1AD17A0A">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新宋体" w:hAnsi="新宋体" w:eastAsia="新宋体" w:cs="Arial"/>
                <w:color w:val="auto"/>
                <w:sz w:val="20"/>
                <w:szCs w:val="20"/>
              </w:rPr>
            </w:pPr>
            <w:r>
              <w:rPr>
                <w:rFonts w:hint="eastAsia" w:ascii="新宋体" w:hAnsi="新宋体" w:eastAsia="新宋体" w:cs="Arial"/>
                <w:color w:val="auto"/>
                <w:sz w:val="20"/>
                <w:szCs w:val="20"/>
                <w:lang w:val="en-US" w:eastAsia="zh-CN"/>
              </w:rPr>
              <w:t>3.</w:t>
            </w:r>
            <w:r>
              <w:rPr>
                <w:rFonts w:hint="eastAsia" w:ascii="新宋体" w:hAnsi="新宋体" w:eastAsia="新宋体" w:cs="Arial"/>
                <w:color w:val="auto"/>
                <w:sz w:val="20"/>
                <w:szCs w:val="20"/>
              </w:rPr>
              <w:t>项目技术服务方案内容</w:t>
            </w:r>
            <w:r>
              <w:rPr>
                <w:rFonts w:hint="eastAsia" w:ascii="新宋体" w:hAnsi="新宋体" w:eastAsia="新宋体" w:cs="Arial"/>
                <w:color w:val="auto"/>
                <w:sz w:val="20"/>
                <w:szCs w:val="20"/>
                <w:lang w:val="en-US" w:eastAsia="zh-CN"/>
              </w:rPr>
              <w:t>一般</w:t>
            </w:r>
            <w:r>
              <w:rPr>
                <w:rFonts w:hint="eastAsia" w:ascii="新宋体" w:hAnsi="新宋体" w:eastAsia="新宋体" w:cs="Arial"/>
                <w:color w:val="auto"/>
                <w:sz w:val="20"/>
                <w:szCs w:val="20"/>
              </w:rPr>
              <w:t>，针对性</w:t>
            </w:r>
            <w:r>
              <w:rPr>
                <w:rFonts w:hint="eastAsia" w:ascii="新宋体" w:hAnsi="新宋体" w:eastAsia="新宋体" w:cs="Arial"/>
                <w:color w:val="auto"/>
                <w:sz w:val="20"/>
                <w:szCs w:val="20"/>
                <w:lang w:eastAsia="zh-CN"/>
              </w:rPr>
              <w:t>、</w:t>
            </w:r>
            <w:r>
              <w:rPr>
                <w:rFonts w:hint="eastAsia" w:ascii="新宋体" w:hAnsi="新宋体" w:eastAsia="新宋体" w:cs="Arial"/>
                <w:color w:val="auto"/>
                <w:sz w:val="20"/>
                <w:szCs w:val="20"/>
              </w:rPr>
              <w:t>科学合理</w:t>
            </w:r>
            <w:r>
              <w:rPr>
                <w:rFonts w:hint="eastAsia" w:ascii="新宋体" w:hAnsi="新宋体" w:eastAsia="新宋体" w:cs="Arial"/>
                <w:color w:val="auto"/>
                <w:sz w:val="20"/>
                <w:szCs w:val="20"/>
                <w:lang w:val="en-US" w:eastAsia="zh-CN"/>
              </w:rPr>
              <w:t>性一般</w:t>
            </w:r>
            <w:r>
              <w:rPr>
                <w:rFonts w:hint="eastAsia" w:ascii="新宋体" w:hAnsi="新宋体" w:eastAsia="新宋体" w:cs="Arial"/>
                <w:color w:val="auto"/>
                <w:sz w:val="20"/>
                <w:szCs w:val="20"/>
              </w:rPr>
              <w:t>的，得</w:t>
            </w:r>
            <w:r>
              <w:rPr>
                <w:rFonts w:hint="eastAsia" w:ascii="新宋体" w:hAnsi="新宋体" w:eastAsia="新宋体" w:cs="Arial"/>
                <w:color w:val="auto"/>
                <w:sz w:val="20"/>
                <w:szCs w:val="20"/>
                <w:lang w:val="en-US" w:eastAsia="zh-CN"/>
              </w:rPr>
              <w:t>2</w:t>
            </w:r>
            <w:r>
              <w:rPr>
                <w:rFonts w:hint="eastAsia" w:ascii="新宋体" w:hAnsi="新宋体" w:eastAsia="新宋体" w:cs="Arial"/>
                <w:color w:val="auto"/>
                <w:sz w:val="20"/>
                <w:szCs w:val="20"/>
              </w:rPr>
              <w:t>分；</w:t>
            </w:r>
          </w:p>
          <w:p w14:paraId="5BC25F5F">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宋体" w:hAnsi="宋体" w:eastAsia="宋体" w:cs="宋体"/>
                <w:color w:val="auto"/>
                <w:sz w:val="20"/>
                <w:szCs w:val="20"/>
                <w:lang w:val="en-US" w:eastAsia="zh-CN"/>
              </w:rPr>
            </w:pPr>
            <w:r>
              <w:rPr>
                <w:rFonts w:hint="eastAsia" w:ascii="新宋体" w:hAnsi="新宋体" w:eastAsia="新宋体" w:cs="Arial"/>
                <w:color w:val="auto"/>
                <w:sz w:val="20"/>
                <w:szCs w:val="20"/>
                <w:lang w:val="en-US" w:eastAsia="zh-CN"/>
              </w:rPr>
              <w:t>4.</w:t>
            </w:r>
            <w:r>
              <w:rPr>
                <w:rFonts w:hint="eastAsia" w:ascii="新宋体" w:hAnsi="新宋体" w:eastAsia="新宋体" w:cs="Arial"/>
                <w:color w:val="auto"/>
                <w:sz w:val="20"/>
                <w:szCs w:val="20"/>
              </w:rPr>
              <w:t>项目技术服务方案内容不全面，不具体，针对性弱，科学合理性一般的</w:t>
            </w:r>
            <w:r>
              <w:rPr>
                <w:rFonts w:hint="eastAsia" w:ascii="新宋体" w:hAnsi="新宋体" w:eastAsia="新宋体" w:cs="Arial"/>
                <w:color w:val="auto"/>
                <w:sz w:val="20"/>
                <w:szCs w:val="20"/>
                <w:lang w:val="en-US" w:eastAsia="zh-CN"/>
              </w:rPr>
              <w:t>或未提供方案的</w:t>
            </w:r>
            <w:r>
              <w:rPr>
                <w:rFonts w:hint="eastAsia" w:ascii="新宋体" w:hAnsi="新宋体" w:eastAsia="新宋体" w:cs="Arial"/>
                <w:color w:val="auto"/>
                <w:sz w:val="20"/>
                <w:szCs w:val="20"/>
              </w:rPr>
              <w:t>，不得分。</w:t>
            </w:r>
          </w:p>
        </w:tc>
        <w:tc>
          <w:tcPr>
            <w:tcW w:w="664"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B83534E">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0"/>
                <w:szCs w:val="20"/>
                <w:lang w:val="en-US" w:eastAsia="zh-CN"/>
              </w:rPr>
            </w:pPr>
            <w:r>
              <w:rPr>
                <w:rFonts w:hint="eastAsia" w:ascii="宋体" w:hAnsi="宋体" w:cs="宋体"/>
                <w:color w:val="auto"/>
                <w:sz w:val="20"/>
                <w:szCs w:val="20"/>
                <w:lang w:val="en-US" w:eastAsia="zh-CN"/>
              </w:rPr>
              <w:t>10</w:t>
            </w:r>
            <w:r>
              <w:rPr>
                <w:rFonts w:hint="eastAsia" w:ascii="宋体" w:hAnsi="宋体" w:eastAsia="宋体" w:cs="宋体"/>
                <w:color w:val="auto"/>
                <w:sz w:val="20"/>
                <w:szCs w:val="20"/>
                <w:lang w:val="en-US" w:eastAsia="zh-CN"/>
              </w:rPr>
              <w:t>分</w:t>
            </w:r>
          </w:p>
        </w:tc>
      </w:tr>
      <w:tr w14:paraId="4433A815">
        <w:tblPrEx>
          <w:tblCellMar>
            <w:top w:w="0" w:type="dxa"/>
            <w:left w:w="0" w:type="dxa"/>
            <w:bottom w:w="0" w:type="dxa"/>
            <w:right w:w="0" w:type="dxa"/>
          </w:tblCellMar>
        </w:tblPrEx>
        <w:trPr>
          <w:trHeight w:val="383" w:hRule="atLeast"/>
          <w:jc w:val="center"/>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C5EE546">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bidi="ar-SA"/>
              </w:rPr>
            </w:pPr>
            <w:r>
              <w:rPr>
                <w:rFonts w:hint="eastAsia" w:ascii="宋体" w:hAnsi="宋体" w:cs="宋体"/>
                <w:b/>
                <w:bCs/>
                <w:color w:val="auto"/>
                <w:kern w:val="0"/>
                <w:sz w:val="20"/>
                <w:szCs w:val="20"/>
                <w:highlight w:val="none"/>
                <w:lang w:val="en-US" w:eastAsia="zh-CN"/>
              </w:rPr>
              <w:t>8</w:t>
            </w:r>
          </w:p>
        </w:tc>
        <w:tc>
          <w:tcPr>
            <w:tcW w:w="930" w:type="dxa"/>
            <w:tcBorders>
              <w:top w:val="single" w:color="auto"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45FCAF6E">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0"/>
                <w:szCs w:val="20"/>
                <w:lang w:val="en-US" w:eastAsia="zh-CN"/>
              </w:rPr>
            </w:pPr>
            <w:r>
              <w:rPr>
                <w:rFonts w:hint="eastAsia" w:ascii="宋体" w:hAnsi="宋体" w:cs="宋体"/>
                <w:b/>
                <w:bCs/>
                <w:i w:val="0"/>
                <w:iCs w:val="0"/>
                <w:color w:val="auto"/>
                <w:kern w:val="0"/>
                <w:sz w:val="20"/>
                <w:szCs w:val="20"/>
                <w:u w:val="none"/>
                <w:lang w:val="en-US" w:eastAsia="zh-CN" w:bidi="ar"/>
              </w:rPr>
              <w:t>应急保障</w:t>
            </w:r>
            <w:r>
              <w:rPr>
                <w:rFonts w:hint="eastAsia" w:ascii="宋体" w:hAnsi="宋体" w:eastAsia="宋体" w:cs="宋体"/>
                <w:b/>
                <w:bCs/>
                <w:i w:val="0"/>
                <w:iCs w:val="0"/>
                <w:color w:val="auto"/>
                <w:kern w:val="0"/>
                <w:sz w:val="20"/>
                <w:szCs w:val="20"/>
                <w:u w:val="none"/>
                <w:lang w:val="en-US" w:eastAsia="zh-CN" w:bidi="ar"/>
              </w:rPr>
              <w:t>方案 (</w:t>
            </w:r>
            <w:r>
              <w:rPr>
                <w:rFonts w:hint="eastAsia" w:ascii="宋体" w:hAnsi="宋体" w:cs="宋体"/>
                <w:b/>
                <w:bCs/>
                <w:i w:val="0"/>
                <w:iCs w:val="0"/>
                <w:color w:val="auto"/>
                <w:kern w:val="0"/>
                <w:sz w:val="20"/>
                <w:szCs w:val="20"/>
                <w:u w:val="none"/>
                <w:lang w:val="en-US" w:eastAsia="zh-CN" w:bidi="ar"/>
              </w:rPr>
              <w:t>10</w:t>
            </w:r>
            <w:r>
              <w:rPr>
                <w:rFonts w:hint="eastAsia" w:ascii="宋体" w:hAnsi="宋体" w:eastAsia="宋体" w:cs="宋体"/>
                <w:b/>
                <w:bCs/>
                <w:i w:val="0"/>
                <w:iCs w:val="0"/>
                <w:color w:val="auto"/>
                <w:kern w:val="0"/>
                <w:sz w:val="20"/>
                <w:szCs w:val="20"/>
                <w:u w:val="none"/>
                <w:lang w:val="en-US" w:eastAsia="zh-CN" w:bidi="ar"/>
              </w:rPr>
              <w:t>分)</w:t>
            </w:r>
          </w:p>
        </w:tc>
        <w:tc>
          <w:tcPr>
            <w:tcW w:w="8310" w:type="dxa"/>
            <w:tcBorders>
              <w:top w:val="single" w:color="auto"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top"/>
          </w:tcPr>
          <w:p w14:paraId="5BEA7FDA">
            <w:pPr>
              <w:pStyle w:val="54"/>
              <w:jc w:val="left"/>
              <w:rPr>
                <w:rFonts w:hint="eastAsia" w:ascii="宋体" w:hAnsi="宋体" w:eastAsia="宋体" w:cs="宋体"/>
                <w:color w:val="auto"/>
                <w:sz w:val="20"/>
                <w:szCs w:val="20"/>
              </w:rPr>
            </w:pPr>
            <w:r>
              <w:rPr>
                <w:rFonts w:hint="eastAsia"/>
                <w:color w:val="auto"/>
                <w:sz w:val="20"/>
                <w:szCs w:val="20"/>
                <w:lang w:val="en-US" w:eastAsia="zh-CN"/>
              </w:rPr>
              <w:t>根</w:t>
            </w:r>
            <w:r>
              <w:rPr>
                <w:rFonts w:hint="eastAsia"/>
                <w:color w:val="auto"/>
                <w:sz w:val="20"/>
                <w:szCs w:val="20"/>
              </w:rPr>
              <w:t>据</w:t>
            </w:r>
            <w:r>
              <w:rPr>
                <w:rFonts w:hint="eastAsia"/>
                <w:color w:val="auto"/>
                <w:sz w:val="20"/>
                <w:szCs w:val="20"/>
                <w:lang w:val="en-US" w:eastAsia="zh-CN"/>
              </w:rPr>
              <w:t>供应商</w:t>
            </w:r>
            <w:r>
              <w:rPr>
                <w:rFonts w:hint="eastAsia"/>
                <w:color w:val="auto"/>
                <w:sz w:val="20"/>
                <w:szCs w:val="20"/>
              </w:rPr>
              <w:t>针对本项目</w:t>
            </w:r>
            <w:r>
              <w:rPr>
                <w:rFonts w:hint="eastAsia"/>
                <w:color w:val="auto"/>
                <w:sz w:val="20"/>
                <w:szCs w:val="20"/>
                <w:lang w:val="en-US" w:eastAsia="zh-CN"/>
              </w:rPr>
              <w:t>提供</w:t>
            </w:r>
            <w:r>
              <w:rPr>
                <w:rFonts w:hint="eastAsia"/>
                <w:color w:val="auto"/>
                <w:sz w:val="20"/>
                <w:szCs w:val="20"/>
              </w:rPr>
              <w:t>的应急保障方案（包括但不限于应急管理、应急人员、应急设备等</w:t>
            </w:r>
            <w:r>
              <w:rPr>
                <w:rFonts w:hint="eastAsia" w:ascii="宋体" w:hAnsi="宋体" w:eastAsia="宋体" w:cs="宋体"/>
                <w:color w:val="auto"/>
                <w:sz w:val="20"/>
                <w:szCs w:val="20"/>
              </w:rPr>
              <w:t xml:space="preserve">应急保障）进行评审： </w:t>
            </w:r>
          </w:p>
          <w:p w14:paraId="2B6DEC84">
            <w:pPr>
              <w:pStyle w:val="54"/>
              <w:jc w:val="left"/>
              <w:rPr>
                <w:rFonts w:hint="eastAsia" w:ascii="宋体" w:hAnsi="宋体" w:eastAsia="宋体" w:cs="宋体"/>
                <w:color w:val="auto"/>
                <w:sz w:val="20"/>
                <w:szCs w:val="20"/>
              </w:rPr>
            </w:pPr>
            <w:r>
              <w:rPr>
                <w:rFonts w:hint="eastAsia" w:ascii="宋体" w:hAnsi="宋体" w:eastAsia="宋体" w:cs="宋体"/>
                <w:color w:val="auto"/>
                <w:sz w:val="20"/>
                <w:szCs w:val="20"/>
              </w:rPr>
              <w:t>1</w:t>
            </w: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rPr>
              <w:t>应急保障方案非常具体</w:t>
            </w:r>
            <w:r>
              <w:rPr>
                <w:rFonts w:hint="eastAsia" w:ascii="宋体" w:hAnsi="宋体" w:eastAsia="宋体" w:cs="宋体"/>
                <w:color w:val="auto"/>
                <w:sz w:val="20"/>
                <w:szCs w:val="20"/>
                <w:lang w:val="en-US" w:eastAsia="zh-CN"/>
              </w:rPr>
              <w:t>详细</w:t>
            </w:r>
            <w:r>
              <w:rPr>
                <w:rFonts w:hint="eastAsia" w:ascii="宋体" w:hAnsi="宋体" w:eastAsia="宋体" w:cs="宋体"/>
                <w:color w:val="auto"/>
                <w:sz w:val="20"/>
                <w:szCs w:val="20"/>
              </w:rPr>
              <w:t>，有成熟的应急管理机制、人员安排计划周全，组织运作机制非常完善、科学合理，可行性非常强的，得</w:t>
            </w:r>
            <w:r>
              <w:rPr>
                <w:rFonts w:hint="eastAsia" w:ascii="宋体" w:hAnsi="宋体" w:eastAsia="宋体" w:cs="宋体"/>
                <w:color w:val="auto"/>
                <w:sz w:val="20"/>
                <w:szCs w:val="20"/>
                <w:lang w:val="en-US" w:eastAsia="zh-CN"/>
              </w:rPr>
              <w:t>10</w:t>
            </w:r>
            <w:r>
              <w:rPr>
                <w:rFonts w:hint="eastAsia" w:ascii="宋体" w:hAnsi="宋体" w:eastAsia="宋体" w:cs="宋体"/>
                <w:color w:val="auto"/>
                <w:sz w:val="20"/>
                <w:szCs w:val="20"/>
              </w:rPr>
              <w:t>分；</w:t>
            </w:r>
          </w:p>
          <w:p w14:paraId="288000CC">
            <w:pPr>
              <w:pStyle w:val="54"/>
              <w:jc w:val="left"/>
              <w:rPr>
                <w:rFonts w:hint="eastAsia" w:ascii="宋体" w:hAnsi="宋体" w:eastAsia="宋体" w:cs="宋体"/>
                <w:color w:val="auto"/>
                <w:sz w:val="20"/>
                <w:szCs w:val="20"/>
              </w:rPr>
            </w:pPr>
            <w:r>
              <w:rPr>
                <w:rFonts w:hint="eastAsia" w:ascii="宋体" w:hAnsi="宋体" w:eastAsia="宋体" w:cs="宋体"/>
                <w:color w:val="auto"/>
                <w:sz w:val="20"/>
                <w:szCs w:val="20"/>
              </w:rPr>
              <w:t>2</w:t>
            </w: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rPr>
              <w:t>应急保障方案</w:t>
            </w:r>
            <w:r>
              <w:rPr>
                <w:rFonts w:hint="eastAsia" w:ascii="宋体" w:hAnsi="宋体" w:cs="宋体"/>
                <w:color w:val="auto"/>
                <w:sz w:val="20"/>
                <w:szCs w:val="20"/>
                <w:lang w:val="en-US" w:eastAsia="zh-CN"/>
              </w:rPr>
              <w:t>较</w:t>
            </w:r>
            <w:r>
              <w:rPr>
                <w:rFonts w:hint="eastAsia" w:ascii="宋体" w:hAnsi="宋体" w:eastAsia="宋体" w:cs="宋体"/>
                <w:color w:val="auto"/>
                <w:sz w:val="20"/>
                <w:szCs w:val="20"/>
              </w:rPr>
              <w:t>具体详细，有</w:t>
            </w:r>
            <w:r>
              <w:rPr>
                <w:rFonts w:hint="eastAsia" w:ascii="宋体" w:hAnsi="宋体" w:cs="宋体"/>
                <w:color w:val="auto"/>
                <w:sz w:val="20"/>
                <w:szCs w:val="20"/>
                <w:lang w:val="en-US" w:eastAsia="zh-CN"/>
              </w:rPr>
              <w:t>较</w:t>
            </w:r>
            <w:r>
              <w:rPr>
                <w:rFonts w:hint="eastAsia" w:ascii="宋体" w:hAnsi="宋体" w:eastAsia="宋体" w:cs="宋体"/>
                <w:color w:val="auto"/>
                <w:sz w:val="20"/>
                <w:szCs w:val="20"/>
              </w:rPr>
              <w:t>完善的应急管理机制、人员安排计划可行，组织运作机制完善、合理，可行性强的，得</w:t>
            </w:r>
            <w:r>
              <w:rPr>
                <w:rFonts w:hint="eastAsia" w:ascii="宋体" w:hAnsi="宋体" w:eastAsia="宋体" w:cs="宋体"/>
                <w:color w:val="auto"/>
                <w:sz w:val="20"/>
                <w:szCs w:val="20"/>
                <w:lang w:val="en-US" w:eastAsia="zh-CN"/>
              </w:rPr>
              <w:t>6</w:t>
            </w:r>
            <w:r>
              <w:rPr>
                <w:rFonts w:hint="eastAsia" w:ascii="宋体" w:hAnsi="宋体" w:eastAsia="宋体" w:cs="宋体"/>
                <w:color w:val="auto"/>
                <w:sz w:val="20"/>
                <w:szCs w:val="20"/>
              </w:rPr>
              <w:t>分；</w:t>
            </w:r>
          </w:p>
          <w:p w14:paraId="6A7D0398">
            <w:pPr>
              <w:pStyle w:val="54"/>
              <w:jc w:val="left"/>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3.</w:t>
            </w:r>
            <w:r>
              <w:rPr>
                <w:rFonts w:hint="eastAsia" w:ascii="宋体" w:hAnsi="宋体" w:eastAsia="宋体" w:cs="宋体"/>
                <w:color w:val="auto"/>
                <w:sz w:val="20"/>
                <w:szCs w:val="20"/>
              </w:rPr>
              <w:t>应急保障方案</w:t>
            </w:r>
            <w:r>
              <w:rPr>
                <w:rFonts w:hint="eastAsia" w:ascii="宋体" w:hAnsi="宋体" w:cs="宋体"/>
                <w:color w:val="auto"/>
                <w:sz w:val="20"/>
                <w:szCs w:val="20"/>
                <w:lang w:val="en-US" w:eastAsia="zh-CN"/>
              </w:rPr>
              <w:t>内容一般</w:t>
            </w:r>
            <w:r>
              <w:rPr>
                <w:rFonts w:hint="eastAsia" w:ascii="宋体" w:hAnsi="宋体" w:eastAsia="宋体" w:cs="宋体"/>
                <w:color w:val="auto"/>
                <w:sz w:val="20"/>
                <w:szCs w:val="20"/>
              </w:rPr>
              <w:t>，有</w:t>
            </w:r>
            <w:r>
              <w:rPr>
                <w:rFonts w:hint="eastAsia" w:ascii="宋体" w:hAnsi="宋体" w:eastAsia="宋体" w:cs="宋体"/>
                <w:color w:val="auto"/>
                <w:sz w:val="20"/>
                <w:szCs w:val="20"/>
                <w:lang w:val="en-US" w:eastAsia="zh-CN"/>
              </w:rPr>
              <w:t>基本</w:t>
            </w:r>
            <w:r>
              <w:rPr>
                <w:rFonts w:hint="eastAsia" w:ascii="宋体" w:hAnsi="宋体" w:eastAsia="宋体" w:cs="宋体"/>
                <w:color w:val="auto"/>
                <w:sz w:val="20"/>
                <w:szCs w:val="20"/>
              </w:rPr>
              <w:t>的应急管理机制</w:t>
            </w:r>
            <w:r>
              <w:rPr>
                <w:rFonts w:hint="eastAsia" w:ascii="宋体" w:hAnsi="宋体" w:cs="宋体"/>
                <w:color w:val="auto"/>
                <w:sz w:val="20"/>
                <w:szCs w:val="20"/>
                <w:lang w:eastAsia="zh-CN"/>
              </w:rPr>
              <w:t>，</w:t>
            </w:r>
            <w:r>
              <w:rPr>
                <w:rFonts w:hint="eastAsia" w:ascii="宋体" w:hAnsi="宋体" w:eastAsia="宋体" w:cs="宋体"/>
                <w:color w:val="auto"/>
                <w:sz w:val="20"/>
                <w:szCs w:val="20"/>
              </w:rPr>
              <w:t>人员安排计划</w:t>
            </w:r>
            <w:r>
              <w:rPr>
                <w:rFonts w:hint="eastAsia" w:ascii="宋体" w:hAnsi="宋体" w:cs="宋体"/>
                <w:color w:val="auto"/>
                <w:sz w:val="20"/>
                <w:szCs w:val="20"/>
                <w:lang w:val="en-US" w:eastAsia="zh-CN"/>
              </w:rPr>
              <w:t>一般</w:t>
            </w:r>
            <w:r>
              <w:rPr>
                <w:rFonts w:hint="eastAsia" w:ascii="宋体" w:hAnsi="宋体" w:eastAsia="宋体" w:cs="宋体"/>
                <w:color w:val="auto"/>
                <w:sz w:val="20"/>
                <w:szCs w:val="20"/>
              </w:rPr>
              <w:t>可行，组织运作机制合理</w:t>
            </w:r>
            <w:r>
              <w:rPr>
                <w:rFonts w:hint="eastAsia" w:ascii="宋体" w:hAnsi="宋体" w:cs="宋体"/>
                <w:color w:val="auto"/>
                <w:sz w:val="20"/>
                <w:szCs w:val="20"/>
                <w:lang w:val="en-US" w:eastAsia="zh-CN"/>
              </w:rPr>
              <w:t>性一般</w:t>
            </w:r>
            <w:r>
              <w:rPr>
                <w:rFonts w:hint="eastAsia" w:ascii="宋体" w:hAnsi="宋体" w:eastAsia="宋体" w:cs="宋体"/>
                <w:color w:val="auto"/>
                <w:sz w:val="20"/>
                <w:szCs w:val="20"/>
              </w:rPr>
              <w:t>，可行性</w:t>
            </w:r>
            <w:r>
              <w:rPr>
                <w:rFonts w:hint="eastAsia" w:ascii="宋体" w:hAnsi="宋体" w:cs="宋体"/>
                <w:color w:val="auto"/>
                <w:sz w:val="20"/>
                <w:szCs w:val="20"/>
                <w:lang w:val="en-US" w:eastAsia="zh-CN"/>
              </w:rPr>
              <w:t>一般</w:t>
            </w:r>
            <w:r>
              <w:rPr>
                <w:rFonts w:hint="eastAsia" w:ascii="宋体" w:hAnsi="宋体" w:eastAsia="宋体" w:cs="宋体"/>
                <w:color w:val="auto"/>
                <w:sz w:val="20"/>
                <w:szCs w:val="20"/>
              </w:rPr>
              <w:t>，得</w:t>
            </w:r>
            <w:r>
              <w:rPr>
                <w:rFonts w:hint="eastAsia" w:ascii="宋体" w:hAnsi="宋体" w:eastAsia="宋体" w:cs="宋体"/>
                <w:color w:val="auto"/>
                <w:sz w:val="20"/>
                <w:szCs w:val="20"/>
                <w:lang w:val="en-US" w:eastAsia="zh-CN"/>
              </w:rPr>
              <w:t>2</w:t>
            </w:r>
            <w:r>
              <w:rPr>
                <w:rFonts w:hint="eastAsia" w:ascii="宋体" w:hAnsi="宋体" w:eastAsia="宋体" w:cs="宋体"/>
                <w:color w:val="auto"/>
                <w:sz w:val="20"/>
                <w:szCs w:val="20"/>
              </w:rPr>
              <w:t>分；</w:t>
            </w:r>
          </w:p>
          <w:p w14:paraId="10C8F8B7">
            <w:pPr>
              <w:pStyle w:val="54"/>
              <w:jc w:val="left"/>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4.</w:t>
            </w:r>
            <w:r>
              <w:rPr>
                <w:rFonts w:hint="eastAsia"/>
                <w:color w:val="auto"/>
                <w:sz w:val="20"/>
                <w:szCs w:val="20"/>
              </w:rPr>
              <w:t>应急保障方案</w:t>
            </w:r>
            <w:r>
              <w:rPr>
                <w:rFonts w:hint="eastAsia"/>
                <w:color w:val="auto"/>
                <w:sz w:val="20"/>
                <w:szCs w:val="20"/>
                <w:lang w:val="en-US" w:eastAsia="zh-CN"/>
              </w:rPr>
              <w:t>不</w:t>
            </w:r>
            <w:r>
              <w:rPr>
                <w:rFonts w:hint="eastAsia"/>
                <w:color w:val="auto"/>
                <w:sz w:val="20"/>
                <w:szCs w:val="20"/>
              </w:rPr>
              <w:t>具体详细，应急管理机制</w:t>
            </w:r>
            <w:r>
              <w:rPr>
                <w:rFonts w:hint="eastAsia"/>
                <w:color w:val="auto"/>
                <w:sz w:val="20"/>
                <w:szCs w:val="20"/>
                <w:lang w:val="en-US" w:eastAsia="zh-CN"/>
              </w:rPr>
              <w:t>内容欠缺</w:t>
            </w:r>
            <w:r>
              <w:rPr>
                <w:rFonts w:hint="eastAsia"/>
                <w:color w:val="auto"/>
                <w:sz w:val="20"/>
                <w:szCs w:val="20"/>
              </w:rPr>
              <w:t>、人员安排计划可行性差，组织运作机制</w:t>
            </w:r>
            <w:r>
              <w:rPr>
                <w:rFonts w:hint="eastAsia"/>
                <w:color w:val="auto"/>
                <w:sz w:val="20"/>
                <w:szCs w:val="20"/>
                <w:lang w:val="en-US" w:eastAsia="zh-CN"/>
              </w:rPr>
              <w:t>不完善、合理、可行性差的或未提供方案的，</w:t>
            </w:r>
            <w:r>
              <w:rPr>
                <w:rFonts w:hint="eastAsia"/>
                <w:color w:val="auto"/>
                <w:sz w:val="20"/>
                <w:szCs w:val="20"/>
              </w:rPr>
              <w:t>不得分。</w:t>
            </w:r>
          </w:p>
        </w:tc>
        <w:tc>
          <w:tcPr>
            <w:tcW w:w="664" w:type="dxa"/>
            <w:tcBorders>
              <w:top w:val="single" w:color="auto"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3465F1F">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bidi="ar-SA"/>
              </w:rPr>
            </w:pPr>
            <w:r>
              <w:rPr>
                <w:rFonts w:hint="eastAsia" w:ascii="宋体" w:hAnsi="宋体" w:cs="宋体"/>
                <w:color w:val="auto"/>
                <w:kern w:val="0"/>
                <w:sz w:val="20"/>
                <w:szCs w:val="20"/>
                <w:highlight w:val="none"/>
                <w:lang w:val="en-US" w:eastAsia="zh-CN"/>
              </w:rPr>
              <w:t>10</w:t>
            </w:r>
            <w:r>
              <w:rPr>
                <w:rFonts w:hint="eastAsia" w:ascii="宋体" w:hAnsi="宋体" w:eastAsia="宋体" w:cs="宋体"/>
                <w:color w:val="auto"/>
                <w:kern w:val="0"/>
                <w:sz w:val="20"/>
                <w:szCs w:val="20"/>
                <w:highlight w:val="none"/>
                <w:lang w:val="en-US" w:eastAsia="zh-CN"/>
              </w:rPr>
              <w:t>分</w:t>
            </w:r>
          </w:p>
        </w:tc>
      </w:tr>
      <w:tr w14:paraId="00B15057">
        <w:tblPrEx>
          <w:tblCellMar>
            <w:top w:w="0" w:type="dxa"/>
            <w:left w:w="0" w:type="dxa"/>
            <w:bottom w:w="0" w:type="dxa"/>
            <w:right w:w="0" w:type="dxa"/>
          </w:tblCellMar>
        </w:tblPrEx>
        <w:trPr>
          <w:trHeight w:val="603" w:hRule="atLeast"/>
          <w:jc w:val="center"/>
        </w:trPr>
        <w:tc>
          <w:tcPr>
            <w:tcW w:w="416"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D2C121">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9</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5684CB">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价格评分</w:t>
            </w:r>
          </w:p>
          <w:p w14:paraId="22405122">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w:t>
            </w:r>
            <w:r>
              <w:rPr>
                <w:rFonts w:hint="eastAsia" w:ascii="宋体" w:hAnsi="宋体" w:cs="宋体"/>
                <w:b/>
                <w:bCs/>
                <w:color w:val="auto"/>
                <w:kern w:val="0"/>
                <w:sz w:val="20"/>
                <w:szCs w:val="20"/>
                <w:highlight w:val="none"/>
                <w:lang w:val="en-US" w:eastAsia="zh-CN"/>
              </w:rPr>
              <w:t>15</w:t>
            </w:r>
            <w:r>
              <w:rPr>
                <w:rFonts w:hint="eastAsia" w:ascii="宋体" w:hAnsi="宋体" w:eastAsia="宋体" w:cs="宋体"/>
                <w:b/>
                <w:bCs/>
                <w:color w:val="auto"/>
                <w:kern w:val="0"/>
                <w:sz w:val="20"/>
                <w:szCs w:val="20"/>
                <w:highlight w:val="none"/>
              </w:rPr>
              <w:t>分）</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7FD2B3">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本项目的价格分：通过本项目审查且报价最低的报价为评审基准价，其价格分为满分。报价得分 = （评审基准价/最终报价）×价格分值</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1EA3CA">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15</w:t>
            </w:r>
            <w:r>
              <w:rPr>
                <w:rFonts w:hint="eastAsia" w:ascii="宋体" w:hAnsi="宋体" w:eastAsia="宋体" w:cs="宋体"/>
                <w:color w:val="auto"/>
                <w:kern w:val="0"/>
                <w:sz w:val="20"/>
                <w:szCs w:val="20"/>
                <w:highlight w:val="none"/>
                <w:lang w:val="en-US" w:eastAsia="zh-CN"/>
              </w:rPr>
              <w:t>分</w:t>
            </w:r>
          </w:p>
        </w:tc>
      </w:tr>
      <w:tr w14:paraId="74F04C4A">
        <w:tblPrEx>
          <w:tblCellMar>
            <w:top w:w="0" w:type="dxa"/>
            <w:left w:w="0" w:type="dxa"/>
            <w:bottom w:w="0" w:type="dxa"/>
            <w:right w:w="0" w:type="dxa"/>
          </w:tblCellMar>
        </w:tblPrEx>
        <w:trPr>
          <w:trHeight w:val="398" w:hRule="atLeast"/>
          <w:jc w:val="center"/>
        </w:trPr>
        <w:tc>
          <w:tcPr>
            <w:tcW w:w="965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CA7439">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color w:val="auto"/>
                <w:kern w:val="0"/>
                <w:sz w:val="20"/>
                <w:szCs w:val="20"/>
                <w:highlight w:val="none"/>
              </w:rPr>
              <w:t>合</w:t>
            </w:r>
            <w:r>
              <w:rPr>
                <w:rFonts w:hint="eastAsia" w:ascii="宋体" w:hAnsi="宋体" w:eastAsia="宋体" w:cs="宋体"/>
                <w:b/>
                <w:bCs/>
                <w:color w:val="auto"/>
                <w:kern w:val="0"/>
                <w:sz w:val="20"/>
                <w:szCs w:val="20"/>
                <w:highlight w:val="none"/>
                <w:lang w:val="en-US" w:eastAsia="zh-CN"/>
              </w:rPr>
              <w:t xml:space="preserve">   </w:t>
            </w:r>
            <w:r>
              <w:rPr>
                <w:rFonts w:hint="eastAsia" w:ascii="宋体" w:hAnsi="宋体" w:eastAsia="宋体" w:cs="宋体"/>
                <w:b/>
                <w:bCs/>
                <w:color w:val="auto"/>
                <w:kern w:val="0"/>
                <w:sz w:val="20"/>
                <w:szCs w:val="20"/>
                <w:highlight w:val="none"/>
              </w:rPr>
              <w:t>计</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06E636">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100分</w:t>
            </w:r>
          </w:p>
        </w:tc>
      </w:tr>
    </w:tbl>
    <w:p w14:paraId="454C54E0">
      <w:pPr>
        <w:jc w:val="center"/>
        <w:rPr>
          <w:rFonts w:hint="eastAsia"/>
          <w:b/>
          <w:bCs/>
          <w:color w:val="auto"/>
          <w:sz w:val="24"/>
          <w:szCs w:val="24"/>
          <w:highlight w:val="none"/>
        </w:rPr>
      </w:pPr>
    </w:p>
    <w:p w14:paraId="2156AC7E">
      <w:pPr>
        <w:jc w:val="center"/>
        <w:outlineLvl w:val="0"/>
        <w:rPr>
          <w:rFonts w:hint="eastAsia" w:ascii="宋体" w:hAnsi="宋体" w:eastAsia="宋体" w:cs="Times New Roman"/>
          <w:b/>
          <w:bCs/>
          <w:color w:val="auto"/>
          <w:kern w:val="2"/>
          <w:sz w:val="28"/>
          <w:szCs w:val="28"/>
          <w:highlight w:val="none"/>
          <w:lang w:val="en-US" w:eastAsia="zh-CN" w:bidi="ar-SA"/>
        </w:rPr>
      </w:pPr>
      <w:bookmarkStart w:id="69" w:name="_Toc23471"/>
      <w:bookmarkStart w:id="70" w:name="_Toc18949"/>
      <w:bookmarkStart w:id="71" w:name="_Toc15131"/>
      <w:bookmarkStart w:id="72" w:name="_Toc12085"/>
    </w:p>
    <w:p w14:paraId="4D06210A">
      <w:pPr>
        <w:jc w:val="center"/>
        <w:outlineLvl w:val="0"/>
        <w:rPr>
          <w:rFonts w:hint="eastAsia" w:ascii="宋体" w:hAnsi="宋体" w:eastAsia="宋体" w:cs="Times New Roman"/>
          <w:b/>
          <w:bCs/>
          <w:color w:val="auto"/>
          <w:kern w:val="2"/>
          <w:sz w:val="28"/>
          <w:szCs w:val="28"/>
          <w:highlight w:val="none"/>
          <w:lang w:val="en-US" w:eastAsia="zh-CN" w:bidi="ar-SA"/>
        </w:rPr>
      </w:pPr>
    </w:p>
    <w:p w14:paraId="5B541476">
      <w:pPr>
        <w:jc w:val="center"/>
        <w:outlineLvl w:val="0"/>
        <w:rPr>
          <w:rFonts w:hint="eastAsia" w:ascii="宋体" w:hAnsi="宋体" w:eastAsia="宋体" w:cs="Times New Roman"/>
          <w:b/>
          <w:bCs/>
          <w:color w:val="auto"/>
          <w:kern w:val="2"/>
          <w:sz w:val="28"/>
          <w:szCs w:val="28"/>
          <w:highlight w:val="none"/>
          <w:lang w:val="en-US" w:eastAsia="zh-CN" w:bidi="ar-SA"/>
        </w:rPr>
      </w:pPr>
    </w:p>
    <w:p w14:paraId="3384CAC4">
      <w:pPr>
        <w:jc w:val="center"/>
        <w:outlineLvl w:val="0"/>
        <w:rPr>
          <w:rFonts w:hint="eastAsia" w:ascii="宋体" w:hAnsi="宋体" w:eastAsia="宋体" w:cs="Times New Roman"/>
          <w:b/>
          <w:bCs/>
          <w:color w:val="auto"/>
          <w:kern w:val="2"/>
          <w:sz w:val="28"/>
          <w:szCs w:val="28"/>
          <w:highlight w:val="none"/>
          <w:lang w:val="en-US" w:eastAsia="zh-CN" w:bidi="ar-SA"/>
        </w:rPr>
      </w:pPr>
    </w:p>
    <w:p w14:paraId="26477E1B">
      <w:pPr>
        <w:jc w:val="center"/>
        <w:outlineLvl w:val="0"/>
        <w:rPr>
          <w:rFonts w:hint="eastAsia" w:ascii="宋体" w:hAnsi="宋体" w:eastAsia="宋体" w:cs="Times New Roman"/>
          <w:b/>
          <w:bCs/>
          <w:color w:val="auto"/>
          <w:kern w:val="2"/>
          <w:sz w:val="28"/>
          <w:szCs w:val="28"/>
          <w:highlight w:val="none"/>
          <w:lang w:val="en-US" w:eastAsia="zh-CN" w:bidi="ar-SA"/>
        </w:rPr>
        <w:sectPr>
          <w:pgSz w:w="12240" w:h="15840"/>
          <w:pgMar w:top="1440" w:right="1418" w:bottom="1440" w:left="1418" w:header="720" w:footer="720" w:gutter="0"/>
          <w:pgBorders>
            <w:top w:val="none" w:sz="0" w:space="0"/>
            <w:left w:val="none" w:sz="0" w:space="0"/>
            <w:bottom w:val="none" w:sz="0" w:space="0"/>
            <w:right w:val="none" w:sz="0" w:space="0"/>
          </w:pgBorders>
          <w:pgNumType w:fmt="decimal"/>
          <w:cols w:space="720" w:num="1"/>
        </w:sectPr>
      </w:pPr>
    </w:p>
    <w:p w14:paraId="6578A15A">
      <w:pPr>
        <w:jc w:val="center"/>
        <w:outlineLvl w:val="0"/>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t>第四部分 合同模板</w:t>
      </w:r>
      <w:bookmarkEnd w:id="69"/>
      <w:bookmarkEnd w:id="70"/>
      <w:bookmarkEnd w:id="71"/>
      <w:bookmarkEnd w:id="72"/>
    </w:p>
    <w:p w14:paraId="26D86ACE">
      <w:pPr>
        <w:rPr>
          <w:rFonts w:hint="eastAsia" w:ascii="宋体" w:hAnsi="宋体" w:eastAsia="宋体" w:cs="Times New Roman"/>
          <w:color w:val="auto"/>
          <w:kern w:val="2"/>
          <w:sz w:val="24"/>
          <w:szCs w:val="24"/>
          <w:highlight w:val="none"/>
          <w:lang w:val="en-US" w:eastAsia="zh-CN" w:bidi="ar-SA"/>
        </w:rPr>
      </w:pPr>
    </w:p>
    <w:p w14:paraId="37B9910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注：本合同仅为合同的参考文本，合同签订双方可根据项目的具体要求进行修订，但不得偏离实质性条款。</w:t>
      </w:r>
    </w:p>
    <w:p w14:paraId="46384B48">
      <w:pPr>
        <w:jc w:val="center"/>
        <w:rPr>
          <w:rFonts w:hint="eastAsia" w:ascii="宋体" w:hAnsi="宋体" w:eastAsia="宋体" w:cs="Times New Roman"/>
          <w:b/>
          <w:color w:val="auto"/>
          <w:sz w:val="30"/>
          <w:szCs w:val="30"/>
          <w:highlight w:val="none"/>
          <w:lang w:val="en-US" w:eastAsia="zh-CN"/>
        </w:rPr>
      </w:pPr>
    </w:p>
    <w:p w14:paraId="49D8DAD0">
      <w:pPr>
        <w:jc w:val="center"/>
        <w:rPr>
          <w:rFonts w:hint="eastAsia" w:ascii="宋体" w:hAnsi="宋体" w:eastAsia="宋体" w:cs="Times New Roman"/>
          <w:b/>
          <w:color w:val="auto"/>
          <w:sz w:val="30"/>
          <w:szCs w:val="30"/>
          <w:highlight w:val="none"/>
          <w:lang w:val="en-US" w:eastAsia="zh-CN"/>
        </w:rPr>
      </w:pPr>
    </w:p>
    <w:p w14:paraId="0E06F10D">
      <w:pPr>
        <w:jc w:val="center"/>
        <w:rPr>
          <w:rFonts w:hint="eastAsia" w:ascii="宋体" w:hAnsi="宋体" w:eastAsia="宋体" w:cs="Times New Roman"/>
          <w:b/>
          <w:color w:val="auto"/>
          <w:sz w:val="30"/>
          <w:szCs w:val="30"/>
          <w:highlight w:val="none"/>
          <w:lang w:val="en-US" w:eastAsia="zh-CN"/>
        </w:rPr>
      </w:pPr>
    </w:p>
    <w:p w14:paraId="472AE89C">
      <w:pPr>
        <w:jc w:val="center"/>
        <w:rPr>
          <w:rFonts w:hint="eastAsia" w:ascii="宋体" w:hAnsi="宋体" w:eastAsia="宋体" w:cs="Times New Roman"/>
          <w:b/>
          <w:color w:val="auto"/>
          <w:sz w:val="30"/>
          <w:szCs w:val="30"/>
          <w:highlight w:val="none"/>
          <w:lang w:val="en-US" w:eastAsia="zh-CN"/>
        </w:rPr>
      </w:pPr>
    </w:p>
    <w:p w14:paraId="5882B73C">
      <w:pPr>
        <w:pStyle w:val="54"/>
        <w:keepNext w:val="0"/>
        <w:keepLines w:val="0"/>
        <w:pageBreakBefore w:val="0"/>
        <w:widowControl/>
        <w:kinsoku/>
        <w:wordWrap/>
        <w:overflowPunct/>
        <w:topLinePunct w:val="0"/>
        <w:autoSpaceDE/>
        <w:autoSpaceDN/>
        <w:bidi w:val="0"/>
        <w:adjustRightInd/>
        <w:snapToGrid/>
        <w:spacing w:line="600" w:lineRule="auto"/>
        <w:jc w:val="center"/>
        <w:textAlignment w:val="auto"/>
        <w:rPr>
          <w:b/>
          <w:color w:val="auto"/>
          <w:sz w:val="48"/>
        </w:rPr>
      </w:pPr>
      <w:r>
        <w:rPr>
          <w:b/>
          <w:color w:val="auto"/>
          <w:sz w:val="48"/>
        </w:rPr>
        <w:t>南方医科大学第五附属医院</w:t>
      </w:r>
    </w:p>
    <w:p w14:paraId="4D104C26">
      <w:pPr>
        <w:pStyle w:val="54"/>
        <w:keepNext w:val="0"/>
        <w:keepLines w:val="0"/>
        <w:pageBreakBefore w:val="0"/>
        <w:widowControl/>
        <w:kinsoku/>
        <w:wordWrap/>
        <w:overflowPunct/>
        <w:topLinePunct w:val="0"/>
        <w:autoSpaceDE/>
        <w:autoSpaceDN/>
        <w:bidi w:val="0"/>
        <w:adjustRightInd/>
        <w:snapToGrid/>
        <w:spacing w:line="600" w:lineRule="auto"/>
        <w:jc w:val="center"/>
        <w:textAlignment w:val="auto"/>
        <w:rPr>
          <w:rFonts w:hint="default"/>
          <w:b/>
          <w:color w:val="auto"/>
          <w:sz w:val="48"/>
        </w:rPr>
      </w:pPr>
    </w:p>
    <w:p w14:paraId="46D9A891">
      <w:pPr>
        <w:pStyle w:val="54"/>
        <w:spacing w:line="360" w:lineRule="auto"/>
        <w:jc w:val="center"/>
        <w:rPr>
          <w:rFonts w:hint="default"/>
          <w:color w:val="auto"/>
        </w:rPr>
      </w:pPr>
      <w:r>
        <w:rPr>
          <w:rFonts w:hint="eastAsia"/>
          <w:b/>
          <w:color w:val="auto"/>
          <w:sz w:val="48"/>
          <w:lang w:val="en-US" w:eastAsia="zh-CN"/>
        </w:rPr>
        <w:t>安全技术运维服务</w:t>
      </w:r>
      <w:r>
        <w:rPr>
          <w:rFonts w:hint="default"/>
          <w:b/>
          <w:color w:val="auto"/>
          <w:sz w:val="48"/>
          <w:lang w:val="en-US" w:eastAsia="zh-CN"/>
        </w:rPr>
        <w:t>采购</w:t>
      </w:r>
      <w:r>
        <w:rPr>
          <w:rFonts w:hint="default"/>
          <w:b/>
          <w:color w:val="auto"/>
          <w:sz w:val="48"/>
        </w:rPr>
        <w:t>合同</w:t>
      </w:r>
    </w:p>
    <w:p w14:paraId="518F210F">
      <w:pPr>
        <w:pStyle w:val="54"/>
        <w:spacing w:line="360" w:lineRule="auto"/>
        <w:jc w:val="center"/>
        <w:rPr>
          <w:rFonts w:hint="default"/>
          <w:color w:val="auto"/>
        </w:rPr>
      </w:pPr>
    </w:p>
    <w:p w14:paraId="3FF2C1F3">
      <w:pPr>
        <w:pStyle w:val="54"/>
        <w:spacing w:line="360" w:lineRule="auto"/>
        <w:jc w:val="center"/>
        <w:rPr>
          <w:rFonts w:hint="default"/>
          <w:color w:val="auto"/>
        </w:rPr>
      </w:pPr>
    </w:p>
    <w:p w14:paraId="13CC4516">
      <w:pPr>
        <w:pStyle w:val="54"/>
        <w:spacing w:line="360" w:lineRule="auto"/>
        <w:jc w:val="center"/>
        <w:rPr>
          <w:rFonts w:hint="default"/>
          <w:color w:val="auto"/>
        </w:rPr>
      </w:pPr>
    </w:p>
    <w:p w14:paraId="323726FA">
      <w:pPr>
        <w:pStyle w:val="54"/>
        <w:spacing w:line="360" w:lineRule="auto"/>
        <w:jc w:val="center"/>
        <w:rPr>
          <w:rFonts w:hint="default"/>
          <w:color w:val="auto"/>
        </w:rPr>
      </w:pPr>
    </w:p>
    <w:p w14:paraId="501B71EC">
      <w:pPr>
        <w:pStyle w:val="54"/>
        <w:spacing w:line="360" w:lineRule="auto"/>
        <w:jc w:val="center"/>
        <w:rPr>
          <w:rFonts w:hint="default"/>
          <w:color w:val="auto"/>
        </w:rPr>
      </w:pPr>
    </w:p>
    <w:p w14:paraId="6025AC27">
      <w:pPr>
        <w:pStyle w:val="54"/>
        <w:spacing w:line="360" w:lineRule="auto"/>
        <w:jc w:val="center"/>
        <w:rPr>
          <w:rFonts w:hint="default"/>
          <w:color w:val="auto"/>
        </w:rPr>
      </w:pPr>
    </w:p>
    <w:p w14:paraId="5D3DCE11">
      <w:pPr>
        <w:pStyle w:val="54"/>
        <w:spacing w:line="360" w:lineRule="auto"/>
        <w:jc w:val="center"/>
        <w:rPr>
          <w:rFonts w:hint="default"/>
          <w:color w:val="auto"/>
        </w:rPr>
      </w:pPr>
    </w:p>
    <w:p w14:paraId="21F4D541">
      <w:pPr>
        <w:pStyle w:val="54"/>
        <w:spacing w:line="360" w:lineRule="auto"/>
        <w:rPr>
          <w:rFonts w:hint="default"/>
          <w:color w:val="auto"/>
        </w:rPr>
      </w:pPr>
      <w:r>
        <w:rPr>
          <w:b/>
          <w:color w:val="auto"/>
          <w:sz w:val="30"/>
        </w:rPr>
        <w:t>合同编号：</w:t>
      </w:r>
    </w:p>
    <w:p w14:paraId="16F62C26">
      <w:pPr>
        <w:pStyle w:val="54"/>
        <w:spacing w:line="360" w:lineRule="auto"/>
        <w:rPr>
          <w:rFonts w:hint="default"/>
          <w:color w:val="auto"/>
        </w:rPr>
      </w:pPr>
      <w:r>
        <w:rPr>
          <w:b/>
          <w:color w:val="auto"/>
          <w:sz w:val="30"/>
        </w:rPr>
        <w:t>甲方：</w:t>
      </w:r>
    </w:p>
    <w:p w14:paraId="2C86B1E7">
      <w:pPr>
        <w:pStyle w:val="54"/>
        <w:spacing w:line="360" w:lineRule="auto"/>
        <w:rPr>
          <w:rFonts w:hint="default"/>
          <w:color w:val="auto"/>
        </w:rPr>
      </w:pPr>
      <w:r>
        <w:rPr>
          <w:b/>
          <w:color w:val="auto"/>
          <w:sz w:val="30"/>
        </w:rPr>
        <w:t>乙方：</w:t>
      </w:r>
    </w:p>
    <w:p w14:paraId="51C4EFB4">
      <w:pPr>
        <w:pStyle w:val="54"/>
        <w:spacing w:line="360" w:lineRule="auto"/>
        <w:rPr>
          <w:rFonts w:hint="default"/>
          <w:color w:val="auto"/>
          <w:lang w:eastAsia="zh-CN"/>
        </w:rPr>
      </w:pPr>
      <w:r>
        <w:rPr>
          <w:b/>
          <w:color w:val="auto"/>
          <w:sz w:val="30"/>
        </w:rPr>
        <w:t>签署地点：</w:t>
      </w:r>
    </w:p>
    <w:p w14:paraId="79388F6E">
      <w:pPr>
        <w:pStyle w:val="54"/>
        <w:spacing w:line="440" w:lineRule="exact"/>
        <w:jc w:val="center"/>
        <w:rPr>
          <w:rFonts w:ascii="宋体" w:hAnsi="宋体" w:cs="宋体"/>
          <w:b/>
          <w:color w:val="auto"/>
          <w:sz w:val="24"/>
          <w:szCs w:val="24"/>
        </w:rPr>
        <w:sectPr>
          <w:pgSz w:w="11906" w:h="16838"/>
          <w:pgMar w:top="1417" w:right="1701" w:bottom="1417" w:left="1701" w:header="851" w:footer="992" w:gutter="0"/>
          <w:pgNumType w:fmt="decimal"/>
          <w:cols w:space="425" w:num="1"/>
          <w:docGrid w:type="lines" w:linePitch="312" w:charSpace="0"/>
        </w:sectPr>
      </w:pPr>
    </w:p>
    <w:p w14:paraId="48913848">
      <w:pPr>
        <w:pStyle w:val="54"/>
        <w:spacing w:line="440" w:lineRule="exact"/>
        <w:jc w:val="center"/>
        <w:rPr>
          <w:rFonts w:ascii="宋体" w:hAnsi="宋体" w:cs="宋体"/>
          <w:color w:val="auto"/>
          <w:sz w:val="22"/>
          <w:szCs w:val="22"/>
        </w:rPr>
      </w:pPr>
      <w:r>
        <w:rPr>
          <w:rFonts w:ascii="宋体" w:hAnsi="宋体" w:cs="宋体"/>
          <w:b/>
          <w:color w:val="auto"/>
          <w:sz w:val="28"/>
          <w:szCs w:val="28"/>
        </w:rPr>
        <w:t>南方医科大学第五附属医院</w:t>
      </w:r>
      <w:r>
        <w:rPr>
          <w:rFonts w:hint="eastAsia" w:ascii="宋体" w:hAnsi="宋体" w:cs="宋体"/>
          <w:b/>
          <w:color w:val="auto"/>
          <w:sz w:val="28"/>
          <w:szCs w:val="28"/>
          <w:lang w:eastAsia="zh-CN"/>
        </w:rPr>
        <w:t>安全技术运维服务</w:t>
      </w:r>
      <w:r>
        <w:rPr>
          <w:rFonts w:ascii="宋体" w:hAnsi="宋体" w:cs="宋体"/>
          <w:b/>
          <w:color w:val="auto"/>
          <w:sz w:val="28"/>
          <w:szCs w:val="28"/>
        </w:rPr>
        <w:t>采购合同</w:t>
      </w:r>
    </w:p>
    <w:p w14:paraId="0B7F32B7">
      <w:pPr>
        <w:pStyle w:val="54"/>
        <w:keepNext w:val="0"/>
        <w:keepLines w:val="0"/>
        <w:pageBreakBefore w:val="0"/>
        <w:kinsoku/>
        <w:wordWrap/>
        <w:overflowPunct/>
        <w:topLinePunct w:val="0"/>
        <w:autoSpaceDE/>
        <w:autoSpaceDN/>
        <w:bidi w:val="0"/>
        <w:adjustRightInd/>
        <w:snapToGrid/>
        <w:spacing w:line="300" w:lineRule="auto"/>
        <w:jc w:val="both"/>
        <w:textAlignment w:val="auto"/>
        <w:rPr>
          <w:rFonts w:ascii="宋体" w:hAnsi="宋体" w:cs="宋体"/>
          <w:sz w:val="21"/>
          <w:szCs w:val="21"/>
        </w:rPr>
      </w:pPr>
      <w:r>
        <w:rPr>
          <w:rFonts w:ascii="宋体" w:hAnsi="宋体" w:cs="宋体"/>
          <w:b/>
          <w:sz w:val="21"/>
          <w:szCs w:val="21"/>
        </w:rPr>
        <w:t>甲方：</w:t>
      </w:r>
    </w:p>
    <w:p w14:paraId="07903B6E">
      <w:pPr>
        <w:pStyle w:val="54"/>
        <w:keepNext w:val="0"/>
        <w:keepLines w:val="0"/>
        <w:pageBreakBefore w:val="0"/>
        <w:kinsoku/>
        <w:wordWrap/>
        <w:overflowPunct/>
        <w:topLinePunct w:val="0"/>
        <w:autoSpaceDE/>
        <w:autoSpaceDN/>
        <w:bidi w:val="0"/>
        <w:adjustRightInd/>
        <w:snapToGrid/>
        <w:spacing w:line="300" w:lineRule="auto"/>
        <w:textAlignment w:val="auto"/>
        <w:rPr>
          <w:rFonts w:ascii="宋体" w:hAnsi="宋体" w:cs="宋体"/>
          <w:sz w:val="21"/>
          <w:szCs w:val="21"/>
        </w:rPr>
      </w:pPr>
      <w:r>
        <w:rPr>
          <w:rFonts w:ascii="宋体" w:hAnsi="宋体" w:cs="宋体"/>
          <w:b/>
          <w:sz w:val="21"/>
          <w:szCs w:val="21"/>
        </w:rPr>
        <w:t>乙方：</w:t>
      </w:r>
    </w:p>
    <w:p w14:paraId="320A00EA">
      <w:pPr>
        <w:pStyle w:val="54"/>
        <w:keepNext w:val="0"/>
        <w:keepLines w:val="0"/>
        <w:pageBreakBefore w:val="0"/>
        <w:kinsoku/>
        <w:wordWrap/>
        <w:overflowPunct/>
        <w:topLinePunct w:val="0"/>
        <w:autoSpaceDE/>
        <w:autoSpaceDN/>
        <w:bidi w:val="0"/>
        <w:adjustRightInd/>
        <w:snapToGrid/>
        <w:spacing w:line="300" w:lineRule="auto"/>
        <w:ind w:firstLine="420"/>
        <w:textAlignment w:val="auto"/>
        <w:rPr>
          <w:rFonts w:ascii="宋体" w:hAnsi="宋体" w:cs="宋体"/>
          <w:sz w:val="21"/>
          <w:szCs w:val="21"/>
        </w:rPr>
      </w:pPr>
      <w:r>
        <w:rPr>
          <w:rFonts w:ascii="宋体" w:hAnsi="宋体" w:cs="宋体"/>
          <w:sz w:val="21"/>
          <w:szCs w:val="21"/>
        </w:rPr>
        <w:t>依照《中华人民共和国民法典》合同编相关规定及“南方医科大学第五附属医院</w:t>
      </w:r>
      <w:r>
        <w:rPr>
          <w:rFonts w:hint="eastAsia" w:ascii="宋体" w:hAnsi="宋体" w:cs="宋体"/>
          <w:sz w:val="21"/>
          <w:szCs w:val="21"/>
          <w:lang w:eastAsia="zh-CN"/>
        </w:rPr>
        <w:t>安全技术运维服务</w:t>
      </w:r>
      <w:r>
        <w:rPr>
          <w:rFonts w:ascii="宋体" w:hAnsi="宋体" w:cs="宋体"/>
          <w:sz w:val="21"/>
          <w:szCs w:val="21"/>
        </w:rPr>
        <w:t>项目”（项目编号：</w:t>
      </w:r>
      <w:r>
        <w:rPr>
          <w:rFonts w:hint="eastAsia" w:ascii="宋体" w:hAnsi="宋体" w:cs="宋体"/>
          <w:sz w:val="21"/>
          <w:szCs w:val="21"/>
          <w:lang w:val="en-US" w:eastAsia="zh-CN"/>
        </w:rPr>
        <w:t>***</w:t>
      </w:r>
      <w:r>
        <w:rPr>
          <w:rFonts w:ascii="宋体" w:hAnsi="宋体" w:cs="宋体"/>
          <w:sz w:val="21"/>
          <w:szCs w:val="21"/>
        </w:rPr>
        <w:t>）的采购结果和乙方《</w:t>
      </w:r>
      <w:r>
        <w:rPr>
          <w:rFonts w:ascii="宋体" w:hAnsi="宋体" w:cs="宋体"/>
          <w:sz w:val="21"/>
          <w:szCs w:val="21"/>
          <w:lang w:eastAsia="zh-CN"/>
        </w:rPr>
        <w:t>响应</w:t>
      </w:r>
      <w:r>
        <w:rPr>
          <w:rFonts w:ascii="宋体" w:hAnsi="宋体" w:cs="宋体"/>
          <w:sz w:val="21"/>
          <w:szCs w:val="21"/>
        </w:rPr>
        <w:t>文件》内容，为明确双方权利和义务，保障双方权益，甲、乙双方在自愿、平等、协商、互利的基础上，订立本合同，合同签订后，需共同遵守。具体条款如下：</w:t>
      </w:r>
    </w:p>
    <w:p w14:paraId="5C727737">
      <w:pPr>
        <w:pStyle w:val="54"/>
        <w:keepNext w:val="0"/>
        <w:keepLines w:val="0"/>
        <w:pageBreakBefore w:val="0"/>
        <w:kinsoku/>
        <w:wordWrap/>
        <w:overflowPunct/>
        <w:topLinePunct w:val="0"/>
        <w:autoSpaceDE/>
        <w:autoSpaceDN/>
        <w:bidi w:val="0"/>
        <w:adjustRightInd/>
        <w:snapToGrid/>
        <w:spacing w:line="300" w:lineRule="auto"/>
        <w:ind w:firstLine="482"/>
        <w:jc w:val="both"/>
        <w:textAlignment w:val="auto"/>
        <w:rPr>
          <w:rFonts w:ascii="宋体" w:hAnsi="宋体" w:cs="宋体"/>
          <w:sz w:val="21"/>
          <w:szCs w:val="21"/>
        </w:rPr>
      </w:pPr>
      <w:r>
        <w:rPr>
          <w:rFonts w:ascii="宋体" w:hAnsi="宋体" w:cs="宋体"/>
          <w:b/>
          <w:sz w:val="21"/>
          <w:szCs w:val="21"/>
        </w:rPr>
        <w:t>第一条</w:t>
      </w:r>
      <w:r>
        <w:rPr>
          <w:rFonts w:hint="eastAsia" w:ascii="宋体" w:hAnsi="宋体" w:cs="宋体"/>
          <w:b/>
          <w:sz w:val="21"/>
          <w:szCs w:val="21"/>
          <w:lang w:val="en-US" w:eastAsia="zh-CN"/>
        </w:rPr>
        <w:t xml:space="preserve"> </w:t>
      </w:r>
      <w:r>
        <w:rPr>
          <w:rFonts w:ascii="宋体" w:hAnsi="宋体" w:cs="宋体"/>
          <w:b/>
          <w:sz w:val="21"/>
          <w:szCs w:val="21"/>
        </w:rPr>
        <w:t>合同标的</w:t>
      </w:r>
    </w:p>
    <w:p w14:paraId="068984E4">
      <w:pPr>
        <w:pStyle w:val="54"/>
        <w:keepNext w:val="0"/>
        <w:keepLines w:val="0"/>
        <w:pageBreakBefore w:val="0"/>
        <w:widowControl/>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ascii="宋体" w:hAnsi="宋体" w:cs="宋体"/>
          <w:sz w:val="21"/>
          <w:szCs w:val="21"/>
        </w:rPr>
      </w:pPr>
      <w:r>
        <w:rPr>
          <w:rFonts w:hint="eastAsia" w:ascii="宋体" w:hAnsi="宋体" w:eastAsia="宋体" w:cs="宋体"/>
          <w:sz w:val="21"/>
          <w:szCs w:val="21"/>
          <w:lang w:val="en-US" w:eastAsia="zh-Hans" w:bidi="ar-SA"/>
        </w:rPr>
        <w:t>1.</w:t>
      </w:r>
      <w:r>
        <w:rPr>
          <w:rFonts w:ascii="宋体" w:hAnsi="宋体" w:cs="宋体"/>
          <w:sz w:val="21"/>
          <w:szCs w:val="21"/>
        </w:rPr>
        <w:t>乙方接受甲方的委托，作为南方医科大学第五附属医院</w:t>
      </w:r>
      <w:r>
        <w:rPr>
          <w:rFonts w:hint="eastAsia" w:ascii="宋体" w:hAnsi="宋体" w:cs="宋体"/>
          <w:sz w:val="21"/>
          <w:szCs w:val="21"/>
          <w:lang w:eastAsia="zh-CN"/>
        </w:rPr>
        <w:t>安全技术运维服务</w:t>
      </w:r>
      <w:r>
        <w:rPr>
          <w:rFonts w:hint="eastAsia" w:ascii="宋体" w:hAnsi="宋体" w:cs="宋体"/>
          <w:sz w:val="21"/>
          <w:szCs w:val="21"/>
          <w:lang w:val="en-US" w:eastAsia="zh-CN"/>
        </w:rPr>
        <w:t>服务</w:t>
      </w:r>
      <w:r>
        <w:rPr>
          <w:rFonts w:ascii="宋体" w:hAnsi="宋体" w:cs="宋体"/>
          <w:sz w:val="21"/>
          <w:szCs w:val="21"/>
        </w:rPr>
        <w:t>单位，在合同期内向甲方提供</w:t>
      </w:r>
      <w:r>
        <w:rPr>
          <w:rFonts w:hint="eastAsia" w:ascii="宋体" w:hAnsi="宋体" w:cs="宋体"/>
          <w:sz w:val="21"/>
          <w:szCs w:val="21"/>
          <w:lang w:eastAsia="zh-CN"/>
        </w:rPr>
        <w:t>安全技术运维服务</w:t>
      </w:r>
      <w:r>
        <w:rPr>
          <w:rFonts w:hint="eastAsia" w:ascii="宋体" w:hAnsi="宋体" w:cs="宋体"/>
          <w:sz w:val="21"/>
          <w:szCs w:val="21"/>
          <w:lang w:val="en-US" w:eastAsia="zh-CN"/>
        </w:rPr>
        <w:t>服务</w:t>
      </w:r>
      <w:r>
        <w:rPr>
          <w:rFonts w:ascii="宋体" w:hAnsi="宋体" w:cs="宋体"/>
          <w:sz w:val="21"/>
          <w:szCs w:val="21"/>
        </w:rPr>
        <w:t>。</w:t>
      </w:r>
    </w:p>
    <w:p w14:paraId="762EC118">
      <w:pPr>
        <w:keepNext w:val="0"/>
        <w:keepLines w:val="0"/>
        <w:pageBreakBefore w:val="0"/>
        <w:widowControl/>
        <w:suppressLineNumbers w:val="0"/>
        <w:kinsoku/>
        <w:wordWrap/>
        <w:overflowPunct/>
        <w:topLinePunct w:val="0"/>
        <w:autoSpaceDE/>
        <w:autoSpaceDN/>
        <w:bidi w:val="0"/>
        <w:adjustRightInd/>
        <w:snapToGrid/>
        <w:spacing w:line="300" w:lineRule="auto"/>
        <w:ind w:firstLine="420" w:firstLineChars="200"/>
        <w:jc w:val="left"/>
        <w:textAlignment w:val="auto"/>
        <w:rPr>
          <w:rFonts w:hint="eastAsia" w:ascii="宋体" w:hAnsi="宋体" w:eastAsia="宋体" w:cs="宋体"/>
          <w:sz w:val="21"/>
          <w:szCs w:val="21"/>
        </w:rPr>
      </w:pPr>
      <w:r>
        <w:rPr>
          <w:rFonts w:hint="eastAsia" w:ascii="宋体" w:hAnsi="宋体" w:cs="宋体"/>
          <w:sz w:val="21"/>
          <w:szCs w:val="21"/>
          <w:lang w:val="en-US" w:eastAsia="zh-CN"/>
        </w:rPr>
        <w:t>2.</w:t>
      </w:r>
      <w:r>
        <w:rPr>
          <w:rFonts w:hint="eastAsia" w:ascii="宋体" w:hAnsi="宋体" w:eastAsia="宋体" w:cs="宋体"/>
          <w:sz w:val="21"/>
          <w:szCs w:val="21"/>
        </w:rPr>
        <w:t>本项目</w:t>
      </w:r>
      <w:r>
        <w:rPr>
          <w:rFonts w:hint="eastAsia" w:ascii="宋体" w:hAnsi="宋体" w:eastAsia="宋体" w:cs="宋体"/>
          <w:sz w:val="21"/>
          <w:szCs w:val="21"/>
          <w:lang w:val="en-US" w:eastAsia="zh-CN"/>
        </w:rPr>
        <w:t>服务</w:t>
      </w:r>
      <w:r>
        <w:rPr>
          <w:rFonts w:hint="eastAsia" w:ascii="宋体" w:hAnsi="宋体" w:eastAsia="宋体" w:cs="宋体"/>
          <w:sz w:val="21"/>
          <w:szCs w:val="21"/>
        </w:rPr>
        <w:t>范围：</w:t>
      </w:r>
      <w:r>
        <w:rPr>
          <w:rFonts w:hint="eastAsia" w:ascii="宋体" w:hAnsi="宋体" w:eastAsia="宋体" w:cs="宋体"/>
          <w:sz w:val="21"/>
          <w:szCs w:val="21"/>
          <w:lang w:val="en-US" w:eastAsia="zh-CN"/>
        </w:rPr>
        <w:t>南方医科大学附属第五医</w:t>
      </w:r>
      <w:r>
        <w:rPr>
          <w:rFonts w:hint="eastAsia" w:ascii="宋体" w:hAnsi="宋体" w:eastAsia="宋体" w:cs="宋体"/>
          <w:sz w:val="21"/>
          <w:szCs w:val="21"/>
        </w:rPr>
        <w:t>院</w:t>
      </w:r>
      <w:r>
        <w:rPr>
          <w:rFonts w:hint="eastAsia" w:ascii="宋体" w:hAnsi="宋体" w:eastAsia="宋体" w:cs="宋体"/>
          <w:sz w:val="21"/>
          <w:szCs w:val="21"/>
          <w:lang w:val="en-US" w:eastAsia="zh-CN"/>
        </w:rPr>
        <w:t>医疗信息化网络</w:t>
      </w:r>
      <w:r>
        <w:rPr>
          <w:rFonts w:hint="eastAsia" w:ascii="宋体" w:hAnsi="宋体" w:eastAsia="宋体" w:cs="宋体"/>
          <w:sz w:val="21"/>
          <w:szCs w:val="21"/>
        </w:rPr>
        <w:t>。</w:t>
      </w:r>
    </w:p>
    <w:p w14:paraId="38704E8B">
      <w:pPr>
        <w:keepNext w:val="0"/>
        <w:keepLines w:val="0"/>
        <w:pageBreakBefore w:val="0"/>
        <w:widowControl/>
        <w:suppressLineNumbers w:val="0"/>
        <w:kinsoku/>
        <w:wordWrap/>
        <w:overflowPunct/>
        <w:topLinePunct w:val="0"/>
        <w:autoSpaceDE/>
        <w:autoSpaceDN/>
        <w:bidi w:val="0"/>
        <w:adjustRightInd/>
        <w:snapToGrid/>
        <w:spacing w:line="300" w:lineRule="auto"/>
        <w:ind w:firstLine="420" w:firstLineChars="200"/>
        <w:jc w:val="left"/>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3.</w:t>
      </w:r>
      <w:r>
        <w:rPr>
          <w:rFonts w:hint="eastAsia" w:ascii="宋体" w:hAnsi="宋体" w:eastAsia="宋体" w:cs="宋体"/>
          <w:sz w:val="21"/>
          <w:szCs w:val="21"/>
        </w:rPr>
        <w:t>项目目的</w:t>
      </w:r>
      <w:r>
        <w:rPr>
          <w:rFonts w:hint="eastAsia" w:ascii="宋体" w:hAnsi="宋体" w:eastAsia="宋体" w:cs="宋体"/>
          <w:sz w:val="21"/>
          <w:szCs w:val="21"/>
          <w:lang w:eastAsia="zh-CN"/>
        </w:rPr>
        <w:t>：</w:t>
      </w:r>
      <w:r>
        <w:rPr>
          <w:rFonts w:hint="eastAsia" w:ascii="宋体" w:hAnsi="宋体" w:cs="宋体"/>
          <w:sz w:val="21"/>
          <w:szCs w:val="21"/>
          <w:lang w:val="en-US" w:eastAsia="zh-CN"/>
        </w:rPr>
        <w:t>乙方</w:t>
      </w:r>
      <w:r>
        <w:rPr>
          <w:rFonts w:hint="eastAsia" w:ascii="宋体" w:hAnsi="宋体" w:eastAsia="宋体" w:cs="宋体"/>
          <w:sz w:val="21"/>
          <w:szCs w:val="21"/>
        </w:rPr>
        <w:t>根据</w:t>
      </w:r>
      <w:r>
        <w:rPr>
          <w:rFonts w:hint="eastAsia" w:ascii="宋体" w:hAnsi="宋体" w:cs="宋体"/>
          <w:sz w:val="21"/>
          <w:szCs w:val="21"/>
          <w:lang w:val="en-US" w:eastAsia="zh-CN"/>
        </w:rPr>
        <w:t>甲方</w:t>
      </w:r>
      <w:r>
        <w:rPr>
          <w:rFonts w:hint="eastAsia" w:ascii="宋体" w:hAnsi="宋体" w:eastAsia="宋体" w:cs="宋体"/>
          <w:sz w:val="21"/>
          <w:szCs w:val="21"/>
          <w:lang w:val="en-US" w:eastAsia="zh-CN"/>
        </w:rPr>
        <w:t>医疗</w:t>
      </w:r>
      <w:r>
        <w:rPr>
          <w:rFonts w:hint="eastAsia" w:ascii="宋体" w:hAnsi="宋体" w:eastAsia="宋体" w:cs="宋体"/>
          <w:sz w:val="21"/>
          <w:szCs w:val="21"/>
        </w:rPr>
        <w:t>业务系统现状中存在的物理层、网络层、主机层、应用层和数据库层所面临的安全隐患，提出安全整改建议和具体问题整改实施，增强</w:t>
      </w:r>
      <w:r>
        <w:rPr>
          <w:rFonts w:hint="eastAsia" w:ascii="宋体" w:hAnsi="宋体" w:cs="宋体"/>
          <w:sz w:val="21"/>
          <w:szCs w:val="21"/>
          <w:lang w:val="en-US" w:eastAsia="zh-CN"/>
        </w:rPr>
        <w:t>甲方</w:t>
      </w:r>
      <w:r>
        <w:rPr>
          <w:rFonts w:hint="eastAsia" w:ascii="宋体" w:hAnsi="宋体" w:eastAsia="宋体" w:cs="宋体"/>
          <w:sz w:val="21"/>
          <w:szCs w:val="21"/>
          <w:lang w:val="en-US" w:eastAsia="zh-CN"/>
        </w:rPr>
        <w:t>医疗</w:t>
      </w:r>
      <w:r>
        <w:rPr>
          <w:rFonts w:hint="eastAsia" w:ascii="宋体" w:hAnsi="宋体" w:eastAsia="宋体" w:cs="宋体"/>
          <w:sz w:val="21"/>
          <w:szCs w:val="21"/>
        </w:rPr>
        <w:t>业务系统安全性。除此之外，还应该通过安全管理体系完善和应急响应体系完善提供相应整改实施，加强</w:t>
      </w:r>
      <w:r>
        <w:rPr>
          <w:rFonts w:hint="eastAsia" w:ascii="宋体" w:hAnsi="宋体" w:eastAsia="宋体" w:cs="宋体"/>
          <w:sz w:val="21"/>
          <w:szCs w:val="21"/>
          <w:lang w:val="en-US" w:eastAsia="zh-CN"/>
        </w:rPr>
        <w:t>医疗信息化</w:t>
      </w:r>
      <w:r>
        <w:rPr>
          <w:rFonts w:hint="eastAsia" w:ascii="宋体" w:hAnsi="宋体" w:eastAsia="宋体" w:cs="宋体"/>
          <w:sz w:val="21"/>
          <w:szCs w:val="21"/>
        </w:rPr>
        <w:t>系统安全保障建设，完善系统安全管理体系、应急响应体系</w:t>
      </w:r>
      <w:r>
        <w:rPr>
          <w:rFonts w:hint="eastAsia" w:ascii="宋体" w:hAnsi="宋体" w:cs="宋体"/>
          <w:sz w:val="21"/>
          <w:szCs w:val="21"/>
          <w:lang w:val="en-US" w:eastAsia="zh-CN"/>
        </w:rPr>
        <w:t>以</w:t>
      </w:r>
      <w:r>
        <w:rPr>
          <w:rFonts w:hint="eastAsia" w:ascii="宋体" w:hAnsi="宋体" w:eastAsia="宋体" w:cs="宋体"/>
          <w:sz w:val="21"/>
          <w:szCs w:val="21"/>
        </w:rPr>
        <w:t>提高整个信息系统的安全保障能力，</w:t>
      </w:r>
      <w:r>
        <w:rPr>
          <w:rFonts w:hint="eastAsia" w:ascii="宋体" w:hAnsi="宋体" w:eastAsia="宋体" w:cs="宋体"/>
          <w:sz w:val="21"/>
          <w:szCs w:val="21"/>
          <w:lang w:val="en-US" w:eastAsia="zh-CN"/>
        </w:rPr>
        <w:t>以符合</w:t>
      </w:r>
      <w:r>
        <w:rPr>
          <w:rFonts w:hint="eastAsia" w:ascii="宋体" w:hAnsi="宋体" w:eastAsia="宋体" w:cs="宋体"/>
          <w:sz w:val="21"/>
          <w:szCs w:val="21"/>
        </w:rPr>
        <w:t>信息系统等级保护标准要求。</w:t>
      </w:r>
    </w:p>
    <w:p w14:paraId="0F424957">
      <w:pPr>
        <w:pStyle w:val="54"/>
        <w:keepNext w:val="0"/>
        <w:keepLines w:val="0"/>
        <w:pageBreakBefore w:val="0"/>
        <w:widowControl/>
        <w:kinsoku/>
        <w:wordWrap/>
        <w:overflowPunct/>
        <w:topLinePunct w:val="0"/>
        <w:autoSpaceDE/>
        <w:autoSpaceDN/>
        <w:bidi w:val="0"/>
        <w:adjustRightInd/>
        <w:snapToGrid/>
        <w:spacing w:line="300" w:lineRule="auto"/>
        <w:ind w:firstLine="420"/>
        <w:jc w:val="left"/>
        <w:textAlignment w:val="auto"/>
        <w:rPr>
          <w:rFonts w:hint="eastAsia" w:ascii="宋体" w:hAnsi="宋体" w:cs="宋体"/>
          <w:b/>
          <w:sz w:val="21"/>
          <w:szCs w:val="21"/>
          <w:lang w:val="en-US" w:eastAsia="zh-CN"/>
        </w:rPr>
      </w:pPr>
      <w:r>
        <w:rPr>
          <w:rFonts w:hint="eastAsia" w:ascii="宋体" w:hAnsi="宋体" w:cs="宋体"/>
          <w:b/>
          <w:sz w:val="21"/>
          <w:szCs w:val="21"/>
          <w:lang w:val="en-US" w:eastAsia="zh-CN"/>
        </w:rPr>
        <w:t>第二条 服务内容</w:t>
      </w:r>
    </w:p>
    <w:p w14:paraId="11609970">
      <w:pPr>
        <w:pStyle w:val="21"/>
        <w:keepNext w:val="0"/>
        <w:keepLines w:val="0"/>
        <w:pageBreakBefore w:val="0"/>
        <w:numPr>
          <w:ilvl w:val="0"/>
          <w:numId w:val="0"/>
        </w:numPr>
        <w:kinsoku/>
        <w:wordWrap/>
        <w:overflowPunct/>
        <w:topLinePunct w:val="0"/>
        <w:autoSpaceDE/>
        <w:autoSpaceDN/>
        <w:bidi w:val="0"/>
        <w:spacing w:before="0" w:after="0" w:line="300" w:lineRule="auto"/>
        <w:ind w:firstLine="420" w:firstLineChars="200"/>
        <w:jc w:val="both"/>
        <w:textAlignment w:val="auto"/>
        <w:rPr>
          <w:rFonts w:hint="eastAsia" w:ascii="宋体" w:hAnsi="宋体" w:eastAsia="宋体" w:cs="宋体"/>
          <w:b w:val="0"/>
          <w:bCs w:val="0"/>
          <w:sz w:val="21"/>
          <w:szCs w:val="21"/>
        </w:rPr>
      </w:pPr>
      <w:r>
        <w:rPr>
          <w:rFonts w:hint="eastAsia" w:ascii="宋体" w:hAnsi="宋体" w:cs="宋体"/>
          <w:b w:val="0"/>
          <w:bCs w:val="0"/>
          <w:kern w:val="2"/>
          <w:sz w:val="21"/>
          <w:szCs w:val="21"/>
          <w:lang w:val="en-US" w:eastAsia="zh-CN" w:bidi="ar-SA"/>
        </w:rPr>
        <w:t>1.</w:t>
      </w:r>
      <w:r>
        <w:rPr>
          <w:rFonts w:hint="eastAsia" w:ascii="宋体" w:hAnsi="宋体" w:eastAsia="宋体" w:cs="宋体"/>
          <w:b w:val="0"/>
          <w:bCs w:val="0"/>
          <w:sz w:val="21"/>
          <w:szCs w:val="21"/>
        </w:rPr>
        <w:t>技术</w:t>
      </w:r>
      <w:r>
        <w:rPr>
          <w:rFonts w:hint="eastAsia" w:ascii="宋体" w:hAnsi="宋体" w:eastAsia="宋体" w:cs="宋体"/>
          <w:b w:val="0"/>
          <w:bCs w:val="0"/>
          <w:sz w:val="21"/>
          <w:szCs w:val="21"/>
          <w:lang w:val="en-US" w:eastAsia="zh-CN"/>
        </w:rPr>
        <w:t>服务内容</w:t>
      </w:r>
      <w:r>
        <w:rPr>
          <w:rFonts w:hint="eastAsia" w:ascii="宋体" w:hAnsi="宋体" w:eastAsia="宋体" w:cs="宋体"/>
          <w:b w:val="0"/>
          <w:bCs w:val="0"/>
          <w:sz w:val="21"/>
          <w:szCs w:val="21"/>
        </w:rPr>
        <w:t>要求</w:t>
      </w:r>
    </w:p>
    <w:p w14:paraId="5296FE80">
      <w:pPr>
        <w:keepNext w:val="0"/>
        <w:keepLines w:val="0"/>
        <w:pageBreakBefore w:val="0"/>
        <w:widowControl/>
        <w:suppressLineNumbers w:val="0"/>
        <w:kinsoku/>
        <w:wordWrap/>
        <w:overflowPunct/>
        <w:topLinePunct w:val="0"/>
        <w:autoSpaceDE/>
        <w:autoSpaceDN/>
        <w:bidi w:val="0"/>
        <w:adjustRightInd/>
        <w:snapToGrid/>
        <w:spacing w:line="300" w:lineRule="auto"/>
        <w:ind w:firstLine="420" w:firstLineChars="200"/>
        <w:jc w:val="left"/>
        <w:textAlignment w:val="auto"/>
        <w:rPr>
          <w:rFonts w:hint="eastAsia" w:ascii="宋体" w:hAnsi="宋体" w:eastAsia="宋体" w:cs="宋体"/>
          <w:sz w:val="21"/>
          <w:szCs w:val="21"/>
        </w:rPr>
      </w:pPr>
      <w:r>
        <w:rPr>
          <w:rFonts w:hint="eastAsia" w:ascii="宋体" w:hAnsi="宋体" w:cs="宋体"/>
          <w:sz w:val="21"/>
          <w:szCs w:val="21"/>
          <w:lang w:val="en-US" w:eastAsia="zh-CN"/>
        </w:rPr>
        <w:t>1.1</w:t>
      </w:r>
      <w:r>
        <w:rPr>
          <w:rFonts w:hint="eastAsia" w:ascii="宋体" w:hAnsi="宋体" w:eastAsia="宋体" w:cs="宋体"/>
          <w:sz w:val="21"/>
          <w:szCs w:val="21"/>
          <w:lang w:val="en-US" w:eastAsia="zh-CN"/>
        </w:rPr>
        <w:t>网络安全技术服务内容</w:t>
      </w:r>
      <w:r>
        <w:rPr>
          <w:rFonts w:hint="eastAsia" w:ascii="宋体" w:hAnsi="宋体" w:eastAsia="宋体" w:cs="宋体"/>
          <w:sz w:val="21"/>
          <w:szCs w:val="21"/>
        </w:rPr>
        <w:t>：</w:t>
      </w:r>
    </w:p>
    <w:p w14:paraId="0B8B06BD">
      <w:pPr>
        <w:keepNext w:val="0"/>
        <w:keepLines w:val="0"/>
        <w:pageBreakBefore w:val="0"/>
        <w:widowControl/>
        <w:suppressLineNumbers w:val="0"/>
        <w:kinsoku/>
        <w:wordWrap/>
        <w:overflowPunct/>
        <w:topLinePunct w:val="0"/>
        <w:autoSpaceDE/>
        <w:autoSpaceDN/>
        <w:bidi w:val="0"/>
        <w:adjustRightInd/>
        <w:snapToGrid/>
        <w:spacing w:line="300" w:lineRule="auto"/>
        <w:ind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1.1.1</w:t>
      </w:r>
      <w:r>
        <w:rPr>
          <w:rFonts w:hint="eastAsia" w:ascii="宋体" w:hAnsi="宋体" w:eastAsia="宋体" w:cs="宋体"/>
          <w:sz w:val="21"/>
          <w:szCs w:val="21"/>
          <w:lang w:val="en-US" w:eastAsia="zh-CN"/>
        </w:rPr>
        <w:t>安全设备巡检服务一年四次：全面梳理现有安全设备的安全防护策略、访问控制策略，并给出优化建议；良好协调现有安全设备厂商，协助用户单位管理安全设备，有效发挥安全防护能力；</w:t>
      </w:r>
    </w:p>
    <w:p w14:paraId="602BA7C7">
      <w:pPr>
        <w:keepNext w:val="0"/>
        <w:keepLines w:val="0"/>
        <w:pageBreakBefore w:val="0"/>
        <w:widowControl/>
        <w:suppressLineNumbers w:val="0"/>
        <w:kinsoku/>
        <w:wordWrap/>
        <w:overflowPunct/>
        <w:topLinePunct w:val="0"/>
        <w:autoSpaceDE/>
        <w:autoSpaceDN/>
        <w:bidi w:val="0"/>
        <w:adjustRightInd/>
        <w:snapToGrid/>
        <w:spacing w:line="300" w:lineRule="auto"/>
        <w:ind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1.1.2</w:t>
      </w:r>
      <w:r>
        <w:rPr>
          <w:rFonts w:hint="eastAsia" w:ascii="宋体" w:hAnsi="宋体" w:eastAsia="宋体" w:cs="宋体"/>
          <w:sz w:val="21"/>
          <w:szCs w:val="21"/>
          <w:lang w:val="en-US" w:eastAsia="zh-CN"/>
        </w:rPr>
        <w:t>应用系统渗透测试服务一年二十个业务系统：通过模拟黑客入侵、攻击的方式，对客户单位的网络信息系统进行抗入侵攻击能力测试，及早发现重大安全隐患，并对客户信息网络提交《渗透测试服务报告》；</w:t>
      </w:r>
    </w:p>
    <w:p w14:paraId="57431B7B">
      <w:pPr>
        <w:keepNext w:val="0"/>
        <w:keepLines w:val="0"/>
        <w:pageBreakBefore w:val="0"/>
        <w:widowControl/>
        <w:suppressLineNumbers w:val="0"/>
        <w:kinsoku/>
        <w:wordWrap/>
        <w:overflowPunct/>
        <w:topLinePunct w:val="0"/>
        <w:autoSpaceDE/>
        <w:autoSpaceDN/>
        <w:bidi w:val="0"/>
        <w:adjustRightInd/>
        <w:snapToGrid/>
        <w:spacing w:line="300" w:lineRule="auto"/>
        <w:ind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 xml:space="preserve">1.1.3 </w:t>
      </w:r>
      <w:r>
        <w:rPr>
          <w:rFonts w:hint="eastAsia" w:ascii="宋体" w:hAnsi="宋体" w:eastAsia="宋体" w:cs="宋体"/>
          <w:sz w:val="21"/>
          <w:szCs w:val="21"/>
          <w:lang w:val="en-US" w:eastAsia="zh-CN"/>
        </w:rPr>
        <w:t>APP安全检测服务一年三个APP应用：通过一系列的分析和测试，最大限度发现移动应用中存在的技术和业务层面的安全问题，并指导开发人员进行安全问题修复，保障移动应用安全、稳定、可靠、持续运行；</w:t>
      </w:r>
    </w:p>
    <w:p w14:paraId="27A04251">
      <w:pPr>
        <w:keepNext w:val="0"/>
        <w:keepLines w:val="0"/>
        <w:pageBreakBefore w:val="0"/>
        <w:widowControl/>
        <w:suppressLineNumbers w:val="0"/>
        <w:kinsoku/>
        <w:wordWrap/>
        <w:overflowPunct/>
        <w:topLinePunct w:val="0"/>
        <w:autoSpaceDE/>
        <w:autoSpaceDN/>
        <w:bidi w:val="0"/>
        <w:adjustRightInd/>
        <w:snapToGrid/>
        <w:spacing w:line="300" w:lineRule="auto"/>
        <w:ind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1.1.</w:t>
      </w:r>
      <w:r>
        <w:rPr>
          <w:rFonts w:hint="eastAsia" w:ascii="宋体" w:hAnsi="宋体" w:eastAsia="宋体" w:cs="宋体"/>
          <w:sz w:val="21"/>
          <w:szCs w:val="21"/>
          <w:lang w:val="en-US" w:eastAsia="zh-CN"/>
        </w:rPr>
        <w:t>4迎检协助服务一年两次：协助用户单位完成上级部门下达的安全检查、安全排查、安全漏洞修补和安全策略实施等各项安全工作任务；</w:t>
      </w:r>
    </w:p>
    <w:p w14:paraId="689BA40E">
      <w:pPr>
        <w:keepNext w:val="0"/>
        <w:keepLines w:val="0"/>
        <w:pageBreakBefore w:val="0"/>
        <w:widowControl/>
        <w:suppressLineNumbers w:val="0"/>
        <w:kinsoku/>
        <w:wordWrap/>
        <w:overflowPunct/>
        <w:topLinePunct w:val="0"/>
        <w:autoSpaceDE/>
        <w:autoSpaceDN/>
        <w:bidi w:val="0"/>
        <w:adjustRightInd/>
        <w:snapToGrid/>
        <w:spacing w:line="300" w:lineRule="auto"/>
        <w:ind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1.1.5</w:t>
      </w:r>
      <w:r>
        <w:rPr>
          <w:rFonts w:hint="eastAsia" w:ascii="宋体" w:hAnsi="宋体" w:eastAsia="宋体" w:cs="宋体"/>
          <w:sz w:val="21"/>
          <w:szCs w:val="21"/>
          <w:lang w:val="en-US" w:eastAsia="zh-CN"/>
        </w:rPr>
        <w:t>安全加固服务一年一次：对网络设备、安全产品、操作系统、应用系统、数据库等信息资产的安全配置策略和漏洞实施安全加固；</w:t>
      </w:r>
    </w:p>
    <w:p w14:paraId="06269562">
      <w:pPr>
        <w:keepNext w:val="0"/>
        <w:keepLines w:val="0"/>
        <w:pageBreakBefore w:val="0"/>
        <w:widowControl/>
        <w:suppressLineNumbers w:val="0"/>
        <w:kinsoku/>
        <w:wordWrap/>
        <w:overflowPunct/>
        <w:topLinePunct w:val="0"/>
        <w:autoSpaceDE/>
        <w:autoSpaceDN/>
        <w:bidi w:val="0"/>
        <w:adjustRightInd/>
        <w:snapToGrid/>
        <w:spacing w:line="300" w:lineRule="auto"/>
        <w:ind w:firstLine="420" w:firstLineChars="200"/>
        <w:jc w:val="left"/>
        <w:textAlignment w:val="auto"/>
        <w:rPr>
          <w:rFonts w:hint="eastAsia"/>
          <w:lang w:val="en-US" w:eastAsia="zh-CN"/>
        </w:rPr>
      </w:pPr>
      <w:r>
        <w:rPr>
          <w:rFonts w:hint="eastAsia" w:ascii="宋体" w:hAnsi="宋体" w:cs="宋体"/>
          <w:sz w:val="21"/>
          <w:szCs w:val="21"/>
          <w:lang w:val="en-US" w:eastAsia="zh-CN"/>
        </w:rPr>
        <w:t>1.1.</w:t>
      </w:r>
      <w:r>
        <w:rPr>
          <w:rFonts w:hint="eastAsia" w:ascii="宋体" w:hAnsi="宋体" w:eastAsia="宋体" w:cs="宋体"/>
          <w:sz w:val="21"/>
          <w:szCs w:val="21"/>
          <w:lang w:val="en-US" w:eastAsia="zh-CN"/>
        </w:rPr>
        <w:t>6安全培训服务一年一次：政策法规及安全管理培训、安全及网络技术专题深入培训、安全运维技能提升培训；</w:t>
      </w:r>
    </w:p>
    <w:p w14:paraId="0647A89F">
      <w:pPr>
        <w:keepNext w:val="0"/>
        <w:keepLines w:val="0"/>
        <w:pageBreakBefore w:val="0"/>
        <w:widowControl/>
        <w:suppressLineNumbers w:val="0"/>
        <w:kinsoku/>
        <w:wordWrap/>
        <w:overflowPunct/>
        <w:topLinePunct w:val="0"/>
        <w:autoSpaceDE/>
        <w:autoSpaceDN/>
        <w:bidi w:val="0"/>
        <w:adjustRightInd/>
        <w:snapToGrid/>
        <w:spacing w:line="300" w:lineRule="auto"/>
        <w:ind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1.1.</w:t>
      </w:r>
      <w:r>
        <w:rPr>
          <w:rFonts w:hint="eastAsia" w:ascii="宋体" w:hAnsi="宋体" w:eastAsia="宋体" w:cs="宋体"/>
          <w:sz w:val="21"/>
          <w:szCs w:val="21"/>
          <w:lang w:val="en-US" w:eastAsia="zh-CN"/>
        </w:rPr>
        <w:t>7应急演练一年一次：模拟服务器遭黑客攻击等情况的应急处理，全体演练参与人员按照预先制定的演练方案及流程，通过模拟日常工作中遇到的网络攻击、病毒攻击、系统崩溃和网络故障等信息系统突发情况进行基于场景化的演习；</w:t>
      </w:r>
    </w:p>
    <w:p w14:paraId="561EEA22">
      <w:pPr>
        <w:keepNext w:val="0"/>
        <w:keepLines w:val="0"/>
        <w:pageBreakBefore w:val="0"/>
        <w:widowControl/>
        <w:suppressLineNumbers w:val="0"/>
        <w:kinsoku/>
        <w:wordWrap/>
        <w:overflowPunct/>
        <w:topLinePunct w:val="0"/>
        <w:autoSpaceDE/>
        <w:autoSpaceDN/>
        <w:bidi w:val="0"/>
        <w:adjustRightInd/>
        <w:snapToGrid/>
        <w:spacing w:line="300" w:lineRule="auto"/>
        <w:ind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1.1.</w:t>
      </w:r>
      <w:r>
        <w:rPr>
          <w:rFonts w:hint="eastAsia" w:ascii="宋体" w:hAnsi="宋体" w:eastAsia="宋体" w:cs="宋体"/>
          <w:sz w:val="21"/>
          <w:szCs w:val="21"/>
          <w:lang w:val="en-US" w:eastAsia="zh-CN"/>
        </w:rPr>
        <w:t>8应急响应服务一年不限定次数：在服务期内发生或可能发生安全事件时，</w:t>
      </w:r>
      <w:r>
        <w:rPr>
          <w:rFonts w:hint="eastAsia" w:ascii="宋体" w:hAnsi="宋体" w:cs="宋体"/>
          <w:sz w:val="21"/>
          <w:szCs w:val="21"/>
          <w:lang w:val="en-US" w:eastAsia="zh-CN"/>
        </w:rPr>
        <w:t>乙方</w:t>
      </w:r>
      <w:r>
        <w:rPr>
          <w:rFonts w:hint="eastAsia" w:ascii="宋体" w:hAnsi="宋体" w:eastAsia="宋体" w:cs="宋体"/>
          <w:sz w:val="21"/>
          <w:szCs w:val="21"/>
          <w:lang w:val="en-US" w:eastAsia="zh-CN"/>
        </w:rPr>
        <w:t>应快速响应，协助进行安全事件处理及溯源；</w:t>
      </w:r>
    </w:p>
    <w:p w14:paraId="112632F1">
      <w:pPr>
        <w:keepNext w:val="0"/>
        <w:keepLines w:val="0"/>
        <w:pageBreakBefore w:val="0"/>
        <w:widowControl/>
        <w:suppressLineNumbers w:val="0"/>
        <w:kinsoku/>
        <w:wordWrap/>
        <w:overflowPunct/>
        <w:topLinePunct w:val="0"/>
        <w:autoSpaceDE/>
        <w:autoSpaceDN/>
        <w:bidi w:val="0"/>
        <w:adjustRightInd/>
        <w:snapToGrid/>
        <w:spacing w:line="300" w:lineRule="auto"/>
        <w:ind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1.1.</w:t>
      </w:r>
      <w:r>
        <w:rPr>
          <w:rFonts w:hint="eastAsia" w:ascii="宋体" w:hAnsi="宋体" w:eastAsia="宋体" w:cs="宋体"/>
          <w:sz w:val="21"/>
          <w:szCs w:val="21"/>
          <w:lang w:val="en-US" w:eastAsia="zh-CN"/>
        </w:rPr>
        <w:t>9重点时期安全值守一年提供二十天：在重大活动或迎检等特殊时期，以“事前准备、事中保障（值守、监控、应急、处置）、事后总结（复盘、提升）”的思路来保障用户信息系统的安全；</w:t>
      </w:r>
    </w:p>
    <w:p w14:paraId="764D569A">
      <w:pPr>
        <w:keepNext w:val="0"/>
        <w:keepLines w:val="0"/>
        <w:pageBreakBefore w:val="0"/>
        <w:widowControl/>
        <w:suppressLineNumbers w:val="0"/>
        <w:kinsoku/>
        <w:wordWrap/>
        <w:overflowPunct/>
        <w:topLinePunct w:val="0"/>
        <w:autoSpaceDE/>
        <w:autoSpaceDN/>
        <w:bidi w:val="0"/>
        <w:adjustRightInd/>
        <w:snapToGrid/>
        <w:spacing w:line="300" w:lineRule="auto"/>
        <w:ind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1.1.</w:t>
      </w:r>
      <w:r>
        <w:rPr>
          <w:rFonts w:hint="eastAsia" w:ascii="宋体" w:hAnsi="宋体" w:eastAsia="宋体" w:cs="宋体"/>
          <w:sz w:val="21"/>
          <w:szCs w:val="21"/>
          <w:lang w:val="en-US" w:eastAsia="zh-CN"/>
        </w:rPr>
        <w:t>10新系统入网评估服务一年三次：应用合规性检测、渗透测试、漏洞检测、基线核查；</w:t>
      </w:r>
    </w:p>
    <w:p w14:paraId="391F9F39">
      <w:pPr>
        <w:keepNext w:val="0"/>
        <w:keepLines w:val="0"/>
        <w:pageBreakBefore w:val="0"/>
        <w:widowControl/>
        <w:suppressLineNumbers w:val="0"/>
        <w:kinsoku/>
        <w:wordWrap/>
        <w:overflowPunct/>
        <w:topLinePunct w:val="0"/>
        <w:autoSpaceDE/>
        <w:autoSpaceDN/>
        <w:bidi w:val="0"/>
        <w:adjustRightInd/>
        <w:snapToGrid/>
        <w:spacing w:line="300" w:lineRule="auto"/>
        <w:ind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1.1.</w:t>
      </w:r>
      <w:r>
        <w:rPr>
          <w:rFonts w:hint="eastAsia" w:ascii="宋体" w:hAnsi="宋体" w:eastAsia="宋体" w:cs="宋体"/>
          <w:sz w:val="21"/>
          <w:szCs w:val="21"/>
          <w:lang w:val="en-US" w:eastAsia="zh-CN"/>
        </w:rPr>
        <w:t>11等级保护咨询服务一年两次：协助</w:t>
      </w:r>
      <w:r>
        <w:rPr>
          <w:rFonts w:hint="eastAsia" w:ascii="宋体" w:hAnsi="宋体" w:cs="宋体"/>
          <w:sz w:val="21"/>
          <w:szCs w:val="21"/>
          <w:lang w:val="en-US" w:eastAsia="zh-CN"/>
        </w:rPr>
        <w:t>甲方</w:t>
      </w:r>
      <w:r>
        <w:rPr>
          <w:rFonts w:hint="eastAsia" w:ascii="宋体" w:hAnsi="宋体" w:eastAsia="宋体" w:cs="宋体"/>
          <w:sz w:val="21"/>
          <w:szCs w:val="21"/>
          <w:lang w:val="en-US" w:eastAsia="zh-CN"/>
        </w:rPr>
        <w:t>完善信息系统的等级保护整改及建设工作。</w:t>
      </w:r>
    </w:p>
    <w:p w14:paraId="1EA91DD0">
      <w:pPr>
        <w:pStyle w:val="21"/>
        <w:keepNext w:val="0"/>
        <w:keepLines w:val="0"/>
        <w:pageBreakBefore w:val="0"/>
        <w:numPr>
          <w:ilvl w:val="0"/>
          <w:numId w:val="0"/>
        </w:numPr>
        <w:kinsoku/>
        <w:wordWrap/>
        <w:overflowPunct/>
        <w:topLinePunct w:val="0"/>
        <w:autoSpaceDE/>
        <w:autoSpaceDN/>
        <w:bidi w:val="0"/>
        <w:spacing w:before="0" w:after="0" w:line="300" w:lineRule="auto"/>
        <w:ind w:firstLine="420" w:firstLineChars="200"/>
        <w:jc w:val="both"/>
        <w:textAlignment w:val="auto"/>
        <w:rPr>
          <w:rFonts w:hint="eastAsia" w:ascii="宋体" w:hAnsi="宋体" w:eastAsia="宋体" w:cs="宋体"/>
          <w:b w:val="0"/>
          <w:bCs w:val="0"/>
          <w:sz w:val="21"/>
          <w:szCs w:val="21"/>
        </w:rPr>
      </w:pPr>
      <w:r>
        <w:rPr>
          <w:rFonts w:hint="eastAsia" w:ascii="宋体" w:hAnsi="宋体" w:cs="宋体"/>
          <w:b w:val="0"/>
          <w:bCs w:val="0"/>
          <w:kern w:val="2"/>
          <w:sz w:val="21"/>
          <w:szCs w:val="21"/>
          <w:lang w:val="en-US" w:eastAsia="zh-CN" w:bidi="ar-SA"/>
        </w:rPr>
        <w:t>2.</w:t>
      </w:r>
      <w:r>
        <w:rPr>
          <w:rFonts w:hint="eastAsia" w:ascii="宋体" w:hAnsi="宋体" w:eastAsia="宋体" w:cs="宋体"/>
          <w:b w:val="0"/>
          <w:bCs w:val="0"/>
          <w:sz w:val="21"/>
          <w:szCs w:val="21"/>
          <w:lang w:val="en-US" w:eastAsia="zh-CN"/>
        </w:rPr>
        <w:t>技术服务提供方</w:t>
      </w:r>
      <w:r>
        <w:rPr>
          <w:rFonts w:hint="eastAsia" w:ascii="宋体" w:hAnsi="宋体" w:eastAsia="宋体" w:cs="宋体"/>
          <w:b w:val="0"/>
          <w:bCs w:val="0"/>
          <w:sz w:val="21"/>
          <w:szCs w:val="21"/>
        </w:rPr>
        <w:t>要求</w:t>
      </w:r>
    </w:p>
    <w:p w14:paraId="3FB58262">
      <w:pPr>
        <w:pStyle w:val="59"/>
        <w:keepNext w:val="0"/>
        <w:keepLines w:val="0"/>
        <w:pageBreakBefore w:val="0"/>
        <w:numPr>
          <w:ilvl w:val="0"/>
          <w:numId w:val="0"/>
        </w:numPr>
        <w:kinsoku/>
        <w:wordWrap/>
        <w:overflowPunct/>
        <w:topLinePunct w:val="0"/>
        <w:autoSpaceDE/>
        <w:autoSpaceDN/>
        <w:bidi w:val="0"/>
        <w:adjustRightInd w:val="0"/>
        <w:snapToGrid w:val="0"/>
        <w:spacing w:line="300" w:lineRule="auto"/>
        <w:ind w:left="0" w:firstLine="420" w:firstLineChars="200"/>
        <w:textAlignment w:val="auto"/>
        <w:rPr>
          <w:rFonts w:hint="eastAsia" w:ascii="宋体" w:hAnsi="宋体" w:eastAsia="宋体" w:cs="宋体"/>
          <w:color w:val="000000"/>
          <w:sz w:val="21"/>
          <w:szCs w:val="21"/>
        </w:rPr>
      </w:pPr>
      <w:r>
        <w:rPr>
          <w:rFonts w:hint="eastAsia" w:ascii="宋体" w:hAnsi="宋体" w:cs="宋体"/>
          <w:color w:val="000000"/>
          <w:kern w:val="2"/>
          <w:sz w:val="21"/>
          <w:szCs w:val="21"/>
          <w:lang w:val="en-US" w:eastAsia="zh-CN" w:bidi="ar-SA"/>
        </w:rPr>
        <w:t>2.1</w:t>
      </w:r>
      <w:r>
        <w:rPr>
          <w:rFonts w:hint="eastAsia" w:ascii="宋体" w:hAnsi="宋体" w:eastAsia="宋体" w:cs="宋体"/>
          <w:color w:val="000000"/>
          <w:sz w:val="21"/>
          <w:szCs w:val="21"/>
        </w:rPr>
        <w:t>为了确保本项目顺利完成，需要</w:t>
      </w:r>
      <w:r>
        <w:rPr>
          <w:rFonts w:hint="eastAsia" w:ascii="宋体" w:hAnsi="宋体" w:cs="宋体"/>
          <w:color w:val="000000"/>
          <w:sz w:val="21"/>
          <w:szCs w:val="21"/>
          <w:lang w:eastAsia="zh-CN"/>
        </w:rPr>
        <w:t>乙方</w:t>
      </w:r>
      <w:r>
        <w:rPr>
          <w:rFonts w:hint="eastAsia" w:ascii="宋体" w:hAnsi="宋体" w:eastAsia="宋体" w:cs="宋体"/>
          <w:color w:val="000000"/>
          <w:sz w:val="21"/>
          <w:szCs w:val="21"/>
        </w:rPr>
        <w:t>具备一定技术实力及本地服务团队，能有效保障用户单位信息系统有效平稳运行。</w:t>
      </w:r>
    </w:p>
    <w:p w14:paraId="17727B31">
      <w:pPr>
        <w:pStyle w:val="59"/>
        <w:keepNext w:val="0"/>
        <w:keepLines w:val="0"/>
        <w:pageBreakBefore w:val="0"/>
        <w:numPr>
          <w:ilvl w:val="0"/>
          <w:numId w:val="0"/>
        </w:numPr>
        <w:kinsoku/>
        <w:wordWrap/>
        <w:overflowPunct/>
        <w:topLinePunct w:val="0"/>
        <w:autoSpaceDE/>
        <w:autoSpaceDN/>
        <w:bidi w:val="0"/>
        <w:adjustRightInd w:val="0"/>
        <w:snapToGrid w:val="0"/>
        <w:spacing w:line="300" w:lineRule="auto"/>
        <w:ind w:left="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2.</w:t>
      </w:r>
      <w:r>
        <w:rPr>
          <w:rFonts w:hint="eastAsia" w:ascii="宋体" w:hAnsi="宋体" w:cs="宋体"/>
          <w:color w:val="000000"/>
          <w:kern w:val="2"/>
          <w:sz w:val="21"/>
          <w:szCs w:val="21"/>
          <w:lang w:val="en-US" w:eastAsia="zh-CN" w:bidi="ar-SA"/>
        </w:rPr>
        <w:t>2</w:t>
      </w:r>
      <w:r>
        <w:rPr>
          <w:rFonts w:hint="eastAsia" w:ascii="宋体" w:hAnsi="宋体" w:eastAsia="宋体" w:cs="宋体"/>
          <w:color w:val="000000"/>
          <w:sz w:val="21"/>
          <w:szCs w:val="21"/>
        </w:rPr>
        <w:t>为了保障服务质量</w:t>
      </w:r>
      <w:r>
        <w:rPr>
          <w:rFonts w:hint="eastAsia" w:ascii="宋体" w:hAnsi="宋体" w:eastAsia="宋体" w:cs="宋体"/>
          <w:color w:val="000000"/>
          <w:sz w:val="21"/>
          <w:szCs w:val="21"/>
          <w:lang w:eastAsia="zh-CN"/>
        </w:rPr>
        <w:t>，</w:t>
      </w:r>
      <w:r>
        <w:rPr>
          <w:rFonts w:hint="eastAsia" w:ascii="宋体" w:hAnsi="宋体" w:cs="宋体"/>
          <w:color w:val="000000"/>
          <w:sz w:val="21"/>
          <w:szCs w:val="21"/>
          <w:lang w:eastAsia="zh-CN"/>
        </w:rPr>
        <w:t>乙方</w:t>
      </w:r>
      <w:r>
        <w:rPr>
          <w:rFonts w:hint="eastAsia" w:ascii="宋体" w:hAnsi="宋体" w:eastAsia="宋体" w:cs="宋体"/>
          <w:color w:val="000000"/>
          <w:sz w:val="21"/>
          <w:szCs w:val="21"/>
        </w:rPr>
        <w:t>应具有但不限于以下资质及能力：</w:t>
      </w:r>
    </w:p>
    <w:p w14:paraId="3248A38B">
      <w:pPr>
        <w:pStyle w:val="60"/>
        <w:keepNext w:val="0"/>
        <w:keepLines w:val="0"/>
        <w:pageBreakBefore w:val="0"/>
        <w:kinsoku/>
        <w:wordWrap/>
        <w:overflowPunct/>
        <w:topLinePunct w:val="0"/>
        <w:autoSpaceDE/>
        <w:autoSpaceDN/>
        <w:bidi w:val="0"/>
        <w:spacing w:line="300" w:lineRule="auto"/>
        <w:ind w:left="0" w:leftChars="0" w:firstLine="420" w:firstLineChars="200"/>
        <w:textAlignment w:val="auto"/>
        <w:rPr>
          <w:rFonts w:hint="eastAsia" w:ascii="宋体" w:hAnsi="宋体" w:eastAsia="宋体" w:cs="宋体"/>
          <w:szCs w:val="21"/>
        </w:rPr>
      </w:pPr>
      <w:r>
        <w:rPr>
          <w:rFonts w:hint="eastAsia" w:ascii="宋体" w:hAnsi="宋体" w:cs="宋体"/>
          <w:szCs w:val="21"/>
          <w:lang w:val="en-US" w:eastAsia="zh-CN"/>
        </w:rPr>
        <w:t>2.2.1</w:t>
      </w:r>
      <w:r>
        <w:rPr>
          <w:rFonts w:hint="eastAsia" w:ascii="宋体" w:hAnsi="宋体" w:eastAsia="宋体" w:cs="宋体"/>
          <w:szCs w:val="21"/>
        </w:rPr>
        <w:t>具备信息安全服务资质认证证书(信息安全风险评估服务资质)</w:t>
      </w:r>
    </w:p>
    <w:p w14:paraId="043DEDED">
      <w:pPr>
        <w:pStyle w:val="60"/>
        <w:keepNext w:val="0"/>
        <w:keepLines w:val="0"/>
        <w:pageBreakBefore w:val="0"/>
        <w:kinsoku/>
        <w:wordWrap/>
        <w:overflowPunct/>
        <w:topLinePunct w:val="0"/>
        <w:autoSpaceDE/>
        <w:autoSpaceDN/>
        <w:bidi w:val="0"/>
        <w:spacing w:line="300" w:lineRule="auto"/>
        <w:ind w:left="0" w:leftChars="0" w:firstLine="420" w:firstLineChars="200"/>
        <w:textAlignment w:val="auto"/>
        <w:rPr>
          <w:rFonts w:hint="eastAsia" w:ascii="宋体" w:hAnsi="宋体" w:eastAsia="宋体" w:cs="宋体"/>
          <w:szCs w:val="21"/>
          <w:lang w:eastAsia="zh-CN"/>
        </w:rPr>
      </w:pPr>
      <w:r>
        <w:rPr>
          <w:rFonts w:hint="eastAsia" w:ascii="宋体" w:hAnsi="宋体" w:cs="宋体"/>
          <w:szCs w:val="21"/>
          <w:lang w:val="en-US" w:eastAsia="zh-CN"/>
        </w:rPr>
        <w:t>2.2.2</w:t>
      </w:r>
      <w:r>
        <w:rPr>
          <w:rFonts w:hint="eastAsia" w:ascii="宋体" w:hAnsi="宋体" w:eastAsia="宋体" w:cs="宋体"/>
          <w:szCs w:val="21"/>
        </w:rPr>
        <w:t>具备信息安全服务资质认证证书(</w:t>
      </w:r>
      <w:r>
        <w:rPr>
          <w:rFonts w:hint="eastAsia" w:ascii="宋体" w:hAnsi="宋体" w:cs="宋体"/>
          <w:szCs w:val="21"/>
          <w:lang w:val="en-US" w:eastAsia="zh-CN"/>
        </w:rPr>
        <w:t>信息</w:t>
      </w:r>
      <w:r>
        <w:rPr>
          <w:rFonts w:hint="eastAsia" w:ascii="宋体" w:hAnsi="宋体" w:eastAsia="宋体" w:cs="宋体"/>
          <w:szCs w:val="21"/>
        </w:rPr>
        <w:t>系统安全集成服务资质)</w:t>
      </w:r>
    </w:p>
    <w:p w14:paraId="3900BCD8">
      <w:pPr>
        <w:pStyle w:val="60"/>
        <w:keepNext w:val="0"/>
        <w:keepLines w:val="0"/>
        <w:pageBreakBefore w:val="0"/>
        <w:kinsoku/>
        <w:wordWrap/>
        <w:overflowPunct/>
        <w:topLinePunct w:val="0"/>
        <w:autoSpaceDE/>
        <w:autoSpaceDN/>
        <w:bidi w:val="0"/>
        <w:spacing w:line="300" w:lineRule="auto"/>
        <w:ind w:left="0" w:leftChars="0" w:firstLine="420" w:firstLineChars="200"/>
        <w:textAlignment w:val="auto"/>
        <w:rPr>
          <w:rFonts w:hint="eastAsia" w:ascii="宋体" w:hAnsi="宋体" w:eastAsia="宋体" w:cs="宋体"/>
          <w:szCs w:val="21"/>
        </w:rPr>
      </w:pPr>
      <w:r>
        <w:rPr>
          <w:rFonts w:hint="eastAsia" w:ascii="宋体" w:hAnsi="宋体" w:cs="宋体"/>
          <w:szCs w:val="21"/>
          <w:lang w:val="en-US" w:eastAsia="zh-CN"/>
        </w:rPr>
        <w:t>2.2.3</w:t>
      </w:r>
      <w:r>
        <w:rPr>
          <w:rFonts w:hint="eastAsia" w:ascii="宋体" w:hAnsi="宋体" w:eastAsia="宋体" w:cs="宋体"/>
          <w:szCs w:val="21"/>
        </w:rPr>
        <w:t>具备质量管理体系ISO9001认证证书</w:t>
      </w:r>
    </w:p>
    <w:p w14:paraId="4430C15C">
      <w:pPr>
        <w:pStyle w:val="60"/>
        <w:keepNext w:val="0"/>
        <w:keepLines w:val="0"/>
        <w:pageBreakBefore w:val="0"/>
        <w:kinsoku/>
        <w:wordWrap/>
        <w:overflowPunct/>
        <w:topLinePunct w:val="0"/>
        <w:autoSpaceDE/>
        <w:autoSpaceDN/>
        <w:bidi w:val="0"/>
        <w:spacing w:line="300" w:lineRule="auto"/>
        <w:ind w:left="0" w:leftChars="0" w:firstLine="420" w:firstLineChars="200"/>
        <w:textAlignment w:val="auto"/>
        <w:rPr>
          <w:rFonts w:hint="eastAsia" w:ascii="宋体" w:hAnsi="宋体" w:eastAsia="宋体" w:cs="宋体"/>
          <w:szCs w:val="21"/>
        </w:rPr>
      </w:pPr>
      <w:r>
        <w:rPr>
          <w:rFonts w:hint="eastAsia" w:ascii="宋体" w:hAnsi="宋体" w:cs="宋体"/>
          <w:szCs w:val="21"/>
          <w:lang w:val="en-US" w:eastAsia="zh-CN"/>
        </w:rPr>
        <w:t>2.2.4</w:t>
      </w:r>
      <w:r>
        <w:rPr>
          <w:rFonts w:hint="eastAsia" w:ascii="宋体" w:hAnsi="宋体" w:eastAsia="宋体" w:cs="宋体"/>
          <w:szCs w:val="21"/>
        </w:rPr>
        <w:t>具备信息安全管理体系ISO27001认证证书</w:t>
      </w:r>
      <w:bookmarkStart w:id="498" w:name="_GoBack"/>
      <w:bookmarkEnd w:id="498"/>
    </w:p>
    <w:p w14:paraId="15C04933">
      <w:pPr>
        <w:pStyle w:val="59"/>
        <w:keepNext w:val="0"/>
        <w:keepLines w:val="0"/>
        <w:pageBreakBefore w:val="0"/>
        <w:numPr>
          <w:ilvl w:val="0"/>
          <w:numId w:val="0"/>
        </w:numPr>
        <w:kinsoku/>
        <w:wordWrap/>
        <w:overflowPunct/>
        <w:topLinePunct w:val="0"/>
        <w:autoSpaceDE/>
        <w:autoSpaceDN/>
        <w:bidi w:val="0"/>
        <w:adjustRightInd w:val="0"/>
        <w:snapToGrid w:val="0"/>
        <w:spacing w:line="300" w:lineRule="auto"/>
        <w:ind w:left="0" w:firstLine="420" w:firstLineChars="200"/>
        <w:textAlignment w:val="auto"/>
        <w:rPr>
          <w:rFonts w:hint="eastAsia" w:ascii="宋体" w:hAnsi="宋体" w:eastAsia="宋体" w:cs="宋体"/>
          <w:color w:val="000000"/>
          <w:sz w:val="21"/>
          <w:szCs w:val="21"/>
        </w:rPr>
      </w:pPr>
      <w:r>
        <w:rPr>
          <w:rFonts w:hint="eastAsia" w:ascii="宋体" w:hAnsi="宋体" w:cs="宋体"/>
          <w:color w:val="000000"/>
          <w:kern w:val="2"/>
          <w:sz w:val="21"/>
          <w:szCs w:val="21"/>
          <w:lang w:val="en-US" w:eastAsia="zh-CN" w:bidi="ar-SA"/>
        </w:rPr>
        <w:t>2.</w:t>
      </w:r>
      <w:r>
        <w:rPr>
          <w:rFonts w:hint="eastAsia"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rPr>
        <w:t>需提供详细的</w:t>
      </w:r>
      <w:r>
        <w:rPr>
          <w:rFonts w:hint="eastAsia" w:ascii="宋体" w:hAnsi="宋体" w:eastAsia="宋体" w:cs="宋体"/>
          <w:color w:val="000000"/>
          <w:sz w:val="21"/>
          <w:szCs w:val="21"/>
          <w:lang w:val="en-US" w:eastAsia="zh-CN"/>
        </w:rPr>
        <w:t>技术</w:t>
      </w:r>
      <w:r>
        <w:rPr>
          <w:rFonts w:hint="eastAsia" w:ascii="宋体" w:hAnsi="宋体" w:eastAsia="宋体" w:cs="宋体"/>
          <w:color w:val="000000"/>
          <w:sz w:val="21"/>
          <w:szCs w:val="21"/>
        </w:rPr>
        <w:t>服务方案，包括技术方案和实施方案。技术方案包括整体流程、技术方法和服务方案设计等；实施方案包括人员组织、时间安排、阶段性文档提交、验收标准、质量保证和风险规避措施等；</w:t>
      </w:r>
      <w:r>
        <w:rPr>
          <w:rFonts w:hint="eastAsia" w:ascii="宋体" w:hAnsi="宋体" w:cs="宋体"/>
          <w:color w:val="000000"/>
          <w:sz w:val="21"/>
          <w:szCs w:val="21"/>
          <w:lang w:val="en-US" w:eastAsia="zh-CN"/>
        </w:rPr>
        <w:t>乙方</w:t>
      </w:r>
      <w:r>
        <w:rPr>
          <w:rFonts w:hint="eastAsia" w:ascii="宋体" w:hAnsi="宋体" w:eastAsia="宋体" w:cs="宋体"/>
          <w:color w:val="000000"/>
          <w:sz w:val="21"/>
          <w:szCs w:val="21"/>
        </w:rPr>
        <w:t>应详细描述如何完成安全服务中的各项服务内容，并说明每项服务的流程和方法</w:t>
      </w:r>
      <w:r>
        <w:rPr>
          <w:rFonts w:hint="eastAsia" w:ascii="宋体" w:hAnsi="宋体" w:eastAsia="宋体" w:cs="宋体"/>
          <w:color w:val="000000"/>
          <w:sz w:val="21"/>
          <w:szCs w:val="21"/>
          <w:lang w:eastAsia="zh-CN"/>
        </w:rPr>
        <w:t>。</w:t>
      </w:r>
    </w:p>
    <w:p w14:paraId="3C247C34">
      <w:pPr>
        <w:pStyle w:val="21"/>
        <w:keepNext w:val="0"/>
        <w:keepLines w:val="0"/>
        <w:pageBreakBefore w:val="0"/>
        <w:numPr>
          <w:ilvl w:val="0"/>
          <w:numId w:val="0"/>
        </w:numPr>
        <w:kinsoku/>
        <w:wordWrap/>
        <w:overflowPunct/>
        <w:topLinePunct w:val="0"/>
        <w:autoSpaceDE/>
        <w:autoSpaceDN/>
        <w:bidi w:val="0"/>
        <w:spacing w:before="0" w:after="0" w:line="300" w:lineRule="auto"/>
        <w:ind w:firstLine="420" w:firstLineChars="200"/>
        <w:jc w:val="both"/>
        <w:textAlignment w:val="auto"/>
        <w:rPr>
          <w:rFonts w:hint="eastAsia" w:ascii="宋体" w:hAnsi="宋体" w:eastAsia="宋体" w:cs="宋体"/>
          <w:b w:val="0"/>
          <w:bCs w:val="0"/>
          <w:sz w:val="21"/>
          <w:szCs w:val="21"/>
        </w:rPr>
      </w:pPr>
      <w:r>
        <w:rPr>
          <w:rFonts w:hint="eastAsia" w:ascii="宋体" w:hAnsi="宋体" w:cs="宋体"/>
          <w:b w:val="0"/>
          <w:bCs w:val="0"/>
          <w:kern w:val="2"/>
          <w:sz w:val="21"/>
          <w:szCs w:val="21"/>
          <w:lang w:val="en-US" w:eastAsia="zh-CN" w:bidi="ar-SA"/>
        </w:rPr>
        <w:t>3.</w:t>
      </w:r>
      <w:r>
        <w:rPr>
          <w:rFonts w:hint="eastAsia" w:ascii="宋体" w:hAnsi="宋体" w:eastAsia="宋体" w:cs="宋体"/>
          <w:b w:val="0"/>
          <w:bCs w:val="0"/>
          <w:sz w:val="21"/>
          <w:szCs w:val="21"/>
          <w:lang w:val="en-US" w:eastAsia="zh-CN"/>
        </w:rPr>
        <w:t>技术</w:t>
      </w:r>
      <w:r>
        <w:rPr>
          <w:rFonts w:hint="eastAsia" w:ascii="宋体" w:hAnsi="宋体" w:eastAsia="宋体" w:cs="宋体"/>
          <w:b w:val="0"/>
          <w:bCs w:val="0"/>
          <w:sz w:val="21"/>
          <w:szCs w:val="21"/>
        </w:rPr>
        <w:t>服务人员要求</w:t>
      </w:r>
    </w:p>
    <w:p w14:paraId="6DE19050">
      <w:pPr>
        <w:pStyle w:val="59"/>
        <w:keepNext w:val="0"/>
        <w:keepLines w:val="0"/>
        <w:pageBreakBefore w:val="0"/>
        <w:numPr>
          <w:ilvl w:val="0"/>
          <w:numId w:val="0"/>
        </w:numPr>
        <w:kinsoku/>
        <w:wordWrap/>
        <w:overflowPunct/>
        <w:topLinePunct w:val="0"/>
        <w:autoSpaceDE/>
        <w:autoSpaceDN/>
        <w:bidi w:val="0"/>
        <w:adjustRightInd w:val="0"/>
        <w:snapToGrid w:val="0"/>
        <w:spacing w:line="300" w:lineRule="auto"/>
        <w:ind w:left="0" w:firstLine="420" w:firstLineChars="200"/>
        <w:textAlignment w:val="auto"/>
        <w:rPr>
          <w:rFonts w:hint="eastAsia" w:ascii="宋体" w:hAnsi="宋体" w:eastAsia="宋体" w:cs="宋体"/>
          <w:color w:val="000000"/>
          <w:sz w:val="21"/>
          <w:szCs w:val="21"/>
        </w:rPr>
      </w:pPr>
      <w:r>
        <w:rPr>
          <w:rFonts w:hint="eastAsia" w:ascii="宋体" w:hAnsi="宋体" w:cs="宋体"/>
          <w:b w:val="0"/>
          <w:bCs w:val="0"/>
          <w:kern w:val="2"/>
          <w:sz w:val="21"/>
          <w:szCs w:val="21"/>
          <w:lang w:val="en-US" w:eastAsia="zh-CN" w:bidi="ar-SA"/>
        </w:rPr>
        <w:t>3.</w:t>
      </w:r>
      <w:r>
        <w:rPr>
          <w:rFonts w:hint="eastAsia" w:ascii="宋体" w:hAnsi="宋体" w:eastAsia="宋体" w:cs="宋体"/>
          <w:b w:val="0"/>
          <w:bCs w:val="0"/>
          <w:kern w:val="2"/>
          <w:sz w:val="21"/>
          <w:szCs w:val="21"/>
          <w:lang w:val="en-US" w:eastAsia="zh-CN" w:bidi="ar-SA"/>
        </w:rPr>
        <w:t>1</w:t>
      </w:r>
      <w:r>
        <w:rPr>
          <w:rFonts w:hint="eastAsia" w:ascii="宋体" w:hAnsi="宋体" w:cs="宋体"/>
          <w:color w:val="000000"/>
          <w:sz w:val="21"/>
          <w:szCs w:val="21"/>
          <w:lang w:eastAsia="zh-CN"/>
        </w:rPr>
        <w:t>乙方</w:t>
      </w:r>
      <w:r>
        <w:rPr>
          <w:rFonts w:hint="eastAsia" w:ascii="宋体" w:hAnsi="宋体" w:eastAsia="宋体" w:cs="宋体"/>
          <w:color w:val="000000"/>
          <w:sz w:val="21"/>
          <w:szCs w:val="21"/>
        </w:rPr>
        <w:t>应为本项目提供专业服务团队，该团队包括项目经理和至少四名技术人员。团队所有人员均具有</w:t>
      </w:r>
      <w:r>
        <w:rPr>
          <w:rFonts w:hint="eastAsia" w:ascii="宋体" w:hAnsi="宋体" w:cs="宋体"/>
          <w:color w:val="000000"/>
          <w:sz w:val="21"/>
          <w:szCs w:val="21"/>
          <w:lang w:val="en-US" w:eastAsia="zh-CN"/>
        </w:rPr>
        <w:t>从事</w:t>
      </w:r>
      <w:r>
        <w:rPr>
          <w:rFonts w:hint="eastAsia" w:ascii="宋体" w:hAnsi="宋体" w:eastAsia="宋体" w:cs="宋体"/>
          <w:color w:val="000000"/>
          <w:sz w:val="21"/>
          <w:szCs w:val="21"/>
        </w:rPr>
        <w:t>网络或信息安全</w:t>
      </w:r>
      <w:r>
        <w:rPr>
          <w:rFonts w:hint="eastAsia" w:ascii="宋体" w:hAnsi="宋体" w:cs="宋体"/>
          <w:color w:val="000000"/>
          <w:sz w:val="21"/>
          <w:szCs w:val="21"/>
          <w:lang w:val="en-US" w:eastAsia="zh-CN"/>
        </w:rPr>
        <w:t>的</w:t>
      </w:r>
      <w:r>
        <w:rPr>
          <w:rFonts w:hint="eastAsia" w:ascii="宋体" w:hAnsi="宋体" w:eastAsia="宋体" w:cs="宋体"/>
          <w:color w:val="000000"/>
          <w:sz w:val="21"/>
          <w:szCs w:val="21"/>
        </w:rPr>
        <w:t>经验。</w:t>
      </w:r>
    </w:p>
    <w:p w14:paraId="37F977BD">
      <w:pPr>
        <w:pStyle w:val="21"/>
        <w:keepNext w:val="0"/>
        <w:keepLines w:val="0"/>
        <w:pageBreakBefore w:val="0"/>
        <w:numPr>
          <w:ilvl w:val="0"/>
          <w:numId w:val="0"/>
        </w:numPr>
        <w:kinsoku/>
        <w:wordWrap/>
        <w:overflowPunct/>
        <w:topLinePunct w:val="0"/>
        <w:autoSpaceDE/>
        <w:autoSpaceDN/>
        <w:bidi w:val="0"/>
        <w:spacing w:before="0" w:after="0" w:line="300" w:lineRule="auto"/>
        <w:ind w:firstLine="420" w:firstLineChars="200"/>
        <w:jc w:val="both"/>
        <w:textAlignment w:val="auto"/>
        <w:rPr>
          <w:rFonts w:hint="eastAsia" w:ascii="宋体" w:hAnsi="宋体" w:cs="宋体"/>
          <w:b w:val="0"/>
          <w:bCs w:val="0"/>
          <w:kern w:val="2"/>
          <w:sz w:val="21"/>
          <w:szCs w:val="21"/>
          <w:lang w:val="en-US" w:eastAsia="zh-CN" w:bidi="ar-SA"/>
        </w:rPr>
      </w:pPr>
      <w:r>
        <w:rPr>
          <w:rFonts w:hint="eastAsia" w:ascii="宋体" w:hAnsi="宋体" w:cs="宋体"/>
          <w:b w:val="0"/>
          <w:bCs w:val="0"/>
          <w:kern w:val="2"/>
          <w:sz w:val="21"/>
          <w:szCs w:val="21"/>
          <w:lang w:val="en-US" w:eastAsia="zh-CN" w:bidi="ar-SA"/>
        </w:rPr>
        <w:t>3.2项目经理负责对该项目的管理，并定期与甲方协调沟通，保证服务质量。具备注册信息安全工程师（CISE）、信息安全保障人员认证证书(CISAW)（风险管理）资质要求。</w:t>
      </w:r>
    </w:p>
    <w:p w14:paraId="43838925">
      <w:pPr>
        <w:pStyle w:val="21"/>
        <w:keepNext w:val="0"/>
        <w:keepLines w:val="0"/>
        <w:pageBreakBefore w:val="0"/>
        <w:numPr>
          <w:ilvl w:val="0"/>
          <w:numId w:val="0"/>
        </w:numPr>
        <w:kinsoku/>
        <w:wordWrap/>
        <w:overflowPunct/>
        <w:topLinePunct w:val="0"/>
        <w:autoSpaceDE/>
        <w:autoSpaceDN/>
        <w:bidi w:val="0"/>
        <w:spacing w:before="0" w:after="0" w:line="300" w:lineRule="auto"/>
        <w:ind w:firstLine="420" w:firstLineChars="200"/>
        <w:jc w:val="both"/>
        <w:textAlignment w:val="auto"/>
        <w:rPr>
          <w:rFonts w:hint="eastAsia" w:ascii="宋体" w:hAnsi="宋体" w:cs="宋体"/>
          <w:b w:val="0"/>
          <w:bCs w:val="0"/>
          <w:kern w:val="2"/>
          <w:sz w:val="21"/>
          <w:szCs w:val="21"/>
          <w:lang w:val="en-US" w:eastAsia="zh-CN" w:bidi="ar-SA"/>
        </w:rPr>
      </w:pPr>
      <w:r>
        <w:rPr>
          <w:rFonts w:hint="eastAsia" w:ascii="宋体" w:hAnsi="宋体" w:cs="宋体"/>
          <w:b w:val="0"/>
          <w:bCs w:val="0"/>
          <w:kern w:val="2"/>
          <w:sz w:val="21"/>
          <w:szCs w:val="21"/>
          <w:lang w:val="en-US" w:eastAsia="zh-CN" w:bidi="ar-SA"/>
        </w:rPr>
        <w:t>3.3技术人员能力要求，具备注册信息安全工程师（CISE）、系统集成项目管理工程师、网络工程师、信息安全保障人员认证证书(CISAW)（安全集成）、信息安全保障人员认证证书(CISAW)（风险管理）资质要求。</w:t>
      </w:r>
    </w:p>
    <w:p w14:paraId="0F0685E6">
      <w:pPr>
        <w:pStyle w:val="21"/>
        <w:keepNext w:val="0"/>
        <w:keepLines w:val="0"/>
        <w:pageBreakBefore w:val="0"/>
        <w:numPr>
          <w:ilvl w:val="0"/>
          <w:numId w:val="0"/>
        </w:numPr>
        <w:kinsoku/>
        <w:wordWrap/>
        <w:overflowPunct/>
        <w:topLinePunct w:val="0"/>
        <w:autoSpaceDE/>
        <w:autoSpaceDN/>
        <w:bidi w:val="0"/>
        <w:spacing w:before="0" w:after="0" w:line="300" w:lineRule="auto"/>
        <w:ind w:firstLine="420" w:firstLineChars="200"/>
        <w:jc w:val="both"/>
        <w:textAlignment w:val="auto"/>
        <w:rPr>
          <w:rFonts w:hint="eastAsia" w:ascii="宋体" w:hAnsi="宋体" w:eastAsia="宋体" w:cs="宋体"/>
          <w:b w:val="0"/>
          <w:bCs w:val="0"/>
          <w:sz w:val="21"/>
          <w:szCs w:val="21"/>
        </w:rPr>
      </w:pPr>
      <w:r>
        <w:rPr>
          <w:rFonts w:hint="eastAsia" w:ascii="宋体" w:hAnsi="宋体" w:cs="宋体"/>
          <w:b w:val="0"/>
          <w:bCs w:val="0"/>
          <w:kern w:val="2"/>
          <w:sz w:val="21"/>
          <w:szCs w:val="21"/>
          <w:lang w:val="en-US" w:eastAsia="zh-CN" w:bidi="ar-SA"/>
        </w:rPr>
        <w:t>4.</w:t>
      </w:r>
      <w:r>
        <w:rPr>
          <w:rFonts w:hint="eastAsia" w:ascii="宋体" w:hAnsi="宋体" w:eastAsia="宋体" w:cs="宋体"/>
          <w:b w:val="0"/>
          <w:bCs w:val="0"/>
          <w:sz w:val="21"/>
          <w:szCs w:val="21"/>
          <w:lang w:val="en-US" w:eastAsia="zh-CN"/>
        </w:rPr>
        <w:t>技术</w:t>
      </w:r>
      <w:r>
        <w:rPr>
          <w:rFonts w:hint="eastAsia" w:ascii="宋体" w:hAnsi="宋体" w:eastAsia="宋体" w:cs="宋体"/>
          <w:b w:val="0"/>
          <w:bCs w:val="0"/>
          <w:sz w:val="21"/>
          <w:szCs w:val="21"/>
        </w:rPr>
        <w:t>服务方式要求</w:t>
      </w:r>
    </w:p>
    <w:p w14:paraId="2E7A59D7">
      <w:pPr>
        <w:keepNext w:val="0"/>
        <w:keepLines w:val="0"/>
        <w:pageBreakBefore w:val="0"/>
        <w:kinsoku/>
        <w:wordWrap/>
        <w:overflowPunct/>
        <w:topLinePunct w:val="0"/>
        <w:autoSpaceDE/>
        <w:autoSpaceDN/>
        <w:bidi w:val="0"/>
        <w:adjustRightInd w:val="0"/>
        <w:snapToGrid w:val="0"/>
        <w:spacing w:line="300" w:lineRule="auto"/>
        <w:ind w:firstLine="420" w:firstLineChars="200"/>
        <w:textAlignment w:val="auto"/>
        <w:rPr>
          <w:rFonts w:hint="eastAsia" w:ascii="宋体" w:hAnsi="宋体" w:eastAsia="宋体" w:cs="宋体"/>
          <w:color w:val="000000"/>
          <w:szCs w:val="21"/>
        </w:rPr>
      </w:pPr>
      <w:r>
        <w:rPr>
          <w:rFonts w:hint="eastAsia" w:ascii="宋体" w:hAnsi="宋体" w:cs="宋体"/>
          <w:color w:val="000000"/>
          <w:szCs w:val="21"/>
          <w:lang w:val="en-US" w:eastAsia="zh-CN"/>
        </w:rPr>
        <w:t>4.1</w:t>
      </w:r>
      <w:r>
        <w:rPr>
          <w:rFonts w:hint="eastAsia" w:ascii="宋体" w:hAnsi="宋体" w:cs="宋体"/>
          <w:color w:val="000000"/>
          <w:szCs w:val="21"/>
          <w:lang w:eastAsia="zh-CN"/>
        </w:rPr>
        <w:t>乙方</w:t>
      </w:r>
      <w:r>
        <w:rPr>
          <w:rFonts w:hint="eastAsia" w:ascii="宋体" w:hAnsi="宋体" w:eastAsia="宋体" w:cs="宋体"/>
          <w:color w:val="000000"/>
          <w:szCs w:val="21"/>
          <w:lang w:val="en-US" w:eastAsia="zh-CN"/>
        </w:rPr>
        <w:t>需现场</w:t>
      </w:r>
      <w:r>
        <w:rPr>
          <w:rFonts w:hint="eastAsia" w:ascii="宋体" w:hAnsi="宋体" w:eastAsia="宋体" w:cs="宋体"/>
          <w:color w:val="000000"/>
          <w:szCs w:val="21"/>
        </w:rPr>
        <w:t>提供相关</w:t>
      </w:r>
      <w:r>
        <w:rPr>
          <w:rFonts w:hint="eastAsia" w:ascii="宋体" w:hAnsi="宋体" w:eastAsia="宋体" w:cs="宋体"/>
          <w:color w:val="000000"/>
          <w:szCs w:val="21"/>
          <w:lang w:val="en-US" w:eastAsia="zh-CN"/>
        </w:rPr>
        <w:t>技术</w:t>
      </w:r>
      <w:r>
        <w:rPr>
          <w:rFonts w:hint="eastAsia" w:ascii="宋体" w:hAnsi="宋体" w:eastAsia="宋体" w:cs="宋体"/>
          <w:color w:val="000000"/>
          <w:szCs w:val="21"/>
        </w:rPr>
        <w:t>服务，当</w:t>
      </w:r>
      <w:r>
        <w:rPr>
          <w:rFonts w:hint="eastAsia" w:ascii="宋体" w:hAnsi="宋体" w:cs="宋体"/>
          <w:color w:val="000000"/>
          <w:szCs w:val="21"/>
          <w:lang w:eastAsia="zh-CN"/>
        </w:rPr>
        <w:t>甲方</w:t>
      </w:r>
      <w:r>
        <w:rPr>
          <w:rFonts w:hint="eastAsia" w:ascii="宋体" w:hAnsi="宋体" w:eastAsia="宋体" w:cs="宋体"/>
          <w:color w:val="000000"/>
          <w:szCs w:val="21"/>
        </w:rPr>
        <w:t>提出要求或实际工作需要时，</w:t>
      </w:r>
      <w:r>
        <w:rPr>
          <w:rFonts w:hint="eastAsia" w:ascii="宋体" w:hAnsi="宋体" w:cs="宋体"/>
          <w:color w:val="000000"/>
          <w:szCs w:val="21"/>
          <w:lang w:eastAsia="zh-CN"/>
        </w:rPr>
        <w:t>乙方</w:t>
      </w:r>
      <w:r>
        <w:rPr>
          <w:rFonts w:hint="eastAsia" w:ascii="宋体" w:hAnsi="宋体" w:eastAsia="宋体" w:cs="宋体"/>
          <w:color w:val="000000"/>
          <w:szCs w:val="21"/>
        </w:rPr>
        <w:t>必须响应用户现场服务要求。</w:t>
      </w:r>
    </w:p>
    <w:p w14:paraId="40A9707B">
      <w:pPr>
        <w:pStyle w:val="21"/>
        <w:keepNext w:val="0"/>
        <w:keepLines w:val="0"/>
        <w:pageBreakBefore w:val="0"/>
        <w:numPr>
          <w:ilvl w:val="0"/>
          <w:numId w:val="0"/>
        </w:numPr>
        <w:kinsoku/>
        <w:wordWrap/>
        <w:overflowPunct/>
        <w:topLinePunct w:val="0"/>
        <w:autoSpaceDE/>
        <w:autoSpaceDN/>
        <w:bidi w:val="0"/>
        <w:spacing w:before="0" w:after="0" w:line="300" w:lineRule="auto"/>
        <w:ind w:left="0" w:firstLine="420" w:firstLineChars="200"/>
        <w:jc w:val="both"/>
        <w:textAlignment w:val="auto"/>
        <w:rPr>
          <w:rFonts w:hint="eastAsia" w:ascii="宋体" w:hAnsi="宋体" w:eastAsia="宋体" w:cs="宋体"/>
          <w:b w:val="0"/>
          <w:bCs w:val="0"/>
          <w:sz w:val="21"/>
          <w:szCs w:val="21"/>
        </w:rPr>
      </w:pPr>
      <w:r>
        <w:rPr>
          <w:rFonts w:hint="eastAsia" w:ascii="宋体" w:hAnsi="宋体" w:cs="宋体"/>
          <w:b w:val="0"/>
          <w:bCs w:val="0"/>
          <w:kern w:val="2"/>
          <w:sz w:val="21"/>
          <w:szCs w:val="21"/>
          <w:lang w:val="en-US" w:eastAsia="zh-CN" w:bidi="ar-SA"/>
        </w:rPr>
        <w:t>4.1.1</w:t>
      </w:r>
      <w:r>
        <w:rPr>
          <w:rFonts w:hint="eastAsia" w:ascii="宋体" w:hAnsi="宋体" w:eastAsia="宋体" w:cs="宋体"/>
          <w:b w:val="0"/>
          <w:bCs w:val="0"/>
          <w:sz w:val="21"/>
          <w:szCs w:val="21"/>
        </w:rPr>
        <w:t>安全服务时间要求</w:t>
      </w:r>
    </w:p>
    <w:p w14:paraId="7847C8E0">
      <w:pPr>
        <w:keepNext w:val="0"/>
        <w:keepLines w:val="0"/>
        <w:pageBreakBefore w:val="0"/>
        <w:kinsoku/>
        <w:wordWrap/>
        <w:overflowPunct/>
        <w:topLinePunct w:val="0"/>
        <w:autoSpaceDE/>
        <w:autoSpaceDN/>
        <w:bidi w:val="0"/>
        <w:adjustRightInd w:val="0"/>
        <w:snapToGrid w:val="0"/>
        <w:spacing w:line="300" w:lineRule="auto"/>
        <w:ind w:firstLine="420" w:firstLineChars="200"/>
        <w:textAlignment w:val="auto"/>
        <w:rPr>
          <w:rFonts w:hint="eastAsia" w:ascii="宋体" w:hAnsi="宋体" w:eastAsia="宋体" w:cs="宋体"/>
          <w:color w:val="000000"/>
          <w:szCs w:val="21"/>
          <w:lang w:eastAsia="zh-CN"/>
        </w:rPr>
      </w:pPr>
      <w:r>
        <w:rPr>
          <w:rFonts w:hint="eastAsia" w:ascii="宋体" w:hAnsi="宋体" w:cs="宋体"/>
          <w:color w:val="000000"/>
          <w:szCs w:val="21"/>
          <w:lang w:val="en-US" w:eastAsia="zh-CN"/>
        </w:rPr>
        <w:t>乙方</w:t>
      </w:r>
      <w:r>
        <w:rPr>
          <w:rFonts w:hint="eastAsia" w:ascii="宋体" w:hAnsi="宋体" w:eastAsia="宋体" w:cs="宋体"/>
          <w:color w:val="000000"/>
          <w:szCs w:val="21"/>
          <w:lang w:val="en-US" w:eastAsia="zh-CN"/>
        </w:rPr>
        <w:t>在签订项目合同后</w:t>
      </w:r>
      <w:r>
        <w:rPr>
          <w:rFonts w:hint="eastAsia" w:ascii="宋体" w:hAnsi="宋体" w:eastAsia="宋体" w:cs="宋体"/>
          <w:color w:val="000000"/>
          <w:szCs w:val="21"/>
          <w:lang w:eastAsia="zh-CN"/>
        </w:rPr>
        <w:t>一周内向</w:t>
      </w:r>
      <w:r>
        <w:rPr>
          <w:rFonts w:hint="eastAsia" w:ascii="宋体" w:hAnsi="宋体" w:cs="宋体"/>
          <w:color w:val="000000"/>
          <w:szCs w:val="21"/>
          <w:lang w:eastAsia="zh-CN"/>
        </w:rPr>
        <w:t>甲方</w:t>
      </w:r>
      <w:r>
        <w:rPr>
          <w:rFonts w:hint="eastAsia" w:ascii="宋体" w:hAnsi="宋体" w:eastAsia="宋体" w:cs="宋体"/>
          <w:color w:val="000000"/>
          <w:szCs w:val="21"/>
          <w:lang w:eastAsia="zh-CN"/>
        </w:rPr>
        <w:t>提供详细</w:t>
      </w:r>
      <w:r>
        <w:rPr>
          <w:rFonts w:hint="eastAsia" w:ascii="宋体" w:hAnsi="宋体" w:eastAsia="宋体" w:cs="宋体"/>
          <w:color w:val="000000"/>
          <w:szCs w:val="21"/>
          <w:lang w:val="en-US" w:eastAsia="zh-CN"/>
        </w:rPr>
        <w:t>技术服务</w:t>
      </w:r>
      <w:r>
        <w:rPr>
          <w:rFonts w:hint="eastAsia" w:ascii="宋体" w:hAnsi="宋体" w:eastAsia="宋体" w:cs="宋体"/>
          <w:color w:val="000000"/>
          <w:szCs w:val="21"/>
          <w:lang w:eastAsia="zh-CN"/>
        </w:rPr>
        <w:t>实施方案，同时</w:t>
      </w:r>
      <w:r>
        <w:rPr>
          <w:rFonts w:hint="eastAsia" w:ascii="宋体" w:hAnsi="宋体" w:eastAsia="宋体" w:cs="宋体"/>
          <w:color w:val="000000"/>
          <w:szCs w:val="21"/>
          <w:lang w:val="en-US" w:eastAsia="zh-CN"/>
        </w:rPr>
        <w:t>进场开展技术服务交付工作</w:t>
      </w:r>
      <w:r>
        <w:rPr>
          <w:rFonts w:hint="eastAsia" w:ascii="宋体" w:hAnsi="宋体" w:eastAsia="宋体" w:cs="宋体"/>
          <w:color w:val="000000"/>
          <w:szCs w:val="21"/>
          <w:lang w:eastAsia="zh-CN"/>
        </w:rPr>
        <w:t>；当</w:t>
      </w:r>
      <w:r>
        <w:rPr>
          <w:rFonts w:hint="eastAsia" w:ascii="宋体" w:hAnsi="宋体" w:cs="宋体"/>
          <w:color w:val="000000"/>
          <w:szCs w:val="21"/>
          <w:lang w:eastAsia="zh-CN"/>
        </w:rPr>
        <w:t>甲方</w:t>
      </w:r>
      <w:r>
        <w:rPr>
          <w:rFonts w:hint="eastAsia" w:ascii="宋体" w:hAnsi="宋体" w:eastAsia="宋体" w:cs="宋体"/>
          <w:color w:val="000000"/>
          <w:szCs w:val="21"/>
          <w:lang w:val="en-US" w:eastAsia="zh-CN"/>
        </w:rPr>
        <w:t>提出</w:t>
      </w:r>
      <w:r>
        <w:rPr>
          <w:rFonts w:hint="eastAsia" w:ascii="宋体" w:hAnsi="宋体" w:eastAsia="宋体" w:cs="宋体"/>
          <w:color w:val="000000"/>
          <w:szCs w:val="21"/>
          <w:lang w:eastAsia="zh-CN"/>
        </w:rPr>
        <w:t>紧急请求时，应在2小时内到达</w:t>
      </w:r>
      <w:r>
        <w:rPr>
          <w:rFonts w:hint="eastAsia" w:ascii="宋体" w:hAnsi="宋体" w:cs="宋体"/>
          <w:color w:val="000000"/>
          <w:szCs w:val="21"/>
          <w:lang w:eastAsia="zh-CN"/>
        </w:rPr>
        <w:t>甲方</w:t>
      </w:r>
      <w:r>
        <w:rPr>
          <w:rFonts w:hint="eastAsia" w:ascii="宋体" w:hAnsi="宋体" w:eastAsia="宋体" w:cs="宋体"/>
          <w:color w:val="000000"/>
          <w:szCs w:val="21"/>
          <w:lang w:val="en-US" w:eastAsia="zh-CN"/>
        </w:rPr>
        <w:t>医院</w:t>
      </w:r>
      <w:r>
        <w:rPr>
          <w:rFonts w:hint="eastAsia" w:ascii="宋体" w:hAnsi="宋体" w:eastAsia="宋体" w:cs="宋体"/>
          <w:color w:val="000000"/>
          <w:szCs w:val="21"/>
          <w:lang w:eastAsia="zh-CN"/>
        </w:rPr>
        <w:t>现场进行处理；因信息安全和网络的运行具有不间断性，维护团队在维护期内手机应保持开机状态，及时快速响应。</w:t>
      </w:r>
    </w:p>
    <w:p w14:paraId="5B9B50D5">
      <w:pPr>
        <w:pStyle w:val="21"/>
        <w:keepNext w:val="0"/>
        <w:keepLines w:val="0"/>
        <w:pageBreakBefore w:val="0"/>
        <w:numPr>
          <w:ilvl w:val="0"/>
          <w:numId w:val="0"/>
        </w:numPr>
        <w:kinsoku/>
        <w:wordWrap/>
        <w:overflowPunct/>
        <w:topLinePunct w:val="0"/>
        <w:autoSpaceDE/>
        <w:autoSpaceDN/>
        <w:bidi w:val="0"/>
        <w:spacing w:before="0" w:after="0" w:line="300" w:lineRule="auto"/>
        <w:ind w:left="0" w:firstLine="420" w:firstLineChars="200"/>
        <w:jc w:val="both"/>
        <w:textAlignment w:val="auto"/>
        <w:rPr>
          <w:rFonts w:hint="eastAsia" w:ascii="宋体" w:hAnsi="宋体" w:eastAsia="宋体" w:cs="宋体"/>
          <w:b w:val="0"/>
          <w:bCs w:val="0"/>
          <w:sz w:val="21"/>
          <w:szCs w:val="21"/>
        </w:rPr>
      </w:pPr>
      <w:r>
        <w:rPr>
          <w:rFonts w:hint="eastAsia" w:ascii="宋体" w:hAnsi="宋体" w:cs="宋体"/>
          <w:b w:val="0"/>
          <w:bCs w:val="0"/>
          <w:kern w:val="2"/>
          <w:sz w:val="21"/>
          <w:szCs w:val="21"/>
          <w:lang w:val="en-US" w:eastAsia="zh-CN" w:bidi="ar-SA"/>
        </w:rPr>
        <w:t>4.1.2</w:t>
      </w:r>
      <w:r>
        <w:rPr>
          <w:rFonts w:hint="eastAsia" w:ascii="宋体" w:hAnsi="宋体" w:eastAsia="宋体" w:cs="宋体"/>
          <w:b w:val="0"/>
          <w:bCs w:val="0"/>
          <w:sz w:val="21"/>
          <w:szCs w:val="21"/>
        </w:rPr>
        <w:t>安全服务工作要求</w:t>
      </w:r>
    </w:p>
    <w:p w14:paraId="7F56B38B">
      <w:pPr>
        <w:pStyle w:val="59"/>
        <w:keepNext w:val="0"/>
        <w:keepLines w:val="0"/>
        <w:pageBreakBefore w:val="0"/>
        <w:numPr>
          <w:ilvl w:val="0"/>
          <w:numId w:val="0"/>
        </w:numPr>
        <w:kinsoku/>
        <w:wordWrap/>
        <w:overflowPunct/>
        <w:topLinePunct w:val="0"/>
        <w:autoSpaceDE/>
        <w:autoSpaceDN/>
        <w:bidi w:val="0"/>
        <w:adjustRightInd w:val="0"/>
        <w:snapToGrid w:val="0"/>
        <w:spacing w:line="300" w:lineRule="auto"/>
        <w:ind w:left="0" w:firstLine="420" w:firstLineChars="200"/>
        <w:textAlignment w:val="auto"/>
        <w:rPr>
          <w:rFonts w:hint="eastAsia" w:ascii="宋体" w:hAnsi="宋体" w:eastAsia="宋体" w:cs="宋体"/>
          <w:color w:val="000000"/>
          <w:sz w:val="21"/>
          <w:szCs w:val="21"/>
        </w:rPr>
      </w:pPr>
      <w:r>
        <w:rPr>
          <w:rFonts w:hint="eastAsia" w:ascii="宋体" w:hAnsi="宋体" w:cs="宋体"/>
          <w:color w:val="000000"/>
          <w:kern w:val="2"/>
          <w:sz w:val="21"/>
          <w:szCs w:val="21"/>
          <w:lang w:val="en-US" w:eastAsia="zh-CN" w:bidi="ar-SA"/>
        </w:rPr>
        <w:t>4.1.2.1</w:t>
      </w:r>
      <w:r>
        <w:rPr>
          <w:rFonts w:hint="eastAsia" w:ascii="宋体" w:hAnsi="宋体" w:cs="宋体"/>
          <w:color w:val="000000"/>
          <w:sz w:val="21"/>
          <w:szCs w:val="21"/>
          <w:lang w:eastAsia="zh-CN"/>
        </w:rPr>
        <w:t>乙方</w:t>
      </w:r>
      <w:r>
        <w:rPr>
          <w:rFonts w:hint="eastAsia" w:ascii="宋体" w:hAnsi="宋体" w:eastAsia="宋体" w:cs="宋体"/>
          <w:color w:val="000000"/>
          <w:sz w:val="21"/>
          <w:szCs w:val="21"/>
        </w:rPr>
        <w:t>与</w:t>
      </w:r>
      <w:r>
        <w:rPr>
          <w:rFonts w:hint="eastAsia" w:ascii="宋体" w:hAnsi="宋体" w:cs="宋体"/>
          <w:color w:val="000000"/>
          <w:sz w:val="21"/>
          <w:szCs w:val="21"/>
          <w:lang w:eastAsia="zh-CN"/>
        </w:rPr>
        <w:t>甲方</w:t>
      </w:r>
      <w:r>
        <w:rPr>
          <w:rFonts w:hint="eastAsia" w:ascii="宋体" w:hAnsi="宋体" w:eastAsia="宋体" w:cs="宋体"/>
          <w:color w:val="000000"/>
          <w:sz w:val="21"/>
          <w:szCs w:val="21"/>
        </w:rPr>
        <w:t>进行充分沟通，清晰了解</w:t>
      </w:r>
      <w:r>
        <w:rPr>
          <w:rFonts w:hint="eastAsia" w:ascii="宋体" w:hAnsi="宋体" w:cs="宋体"/>
          <w:color w:val="000000"/>
          <w:sz w:val="21"/>
          <w:szCs w:val="21"/>
          <w:lang w:eastAsia="zh-CN"/>
        </w:rPr>
        <w:t>甲方</w:t>
      </w:r>
      <w:r>
        <w:rPr>
          <w:rFonts w:hint="eastAsia" w:ascii="宋体" w:hAnsi="宋体" w:eastAsia="宋体" w:cs="宋体"/>
          <w:color w:val="000000"/>
          <w:sz w:val="21"/>
          <w:szCs w:val="21"/>
        </w:rPr>
        <w:t>的各类要求。</w:t>
      </w:r>
    </w:p>
    <w:p w14:paraId="7989ACC9">
      <w:pPr>
        <w:pStyle w:val="59"/>
        <w:keepNext w:val="0"/>
        <w:keepLines w:val="0"/>
        <w:pageBreakBefore w:val="0"/>
        <w:numPr>
          <w:ilvl w:val="0"/>
          <w:numId w:val="0"/>
        </w:numPr>
        <w:kinsoku/>
        <w:wordWrap/>
        <w:overflowPunct/>
        <w:topLinePunct w:val="0"/>
        <w:autoSpaceDE/>
        <w:autoSpaceDN/>
        <w:bidi w:val="0"/>
        <w:adjustRightInd w:val="0"/>
        <w:snapToGrid w:val="0"/>
        <w:spacing w:line="300" w:lineRule="auto"/>
        <w:ind w:left="0" w:firstLine="420" w:firstLineChars="200"/>
        <w:textAlignment w:val="auto"/>
        <w:rPr>
          <w:rFonts w:hint="eastAsia" w:ascii="宋体" w:hAnsi="宋体" w:eastAsia="宋体" w:cs="宋体"/>
          <w:color w:val="000000"/>
          <w:sz w:val="21"/>
          <w:szCs w:val="21"/>
        </w:rPr>
      </w:pPr>
      <w:r>
        <w:rPr>
          <w:rFonts w:hint="eastAsia" w:ascii="宋体" w:hAnsi="宋体" w:cs="宋体"/>
          <w:color w:val="000000"/>
          <w:sz w:val="21"/>
          <w:szCs w:val="21"/>
          <w:lang w:val="en-US" w:eastAsia="zh-CN"/>
        </w:rPr>
        <w:t>4.1.2.2</w:t>
      </w:r>
      <w:r>
        <w:rPr>
          <w:rFonts w:hint="eastAsia" w:ascii="宋体" w:hAnsi="宋体" w:eastAsia="宋体" w:cs="宋体"/>
          <w:color w:val="000000"/>
          <w:sz w:val="21"/>
          <w:szCs w:val="21"/>
        </w:rPr>
        <w:t>建立内部管理制度，加强内部管理，认真做好各项工作。</w:t>
      </w:r>
    </w:p>
    <w:p w14:paraId="539816ED">
      <w:pPr>
        <w:pStyle w:val="59"/>
        <w:keepNext w:val="0"/>
        <w:keepLines w:val="0"/>
        <w:pageBreakBefore w:val="0"/>
        <w:numPr>
          <w:ilvl w:val="0"/>
          <w:numId w:val="0"/>
        </w:numPr>
        <w:kinsoku/>
        <w:wordWrap/>
        <w:overflowPunct/>
        <w:topLinePunct w:val="0"/>
        <w:autoSpaceDE/>
        <w:autoSpaceDN/>
        <w:bidi w:val="0"/>
        <w:adjustRightInd w:val="0"/>
        <w:snapToGrid w:val="0"/>
        <w:spacing w:line="300" w:lineRule="auto"/>
        <w:ind w:left="0" w:firstLine="420" w:firstLineChars="200"/>
        <w:textAlignment w:val="auto"/>
        <w:rPr>
          <w:rFonts w:hint="eastAsia" w:ascii="宋体" w:hAnsi="宋体" w:eastAsia="宋体" w:cs="宋体"/>
          <w:color w:val="000000"/>
          <w:sz w:val="21"/>
          <w:szCs w:val="21"/>
        </w:rPr>
      </w:pPr>
      <w:r>
        <w:rPr>
          <w:rFonts w:hint="eastAsia" w:ascii="宋体" w:hAnsi="宋体" w:cs="宋体"/>
          <w:color w:val="000000"/>
          <w:sz w:val="21"/>
          <w:szCs w:val="21"/>
          <w:lang w:val="en-US" w:eastAsia="zh-CN"/>
        </w:rPr>
        <w:t>4.1.2.3</w:t>
      </w:r>
      <w:r>
        <w:rPr>
          <w:rFonts w:hint="eastAsia" w:ascii="宋体" w:hAnsi="宋体" w:eastAsia="宋体" w:cs="宋体"/>
          <w:color w:val="000000"/>
          <w:sz w:val="21"/>
          <w:szCs w:val="21"/>
        </w:rPr>
        <w:t>项目实施前</w:t>
      </w:r>
      <w:r>
        <w:rPr>
          <w:rFonts w:hint="eastAsia" w:ascii="宋体" w:hAnsi="宋体" w:cs="宋体"/>
          <w:color w:val="000000"/>
          <w:sz w:val="21"/>
          <w:szCs w:val="21"/>
          <w:lang w:eastAsia="zh-CN"/>
        </w:rPr>
        <w:t>乙方</w:t>
      </w:r>
      <w:r>
        <w:rPr>
          <w:rFonts w:hint="eastAsia" w:ascii="宋体" w:hAnsi="宋体" w:eastAsia="宋体" w:cs="宋体"/>
          <w:color w:val="000000"/>
          <w:sz w:val="21"/>
          <w:szCs w:val="21"/>
        </w:rPr>
        <w:t>需提交详细的项目实施方案、项目实施计划，并及时提交服务情况报告等资料。</w:t>
      </w:r>
    </w:p>
    <w:p w14:paraId="1D95E2DF">
      <w:pPr>
        <w:pStyle w:val="59"/>
        <w:keepNext w:val="0"/>
        <w:keepLines w:val="0"/>
        <w:pageBreakBefore w:val="0"/>
        <w:numPr>
          <w:ilvl w:val="0"/>
          <w:numId w:val="0"/>
        </w:numPr>
        <w:kinsoku/>
        <w:wordWrap/>
        <w:overflowPunct/>
        <w:topLinePunct w:val="0"/>
        <w:autoSpaceDE/>
        <w:autoSpaceDN/>
        <w:bidi w:val="0"/>
        <w:adjustRightInd w:val="0"/>
        <w:snapToGrid w:val="0"/>
        <w:spacing w:line="300" w:lineRule="auto"/>
        <w:ind w:left="0" w:firstLine="420" w:firstLineChars="200"/>
        <w:textAlignment w:val="auto"/>
        <w:rPr>
          <w:rFonts w:hint="eastAsia" w:ascii="宋体" w:hAnsi="宋体" w:eastAsia="宋体" w:cs="宋体"/>
          <w:color w:val="000000"/>
          <w:sz w:val="21"/>
          <w:szCs w:val="21"/>
        </w:rPr>
      </w:pPr>
      <w:r>
        <w:rPr>
          <w:rFonts w:hint="eastAsia" w:ascii="宋体" w:hAnsi="宋体" w:cs="宋体"/>
          <w:color w:val="000000"/>
          <w:sz w:val="21"/>
          <w:szCs w:val="21"/>
          <w:lang w:val="en-US" w:eastAsia="zh-CN"/>
        </w:rPr>
        <w:t>4.1.2.4</w:t>
      </w:r>
      <w:r>
        <w:rPr>
          <w:rFonts w:hint="eastAsia" w:ascii="宋体" w:hAnsi="宋体" w:eastAsia="宋体" w:cs="宋体"/>
          <w:color w:val="000000"/>
          <w:sz w:val="21"/>
          <w:szCs w:val="21"/>
        </w:rPr>
        <w:t>按照</w:t>
      </w:r>
      <w:r>
        <w:rPr>
          <w:rFonts w:hint="eastAsia" w:ascii="宋体" w:hAnsi="宋体" w:cs="宋体"/>
          <w:color w:val="000000"/>
          <w:sz w:val="21"/>
          <w:szCs w:val="21"/>
          <w:lang w:eastAsia="zh-CN"/>
        </w:rPr>
        <w:t>甲方</w:t>
      </w:r>
      <w:r>
        <w:rPr>
          <w:rFonts w:hint="eastAsia" w:ascii="宋体" w:hAnsi="宋体" w:eastAsia="宋体" w:cs="宋体"/>
          <w:color w:val="000000"/>
          <w:sz w:val="21"/>
          <w:szCs w:val="21"/>
        </w:rPr>
        <w:t>要求提交各类方案、报告等文档，文档在提交前须经</w:t>
      </w:r>
      <w:r>
        <w:rPr>
          <w:rFonts w:hint="eastAsia" w:ascii="宋体" w:hAnsi="宋体" w:cs="宋体"/>
          <w:color w:val="000000"/>
          <w:sz w:val="21"/>
          <w:szCs w:val="21"/>
          <w:lang w:eastAsia="zh-CN"/>
        </w:rPr>
        <w:t>乙方</w:t>
      </w:r>
      <w:r>
        <w:rPr>
          <w:rFonts w:hint="eastAsia" w:ascii="宋体" w:hAnsi="宋体" w:eastAsia="宋体" w:cs="宋体"/>
          <w:color w:val="000000"/>
          <w:sz w:val="21"/>
          <w:szCs w:val="21"/>
        </w:rPr>
        <w:t>项目负责人审阅，关键文档需加盖公章。</w:t>
      </w:r>
    </w:p>
    <w:p w14:paraId="63394C41">
      <w:pPr>
        <w:pStyle w:val="59"/>
        <w:keepNext w:val="0"/>
        <w:keepLines w:val="0"/>
        <w:pageBreakBefore w:val="0"/>
        <w:numPr>
          <w:ilvl w:val="0"/>
          <w:numId w:val="0"/>
        </w:numPr>
        <w:kinsoku/>
        <w:wordWrap/>
        <w:overflowPunct/>
        <w:topLinePunct w:val="0"/>
        <w:autoSpaceDE/>
        <w:autoSpaceDN/>
        <w:bidi w:val="0"/>
        <w:adjustRightInd w:val="0"/>
        <w:snapToGrid w:val="0"/>
        <w:spacing w:line="300" w:lineRule="auto"/>
        <w:ind w:left="0" w:firstLine="420" w:firstLineChars="200"/>
        <w:textAlignment w:val="auto"/>
        <w:rPr>
          <w:rFonts w:hint="eastAsia" w:ascii="宋体" w:hAnsi="宋体" w:eastAsia="宋体" w:cs="宋体"/>
          <w:color w:val="000000"/>
          <w:sz w:val="21"/>
          <w:szCs w:val="21"/>
        </w:rPr>
      </w:pPr>
      <w:r>
        <w:rPr>
          <w:rFonts w:hint="eastAsia" w:ascii="宋体" w:hAnsi="宋体" w:cs="宋体"/>
          <w:color w:val="000000"/>
          <w:sz w:val="21"/>
          <w:szCs w:val="21"/>
          <w:lang w:val="en-US" w:eastAsia="zh-CN"/>
        </w:rPr>
        <w:t>4.1.2.5</w:t>
      </w:r>
      <w:r>
        <w:rPr>
          <w:rFonts w:hint="eastAsia" w:ascii="宋体" w:hAnsi="宋体" w:eastAsia="宋体" w:cs="宋体"/>
          <w:color w:val="000000"/>
          <w:sz w:val="21"/>
          <w:szCs w:val="21"/>
        </w:rPr>
        <w:t>尽快了解并熟悉</w:t>
      </w:r>
      <w:r>
        <w:rPr>
          <w:rFonts w:hint="eastAsia" w:ascii="宋体" w:hAnsi="宋体" w:cs="宋体"/>
          <w:color w:val="000000"/>
          <w:sz w:val="21"/>
          <w:szCs w:val="21"/>
          <w:lang w:eastAsia="zh-CN"/>
        </w:rPr>
        <w:t>甲方</w:t>
      </w:r>
      <w:r>
        <w:rPr>
          <w:rFonts w:hint="eastAsia" w:ascii="宋体" w:hAnsi="宋体" w:eastAsia="宋体" w:cs="宋体"/>
          <w:color w:val="000000"/>
          <w:sz w:val="21"/>
          <w:szCs w:val="21"/>
        </w:rPr>
        <w:t>在用的各类设备、网络状况，当遇到不清楚的问题时，应及时与</w:t>
      </w:r>
      <w:r>
        <w:rPr>
          <w:rFonts w:hint="eastAsia" w:ascii="宋体" w:hAnsi="宋体" w:cs="宋体"/>
          <w:color w:val="000000"/>
          <w:sz w:val="21"/>
          <w:szCs w:val="21"/>
          <w:lang w:eastAsia="zh-CN"/>
        </w:rPr>
        <w:t>甲方</w:t>
      </w:r>
      <w:r>
        <w:rPr>
          <w:rFonts w:hint="eastAsia" w:ascii="宋体" w:hAnsi="宋体" w:eastAsia="宋体" w:cs="宋体"/>
          <w:color w:val="000000"/>
          <w:sz w:val="21"/>
          <w:szCs w:val="21"/>
        </w:rPr>
        <w:t>协商解决。</w:t>
      </w:r>
    </w:p>
    <w:p w14:paraId="2C8449C8">
      <w:pPr>
        <w:pStyle w:val="59"/>
        <w:keepNext w:val="0"/>
        <w:keepLines w:val="0"/>
        <w:pageBreakBefore w:val="0"/>
        <w:numPr>
          <w:ilvl w:val="0"/>
          <w:numId w:val="0"/>
        </w:numPr>
        <w:kinsoku/>
        <w:wordWrap/>
        <w:overflowPunct/>
        <w:topLinePunct w:val="0"/>
        <w:autoSpaceDE/>
        <w:autoSpaceDN/>
        <w:bidi w:val="0"/>
        <w:adjustRightInd w:val="0"/>
        <w:snapToGrid w:val="0"/>
        <w:spacing w:line="300" w:lineRule="auto"/>
        <w:ind w:left="0" w:firstLine="420" w:firstLineChars="200"/>
        <w:textAlignment w:val="auto"/>
        <w:rPr>
          <w:rFonts w:hint="eastAsia" w:ascii="宋体" w:hAnsi="宋体" w:eastAsia="宋体" w:cs="宋体"/>
          <w:color w:val="000000"/>
          <w:sz w:val="21"/>
          <w:szCs w:val="21"/>
        </w:rPr>
      </w:pPr>
      <w:r>
        <w:rPr>
          <w:rFonts w:hint="eastAsia" w:ascii="宋体" w:hAnsi="宋体" w:cs="宋体"/>
          <w:color w:val="000000"/>
          <w:sz w:val="21"/>
          <w:szCs w:val="21"/>
          <w:lang w:val="en-US" w:eastAsia="zh-CN"/>
        </w:rPr>
        <w:t>4.1.2.6</w:t>
      </w:r>
      <w:r>
        <w:rPr>
          <w:rFonts w:hint="eastAsia" w:ascii="宋体" w:hAnsi="宋体" w:eastAsia="宋体" w:cs="宋体"/>
          <w:color w:val="000000"/>
          <w:sz w:val="21"/>
          <w:szCs w:val="21"/>
        </w:rPr>
        <w:t>注意</w:t>
      </w:r>
      <w:r>
        <w:rPr>
          <w:rFonts w:hint="eastAsia" w:ascii="宋体" w:hAnsi="宋体" w:cs="宋体"/>
          <w:color w:val="000000"/>
          <w:sz w:val="21"/>
          <w:szCs w:val="21"/>
          <w:lang w:eastAsia="zh-CN"/>
        </w:rPr>
        <w:t>甲方</w:t>
      </w:r>
      <w:r>
        <w:rPr>
          <w:rFonts w:hint="eastAsia" w:ascii="宋体" w:hAnsi="宋体" w:eastAsia="宋体" w:cs="宋体"/>
          <w:color w:val="000000"/>
          <w:sz w:val="21"/>
          <w:szCs w:val="21"/>
        </w:rPr>
        <w:t>信息的保密，不得在任何场合向第三方透露</w:t>
      </w:r>
      <w:r>
        <w:rPr>
          <w:rFonts w:hint="eastAsia" w:ascii="宋体" w:hAnsi="宋体" w:cs="宋体"/>
          <w:color w:val="000000"/>
          <w:sz w:val="21"/>
          <w:szCs w:val="21"/>
          <w:lang w:eastAsia="zh-CN"/>
        </w:rPr>
        <w:t>甲方</w:t>
      </w:r>
      <w:r>
        <w:rPr>
          <w:rFonts w:hint="eastAsia" w:ascii="宋体" w:hAnsi="宋体" w:eastAsia="宋体" w:cs="宋体"/>
          <w:color w:val="000000"/>
          <w:sz w:val="21"/>
          <w:szCs w:val="21"/>
        </w:rPr>
        <w:t>内部信息。</w:t>
      </w:r>
      <w:r>
        <w:rPr>
          <w:rFonts w:hint="eastAsia" w:ascii="宋体" w:hAnsi="宋体" w:cs="宋体"/>
          <w:color w:val="000000"/>
          <w:sz w:val="21"/>
          <w:szCs w:val="21"/>
          <w:lang w:eastAsia="zh-CN"/>
        </w:rPr>
        <w:t>乙方</w:t>
      </w:r>
      <w:r>
        <w:rPr>
          <w:rFonts w:hint="eastAsia" w:ascii="宋体" w:hAnsi="宋体" w:eastAsia="宋体" w:cs="宋体"/>
          <w:color w:val="000000"/>
          <w:sz w:val="21"/>
          <w:szCs w:val="21"/>
        </w:rPr>
        <w:t>的实施人员应与</w:t>
      </w:r>
      <w:r>
        <w:rPr>
          <w:rFonts w:hint="eastAsia" w:ascii="宋体" w:hAnsi="宋体" w:cs="宋体"/>
          <w:color w:val="000000"/>
          <w:sz w:val="21"/>
          <w:szCs w:val="21"/>
          <w:lang w:eastAsia="zh-CN"/>
        </w:rPr>
        <w:t>甲方</w:t>
      </w:r>
      <w:r>
        <w:rPr>
          <w:rFonts w:hint="eastAsia" w:ascii="宋体" w:hAnsi="宋体" w:eastAsia="宋体" w:cs="宋体"/>
          <w:color w:val="000000"/>
          <w:sz w:val="21"/>
          <w:szCs w:val="21"/>
        </w:rPr>
        <w:t>签署三方保密协议。</w:t>
      </w:r>
    </w:p>
    <w:p w14:paraId="509FA0BB">
      <w:pPr>
        <w:pStyle w:val="59"/>
        <w:keepNext w:val="0"/>
        <w:keepLines w:val="0"/>
        <w:pageBreakBefore w:val="0"/>
        <w:numPr>
          <w:ilvl w:val="0"/>
          <w:numId w:val="0"/>
        </w:numPr>
        <w:kinsoku/>
        <w:wordWrap/>
        <w:overflowPunct/>
        <w:topLinePunct w:val="0"/>
        <w:autoSpaceDE/>
        <w:autoSpaceDN/>
        <w:bidi w:val="0"/>
        <w:adjustRightInd w:val="0"/>
        <w:snapToGrid w:val="0"/>
        <w:spacing w:line="300" w:lineRule="auto"/>
        <w:ind w:left="0"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sz w:val="21"/>
          <w:szCs w:val="21"/>
          <w:lang w:val="en-US" w:eastAsia="zh-CN"/>
        </w:rPr>
        <w:t>4.1.2.7</w:t>
      </w:r>
      <w:r>
        <w:rPr>
          <w:rFonts w:hint="eastAsia" w:ascii="宋体" w:hAnsi="宋体" w:eastAsia="宋体" w:cs="宋体"/>
          <w:color w:val="000000"/>
          <w:sz w:val="21"/>
          <w:szCs w:val="21"/>
        </w:rPr>
        <w:t>提交满足</w:t>
      </w:r>
      <w:r>
        <w:rPr>
          <w:rFonts w:hint="eastAsia" w:ascii="宋体" w:hAnsi="宋体" w:cs="宋体"/>
          <w:color w:val="000000"/>
          <w:sz w:val="21"/>
          <w:szCs w:val="21"/>
          <w:lang w:eastAsia="zh-CN"/>
        </w:rPr>
        <w:t>甲方</w:t>
      </w:r>
      <w:r>
        <w:rPr>
          <w:rFonts w:hint="eastAsia" w:ascii="宋体" w:hAnsi="宋体" w:eastAsia="宋体" w:cs="宋体"/>
          <w:color w:val="000000"/>
          <w:sz w:val="21"/>
          <w:szCs w:val="21"/>
        </w:rPr>
        <w:t>需求的安全解决方案，并能够根据解决方案的内容，将相关安全防护措施落到实处。</w:t>
      </w:r>
    </w:p>
    <w:p w14:paraId="24BC7331">
      <w:pPr>
        <w:pStyle w:val="21"/>
        <w:keepNext w:val="0"/>
        <w:keepLines w:val="0"/>
        <w:pageBreakBefore w:val="0"/>
        <w:numPr>
          <w:ilvl w:val="0"/>
          <w:numId w:val="0"/>
        </w:numPr>
        <w:kinsoku/>
        <w:wordWrap/>
        <w:overflowPunct/>
        <w:topLinePunct w:val="0"/>
        <w:autoSpaceDE/>
        <w:autoSpaceDN/>
        <w:bidi w:val="0"/>
        <w:spacing w:before="0" w:after="0" w:line="300" w:lineRule="auto"/>
        <w:ind w:left="0" w:leftChars="0" w:firstLine="420" w:firstLineChars="200"/>
        <w:jc w:val="left"/>
        <w:textAlignment w:val="auto"/>
        <w:rPr>
          <w:rFonts w:hint="eastAsia" w:ascii="宋体" w:hAnsi="宋体" w:eastAsia="宋体" w:cs="宋体"/>
          <w:b w:val="0"/>
          <w:bCs/>
          <w:sz w:val="21"/>
          <w:szCs w:val="21"/>
        </w:rPr>
      </w:pPr>
      <w:r>
        <w:rPr>
          <w:rFonts w:hint="eastAsia" w:ascii="宋体" w:hAnsi="宋体" w:cs="宋体"/>
          <w:b w:val="0"/>
          <w:bCs/>
          <w:kern w:val="2"/>
          <w:sz w:val="21"/>
          <w:szCs w:val="21"/>
          <w:lang w:val="en-US" w:eastAsia="zh-CN" w:bidi="ar-SA"/>
        </w:rPr>
        <w:t>5.</w:t>
      </w:r>
      <w:r>
        <w:rPr>
          <w:rFonts w:hint="eastAsia" w:ascii="宋体" w:hAnsi="宋体" w:eastAsia="宋体" w:cs="宋体"/>
          <w:b w:val="0"/>
          <w:bCs/>
          <w:sz w:val="21"/>
          <w:szCs w:val="21"/>
        </w:rPr>
        <w:t>服务</w:t>
      </w:r>
      <w:r>
        <w:rPr>
          <w:rFonts w:hint="eastAsia" w:ascii="宋体" w:hAnsi="宋体" w:eastAsia="宋体" w:cs="宋体"/>
          <w:b w:val="0"/>
          <w:bCs/>
          <w:sz w:val="21"/>
          <w:szCs w:val="21"/>
          <w:lang w:val="en-US" w:eastAsia="zh-CN"/>
        </w:rPr>
        <w:t>文件</w:t>
      </w:r>
      <w:r>
        <w:rPr>
          <w:rFonts w:hint="eastAsia" w:ascii="宋体" w:hAnsi="宋体" w:eastAsia="宋体" w:cs="宋体"/>
          <w:b w:val="0"/>
          <w:bCs/>
          <w:sz w:val="21"/>
          <w:szCs w:val="21"/>
        </w:rPr>
        <w:t>要求</w:t>
      </w:r>
    </w:p>
    <w:p w14:paraId="434208D4">
      <w:pPr>
        <w:keepNext w:val="0"/>
        <w:keepLines w:val="0"/>
        <w:pageBreakBefore w:val="0"/>
        <w:kinsoku/>
        <w:wordWrap/>
        <w:overflowPunct/>
        <w:topLinePunct w:val="0"/>
        <w:autoSpaceDE/>
        <w:autoSpaceDN/>
        <w:bidi w:val="0"/>
        <w:spacing w:line="30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设备升级服务报告；</w:t>
      </w:r>
    </w:p>
    <w:p w14:paraId="5F0A925C">
      <w:pPr>
        <w:keepNext w:val="0"/>
        <w:keepLines w:val="0"/>
        <w:pageBreakBefore w:val="0"/>
        <w:kinsoku/>
        <w:wordWrap/>
        <w:overflowPunct/>
        <w:topLinePunct w:val="0"/>
        <w:autoSpaceDE/>
        <w:autoSpaceDN/>
        <w:bidi w:val="0"/>
        <w:spacing w:line="30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5.2</w:t>
      </w:r>
      <w:r>
        <w:rPr>
          <w:rFonts w:hint="eastAsia" w:ascii="宋体" w:hAnsi="宋体" w:eastAsia="宋体" w:cs="宋体"/>
          <w:color w:val="000000" w:themeColor="text1"/>
          <w:sz w:val="21"/>
          <w:szCs w:val="21"/>
          <w14:textFill>
            <w14:solidFill>
              <w14:schemeClr w14:val="tx1"/>
            </w14:solidFill>
          </w14:textFill>
        </w:rPr>
        <w:t>软件更新服务报告；</w:t>
      </w:r>
    </w:p>
    <w:p w14:paraId="34C371F1">
      <w:pPr>
        <w:keepNext w:val="0"/>
        <w:keepLines w:val="0"/>
        <w:pageBreakBefore w:val="0"/>
        <w:kinsoku/>
        <w:wordWrap/>
        <w:overflowPunct/>
        <w:topLinePunct w:val="0"/>
        <w:autoSpaceDE/>
        <w:autoSpaceDN/>
        <w:bidi w:val="0"/>
        <w:spacing w:line="30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故障处理报告；</w:t>
      </w:r>
    </w:p>
    <w:p w14:paraId="25162937">
      <w:pPr>
        <w:keepNext w:val="0"/>
        <w:keepLines w:val="0"/>
        <w:pageBreakBefore w:val="0"/>
        <w:kinsoku/>
        <w:wordWrap/>
        <w:overflowPunct/>
        <w:topLinePunct w:val="0"/>
        <w:autoSpaceDE/>
        <w:autoSpaceDN/>
        <w:bidi w:val="0"/>
        <w:spacing w:line="30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产品巡检报告</w:t>
      </w:r>
    </w:p>
    <w:p w14:paraId="1C195BD7">
      <w:pPr>
        <w:keepNext w:val="0"/>
        <w:keepLines w:val="0"/>
        <w:pageBreakBefore w:val="0"/>
        <w:kinsoku/>
        <w:wordWrap/>
        <w:overflowPunct/>
        <w:topLinePunct w:val="0"/>
        <w:autoSpaceDE/>
        <w:autoSpaceDN/>
        <w:bidi w:val="0"/>
        <w:spacing w:line="30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培训记录。</w:t>
      </w:r>
    </w:p>
    <w:p w14:paraId="49808222">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0"/>
        <w:jc w:val="both"/>
        <w:textAlignment w:val="auto"/>
        <w:rPr>
          <w:rFonts w:hint="eastAsia" w:ascii="宋体" w:hAnsi="宋体" w:eastAsia="宋体" w:cs="宋体"/>
          <w:sz w:val="21"/>
          <w:szCs w:val="21"/>
        </w:rPr>
      </w:pPr>
      <w:r>
        <w:rPr>
          <w:rFonts w:hint="eastAsia" w:ascii="宋体" w:hAnsi="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lang w:val="en-US" w:eastAsia="zh-CN"/>
          <w14:textFill>
            <w14:solidFill>
              <w14:schemeClr w14:val="tx1"/>
            </w14:solidFill>
          </w14:textFill>
        </w:rPr>
        <w:t>6</w:t>
      </w:r>
      <w:r>
        <w:rPr>
          <w:rFonts w:hint="eastAsia" w:ascii="宋体" w:hAnsi="宋体" w:eastAsia="宋体" w:cs="宋体"/>
          <w:color w:val="000000" w:themeColor="text1"/>
          <w:sz w:val="21"/>
          <w:szCs w:val="21"/>
          <w14:textFill>
            <w14:solidFill>
              <w14:schemeClr w14:val="tx1"/>
            </w14:solidFill>
          </w14:textFill>
        </w:rPr>
        <w:t>阶段性验收报告。</w:t>
      </w:r>
    </w:p>
    <w:p w14:paraId="3BC20880">
      <w:pPr>
        <w:pStyle w:val="54"/>
        <w:keepNext w:val="0"/>
        <w:keepLines w:val="0"/>
        <w:pageBreakBefore w:val="0"/>
        <w:widowControl/>
        <w:kinsoku/>
        <w:wordWrap/>
        <w:overflowPunct/>
        <w:topLinePunct w:val="0"/>
        <w:autoSpaceDE/>
        <w:autoSpaceDN/>
        <w:bidi w:val="0"/>
        <w:adjustRightInd/>
        <w:snapToGrid/>
        <w:spacing w:line="300" w:lineRule="auto"/>
        <w:ind w:firstLine="482"/>
        <w:jc w:val="both"/>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三</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合同价格</w:t>
      </w:r>
    </w:p>
    <w:p w14:paraId="16B57EB7">
      <w:pPr>
        <w:pStyle w:val="54"/>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1.合同总价以人民币核算，本合同金额大写人民币</w:t>
      </w:r>
      <w:r>
        <w:rPr>
          <w:rFonts w:hint="eastAsia" w:ascii="宋体" w:hAnsi="宋体" w:eastAsia="宋体" w:cs="宋体"/>
          <w:sz w:val="21"/>
          <w:szCs w:val="21"/>
          <w:u w:val="single"/>
        </w:rPr>
        <w:t xml:space="preserve">     </w:t>
      </w:r>
      <w:r>
        <w:rPr>
          <w:rFonts w:hint="eastAsia" w:ascii="宋体" w:hAnsi="宋体" w:cs="宋体"/>
          <w:sz w:val="21"/>
          <w:szCs w:val="21"/>
          <w:u w:val="none"/>
          <w:lang w:val="en-US" w:eastAsia="zh-CN"/>
        </w:rPr>
        <w:t>元整</w:t>
      </w:r>
      <w:r>
        <w:rPr>
          <w:rFonts w:hint="eastAsia" w:ascii="宋体" w:hAnsi="宋体" w:eastAsia="宋体" w:cs="宋体"/>
          <w:sz w:val="21"/>
          <w:szCs w:val="21"/>
        </w:rPr>
        <w:t>（</w:t>
      </w:r>
      <w:r>
        <w:rPr>
          <w:rFonts w:hint="default" w:ascii="Arial" w:hAnsi="Arial" w:eastAsia="宋体" w:cs="Arial"/>
          <w:sz w:val="21"/>
          <w:szCs w:val="21"/>
        </w:rPr>
        <w:t>¥</w:t>
      </w:r>
      <w:r>
        <w:rPr>
          <w:rFonts w:hint="eastAsia" w:ascii="宋体" w:hAnsi="宋体" w:eastAsia="宋体" w:cs="宋体"/>
          <w:sz w:val="21"/>
          <w:szCs w:val="21"/>
          <w:u w:val="single"/>
        </w:rPr>
        <w:t xml:space="preserve">    </w:t>
      </w:r>
      <w:r>
        <w:rPr>
          <w:rFonts w:hint="eastAsia" w:ascii="宋体" w:hAnsi="宋体" w:eastAsia="宋体" w:cs="宋体"/>
          <w:sz w:val="21"/>
          <w:szCs w:val="21"/>
        </w:rPr>
        <w:t>）。本合同总价包</w:t>
      </w:r>
      <w:r>
        <w:rPr>
          <w:rFonts w:hint="eastAsia" w:ascii="宋体" w:hAnsi="宋体" w:cs="宋体"/>
          <w:sz w:val="21"/>
          <w:szCs w:val="21"/>
          <w:lang w:val="en-US" w:eastAsia="zh-CN"/>
        </w:rPr>
        <w:t>括</w:t>
      </w:r>
      <w:r>
        <w:rPr>
          <w:rFonts w:hint="eastAsia" w:ascii="Calibri" w:hAnsi="Calibri" w:cs="Calibri"/>
          <w:b w:val="0"/>
          <w:bCs/>
          <w:color w:val="000000"/>
          <w:kern w:val="0"/>
          <w:sz w:val="21"/>
          <w:szCs w:val="21"/>
          <w:highlight w:val="none"/>
          <w:lang w:val="en-US" w:eastAsia="zh-CN" w:bidi="ar-SA"/>
        </w:rPr>
        <w:t>但不限于安装费、调试费、技术服务费（含联络费、培训费、保修费）、各项税费及不可预见费等完成本采购内容所需的一切费用。</w:t>
      </w:r>
      <w:r>
        <w:rPr>
          <w:rFonts w:hint="eastAsia" w:ascii="宋体" w:hAnsi="宋体" w:eastAsia="宋体" w:cs="宋体"/>
          <w:sz w:val="21"/>
          <w:szCs w:val="21"/>
        </w:rPr>
        <w:t>。</w:t>
      </w:r>
    </w:p>
    <w:p w14:paraId="68204B95">
      <w:pPr>
        <w:pStyle w:val="54"/>
        <w:keepNext w:val="0"/>
        <w:keepLines w:val="0"/>
        <w:pageBreakBefore w:val="0"/>
        <w:widowControl/>
        <w:kinsoku/>
        <w:wordWrap/>
        <w:overflowPunct/>
        <w:topLinePunct w:val="0"/>
        <w:autoSpaceDE/>
        <w:autoSpaceDN/>
        <w:bidi w:val="0"/>
        <w:adjustRightInd/>
        <w:snapToGrid/>
        <w:spacing w:line="300" w:lineRule="auto"/>
        <w:ind w:firstLine="422"/>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四</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付款方式</w:t>
      </w:r>
    </w:p>
    <w:p w14:paraId="52ACDED1">
      <w:pPr>
        <w:keepNext w:val="0"/>
        <w:keepLines w:val="0"/>
        <w:pageBreakBefore w:val="0"/>
        <w:widowControl/>
        <w:tabs>
          <w:tab w:val="left" w:pos="360"/>
        </w:tabs>
        <w:kinsoku/>
        <w:wordWrap/>
        <w:overflowPunct/>
        <w:topLinePunct w:val="0"/>
        <w:autoSpaceDE/>
        <w:autoSpaceDN/>
        <w:bidi w:val="0"/>
        <w:adjustRightInd w:val="0"/>
        <w:snapToGrid w:val="0"/>
        <w:spacing w:line="300" w:lineRule="auto"/>
        <w:ind w:firstLine="420" w:firstLineChars="200"/>
        <w:jc w:val="left"/>
        <w:textAlignment w:val="auto"/>
        <w:rPr>
          <w:rFonts w:hint="eastAsia" w:ascii="宋体" w:hAnsi="宋体" w:cs="宋体"/>
          <w:color w:val="auto"/>
          <w:szCs w:val="21"/>
          <w:lang w:val="en-US" w:eastAsia="zh-CN"/>
        </w:rPr>
      </w:pPr>
      <w:r>
        <w:rPr>
          <w:rFonts w:hint="eastAsia" w:asciiTheme="minorEastAsia" w:hAnsiTheme="minorEastAsia" w:eastAsiaTheme="minorEastAsia" w:cstheme="minorEastAsia"/>
          <w:bCs w:val="0"/>
          <w:color w:val="000000" w:themeColor="text1"/>
          <w:sz w:val="21"/>
          <w:szCs w:val="21"/>
          <w:lang w:val="en-US" w:eastAsia="zh-CN"/>
          <w14:textFill>
            <w14:solidFill>
              <w14:schemeClr w14:val="tx1"/>
            </w14:solidFill>
          </w14:textFill>
        </w:rPr>
        <w:t>1.</w:t>
      </w:r>
      <w:r>
        <w:rPr>
          <w:rFonts w:hint="eastAsia" w:ascii="宋体" w:hAnsi="宋体" w:cs="宋体"/>
          <w:color w:val="000000" w:themeColor="text1"/>
          <w:szCs w:val="21"/>
          <w:lang w:val="en-US" w:eastAsia="zh-CN"/>
          <w14:textFill>
            <w14:solidFill>
              <w14:schemeClr w14:val="tx1"/>
            </w14:solidFill>
          </w14:textFill>
        </w:rPr>
        <w:t>合同</w:t>
      </w:r>
      <w:r>
        <w:rPr>
          <w:rFonts w:hint="eastAsia" w:ascii="宋体" w:hAnsi="宋体" w:cs="宋体"/>
          <w:color w:val="auto"/>
          <w:szCs w:val="21"/>
          <w:lang w:val="en-US" w:eastAsia="zh-CN"/>
        </w:rPr>
        <w:t>签订后5个工作日内，乙方向甲方提供合规发票，甲方在收到乙方的合规发票及相关资料后5个工作日内，甲方向乙方支付合同总价的30%。</w:t>
      </w:r>
    </w:p>
    <w:p w14:paraId="4653A82D">
      <w:pPr>
        <w:keepNext w:val="0"/>
        <w:keepLines w:val="0"/>
        <w:pageBreakBefore w:val="0"/>
        <w:widowControl/>
        <w:tabs>
          <w:tab w:val="left" w:pos="360"/>
        </w:tabs>
        <w:kinsoku/>
        <w:wordWrap/>
        <w:overflowPunct/>
        <w:topLinePunct w:val="0"/>
        <w:autoSpaceDE/>
        <w:autoSpaceDN/>
        <w:bidi w:val="0"/>
        <w:adjustRightInd w:val="0"/>
        <w:snapToGrid w:val="0"/>
        <w:spacing w:line="300" w:lineRule="auto"/>
        <w:ind w:firstLine="420" w:firstLineChars="200"/>
        <w:jc w:val="left"/>
        <w:textAlignment w:val="auto"/>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宋体"/>
          <w:color w:val="auto"/>
          <w:szCs w:val="21"/>
          <w:lang w:val="en-US" w:eastAsia="zh-CN"/>
        </w:rPr>
        <w:t>2.</w:t>
      </w:r>
      <w:r>
        <w:rPr>
          <w:rFonts w:hint="eastAsia" w:ascii="宋体" w:hAnsi="宋体" w:cs="宋体"/>
          <w:color w:val="auto"/>
          <w:szCs w:val="21"/>
        </w:rPr>
        <w:t>在</w:t>
      </w:r>
      <w:r>
        <w:rPr>
          <w:rFonts w:hint="eastAsia" w:ascii="宋体" w:hAnsi="宋体" w:cs="宋体"/>
          <w:color w:val="auto"/>
          <w:szCs w:val="21"/>
          <w:lang w:eastAsia="zh-CN"/>
        </w:rPr>
        <w:t>乙方</w:t>
      </w:r>
      <w:r>
        <w:rPr>
          <w:rFonts w:hint="eastAsia" w:ascii="宋体" w:hAnsi="宋体" w:cs="宋体"/>
          <w:color w:val="auto"/>
          <w:szCs w:val="21"/>
        </w:rPr>
        <w:t>向</w:t>
      </w:r>
      <w:r>
        <w:rPr>
          <w:rFonts w:hint="eastAsia" w:ascii="宋体" w:hAnsi="宋体" w:cs="宋体"/>
          <w:color w:val="auto"/>
          <w:szCs w:val="21"/>
          <w:lang w:eastAsia="zh-CN"/>
        </w:rPr>
        <w:t>甲方</w:t>
      </w:r>
      <w:r>
        <w:rPr>
          <w:rFonts w:hint="eastAsia" w:ascii="宋体" w:hAnsi="宋体" w:cs="宋体"/>
          <w:color w:val="auto"/>
          <w:szCs w:val="21"/>
        </w:rPr>
        <w:t>提供服务满</w:t>
      </w:r>
      <w:r>
        <w:rPr>
          <w:rFonts w:hint="eastAsia" w:ascii="宋体" w:hAnsi="宋体" w:cs="宋体"/>
          <w:color w:val="auto"/>
          <w:szCs w:val="21"/>
          <w:lang w:val="en-US" w:eastAsia="zh-CN"/>
        </w:rPr>
        <w:t>6</w:t>
      </w:r>
      <w:r>
        <w:rPr>
          <w:rFonts w:hint="eastAsia" w:ascii="宋体" w:hAnsi="宋体" w:cs="宋体"/>
          <w:color w:val="auto"/>
          <w:szCs w:val="21"/>
        </w:rPr>
        <w:t>个月后，</w:t>
      </w:r>
      <w:r>
        <w:rPr>
          <w:rFonts w:hint="eastAsia" w:ascii="宋体" w:hAnsi="宋体" w:cs="宋体"/>
          <w:color w:val="auto"/>
          <w:szCs w:val="21"/>
          <w:lang w:eastAsia="zh-CN"/>
        </w:rPr>
        <w:t>甲方</w:t>
      </w:r>
      <w:r>
        <w:rPr>
          <w:rFonts w:hint="eastAsia" w:ascii="宋体" w:hAnsi="宋体" w:cs="宋体"/>
          <w:color w:val="auto"/>
          <w:szCs w:val="21"/>
        </w:rPr>
        <w:t>在收到</w:t>
      </w:r>
      <w:r>
        <w:rPr>
          <w:rFonts w:hint="eastAsia" w:ascii="宋体" w:hAnsi="宋体" w:cs="宋体"/>
          <w:color w:val="auto"/>
          <w:szCs w:val="21"/>
          <w:lang w:eastAsia="zh-CN"/>
        </w:rPr>
        <w:t>乙方</w:t>
      </w:r>
      <w:r>
        <w:rPr>
          <w:rFonts w:hint="eastAsia" w:ascii="宋体" w:hAnsi="宋体" w:cs="宋体"/>
          <w:color w:val="auto"/>
          <w:szCs w:val="21"/>
        </w:rPr>
        <w:t>的</w:t>
      </w:r>
      <w:r>
        <w:rPr>
          <w:rFonts w:hint="eastAsia" w:ascii="宋体" w:hAnsi="宋体" w:cs="宋体"/>
          <w:color w:val="auto"/>
          <w:szCs w:val="21"/>
          <w:lang w:val="en-US" w:eastAsia="zh-CN"/>
        </w:rPr>
        <w:t>合规</w:t>
      </w:r>
      <w:r>
        <w:rPr>
          <w:rFonts w:hint="eastAsia" w:ascii="宋体" w:hAnsi="宋体" w:cs="宋体"/>
          <w:color w:val="auto"/>
          <w:szCs w:val="21"/>
        </w:rPr>
        <w:t>发票及相关资料</w:t>
      </w:r>
      <w:r>
        <w:rPr>
          <w:rFonts w:hint="eastAsia" w:ascii="宋体" w:hAnsi="宋体" w:cs="宋体"/>
          <w:color w:val="auto"/>
          <w:szCs w:val="21"/>
          <w:lang w:eastAsia="zh-CN"/>
        </w:rPr>
        <w:t>（</w:t>
      </w:r>
      <w:r>
        <w:rPr>
          <w:rFonts w:hint="eastAsia" w:ascii="宋体" w:hAnsi="宋体" w:cs="宋体"/>
          <w:color w:val="auto"/>
          <w:szCs w:val="21"/>
          <w:lang w:val="en-US" w:eastAsia="zh-CN"/>
        </w:rPr>
        <w:t>巡检报告、渗透测试报告、培训材料、安全保障报告、请款函</w:t>
      </w:r>
      <w:r>
        <w:rPr>
          <w:rFonts w:hint="eastAsia" w:ascii="宋体" w:hAnsi="宋体" w:cs="宋体"/>
          <w:color w:val="auto"/>
          <w:szCs w:val="21"/>
          <w:lang w:eastAsia="zh-CN"/>
        </w:rPr>
        <w:t>）</w:t>
      </w:r>
      <w:r>
        <w:rPr>
          <w:rFonts w:hint="eastAsia" w:ascii="宋体" w:hAnsi="宋体" w:cs="宋体"/>
          <w:color w:val="auto"/>
          <w:szCs w:val="21"/>
        </w:rPr>
        <w:t>后</w:t>
      </w:r>
      <w:r>
        <w:rPr>
          <w:rFonts w:hint="eastAsia" w:ascii="宋体" w:hAnsi="宋体" w:cs="宋体"/>
          <w:color w:val="auto"/>
          <w:szCs w:val="21"/>
          <w:lang w:val="en-US" w:eastAsia="zh-CN"/>
        </w:rPr>
        <w:t>60</w:t>
      </w:r>
      <w:r>
        <w:rPr>
          <w:rFonts w:hint="eastAsia" w:ascii="宋体" w:hAnsi="宋体" w:cs="宋体"/>
          <w:color w:val="auto"/>
          <w:szCs w:val="21"/>
        </w:rPr>
        <w:t>日内，按照考核结果</w:t>
      </w:r>
      <w:r>
        <w:rPr>
          <w:rFonts w:hint="eastAsia"/>
          <w:color w:val="auto"/>
          <w:lang w:val="en-US" w:eastAsia="zh-CN"/>
        </w:rPr>
        <w:t>向乙方</w:t>
      </w:r>
      <w:r>
        <w:rPr>
          <w:rFonts w:hint="eastAsia" w:ascii="宋体" w:hAnsi="宋体" w:cs="宋体"/>
          <w:color w:val="auto"/>
          <w:szCs w:val="21"/>
        </w:rPr>
        <w:t>支付合同总价的</w:t>
      </w:r>
      <w:r>
        <w:rPr>
          <w:rFonts w:hint="eastAsia" w:ascii="宋体" w:hAnsi="宋体" w:cs="宋体"/>
          <w:color w:val="auto"/>
          <w:szCs w:val="21"/>
          <w:lang w:val="en-US" w:eastAsia="zh-CN"/>
        </w:rPr>
        <w:t>35</w:t>
      </w:r>
      <w:r>
        <w:rPr>
          <w:rFonts w:hint="eastAsia" w:ascii="宋体" w:hAnsi="宋体" w:cs="宋体"/>
          <w:color w:val="auto"/>
          <w:szCs w:val="21"/>
        </w:rPr>
        <w:t>%，</w:t>
      </w:r>
      <w:r>
        <w:rPr>
          <w:rFonts w:hint="eastAsia" w:ascii="宋体" w:hAnsi="宋体" w:cs="宋体"/>
          <w:color w:val="auto"/>
          <w:szCs w:val="21"/>
          <w:lang w:eastAsia="zh-CN"/>
        </w:rPr>
        <w:t>甲方</w:t>
      </w:r>
      <w:r>
        <w:rPr>
          <w:rFonts w:hint="eastAsia" w:ascii="宋体" w:hAnsi="宋体" w:cs="宋体"/>
          <w:color w:val="auto"/>
          <w:szCs w:val="21"/>
        </w:rPr>
        <w:t>根据</w:t>
      </w:r>
      <w:r>
        <w:rPr>
          <w:rFonts w:hint="eastAsia" w:ascii="宋体" w:hAnsi="宋体" w:cs="宋体"/>
          <w:color w:val="auto"/>
          <w:szCs w:val="21"/>
          <w:lang w:eastAsia="zh-CN"/>
        </w:rPr>
        <w:t>乙方</w:t>
      </w:r>
      <w:r>
        <w:rPr>
          <w:rFonts w:hint="eastAsia" w:ascii="宋体" w:hAnsi="宋体" w:cs="宋体"/>
          <w:color w:val="auto"/>
          <w:szCs w:val="21"/>
        </w:rPr>
        <w:t>在</w:t>
      </w:r>
      <w:r>
        <w:rPr>
          <w:rFonts w:hint="eastAsia" w:ascii="宋体" w:hAnsi="宋体" w:cs="宋体"/>
          <w:color w:val="auto"/>
          <w:szCs w:val="21"/>
          <w:lang w:val="en-US" w:eastAsia="zh-CN"/>
        </w:rPr>
        <w:t>运维</w:t>
      </w:r>
      <w:r>
        <w:rPr>
          <w:rFonts w:hint="eastAsia" w:ascii="宋体" w:hAnsi="宋体" w:cs="宋体"/>
          <w:color w:val="auto"/>
          <w:szCs w:val="21"/>
        </w:rPr>
        <w:t>各个方面的具体表现进行评分，考核</w:t>
      </w:r>
      <w:r>
        <w:rPr>
          <w:rFonts w:hint="eastAsia" w:ascii="宋体" w:hAnsi="宋体" w:cs="宋体"/>
          <w:color w:val="auto"/>
          <w:szCs w:val="21"/>
          <w:lang w:val="en-US" w:eastAsia="zh-CN"/>
        </w:rPr>
        <w:t>得</w:t>
      </w:r>
      <w:r>
        <w:rPr>
          <w:rFonts w:hint="eastAsia" w:ascii="宋体" w:hAnsi="宋体" w:cs="宋体"/>
          <w:color w:val="auto"/>
          <w:szCs w:val="21"/>
        </w:rPr>
        <w:t>分在 90 分（含 90分）</w:t>
      </w:r>
      <w:r>
        <w:rPr>
          <w:rFonts w:hint="eastAsia" w:ascii="宋体" w:hAnsi="宋体" w:cs="宋体"/>
          <w:szCs w:val="21"/>
        </w:rPr>
        <w:t>以上为合格，全额支付</w:t>
      </w:r>
      <w:r>
        <w:rPr>
          <w:rFonts w:hint="eastAsia" w:ascii="宋体" w:hAnsi="宋体" w:cs="宋体"/>
          <w:szCs w:val="21"/>
          <w:lang w:val="en-US" w:eastAsia="zh-CN"/>
        </w:rPr>
        <w:t>当期合同款项</w:t>
      </w:r>
      <w:r>
        <w:rPr>
          <w:rFonts w:hint="eastAsia" w:ascii="宋体" w:hAnsi="宋体" w:cs="宋体"/>
          <w:szCs w:val="21"/>
        </w:rPr>
        <w:t>金额；考核得分低于 90 分，</w:t>
      </w:r>
      <w:r>
        <w:rPr>
          <w:rFonts w:hint="eastAsia" w:ascii="宋体" w:hAnsi="宋体" w:cs="宋体"/>
          <w:szCs w:val="21"/>
          <w:lang w:eastAsia="zh-CN"/>
        </w:rPr>
        <w:t>甲方</w:t>
      </w:r>
      <w:r>
        <w:rPr>
          <w:rFonts w:hint="eastAsia" w:ascii="宋体" w:hAnsi="宋体" w:cs="宋体"/>
          <w:szCs w:val="21"/>
        </w:rPr>
        <w:t>将扣除</w:t>
      </w:r>
      <w:r>
        <w:rPr>
          <w:rFonts w:hint="eastAsia" w:ascii="宋体" w:hAnsi="宋体" w:cs="宋体"/>
          <w:szCs w:val="21"/>
          <w:lang w:val="en-US" w:eastAsia="zh-CN"/>
        </w:rPr>
        <w:t>当期款项</w:t>
      </w:r>
      <w:r>
        <w:rPr>
          <w:rFonts w:hint="eastAsia" w:ascii="宋体" w:hAnsi="宋体" w:cs="宋体"/>
          <w:szCs w:val="21"/>
        </w:rPr>
        <w:t>金额1</w:t>
      </w:r>
      <w:r>
        <w:rPr>
          <w:rFonts w:hint="eastAsia" w:ascii="宋体" w:hAnsi="宋体" w:cs="宋体"/>
          <w:szCs w:val="21"/>
          <w:lang w:val="en-US" w:eastAsia="zh-CN"/>
        </w:rPr>
        <w:t>0</w:t>
      </w:r>
      <w:r>
        <w:rPr>
          <w:rFonts w:hint="eastAsia" w:ascii="宋体" w:hAnsi="宋体" w:cs="宋体"/>
          <w:szCs w:val="21"/>
        </w:rPr>
        <w:t>%，低于80分，扣除</w:t>
      </w:r>
      <w:r>
        <w:rPr>
          <w:rFonts w:hint="eastAsia" w:ascii="宋体" w:hAnsi="宋体" w:cs="宋体"/>
          <w:szCs w:val="21"/>
          <w:lang w:val="en-US" w:eastAsia="zh-CN"/>
        </w:rPr>
        <w:t>当期款项</w:t>
      </w:r>
      <w:r>
        <w:rPr>
          <w:rFonts w:hint="eastAsia" w:ascii="宋体" w:hAnsi="宋体" w:cs="宋体"/>
          <w:szCs w:val="21"/>
        </w:rPr>
        <w:t>金额2</w:t>
      </w:r>
      <w:r>
        <w:rPr>
          <w:rFonts w:hint="eastAsia" w:ascii="宋体" w:hAnsi="宋体" w:cs="宋体"/>
          <w:szCs w:val="21"/>
          <w:lang w:val="en-US" w:eastAsia="zh-CN"/>
        </w:rPr>
        <w:t>0</w:t>
      </w:r>
      <w:r>
        <w:rPr>
          <w:rFonts w:hint="eastAsia" w:ascii="宋体" w:hAnsi="宋体" w:cs="宋体"/>
          <w:szCs w:val="21"/>
        </w:rPr>
        <w:t>%，低于70分，扣除</w:t>
      </w:r>
      <w:r>
        <w:rPr>
          <w:rFonts w:hint="eastAsia" w:ascii="宋体" w:hAnsi="宋体" w:cs="宋体"/>
          <w:szCs w:val="21"/>
          <w:lang w:val="en-US" w:eastAsia="zh-CN"/>
        </w:rPr>
        <w:t>当期款项</w:t>
      </w:r>
      <w:r>
        <w:rPr>
          <w:rFonts w:hint="eastAsia" w:ascii="宋体" w:hAnsi="宋体" w:cs="宋体"/>
          <w:szCs w:val="21"/>
        </w:rPr>
        <w:t>金额3</w:t>
      </w:r>
      <w:r>
        <w:rPr>
          <w:rFonts w:hint="eastAsia" w:ascii="宋体" w:hAnsi="宋体" w:cs="宋体"/>
          <w:szCs w:val="21"/>
          <w:lang w:val="en-US" w:eastAsia="zh-CN"/>
        </w:rPr>
        <w:t>0</w:t>
      </w:r>
      <w:r>
        <w:rPr>
          <w:rFonts w:hint="eastAsia" w:ascii="宋体" w:hAnsi="宋体" w:cs="宋体"/>
          <w:szCs w:val="21"/>
        </w:rPr>
        <w:t>%</w:t>
      </w:r>
      <w:r>
        <w:rPr>
          <w:rFonts w:hint="eastAsia" w:ascii="宋体" w:hAnsi="宋体" w:cs="宋体"/>
          <w:szCs w:val="21"/>
          <w:lang w:eastAsia="zh-CN"/>
        </w:rPr>
        <w:t>。</w:t>
      </w:r>
    </w:p>
    <w:p w14:paraId="5927B300">
      <w:pPr>
        <w:keepNext w:val="0"/>
        <w:keepLines w:val="0"/>
        <w:pageBreakBefore w:val="0"/>
        <w:widowControl/>
        <w:tabs>
          <w:tab w:val="left" w:pos="360"/>
        </w:tabs>
        <w:kinsoku/>
        <w:wordWrap/>
        <w:overflowPunct/>
        <w:topLinePunct w:val="0"/>
        <w:autoSpaceDE/>
        <w:autoSpaceDN/>
        <w:bidi w:val="0"/>
        <w:adjustRightInd w:val="0"/>
        <w:snapToGrid w:val="0"/>
        <w:spacing w:line="300" w:lineRule="auto"/>
        <w:ind w:firstLine="420" w:firstLineChars="200"/>
        <w:jc w:val="left"/>
        <w:textAlignment w:val="auto"/>
        <w:rPr>
          <w:rFonts w:hint="eastAsia" w:ascii="宋体" w:hAnsi="宋体" w:cs="宋体"/>
          <w:color w:val="000000" w:themeColor="text1"/>
          <w:szCs w:val="21"/>
          <w:lang w:val="en-US" w:eastAsia="zh-CN"/>
          <w14:textFill>
            <w14:solidFill>
              <w14:schemeClr w14:val="tx1"/>
            </w14:solidFill>
          </w14:textFill>
        </w:rPr>
      </w:pPr>
      <w:r>
        <w:rPr>
          <w:rFonts w:hint="eastAsia" w:asciiTheme="minorEastAsia" w:hAnsiTheme="minorEastAsia" w:eastAsiaTheme="minorEastAsia" w:cstheme="minorEastAsia"/>
          <w:bCs w:val="0"/>
          <w:color w:val="000000" w:themeColor="text1"/>
          <w:sz w:val="21"/>
          <w:szCs w:val="21"/>
          <w:lang w:val="en-US" w:eastAsia="zh-C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在</w:t>
      </w:r>
      <w:r>
        <w:rPr>
          <w:rFonts w:hint="eastAsia" w:ascii="宋体" w:hAnsi="宋体" w:cs="宋体"/>
          <w:color w:val="000000" w:themeColor="text1"/>
          <w:szCs w:val="21"/>
          <w:lang w:eastAsia="zh-CN"/>
          <w14:textFill>
            <w14:solidFill>
              <w14:schemeClr w14:val="tx1"/>
            </w14:solidFill>
          </w14:textFill>
        </w:rPr>
        <w:t>乙方</w:t>
      </w:r>
      <w:r>
        <w:rPr>
          <w:rFonts w:hint="eastAsia" w:ascii="宋体" w:hAnsi="宋体" w:cs="宋体"/>
          <w:color w:val="000000" w:themeColor="text1"/>
          <w:szCs w:val="21"/>
          <w14:textFill>
            <w14:solidFill>
              <w14:schemeClr w14:val="tx1"/>
            </w14:solidFill>
          </w14:textFill>
        </w:rPr>
        <w:t>向</w:t>
      </w:r>
      <w:r>
        <w:rPr>
          <w:rFonts w:hint="eastAsia" w:ascii="宋体" w:hAnsi="宋体" w:cs="宋体"/>
          <w:color w:val="000000" w:themeColor="text1"/>
          <w:szCs w:val="21"/>
          <w:lang w:eastAsia="zh-CN"/>
          <w14:textFill>
            <w14:solidFill>
              <w14:schemeClr w14:val="tx1"/>
            </w14:solidFill>
          </w14:textFill>
        </w:rPr>
        <w:t>甲方</w:t>
      </w:r>
      <w:r>
        <w:rPr>
          <w:rFonts w:hint="eastAsia" w:ascii="宋体" w:hAnsi="宋体" w:cs="宋体"/>
          <w:color w:val="000000" w:themeColor="text1"/>
          <w:szCs w:val="21"/>
          <w14:textFill>
            <w14:solidFill>
              <w14:schemeClr w14:val="tx1"/>
            </w14:solidFill>
          </w14:textFill>
        </w:rPr>
        <w:t>提供服务满</w:t>
      </w:r>
      <w:r>
        <w:rPr>
          <w:rFonts w:hint="eastAsia" w:ascii="宋体" w:hAnsi="宋体" w:cs="宋体"/>
          <w:color w:val="000000" w:themeColor="text1"/>
          <w:szCs w:val="21"/>
          <w:lang w:val="en-US" w:eastAsia="zh-CN"/>
          <w14:textFill>
            <w14:solidFill>
              <w14:schemeClr w14:val="tx1"/>
            </w14:solidFill>
          </w14:textFill>
        </w:rPr>
        <w:t>12</w:t>
      </w:r>
      <w:r>
        <w:rPr>
          <w:rFonts w:hint="eastAsia" w:ascii="宋体" w:hAnsi="宋体" w:cs="宋体"/>
          <w:color w:val="000000" w:themeColor="text1"/>
          <w:szCs w:val="21"/>
          <w14:textFill>
            <w14:solidFill>
              <w14:schemeClr w14:val="tx1"/>
            </w14:solidFill>
          </w14:textFill>
        </w:rPr>
        <w:t>个月后</w:t>
      </w:r>
      <w:r>
        <w:rPr>
          <w:rFonts w:hint="eastAsia" w:ascii="宋体" w:hAnsi="宋体" w:cs="宋体"/>
          <w:color w:val="000000" w:themeColor="text1"/>
          <w:szCs w:val="21"/>
          <w:lang w:val="en-US" w:eastAsia="zh-CN"/>
          <w14:textFill>
            <w14:solidFill>
              <w14:schemeClr w14:val="tx1"/>
            </w14:solidFill>
          </w14:textFill>
        </w:rPr>
        <w:t>进行项目终验</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eastAsia="zh-CN"/>
          <w14:textFill>
            <w14:solidFill>
              <w14:schemeClr w14:val="tx1"/>
            </w14:solidFill>
          </w14:textFill>
        </w:rPr>
        <w:t>甲方</w:t>
      </w:r>
      <w:r>
        <w:rPr>
          <w:rFonts w:hint="eastAsia" w:ascii="宋体" w:hAnsi="宋体" w:cs="宋体"/>
          <w:color w:val="000000" w:themeColor="text1"/>
          <w:szCs w:val="21"/>
          <w14:textFill>
            <w14:solidFill>
              <w14:schemeClr w14:val="tx1"/>
            </w14:solidFill>
          </w14:textFill>
        </w:rPr>
        <w:t>在收到</w:t>
      </w:r>
      <w:r>
        <w:rPr>
          <w:rFonts w:hint="eastAsia" w:ascii="宋体" w:hAnsi="宋体" w:cs="宋体"/>
          <w:color w:val="000000" w:themeColor="text1"/>
          <w:szCs w:val="21"/>
          <w:lang w:eastAsia="zh-CN"/>
          <w14:textFill>
            <w14:solidFill>
              <w14:schemeClr w14:val="tx1"/>
            </w14:solidFill>
          </w14:textFill>
        </w:rPr>
        <w:t>乙方</w:t>
      </w:r>
      <w:r>
        <w:rPr>
          <w:rFonts w:hint="eastAsia" w:ascii="宋体" w:hAnsi="宋体" w:cs="宋体"/>
          <w:color w:val="000000" w:themeColor="text1"/>
          <w:szCs w:val="21"/>
          <w14:textFill>
            <w14:solidFill>
              <w14:schemeClr w14:val="tx1"/>
            </w14:solidFill>
          </w14:textFill>
        </w:rPr>
        <w:t>的</w:t>
      </w:r>
      <w:r>
        <w:rPr>
          <w:rFonts w:hint="eastAsia" w:ascii="宋体" w:hAnsi="宋体" w:cs="宋体"/>
          <w:color w:val="000000" w:themeColor="text1"/>
          <w:szCs w:val="21"/>
          <w:lang w:val="en-US" w:eastAsia="zh-CN"/>
          <w14:textFill>
            <w14:solidFill>
              <w14:schemeClr w14:val="tx1"/>
            </w14:solidFill>
          </w14:textFill>
        </w:rPr>
        <w:t>合规</w:t>
      </w:r>
      <w:r>
        <w:rPr>
          <w:rFonts w:hint="eastAsia" w:ascii="宋体" w:hAnsi="宋体" w:cs="宋体"/>
          <w:color w:val="000000" w:themeColor="text1"/>
          <w:szCs w:val="21"/>
          <w14:textFill>
            <w14:solidFill>
              <w14:schemeClr w14:val="tx1"/>
            </w14:solidFill>
          </w14:textFill>
        </w:rPr>
        <w:t>发票及相关资料</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巡检报告、渗透测试报告、培训材料、安全保障报告、请款函</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后</w:t>
      </w:r>
      <w:r>
        <w:rPr>
          <w:rFonts w:hint="eastAsia" w:ascii="宋体" w:hAnsi="宋体" w:cs="宋体"/>
          <w:color w:val="000000" w:themeColor="text1"/>
          <w:szCs w:val="21"/>
          <w:lang w:val="en-US" w:eastAsia="zh-CN"/>
          <w14:textFill>
            <w14:solidFill>
              <w14:schemeClr w14:val="tx1"/>
            </w14:solidFill>
          </w14:textFill>
        </w:rPr>
        <w:t>60</w:t>
      </w:r>
      <w:r>
        <w:rPr>
          <w:rFonts w:hint="eastAsia" w:ascii="宋体" w:hAnsi="宋体" w:cs="宋体"/>
          <w:color w:val="000000" w:themeColor="text1"/>
          <w:szCs w:val="21"/>
          <w14:textFill>
            <w14:solidFill>
              <w14:schemeClr w14:val="tx1"/>
            </w14:solidFill>
          </w14:textFill>
        </w:rPr>
        <w:t>日内，按照考核结果</w:t>
      </w:r>
      <w:r>
        <w:rPr>
          <w:rFonts w:hint="eastAsia" w:ascii="宋体" w:hAnsi="宋体" w:cs="宋体"/>
          <w:color w:val="000000" w:themeColor="text1"/>
          <w:szCs w:val="21"/>
          <w:lang w:val="en-US" w:eastAsia="zh-CN"/>
          <w14:textFill>
            <w14:solidFill>
              <w14:schemeClr w14:val="tx1"/>
            </w14:solidFill>
          </w14:textFill>
        </w:rPr>
        <w:t>向乙方</w:t>
      </w:r>
      <w:r>
        <w:rPr>
          <w:rFonts w:hint="eastAsia" w:ascii="宋体" w:hAnsi="宋体" w:cs="宋体"/>
          <w:color w:val="000000" w:themeColor="text1"/>
          <w:szCs w:val="21"/>
          <w14:textFill>
            <w14:solidFill>
              <w14:schemeClr w14:val="tx1"/>
            </w14:solidFill>
          </w14:textFill>
        </w:rPr>
        <w:t>支付合同总价的</w:t>
      </w:r>
      <w:r>
        <w:rPr>
          <w:rFonts w:hint="eastAsia" w:ascii="宋体" w:hAnsi="宋体" w:cs="宋体"/>
          <w:color w:val="000000" w:themeColor="text1"/>
          <w:szCs w:val="21"/>
          <w:lang w:val="en-US" w:eastAsia="zh-CN"/>
          <w14:textFill>
            <w14:solidFill>
              <w14:schemeClr w14:val="tx1"/>
            </w14:solidFill>
          </w14:textFill>
        </w:rPr>
        <w:t>35</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eastAsia="zh-CN"/>
          <w14:textFill>
            <w14:solidFill>
              <w14:schemeClr w14:val="tx1"/>
            </w14:solidFill>
          </w14:textFill>
        </w:rPr>
        <w:t>甲方</w:t>
      </w:r>
      <w:r>
        <w:rPr>
          <w:rFonts w:hint="eastAsia" w:ascii="宋体" w:hAnsi="宋体" w:cs="宋体"/>
          <w:color w:val="000000" w:themeColor="text1"/>
          <w:szCs w:val="21"/>
          <w14:textFill>
            <w14:solidFill>
              <w14:schemeClr w14:val="tx1"/>
            </w14:solidFill>
          </w14:textFill>
        </w:rPr>
        <w:t>根据</w:t>
      </w:r>
      <w:r>
        <w:rPr>
          <w:rFonts w:hint="eastAsia" w:ascii="宋体" w:hAnsi="宋体" w:cs="宋体"/>
          <w:color w:val="000000" w:themeColor="text1"/>
          <w:szCs w:val="21"/>
          <w:lang w:eastAsia="zh-CN"/>
          <w14:textFill>
            <w14:solidFill>
              <w14:schemeClr w14:val="tx1"/>
            </w14:solidFill>
          </w14:textFill>
        </w:rPr>
        <w:t>乙方</w:t>
      </w:r>
      <w:r>
        <w:rPr>
          <w:rFonts w:hint="eastAsia" w:ascii="宋体" w:hAnsi="宋体" w:cs="宋体"/>
          <w:color w:val="000000" w:themeColor="text1"/>
          <w:szCs w:val="21"/>
          <w14:textFill>
            <w14:solidFill>
              <w14:schemeClr w14:val="tx1"/>
            </w14:solidFill>
          </w14:textFill>
        </w:rPr>
        <w:t>在</w:t>
      </w:r>
      <w:r>
        <w:rPr>
          <w:rFonts w:hint="eastAsia" w:ascii="宋体" w:hAnsi="宋体" w:cs="宋体"/>
          <w:color w:val="000000" w:themeColor="text1"/>
          <w:szCs w:val="21"/>
          <w:lang w:eastAsia="zh-CN"/>
          <w14:textFill>
            <w14:solidFill>
              <w14:schemeClr w14:val="tx1"/>
            </w14:solidFill>
          </w14:textFill>
        </w:rPr>
        <w:t>运维</w:t>
      </w:r>
      <w:r>
        <w:rPr>
          <w:rFonts w:hint="eastAsia" w:ascii="宋体" w:hAnsi="宋体" w:cs="宋体"/>
          <w:color w:val="000000" w:themeColor="text1"/>
          <w:szCs w:val="21"/>
          <w14:textFill>
            <w14:solidFill>
              <w14:schemeClr w14:val="tx1"/>
            </w14:solidFill>
          </w14:textFill>
        </w:rPr>
        <w:t>各个方面的具体表现进行评分，考核</w:t>
      </w:r>
      <w:r>
        <w:rPr>
          <w:rFonts w:hint="eastAsia" w:ascii="宋体" w:hAnsi="宋体" w:cs="宋体"/>
          <w:color w:val="000000" w:themeColor="text1"/>
          <w:szCs w:val="21"/>
          <w:lang w:val="en-US" w:eastAsia="zh-CN"/>
          <w14:textFill>
            <w14:solidFill>
              <w14:schemeClr w14:val="tx1"/>
            </w14:solidFill>
          </w14:textFill>
        </w:rPr>
        <w:t>得</w:t>
      </w:r>
      <w:r>
        <w:rPr>
          <w:rFonts w:hint="eastAsia" w:ascii="宋体" w:hAnsi="宋体" w:cs="宋体"/>
          <w:color w:val="000000" w:themeColor="text1"/>
          <w:szCs w:val="21"/>
          <w14:textFill>
            <w14:solidFill>
              <w14:schemeClr w14:val="tx1"/>
            </w14:solidFill>
          </w14:textFill>
        </w:rPr>
        <w:t>分在 90 分（含 90分）以上为合格，全额支付当期合同款项金额；考核得分低于 90 分，</w:t>
      </w:r>
      <w:r>
        <w:rPr>
          <w:rFonts w:hint="eastAsia" w:ascii="宋体" w:hAnsi="宋体" w:cs="宋体"/>
          <w:color w:val="000000" w:themeColor="text1"/>
          <w:szCs w:val="21"/>
          <w:lang w:eastAsia="zh-CN"/>
          <w14:textFill>
            <w14:solidFill>
              <w14:schemeClr w14:val="tx1"/>
            </w14:solidFill>
          </w14:textFill>
        </w:rPr>
        <w:t>甲方</w:t>
      </w:r>
      <w:r>
        <w:rPr>
          <w:rFonts w:hint="eastAsia" w:ascii="宋体" w:hAnsi="宋体" w:cs="宋体"/>
          <w:color w:val="000000" w:themeColor="text1"/>
          <w:szCs w:val="21"/>
          <w14:textFill>
            <w14:solidFill>
              <w14:schemeClr w14:val="tx1"/>
            </w14:solidFill>
          </w14:textFill>
        </w:rPr>
        <w:t>将扣除当期款项金额10%，低于80分，扣除当期款项金额20%，低于70分，扣除当期款项金额30%。</w:t>
      </w:r>
    </w:p>
    <w:p w14:paraId="36A732C5">
      <w:pPr>
        <w:keepNext w:val="0"/>
        <w:keepLines w:val="0"/>
        <w:pageBreakBefore w:val="0"/>
        <w:widowControl/>
        <w:tabs>
          <w:tab w:val="left" w:pos="360"/>
        </w:tabs>
        <w:kinsoku/>
        <w:wordWrap/>
        <w:overflowPunct/>
        <w:topLinePunct w:val="0"/>
        <w:autoSpaceDE/>
        <w:autoSpaceDN/>
        <w:bidi w:val="0"/>
        <w:adjustRightInd w:val="0"/>
        <w:snapToGrid w:val="0"/>
        <w:spacing w:line="300" w:lineRule="auto"/>
        <w:ind w:firstLine="420" w:firstLineChars="200"/>
        <w:jc w:val="left"/>
        <w:textAlignment w:val="auto"/>
        <w:rPr>
          <w:rFonts w:hint="eastAsia" w:ascii="宋体" w:hAnsi="宋体" w:cs="宋体" w:eastAsiaTheme="minorEastAsia"/>
          <w:color w:val="000000" w:themeColor="text1"/>
          <w:sz w:val="21"/>
          <w:szCs w:val="21"/>
          <w14:textFill>
            <w14:solidFill>
              <w14:schemeClr w14:val="tx1"/>
            </w14:solidFill>
          </w14:textFill>
        </w:rPr>
      </w:pPr>
      <w:r>
        <w:rPr>
          <w:rFonts w:hint="eastAsia" w:ascii="宋体" w:hAnsi="宋体" w:cs="宋体" w:eastAsiaTheme="minorEastAsia"/>
          <w:bCs w:val="0"/>
          <w:color w:val="000000" w:themeColor="text1"/>
          <w:sz w:val="21"/>
          <w:szCs w:val="21"/>
          <w:lang w:val="en-US" w:eastAsia="zh-CN"/>
          <w14:textFill>
            <w14:solidFill>
              <w14:schemeClr w14:val="tx1"/>
            </w14:solidFill>
          </w14:textFill>
        </w:rPr>
        <w:t>4.乙方</w:t>
      </w:r>
      <w:r>
        <w:rPr>
          <w:rFonts w:hint="eastAsia" w:ascii="宋体" w:hAnsi="宋体" w:cs="宋体" w:eastAsiaTheme="minorEastAsia"/>
          <w:bCs w:val="0"/>
          <w:color w:val="000000" w:themeColor="text1"/>
          <w:sz w:val="21"/>
          <w:szCs w:val="21"/>
          <w14:textFill>
            <w14:solidFill>
              <w14:schemeClr w14:val="tx1"/>
            </w14:solidFill>
          </w14:textFill>
        </w:rPr>
        <w:t>应于</w:t>
      </w:r>
      <w:r>
        <w:rPr>
          <w:rFonts w:hint="eastAsia" w:ascii="宋体" w:hAnsi="宋体" w:cs="宋体" w:eastAsiaTheme="minorEastAsia"/>
          <w:bCs w:val="0"/>
          <w:color w:val="000000" w:themeColor="text1"/>
          <w:sz w:val="21"/>
          <w:szCs w:val="21"/>
          <w:lang w:val="en-US" w:eastAsia="zh-CN"/>
          <w14:textFill>
            <w14:solidFill>
              <w14:schemeClr w14:val="tx1"/>
            </w14:solidFill>
          </w14:textFill>
        </w:rPr>
        <w:t>甲方</w:t>
      </w:r>
      <w:r>
        <w:rPr>
          <w:rFonts w:hint="eastAsia" w:ascii="宋体" w:hAnsi="宋体" w:cs="宋体" w:eastAsiaTheme="minorEastAsia"/>
          <w:bCs w:val="0"/>
          <w:color w:val="000000" w:themeColor="text1"/>
          <w:sz w:val="21"/>
          <w:szCs w:val="21"/>
          <w14:textFill>
            <w14:solidFill>
              <w14:schemeClr w14:val="tx1"/>
            </w14:solidFill>
          </w14:textFill>
        </w:rPr>
        <w:t>支付款项之前向</w:t>
      </w:r>
      <w:r>
        <w:rPr>
          <w:rFonts w:hint="eastAsia" w:ascii="宋体" w:hAnsi="宋体" w:cs="宋体" w:eastAsiaTheme="minorEastAsia"/>
          <w:bCs w:val="0"/>
          <w:color w:val="000000" w:themeColor="text1"/>
          <w:sz w:val="21"/>
          <w:szCs w:val="21"/>
          <w:lang w:val="en-US" w:eastAsia="zh-CN"/>
          <w14:textFill>
            <w14:solidFill>
              <w14:schemeClr w14:val="tx1"/>
            </w14:solidFill>
          </w14:textFill>
        </w:rPr>
        <w:t>甲方</w:t>
      </w:r>
      <w:r>
        <w:rPr>
          <w:rFonts w:hint="eastAsia" w:ascii="宋体" w:hAnsi="宋体" w:cs="宋体"/>
          <w:bCs w:val="0"/>
          <w:color w:val="000000" w:themeColor="text1"/>
          <w:sz w:val="21"/>
          <w:szCs w:val="21"/>
          <w:lang w:val="en-US" w:eastAsia="zh-CN"/>
          <w14:textFill>
            <w14:solidFill>
              <w14:schemeClr w14:val="tx1"/>
            </w14:solidFill>
          </w14:textFill>
        </w:rPr>
        <w:t>提供</w:t>
      </w:r>
      <w:r>
        <w:rPr>
          <w:rFonts w:hint="eastAsia" w:ascii="宋体" w:hAnsi="宋体" w:cs="宋体" w:eastAsiaTheme="minorEastAsia"/>
          <w:bCs w:val="0"/>
          <w:color w:val="000000" w:themeColor="text1"/>
          <w:sz w:val="21"/>
          <w:szCs w:val="21"/>
          <w:lang w:val="en-US" w:eastAsia="zh-CN"/>
          <w14:textFill>
            <w14:solidFill>
              <w14:schemeClr w14:val="tx1"/>
            </w14:solidFill>
          </w14:textFill>
        </w:rPr>
        <w:t>合规</w:t>
      </w:r>
      <w:r>
        <w:rPr>
          <w:rFonts w:hint="eastAsia" w:ascii="宋体" w:hAnsi="宋体" w:cs="宋体" w:eastAsiaTheme="minorEastAsia"/>
          <w:bCs w:val="0"/>
          <w:color w:val="000000" w:themeColor="text1"/>
          <w:sz w:val="21"/>
          <w:szCs w:val="21"/>
          <w14:textFill>
            <w14:solidFill>
              <w14:schemeClr w14:val="tx1"/>
            </w14:solidFill>
          </w14:textFill>
        </w:rPr>
        <w:t>发票，否则，</w:t>
      </w:r>
      <w:r>
        <w:rPr>
          <w:rFonts w:hint="eastAsia" w:ascii="宋体" w:hAnsi="宋体" w:cs="宋体" w:eastAsiaTheme="minorEastAsia"/>
          <w:bCs w:val="0"/>
          <w:color w:val="000000" w:themeColor="text1"/>
          <w:sz w:val="21"/>
          <w:szCs w:val="21"/>
          <w:lang w:val="en-US" w:eastAsia="zh-CN"/>
          <w14:textFill>
            <w14:solidFill>
              <w14:schemeClr w14:val="tx1"/>
            </w14:solidFill>
          </w14:textFill>
        </w:rPr>
        <w:t>甲方</w:t>
      </w:r>
      <w:r>
        <w:rPr>
          <w:rFonts w:hint="eastAsia" w:ascii="宋体" w:hAnsi="宋体" w:cs="宋体" w:eastAsiaTheme="minorEastAsia"/>
          <w:bCs w:val="0"/>
          <w:color w:val="000000" w:themeColor="text1"/>
          <w:sz w:val="21"/>
          <w:szCs w:val="21"/>
          <w14:textFill>
            <w14:solidFill>
              <w14:schemeClr w14:val="tx1"/>
            </w14:solidFill>
          </w14:textFill>
        </w:rPr>
        <w:t>有权拒绝支付相应款项直至</w:t>
      </w:r>
      <w:r>
        <w:rPr>
          <w:rFonts w:hint="eastAsia" w:ascii="宋体" w:hAnsi="宋体" w:cs="宋体" w:eastAsiaTheme="minorEastAsia"/>
          <w:bCs w:val="0"/>
          <w:color w:val="000000" w:themeColor="text1"/>
          <w:sz w:val="21"/>
          <w:szCs w:val="21"/>
          <w:lang w:val="en-US" w:eastAsia="zh-CN"/>
          <w14:textFill>
            <w14:solidFill>
              <w14:schemeClr w14:val="tx1"/>
            </w14:solidFill>
          </w14:textFill>
        </w:rPr>
        <w:t>乙方</w:t>
      </w:r>
      <w:r>
        <w:rPr>
          <w:rFonts w:hint="eastAsia" w:ascii="宋体" w:hAnsi="宋体" w:cs="宋体"/>
          <w:bCs w:val="0"/>
          <w:color w:val="000000" w:themeColor="text1"/>
          <w:sz w:val="21"/>
          <w:szCs w:val="21"/>
          <w:lang w:val="en-US" w:eastAsia="zh-CN"/>
          <w14:textFill>
            <w14:solidFill>
              <w14:schemeClr w14:val="tx1"/>
            </w14:solidFill>
          </w14:textFill>
        </w:rPr>
        <w:t>提供合规发票</w:t>
      </w:r>
      <w:r>
        <w:rPr>
          <w:rFonts w:hint="eastAsia" w:ascii="宋体" w:hAnsi="宋体" w:cs="宋体" w:eastAsiaTheme="minorEastAsia"/>
          <w:bCs w:val="0"/>
          <w:color w:val="000000" w:themeColor="text1"/>
          <w:sz w:val="21"/>
          <w:szCs w:val="21"/>
          <w14:textFill>
            <w14:solidFill>
              <w14:schemeClr w14:val="tx1"/>
            </w14:solidFill>
          </w14:textFill>
        </w:rPr>
        <w:t>为止，且</w:t>
      </w:r>
      <w:r>
        <w:rPr>
          <w:rFonts w:hint="eastAsia" w:ascii="宋体" w:hAnsi="宋体" w:cs="宋体" w:eastAsiaTheme="minorEastAsia"/>
          <w:bCs w:val="0"/>
          <w:color w:val="000000" w:themeColor="text1"/>
          <w:sz w:val="21"/>
          <w:szCs w:val="21"/>
          <w:lang w:val="en-US" w:eastAsia="zh-CN"/>
          <w14:textFill>
            <w14:solidFill>
              <w14:schemeClr w14:val="tx1"/>
            </w14:solidFill>
          </w14:textFill>
        </w:rPr>
        <w:t>甲方</w:t>
      </w:r>
      <w:r>
        <w:rPr>
          <w:rFonts w:hint="eastAsia" w:ascii="宋体" w:hAnsi="宋体" w:cs="宋体" w:eastAsiaTheme="minorEastAsia"/>
          <w:bCs w:val="0"/>
          <w:color w:val="000000" w:themeColor="text1"/>
          <w:sz w:val="21"/>
          <w:szCs w:val="21"/>
          <w14:textFill>
            <w14:solidFill>
              <w14:schemeClr w14:val="tx1"/>
            </w14:solidFill>
          </w14:textFill>
        </w:rPr>
        <w:t>的拒付行为不被视为违约。</w:t>
      </w:r>
    </w:p>
    <w:p w14:paraId="5D2372A9">
      <w:pPr>
        <w:keepNext w:val="0"/>
        <w:keepLines w:val="0"/>
        <w:pageBreakBefore w:val="0"/>
        <w:widowControl/>
        <w:tabs>
          <w:tab w:val="left" w:pos="360"/>
        </w:tabs>
        <w:kinsoku/>
        <w:wordWrap/>
        <w:overflowPunct/>
        <w:topLinePunct w:val="0"/>
        <w:autoSpaceDE/>
        <w:autoSpaceDN/>
        <w:bidi w:val="0"/>
        <w:adjustRightInd w:val="0"/>
        <w:snapToGrid w:val="0"/>
        <w:spacing w:line="300" w:lineRule="auto"/>
        <w:ind w:firstLine="420" w:firstLineChars="200"/>
        <w:jc w:val="left"/>
        <w:textAlignment w:val="auto"/>
        <w:rPr>
          <w:rFonts w:hint="eastAsia" w:ascii="宋体" w:hAnsi="宋体" w:cs="宋体" w:eastAsiaTheme="minorEastAsia"/>
          <w:color w:val="000000" w:themeColor="text1"/>
          <w:sz w:val="21"/>
          <w:szCs w:val="21"/>
          <w14:textFill>
            <w14:solidFill>
              <w14:schemeClr w14:val="tx1"/>
            </w14:solidFill>
          </w14:textFill>
        </w:rPr>
      </w:pPr>
      <w:r>
        <w:rPr>
          <w:rFonts w:hint="eastAsia" w:ascii="宋体" w:hAnsi="宋体" w:cs="宋体" w:eastAsiaTheme="minorEastAsia"/>
          <w:color w:val="000000" w:themeColor="text1"/>
          <w:sz w:val="21"/>
          <w:szCs w:val="21"/>
          <w:lang w:val="en-US" w:eastAsia="zh-CN"/>
          <w14:textFill>
            <w14:solidFill>
              <w14:schemeClr w14:val="tx1"/>
            </w14:solidFill>
          </w14:textFill>
        </w:rPr>
        <w:t>5.</w:t>
      </w:r>
      <w:r>
        <w:rPr>
          <w:rFonts w:hint="eastAsia" w:ascii="宋体" w:hAnsi="宋体" w:cs="宋体" w:eastAsiaTheme="minorEastAsia"/>
          <w:color w:val="000000" w:themeColor="text1"/>
          <w:sz w:val="21"/>
          <w:szCs w:val="21"/>
          <w14:textFill>
            <w14:solidFill>
              <w14:schemeClr w14:val="tx1"/>
            </w14:solidFill>
          </w14:textFill>
        </w:rPr>
        <w:t>若因</w:t>
      </w:r>
      <w:r>
        <w:rPr>
          <w:rFonts w:hint="eastAsia" w:ascii="宋体" w:hAnsi="宋体" w:cs="宋体" w:eastAsiaTheme="minorEastAsia"/>
          <w:color w:val="000000" w:themeColor="text1"/>
          <w:sz w:val="21"/>
          <w:szCs w:val="21"/>
          <w:lang w:eastAsia="zh-CN"/>
          <w14:textFill>
            <w14:solidFill>
              <w14:schemeClr w14:val="tx1"/>
            </w14:solidFill>
          </w14:textFill>
        </w:rPr>
        <w:t>乙方</w:t>
      </w:r>
      <w:r>
        <w:rPr>
          <w:rFonts w:hint="eastAsia" w:ascii="宋体" w:hAnsi="宋体" w:cs="宋体" w:eastAsiaTheme="minorEastAsia"/>
          <w:color w:val="000000" w:themeColor="text1"/>
          <w:sz w:val="21"/>
          <w:szCs w:val="21"/>
          <w14:textFill>
            <w14:solidFill>
              <w14:schemeClr w14:val="tx1"/>
            </w14:solidFill>
          </w14:textFill>
        </w:rPr>
        <w:t>原因，导致延迟付款的，后果由</w:t>
      </w:r>
      <w:r>
        <w:rPr>
          <w:rFonts w:hint="eastAsia" w:ascii="宋体" w:hAnsi="宋体" w:cs="宋体" w:eastAsiaTheme="minorEastAsia"/>
          <w:color w:val="000000" w:themeColor="text1"/>
          <w:sz w:val="21"/>
          <w:szCs w:val="21"/>
          <w:lang w:eastAsia="zh-CN"/>
          <w14:textFill>
            <w14:solidFill>
              <w14:schemeClr w14:val="tx1"/>
            </w14:solidFill>
          </w14:textFill>
        </w:rPr>
        <w:t>乙方</w:t>
      </w:r>
      <w:r>
        <w:rPr>
          <w:rFonts w:hint="eastAsia" w:ascii="宋体" w:hAnsi="宋体" w:cs="宋体" w:eastAsiaTheme="minorEastAsia"/>
          <w:color w:val="000000" w:themeColor="text1"/>
          <w:sz w:val="21"/>
          <w:szCs w:val="21"/>
          <w14:textFill>
            <w14:solidFill>
              <w14:schemeClr w14:val="tx1"/>
            </w14:solidFill>
          </w14:textFill>
        </w:rPr>
        <w:t>承担，</w:t>
      </w:r>
      <w:r>
        <w:rPr>
          <w:rFonts w:hint="eastAsia" w:ascii="宋体" w:hAnsi="宋体" w:cs="宋体" w:eastAsiaTheme="minorEastAsia"/>
          <w:color w:val="000000" w:themeColor="text1"/>
          <w:sz w:val="21"/>
          <w:szCs w:val="21"/>
          <w:lang w:eastAsia="zh-CN"/>
          <w14:textFill>
            <w14:solidFill>
              <w14:schemeClr w14:val="tx1"/>
            </w14:solidFill>
          </w14:textFill>
        </w:rPr>
        <w:t>甲方</w:t>
      </w:r>
      <w:r>
        <w:rPr>
          <w:rFonts w:hint="eastAsia" w:ascii="宋体" w:hAnsi="宋体" w:cs="宋体" w:eastAsiaTheme="minorEastAsia"/>
          <w:color w:val="000000" w:themeColor="text1"/>
          <w:sz w:val="21"/>
          <w:szCs w:val="21"/>
          <w14:textFill>
            <w14:solidFill>
              <w14:schemeClr w14:val="tx1"/>
            </w14:solidFill>
          </w14:textFill>
        </w:rPr>
        <w:t>不承担任何逾期付款的责任。</w:t>
      </w:r>
    </w:p>
    <w:p w14:paraId="25D4135E">
      <w:pPr>
        <w:pStyle w:val="54"/>
        <w:keepNext w:val="0"/>
        <w:keepLines w:val="0"/>
        <w:pageBreakBefore w:val="0"/>
        <w:widowControl/>
        <w:kinsoku/>
        <w:wordWrap/>
        <w:overflowPunct/>
        <w:topLinePunct w:val="0"/>
        <w:autoSpaceDE/>
        <w:autoSpaceDN/>
        <w:bidi w:val="0"/>
        <w:adjustRightInd/>
        <w:snapToGrid/>
        <w:spacing w:line="300" w:lineRule="auto"/>
        <w:ind w:firstLine="420"/>
        <w:textAlignment w:val="auto"/>
        <w:rPr>
          <w:rFonts w:hint="eastAsia" w:ascii="宋体" w:hAnsi="宋体" w:eastAsia="宋体" w:cs="宋体"/>
          <w:sz w:val="21"/>
          <w:szCs w:val="21"/>
        </w:rPr>
      </w:pPr>
      <w:r>
        <w:rPr>
          <w:rFonts w:hint="eastAsia" w:ascii="宋体" w:hAnsi="宋体" w:cs="宋体" w:eastAsiaTheme="minorEastAsia"/>
          <w:color w:val="000000" w:themeColor="text1"/>
          <w:sz w:val="21"/>
          <w:szCs w:val="21"/>
          <w:lang w:val="en-US" w:eastAsia="zh-CN"/>
          <w14:textFill>
            <w14:solidFill>
              <w14:schemeClr w14:val="tx1"/>
            </w14:solidFill>
          </w14:textFill>
        </w:rPr>
        <w:t>6.</w:t>
      </w:r>
      <w:r>
        <w:rPr>
          <w:rFonts w:hint="eastAsia" w:ascii="宋体" w:hAnsi="宋体" w:cs="宋体" w:eastAsiaTheme="minorEastAsia"/>
          <w:color w:val="000000" w:themeColor="text1"/>
          <w:sz w:val="21"/>
          <w:szCs w:val="21"/>
          <w14:textFill>
            <w14:solidFill>
              <w14:schemeClr w14:val="tx1"/>
            </w14:solidFill>
          </w14:textFill>
        </w:rPr>
        <w:t>如遇节假日或不可抗拒原因，支付日期可顺延。</w:t>
      </w:r>
    </w:p>
    <w:p w14:paraId="38FDF16C">
      <w:pPr>
        <w:pStyle w:val="54"/>
        <w:keepNext w:val="0"/>
        <w:keepLines w:val="0"/>
        <w:pageBreakBefore w:val="0"/>
        <w:widowControl/>
        <w:kinsoku/>
        <w:wordWrap/>
        <w:overflowPunct/>
        <w:topLinePunct w:val="0"/>
        <w:autoSpaceDE/>
        <w:autoSpaceDN/>
        <w:bidi w:val="0"/>
        <w:adjustRightInd/>
        <w:snapToGrid/>
        <w:spacing w:line="300" w:lineRule="auto"/>
        <w:ind w:firstLine="422"/>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五</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服务期和服务地点</w:t>
      </w:r>
    </w:p>
    <w:p w14:paraId="250729A5">
      <w:pPr>
        <w:pStyle w:val="54"/>
        <w:keepNext w:val="0"/>
        <w:keepLines w:val="0"/>
        <w:pageBreakBefore w:val="0"/>
        <w:widowControl/>
        <w:kinsoku/>
        <w:wordWrap/>
        <w:overflowPunct/>
        <w:topLinePunct w:val="0"/>
        <w:autoSpaceDE/>
        <w:autoSpaceDN/>
        <w:bidi w:val="0"/>
        <w:adjustRightInd/>
        <w:snapToGrid/>
        <w:spacing w:line="30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1.服务</w:t>
      </w:r>
      <w:r>
        <w:rPr>
          <w:rFonts w:hint="eastAsia" w:ascii="宋体" w:hAnsi="宋体" w:cs="宋体"/>
          <w:sz w:val="21"/>
          <w:szCs w:val="21"/>
          <w:lang w:val="en-US" w:eastAsia="zh-CN"/>
        </w:rPr>
        <w:t>期</w:t>
      </w:r>
      <w:r>
        <w:rPr>
          <w:rFonts w:hint="eastAsia" w:ascii="宋体" w:hAnsi="宋体" w:eastAsia="宋体" w:cs="宋体"/>
          <w:sz w:val="21"/>
          <w:szCs w:val="21"/>
        </w:rPr>
        <w:t>：</w:t>
      </w:r>
      <w:r>
        <w:rPr>
          <w:rFonts w:hint="eastAsia" w:ascii="宋体" w:hAnsi="宋体" w:eastAsia="宋体" w:cs="宋体"/>
          <w:sz w:val="21"/>
          <w:szCs w:val="21"/>
          <w:lang w:val="en-US" w:eastAsia="zh-CN"/>
        </w:rPr>
        <w:t>自合同签订之日起开始计算1年</w:t>
      </w:r>
      <w:r>
        <w:rPr>
          <w:rFonts w:hint="eastAsia" w:ascii="宋体" w:hAnsi="宋体" w:cs="宋体"/>
          <w:sz w:val="21"/>
          <w:szCs w:val="21"/>
          <w:lang w:val="en-US" w:eastAsia="zh-CN"/>
        </w:rPr>
        <w:t>。</w:t>
      </w:r>
    </w:p>
    <w:p w14:paraId="5399F3A5">
      <w:pPr>
        <w:pStyle w:val="54"/>
        <w:keepNext w:val="0"/>
        <w:keepLines w:val="0"/>
        <w:pageBreakBefore w:val="0"/>
        <w:widowControl/>
        <w:kinsoku/>
        <w:wordWrap/>
        <w:overflowPunct/>
        <w:topLinePunct w:val="0"/>
        <w:autoSpaceDE/>
        <w:autoSpaceDN/>
        <w:bidi w:val="0"/>
        <w:adjustRightInd/>
        <w:snapToGrid/>
        <w:spacing w:line="30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2.服务地点：</w:t>
      </w:r>
      <w:r>
        <w:rPr>
          <w:rFonts w:hint="eastAsia" w:ascii="宋体" w:hAnsi="宋体" w:cs="宋体"/>
          <w:sz w:val="21"/>
          <w:szCs w:val="21"/>
          <w:lang w:val="en-US" w:eastAsia="zh-CN"/>
        </w:rPr>
        <w:t>甲方</w:t>
      </w:r>
      <w:r>
        <w:rPr>
          <w:rFonts w:hint="eastAsia" w:ascii="宋体" w:hAnsi="宋体" w:eastAsia="宋体" w:cs="宋体"/>
          <w:sz w:val="21"/>
          <w:szCs w:val="21"/>
          <w:lang w:val="en-US" w:eastAsia="zh-CN"/>
        </w:rPr>
        <w:t>指定地点</w:t>
      </w:r>
      <w:r>
        <w:rPr>
          <w:rFonts w:hint="eastAsia" w:ascii="宋体" w:hAnsi="宋体" w:eastAsia="宋体" w:cs="宋体"/>
          <w:sz w:val="21"/>
          <w:szCs w:val="21"/>
        </w:rPr>
        <w:t>。</w:t>
      </w:r>
    </w:p>
    <w:p w14:paraId="72A618E8">
      <w:pPr>
        <w:pStyle w:val="54"/>
        <w:keepNext w:val="0"/>
        <w:keepLines w:val="0"/>
        <w:pageBreakBefore w:val="0"/>
        <w:widowControl/>
        <w:kinsoku/>
        <w:wordWrap/>
        <w:overflowPunct/>
        <w:topLinePunct w:val="0"/>
        <w:autoSpaceDE/>
        <w:autoSpaceDN/>
        <w:bidi w:val="0"/>
        <w:adjustRightInd/>
        <w:snapToGrid/>
        <w:spacing w:line="300" w:lineRule="auto"/>
        <w:ind w:firstLine="420"/>
        <w:textAlignment w:val="auto"/>
        <w:rPr>
          <w:rFonts w:hint="eastAsia" w:ascii="宋体" w:hAnsi="宋体" w:cs="宋体"/>
          <w:b/>
          <w:bCs w:val="0"/>
          <w:sz w:val="21"/>
          <w:szCs w:val="21"/>
          <w:highlight w:val="none"/>
          <w:lang w:val="en-US" w:eastAsia="zh-CN"/>
        </w:rPr>
      </w:pPr>
      <w:r>
        <w:rPr>
          <w:rFonts w:hint="eastAsia" w:ascii="宋体" w:hAnsi="宋体" w:cs="宋体"/>
          <w:b/>
          <w:bCs w:val="0"/>
          <w:sz w:val="21"/>
          <w:szCs w:val="21"/>
          <w:highlight w:val="none"/>
          <w:lang w:val="en-US" w:eastAsia="zh-CN"/>
        </w:rPr>
        <w:t>第六条 验收要求</w:t>
      </w:r>
    </w:p>
    <w:p w14:paraId="29A8C638">
      <w:pPr>
        <w:keepNext w:val="0"/>
        <w:keepLines w:val="0"/>
        <w:pageBreakBefore w:val="0"/>
        <w:widowControl w:val="0"/>
        <w:kinsoku/>
        <w:wordWrap/>
        <w:overflowPunct/>
        <w:topLinePunct w:val="0"/>
        <w:autoSpaceDE/>
        <w:autoSpaceDN/>
        <w:bidi w:val="0"/>
        <w:adjustRightInd/>
        <w:snapToGrid/>
        <w:spacing w:line="300" w:lineRule="auto"/>
        <w:ind w:left="0" w:firstLine="420" w:firstLineChars="200"/>
        <w:textAlignment w:val="auto"/>
        <w:rPr>
          <w:rFonts w:hint="eastAsia" w:ascii="宋体" w:hAnsi="宋体" w:eastAsia="宋体" w:cs="宋体"/>
          <w:bCs/>
          <w:sz w:val="21"/>
          <w:szCs w:val="21"/>
          <w:lang w:eastAsia="zh-CN"/>
        </w:rPr>
      </w:pPr>
      <w:r>
        <w:rPr>
          <w:rFonts w:hint="eastAsia" w:ascii="宋体" w:hAnsi="宋体" w:cs="宋体"/>
          <w:sz w:val="21"/>
          <w:szCs w:val="21"/>
          <w:lang w:val="en-US" w:eastAsia="zh-CN"/>
        </w:rPr>
        <w:t>1.</w:t>
      </w:r>
      <w:r>
        <w:rPr>
          <w:rFonts w:hint="eastAsia" w:ascii="宋体" w:hAnsi="宋体" w:eastAsia="宋体" w:cs="宋体"/>
          <w:sz w:val="21"/>
          <w:szCs w:val="21"/>
        </w:rPr>
        <w:t>验收将根据有关国家、地区、行业所列标准及规范、规定、</w:t>
      </w:r>
      <w:r>
        <w:rPr>
          <w:rFonts w:hint="eastAsia" w:ascii="宋体" w:hAnsi="宋体" w:cs="宋体"/>
          <w:sz w:val="21"/>
          <w:szCs w:val="21"/>
          <w:lang w:eastAsia="zh-CN"/>
        </w:rPr>
        <w:t>甲方</w:t>
      </w:r>
      <w:r>
        <w:rPr>
          <w:rFonts w:hint="eastAsia" w:ascii="宋体" w:hAnsi="宋体" w:eastAsia="宋体" w:cs="宋体"/>
          <w:sz w:val="21"/>
          <w:szCs w:val="21"/>
        </w:rPr>
        <w:t>考核标准等有关规定和有关条款进行</w:t>
      </w:r>
      <w:r>
        <w:rPr>
          <w:rFonts w:hint="eastAsia" w:ascii="宋体" w:hAnsi="宋体" w:eastAsia="宋体" w:cs="宋体"/>
          <w:sz w:val="21"/>
          <w:szCs w:val="21"/>
          <w:lang w:eastAsia="zh-CN"/>
        </w:rPr>
        <w:t>，</w:t>
      </w:r>
      <w:r>
        <w:rPr>
          <w:rFonts w:hint="eastAsia" w:ascii="宋体" w:hAnsi="宋体" w:eastAsia="宋体" w:cs="宋体"/>
          <w:sz w:val="21"/>
          <w:szCs w:val="21"/>
        </w:rPr>
        <w:t>由乙方向甲方提交验收材料（验收服务报告），供甲方验收</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每半年</w:t>
      </w:r>
      <w:r>
        <w:rPr>
          <w:rFonts w:hint="eastAsia" w:ascii="宋体" w:hAnsi="宋体" w:eastAsia="宋体" w:cs="宋体"/>
          <w:sz w:val="21"/>
          <w:szCs w:val="21"/>
        </w:rPr>
        <w:t>服务期满</w:t>
      </w:r>
      <w:r>
        <w:rPr>
          <w:rFonts w:hint="eastAsia" w:ascii="宋体" w:hAnsi="宋体" w:eastAsia="宋体" w:cs="宋体"/>
          <w:sz w:val="21"/>
          <w:szCs w:val="21"/>
          <w:lang w:val="en-US" w:eastAsia="zh-CN"/>
        </w:rPr>
        <w:t>前</w:t>
      </w:r>
      <w:r>
        <w:rPr>
          <w:rFonts w:hint="eastAsia" w:ascii="宋体" w:hAnsi="宋体" w:eastAsia="宋体" w:cs="宋体"/>
          <w:sz w:val="21"/>
          <w:szCs w:val="21"/>
        </w:rPr>
        <w:t>，</w:t>
      </w:r>
      <w:r>
        <w:rPr>
          <w:rFonts w:hint="eastAsia" w:ascii="宋体" w:hAnsi="宋体" w:cs="宋体"/>
          <w:sz w:val="21"/>
          <w:szCs w:val="21"/>
          <w:lang w:val="en-US" w:eastAsia="zh-CN"/>
        </w:rPr>
        <w:t>甲方</w:t>
      </w:r>
      <w:r>
        <w:rPr>
          <w:rFonts w:hint="eastAsia" w:ascii="宋体" w:hAnsi="宋体" w:eastAsia="宋体" w:cs="宋体"/>
          <w:sz w:val="21"/>
          <w:szCs w:val="21"/>
          <w:lang w:val="en-US" w:eastAsia="zh-CN"/>
        </w:rPr>
        <w:t>对</w:t>
      </w:r>
      <w:r>
        <w:rPr>
          <w:rFonts w:hint="eastAsia" w:ascii="宋体" w:hAnsi="宋体" w:eastAsia="宋体" w:cs="宋体"/>
          <w:sz w:val="21"/>
          <w:szCs w:val="21"/>
        </w:rPr>
        <w:t>成交</w:t>
      </w:r>
      <w:r>
        <w:rPr>
          <w:rFonts w:hint="eastAsia" w:ascii="宋体" w:hAnsi="宋体" w:cs="宋体"/>
          <w:sz w:val="21"/>
          <w:szCs w:val="21"/>
          <w:lang w:eastAsia="zh-CN"/>
        </w:rPr>
        <w:t>乙方</w:t>
      </w:r>
      <w:r>
        <w:rPr>
          <w:rFonts w:hint="eastAsia" w:ascii="宋体" w:hAnsi="宋体" w:eastAsia="宋体" w:cs="宋体"/>
          <w:sz w:val="21"/>
          <w:szCs w:val="21"/>
          <w:lang w:val="en-US" w:eastAsia="zh-CN"/>
        </w:rPr>
        <w:t>进行</w:t>
      </w:r>
      <w:r>
        <w:rPr>
          <w:rFonts w:hint="eastAsia" w:ascii="宋体" w:hAnsi="宋体" w:eastAsia="宋体" w:cs="宋体"/>
          <w:sz w:val="21"/>
          <w:szCs w:val="21"/>
        </w:rPr>
        <w:t>考核</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详见</w:t>
      </w:r>
      <w:r>
        <w:rPr>
          <w:rFonts w:hint="eastAsia" w:ascii="宋体" w:hAnsi="宋体" w:cs="宋体"/>
          <w:sz w:val="21"/>
          <w:szCs w:val="21"/>
          <w:lang w:val="en-US" w:eastAsia="zh-CN"/>
        </w:rPr>
        <w:t>附件：</w:t>
      </w:r>
      <w:r>
        <w:rPr>
          <w:rFonts w:hint="eastAsia" w:ascii="宋体" w:hAnsi="宋体" w:eastAsia="宋体" w:cs="宋体"/>
          <w:sz w:val="21"/>
          <w:szCs w:val="21"/>
          <w:lang w:val="en-US" w:eastAsia="zh-CN"/>
        </w:rPr>
        <w:t>考核标准）</w:t>
      </w:r>
      <w:r>
        <w:rPr>
          <w:rFonts w:hint="eastAsia" w:ascii="宋体" w:hAnsi="宋体" w:eastAsia="宋体" w:cs="宋体"/>
          <w:sz w:val="21"/>
          <w:szCs w:val="21"/>
          <w:lang w:eastAsia="zh-CN"/>
        </w:rPr>
        <w:t>。</w:t>
      </w:r>
    </w:p>
    <w:p w14:paraId="70F2514C">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2" w:firstLineChars="200"/>
        <w:jc w:val="both"/>
        <w:textAlignment w:val="auto"/>
        <w:rPr>
          <w:rFonts w:hint="default" w:ascii="宋体" w:hAnsi="宋体" w:cs="宋体"/>
          <w:b/>
          <w:bCs w:val="0"/>
          <w:color w:val="auto"/>
          <w:kern w:val="0"/>
          <w:sz w:val="21"/>
          <w:szCs w:val="21"/>
          <w:lang w:val="en-US" w:eastAsia="zh-CN"/>
        </w:rPr>
      </w:pPr>
      <w:r>
        <w:rPr>
          <w:rFonts w:hint="eastAsia" w:ascii="宋体" w:hAnsi="宋体" w:cs="宋体"/>
          <w:b/>
          <w:bCs w:val="0"/>
          <w:color w:val="auto"/>
          <w:kern w:val="0"/>
          <w:sz w:val="21"/>
          <w:szCs w:val="21"/>
          <w:lang w:val="en-US" w:eastAsia="zh-CN"/>
        </w:rPr>
        <w:t xml:space="preserve">第七条 </w:t>
      </w:r>
      <w:r>
        <w:rPr>
          <w:rFonts w:hint="default" w:ascii="宋体" w:hAnsi="宋体" w:cs="宋体"/>
          <w:b/>
          <w:bCs w:val="0"/>
          <w:color w:val="auto"/>
          <w:kern w:val="0"/>
          <w:sz w:val="21"/>
          <w:szCs w:val="21"/>
          <w:lang w:val="en-US" w:eastAsia="zh-CN"/>
        </w:rPr>
        <w:t>培训要求</w:t>
      </w:r>
    </w:p>
    <w:p w14:paraId="647CAF53">
      <w:pPr>
        <w:keepNext w:val="0"/>
        <w:keepLines w:val="0"/>
        <w:pageBreakBefore w:val="0"/>
        <w:kinsoku/>
        <w:wordWrap/>
        <w:overflowPunct/>
        <w:topLinePunct w:val="0"/>
        <w:autoSpaceDE/>
        <w:autoSpaceDN/>
        <w:bidi w:val="0"/>
        <w:spacing w:line="300" w:lineRule="auto"/>
        <w:ind w:firstLine="420" w:firstLineChars="200"/>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1.</w:t>
      </w:r>
      <w:r>
        <w:rPr>
          <w:rFonts w:hint="eastAsia" w:ascii="宋体" w:hAnsi="宋体" w:eastAsia="宋体" w:cs="宋体"/>
          <w:bCs/>
          <w:color w:val="000000" w:themeColor="text1"/>
          <w:sz w:val="21"/>
          <w:szCs w:val="21"/>
          <w14:textFill>
            <w14:solidFill>
              <w14:schemeClr w14:val="tx1"/>
            </w14:solidFill>
          </w14:textFill>
        </w:rPr>
        <w:t>培训对象：本项目培训对象</w:t>
      </w:r>
      <w:r>
        <w:rPr>
          <w:rFonts w:hint="eastAsia" w:ascii="宋体" w:hAnsi="宋体" w:cs="宋体"/>
          <w:bCs/>
          <w:color w:val="000000" w:themeColor="text1"/>
          <w:sz w:val="21"/>
          <w:szCs w:val="21"/>
          <w:lang w:val="en-US" w:eastAsia="zh-CN"/>
          <w14:textFill>
            <w14:solidFill>
              <w14:schemeClr w14:val="tx1"/>
            </w14:solidFill>
          </w14:textFill>
        </w:rPr>
        <w:t>为</w:t>
      </w:r>
      <w:r>
        <w:rPr>
          <w:rFonts w:hint="eastAsia" w:ascii="宋体" w:hAnsi="宋体" w:eastAsia="宋体" w:cs="宋体"/>
          <w:bCs/>
          <w:color w:val="000000" w:themeColor="text1"/>
          <w:sz w:val="21"/>
          <w:szCs w:val="21"/>
          <w:lang w:val="en-US" w:eastAsia="zh-CN"/>
          <w14:textFill>
            <w14:solidFill>
              <w14:schemeClr w14:val="tx1"/>
            </w14:solidFill>
          </w14:textFill>
        </w:rPr>
        <w:t>信息科</w:t>
      </w:r>
      <w:r>
        <w:rPr>
          <w:rFonts w:hint="eastAsia" w:ascii="宋体" w:hAnsi="宋体" w:eastAsia="宋体" w:cs="宋体"/>
          <w:bCs/>
          <w:color w:val="000000" w:themeColor="text1"/>
          <w:sz w:val="21"/>
          <w:szCs w:val="21"/>
          <w14:textFill>
            <w14:solidFill>
              <w14:schemeClr w14:val="tx1"/>
            </w14:solidFill>
          </w14:textFill>
        </w:rPr>
        <w:t>维护人员。</w:t>
      </w:r>
    </w:p>
    <w:p w14:paraId="1585428B">
      <w:pPr>
        <w:keepNext w:val="0"/>
        <w:keepLines w:val="0"/>
        <w:pageBreakBefore w:val="0"/>
        <w:kinsoku/>
        <w:wordWrap/>
        <w:overflowPunct/>
        <w:topLinePunct w:val="0"/>
        <w:autoSpaceDE/>
        <w:autoSpaceDN/>
        <w:bidi w:val="0"/>
        <w:spacing w:line="300" w:lineRule="auto"/>
        <w:ind w:firstLine="420" w:firstLineChars="200"/>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2.</w:t>
      </w:r>
      <w:r>
        <w:rPr>
          <w:rFonts w:hint="eastAsia" w:ascii="宋体" w:hAnsi="宋体" w:eastAsia="宋体" w:cs="宋体"/>
          <w:bCs/>
          <w:color w:val="000000" w:themeColor="text1"/>
          <w:sz w:val="21"/>
          <w:szCs w:val="21"/>
          <w14:textFill>
            <w14:solidFill>
              <w14:schemeClr w14:val="tx1"/>
            </w14:solidFill>
          </w14:textFill>
        </w:rPr>
        <w:t>培训地点：医院内培训。</w:t>
      </w:r>
    </w:p>
    <w:p w14:paraId="3F9A12FD">
      <w:pPr>
        <w:keepNext w:val="0"/>
        <w:keepLines w:val="0"/>
        <w:pageBreakBefore w:val="0"/>
        <w:kinsoku/>
        <w:wordWrap/>
        <w:overflowPunct/>
        <w:topLinePunct w:val="0"/>
        <w:autoSpaceDE/>
        <w:autoSpaceDN/>
        <w:bidi w:val="0"/>
        <w:spacing w:line="300" w:lineRule="auto"/>
        <w:ind w:firstLine="420" w:firstLineChars="200"/>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3.</w:t>
      </w:r>
      <w:r>
        <w:rPr>
          <w:rFonts w:hint="eastAsia" w:ascii="宋体" w:hAnsi="宋体" w:eastAsia="宋体" w:cs="宋体"/>
          <w:bCs/>
          <w:color w:val="000000" w:themeColor="text1"/>
          <w:sz w:val="21"/>
          <w:szCs w:val="21"/>
          <w14:textFill>
            <w14:solidFill>
              <w14:schemeClr w14:val="tx1"/>
            </w14:solidFill>
          </w14:textFill>
        </w:rPr>
        <w:t>培训内容：对系统的使用，操作，维护进行培训</w:t>
      </w:r>
    </w:p>
    <w:p w14:paraId="11586715">
      <w:pPr>
        <w:keepNext w:val="0"/>
        <w:keepLines w:val="0"/>
        <w:pageBreakBefore w:val="0"/>
        <w:kinsoku/>
        <w:wordWrap/>
        <w:overflowPunct/>
        <w:topLinePunct w:val="0"/>
        <w:autoSpaceDE/>
        <w:autoSpaceDN/>
        <w:bidi w:val="0"/>
        <w:spacing w:line="300" w:lineRule="auto"/>
        <w:ind w:firstLine="420" w:firstLineChars="200"/>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4.</w:t>
      </w:r>
      <w:r>
        <w:rPr>
          <w:rFonts w:hint="eastAsia" w:ascii="宋体" w:hAnsi="宋体" w:eastAsia="宋体" w:cs="宋体"/>
          <w:bCs/>
          <w:color w:val="000000" w:themeColor="text1"/>
          <w:sz w:val="21"/>
          <w:szCs w:val="21"/>
          <w14:textFill>
            <w14:solidFill>
              <w14:schemeClr w14:val="tx1"/>
            </w14:solidFill>
          </w14:textFill>
        </w:rPr>
        <w:t>培训资料</w:t>
      </w:r>
    </w:p>
    <w:p w14:paraId="56EA3969">
      <w:pPr>
        <w:keepNext w:val="0"/>
        <w:keepLines w:val="0"/>
        <w:pageBreakBefore w:val="0"/>
        <w:kinsoku/>
        <w:wordWrap/>
        <w:overflowPunct/>
        <w:topLinePunct w:val="0"/>
        <w:autoSpaceDE/>
        <w:autoSpaceDN/>
        <w:bidi w:val="0"/>
        <w:spacing w:line="300" w:lineRule="auto"/>
        <w:ind w:left="0" w:leftChars="0" w:firstLine="420" w:firstLineChars="200"/>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cs="宋体"/>
          <w:bCs/>
          <w:color w:val="000000" w:themeColor="text1"/>
          <w:sz w:val="21"/>
          <w:szCs w:val="21"/>
          <w:lang w:val="en-US" w:eastAsia="zh-CN"/>
          <w14:textFill>
            <w14:solidFill>
              <w14:schemeClr w14:val="tx1"/>
            </w14:solidFill>
          </w14:textFill>
        </w:rPr>
        <w:t>4.1</w:t>
      </w:r>
      <w:r>
        <w:rPr>
          <w:rFonts w:hint="eastAsia" w:ascii="宋体" w:hAnsi="宋体" w:eastAsia="宋体" w:cs="宋体"/>
          <w:bCs/>
          <w:color w:val="000000" w:themeColor="text1"/>
          <w:sz w:val="21"/>
          <w:szCs w:val="21"/>
          <w14:textFill>
            <w14:solidFill>
              <w14:schemeClr w14:val="tx1"/>
            </w14:solidFill>
          </w14:textFill>
        </w:rPr>
        <w:t>需负责准备所有的培训资料，培训资料必须是中文书写，主要包括产品说明文档、产品安装使用维护说明书、培训文档、培训签到表等；</w:t>
      </w:r>
    </w:p>
    <w:p w14:paraId="14EFD5E6">
      <w:pPr>
        <w:keepNext w:val="0"/>
        <w:keepLines w:val="0"/>
        <w:pageBreakBefore w:val="0"/>
        <w:kinsoku/>
        <w:wordWrap/>
        <w:overflowPunct/>
        <w:topLinePunct w:val="0"/>
        <w:autoSpaceDE/>
        <w:autoSpaceDN/>
        <w:bidi w:val="0"/>
        <w:spacing w:line="300" w:lineRule="auto"/>
        <w:ind w:firstLine="420" w:firstLineChars="200"/>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cs="宋体"/>
          <w:bCs/>
          <w:color w:val="000000" w:themeColor="text1"/>
          <w:sz w:val="21"/>
          <w:szCs w:val="21"/>
          <w:lang w:val="en-US" w:eastAsia="zh-CN"/>
          <w14:textFill>
            <w14:solidFill>
              <w14:schemeClr w14:val="tx1"/>
            </w14:solidFill>
          </w14:textFill>
        </w:rPr>
        <w:t>4.2</w:t>
      </w:r>
      <w:r>
        <w:rPr>
          <w:rFonts w:hint="eastAsia" w:ascii="宋体" w:hAnsi="宋体" w:eastAsia="宋体" w:cs="宋体"/>
          <w:bCs/>
          <w:color w:val="000000" w:themeColor="text1"/>
          <w:sz w:val="21"/>
          <w:szCs w:val="21"/>
          <w14:textFill>
            <w14:solidFill>
              <w14:schemeClr w14:val="tx1"/>
            </w14:solidFill>
          </w14:textFill>
        </w:rPr>
        <w:t>结合培训过程中常见的操作问题及处理方法编制的操作指南；</w:t>
      </w:r>
    </w:p>
    <w:p w14:paraId="69940959">
      <w:pPr>
        <w:keepNext w:val="0"/>
        <w:keepLines w:val="0"/>
        <w:pageBreakBefore w:val="0"/>
        <w:kinsoku/>
        <w:wordWrap/>
        <w:overflowPunct/>
        <w:topLinePunct w:val="0"/>
        <w:autoSpaceDE/>
        <w:autoSpaceDN/>
        <w:bidi w:val="0"/>
        <w:spacing w:line="300" w:lineRule="auto"/>
        <w:ind w:firstLine="420" w:firstLineChars="200"/>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cs="宋体"/>
          <w:bCs/>
          <w:color w:val="000000" w:themeColor="text1"/>
          <w:sz w:val="21"/>
          <w:szCs w:val="21"/>
          <w:lang w:val="en-US" w:eastAsia="zh-CN"/>
          <w14:textFill>
            <w14:solidFill>
              <w14:schemeClr w14:val="tx1"/>
            </w14:solidFill>
          </w14:textFill>
        </w:rPr>
        <w:t>4.3</w:t>
      </w:r>
      <w:r>
        <w:rPr>
          <w:rFonts w:hint="eastAsia" w:ascii="宋体" w:hAnsi="宋体" w:eastAsia="宋体" w:cs="宋体"/>
          <w:bCs/>
          <w:color w:val="000000" w:themeColor="text1"/>
          <w:sz w:val="21"/>
          <w:szCs w:val="21"/>
          <w14:textFill>
            <w14:solidFill>
              <w14:schemeClr w14:val="tx1"/>
            </w14:solidFill>
          </w14:textFill>
        </w:rPr>
        <w:t>同时培训过程中提出的问题和需求，需跟踪处理。</w:t>
      </w:r>
    </w:p>
    <w:p w14:paraId="2993AFA2">
      <w:pPr>
        <w:keepNext w:val="0"/>
        <w:keepLines w:val="0"/>
        <w:pageBreakBefore w:val="0"/>
        <w:kinsoku/>
        <w:wordWrap/>
        <w:overflowPunct/>
        <w:topLinePunct w:val="0"/>
        <w:autoSpaceDE/>
        <w:autoSpaceDN/>
        <w:bidi w:val="0"/>
        <w:spacing w:line="300" w:lineRule="auto"/>
        <w:ind w:firstLine="420" w:firstLineChars="200"/>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5.</w:t>
      </w:r>
      <w:r>
        <w:rPr>
          <w:rFonts w:hint="eastAsia" w:ascii="宋体" w:hAnsi="宋体" w:eastAsia="宋体" w:cs="宋体"/>
          <w:bCs/>
          <w:color w:val="000000" w:themeColor="text1"/>
          <w:sz w:val="21"/>
          <w:szCs w:val="21"/>
          <w14:textFill>
            <w14:solidFill>
              <w14:schemeClr w14:val="tx1"/>
            </w14:solidFill>
          </w14:textFill>
        </w:rPr>
        <w:t>培训费用</w:t>
      </w:r>
    </w:p>
    <w:p w14:paraId="0969DB72">
      <w:pPr>
        <w:keepNext w:val="0"/>
        <w:keepLines w:val="0"/>
        <w:pageBreakBefore w:val="0"/>
        <w:widowControl w:val="0"/>
        <w:kinsoku/>
        <w:wordWrap/>
        <w:overflowPunct/>
        <w:topLinePunct w:val="0"/>
        <w:autoSpaceDE/>
        <w:autoSpaceDN/>
        <w:bidi w:val="0"/>
        <w:adjustRightInd/>
        <w:snapToGrid/>
        <w:spacing w:line="300" w:lineRule="auto"/>
        <w:ind w:left="0" w:firstLine="420" w:firstLineChars="200"/>
        <w:textAlignment w:val="auto"/>
        <w:rPr>
          <w:rFonts w:hint="eastAsia" w:ascii="宋体" w:hAnsi="宋体" w:cs="宋体"/>
          <w:b w:val="0"/>
          <w:bCs w:val="0"/>
          <w:color w:val="auto"/>
          <w:kern w:val="0"/>
          <w:sz w:val="21"/>
          <w:szCs w:val="21"/>
          <w:highlight w:val="none"/>
          <w:lang w:val="en-US" w:eastAsia="zh-CN"/>
        </w:rPr>
      </w:pPr>
      <w:r>
        <w:rPr>
          <w:rFonts w:hint="eastAsia" w:ascii="宋体" w:hAnsi="宋体" w:eastAsia="宋体" w:cs="宋体"/>
          <w:b w:val="0"/>
          <w:bCs/>
          <w:color w:val="000000" w:themeColor="text1"/>
          <w:sz w:val="21"/>
          <w:szCs w:val="21"/>
          <w14:textFill>
            <w14:solidFill>
              <w14:schemeClr w14:val="tx1"/>
            </w14:solidFill>
          </w14:textFill>
        </w:rPr>
        <w:t>培训过程中所发生的一切费用（含培训教材费）均包含在</w:t>
      </w:r>
      <w:r>
        <w:rPr>
          <w:rFonts w:hint="eastAsia" w:ascii="宋体" w:hAnsi="宋体" w:eastAsia="宋体" w:cs="宋体"/>
          <w:b w:val="0"/>
          <w:bCs/>
          <w:color w:val="000000" w:themeColor="text1"/>
          <w:sz w:val="21"/>
          <w:szCs w:val="21"/>
          <w:lang w:val="en-US" w:eastAsia="zh-CN"/>
          <w14:textFill>
            <w14:solidFill>
              <w14:schemeClr w14:val="tx1"/>
            </w14:solidFill>
          </w14:textFill>
        </w:rPr>
        <w:t>报</w:t>
      </w:r>
      <w:r>
        <w:rPr>
          <w:rFonts w:hint="eastAsia" w:ascii="宋体" w:hAnsi="宋体" w:eastAsia="宋体" w:cs="宋体"/>
          <w:b w:val="0"/>
          <w:bCs/>
          <w:color w:val="000000" w:themeColor="text1"/>
          <w:sz w:val="21"/>
          <w:szCs w:val="21"/>
          <w14:textFill>
            <w14:solidFill>
              <w14:schemeClr w14:val="tx1"/>
            </w14:solidFill>
          </w14:textFill>
        </w:rPr>
        <w:t>价内。</w:t>
      </w:r>
    </w:p>
    <w:p w14:paraId="1AE708D1">
      <w:pPr>
        <w:pStyle w:val="54"/>
        <w:keepNext w:val="0"/>
        <w:keepLines w:val="0"/>
        <w:pageBreakBefore w:val="0"/>
        <w:widowControl/>
        <w:kinsoku/>
        <w:wordWrap/>
        <w:overflowPunct/>
        <w:topLinePunct w:val="0"/>
        <w:autoSpaceDE/>
        <w:autoSpaceDN/>
        <w:bidi w:val="0"/>
        <w:adjustRightInd/>
        <w:snapToGrid/>
        <w:spacing w:line="300" w:lineRule="auto"/>
        <w:ind w:firstLine="422"/>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八</w:t>
      </w:r>
      <w:r>
        <w:rPr>
          <w:rFonts w:hint="eastAsia" w:ascii="宋体" w:hAnsi="宋体" w:eastAsia="宋体" w:cs="宋体"/>
          <w:b/>
          <w:sz w:val="21"/>
          <w:szCs w:val="21"/>
        </w:rPr>
        <w:t>条 双方的权利和义务</w:t>
      </w:r>
    </w:p>
    <w:p w14:paraId="0E95AC4C">
      <w:pPr>
        <w:pStyle w:val="54"/>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1.甲方的权利和义务</w:t>
      </w:r>
    </w:p>
    <w:p w14:paraId="28AF0906">
      <w:pPr>
        <w:pStyle w:val="54"/>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1.1 甲方应按合同约定的时间及金额付款。</w:t>
      </w:r>
    </w:p>
    <w:p w14:paraId="45D5A0DA">
      <w:pPr>
        <w:pStyle w:val="54"/>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1.2 甲方有权对乙方的</w:t>
      </w:r>
      <w:r>
        <w:rPr>
          <w:rFonts w:hint="eastAsia" w:ascii="宋体" w:hAnsi="宋体" w:cs="宋体"/>
          <w:sz w:val="21"/>
          <w:szCs w:val="21"/>
          <w:lang w:val="en-US" w:eastAsia="zh-CN"/>
        </w:rPr>
        <w:t>运维</w:t>
      </w:r>
      <w:r>
        <w:rPr>
          <w:rFonts w:hint="eastAsia" w:ascii="宋体" w:hAnsi="宋体" w:eastAsia="宋体" w:cs="宋体"/>
          <w:sz w:val="21"/>
          <w:szCs w:val="21"/>
        </w:rPr>
        <w:t>工作进行监督和检查，并提出合理的意见和建议。</w:t>
      </w:r>
    </w:p>
    <w:p w14:paraId="18976157">
      <w:pPr>
        <w:pStyle w:val="54"/>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1.3 甲方由于不可抗力等原因，延长、修改、暂停合作业务相关工作，应提前通知乙方，此种情形不视为甲方违约，不承担任何违约责任。</w:t>
      </w:r>
    </w:p>
    <w:p w14:paraId="77219739">
      <w:pPr>
        <w:pStyle w:val="54"/>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2. 乙方的权利和义务</w:t>
      </w:r>
    </w:p>
    <w:p w14:paraId="59ACD62B">
      <w:pPr>
        <w:pStyle w:val="54"/>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lang w:eastAsia="zh-CN"/>
        </w:rPr>
      </w:pPr>
      <w:r>
        <w:rPr>
          <w:rFonts w:hint="eastAsia" w:ascii="宋体" w:hAnsi="宋体" w:eastAsia="宋体" w:cs="宋体"/>
          <w:sz w:val="21"/>
          <w:szCs w:val="21"/>
        </w:rPr>
        <w:t>2.1 乙方按照本合同约定的服务范围、内容和标准，认真履行</w:t>
      </w:r>
      <w:r>
        <w:rPr>
          <w:rFonts w:hint="eastAsia" w:ascii="宋体" w:hAnsi="宋体" w:cs="宋体"/>
          <w:sz w:val="21"/>
          <w:szCs w:val="21"/>
          <w:lang w:val="en-US" w:eastAsia="zh-CN"/>
        </w:rPr>
        <w:t>运维</w:t>
      </w:r>
      <w:r>
        <w:rPr>
          <w:rFonts w:hint="eastAsia" w:ascii="宋体" w:hAnsi="宋体" w:eastAsia="宋体" w:cs="宋体"/>
          <w:sz w:val="21"/>
          <w:szCs w:val="21"/>
        </w:rPr>
        <w:t>职责，确保系统正常运行</w:t>
      </w:r>
      <w:r>
        <w:rPr>
          <w:rFonts w:hint="eastAsia" w:ascii="宋体" w:hAnsi="宋体" w:cs="宋体"/>
          <w:sz w:val="21"/>
          <w:szCs w:val="21"/>
          <w:lang w:eastAsia="zh-CN"/>
        </w:rPr>
        <w:t>，如因乙方原因导致甲方应用系统出现故障，乙方应承担相应责任。</w:t>
      </w:r>
    </w:p>
    <w:p w14:paraId="0491D03E">
      <w:pPr>
        <w:pStyle w:val="54"/>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2.2 乙方应提供专业的</w:t>
      </w:r>
      <w:r>
        <w:rPr>
          <w:rFonts w:hint="eastAsia" w:ascii="宋体" w:hAnsi="宋体" w:cs="宋体"/>
          <w:sz w:val="21"/>
          <w:szCs w:val="21"/>
          <w:lang w:val="en-US" w:eastAsia="zh-CN"/>
        </w:rPr>
        <w:t>运维</w:t>
      </w:r>
      <w:r>
        <w:rPr>
          <w:rFonts w:hint="eastAsia" w:ascii="宋体" w:hAnsi="宋体" w:eastAsia="宋体" w:cs="宋体"/>
          <w:sz w:val="21"/>
          <w:szCs w:val="21"/>
        </w:rPr>
        <w:t>服务，确保</w:t>
      </w:r>
      <w:r>
        <w:rPr>
          <w:rFonts w:hint="eastAsia" w:ascii="宋体" w:hAnsi="宋体" w:cs="宋体"/>
          <w:sz w:val="21"/>
          <w:szCs w:val="21"/>
          <w:lang w:val="en-US" w:eastAsia="zh-CN"/>
        </w:rPr>
        <w:t>运维</w:t>
      </w:r>
      <w:r>
        <w:rPr>
          <w:rFonts w:hint="eastAsia" w:ascii="宋体" w:hAnsi="宋体" w:eastAsia="宋体" w:cs="宋体"/>
          <w:sz w:val="21"/>
          <w:szCs w:val="21"/>
        </w:rPr>
        <w:t>工作的质量和效果。</w:t>
      </w:r>
    </w:p>
    <w:p w14:paraId="68FD754A">
      <w:pPr>
        <w:pStyle w:val="54"/>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2.3 乙方应配备专业的技术人员和必要的</w:t>
      </w:r>
      <w:r>
        <w:rPr>
          <w:rFonts w:hint="eastAsia" w:ascii="宋体" w:hAnsi="宋体" w:cs="宋体"/>
          <w:sz w:val="21"/>
          <w:szCs w:val="21"/>
          <w:lang w:val="en-US" w:eastAsia="zh-CN"/>
        </w:rPr>
        <w:t>运维</w:t>
      </w:r>
      <w:r>
        <w:rPr>
          <w:rFonts w:hint="eastAsia" w:ascii="宋体" w:hAnsi="宋体" w:eastAsia="宋体" w:cs="宋体"/>
          <w:sz w:val="21"/>
          <w:szCs w:val="21"/>
        </w:rPr>
        <w:t>工具、设备，确保能够及时有效地处理系统的各种故障。技术人员应具备相关的专业资质和丰富的实践经验。</w:t>
      </w:r>
    </w:p>
    <w:p w14:paraId="058A7391">
      <w:pPr>
        <w:pStyle w:val="54"/>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2.4 在</w:t>
      </w:r>
      <w:r>
        <w:rPr>
          <w:rFonts w:hint="eastAsia" w:ascii="宋体" w:hAnsi="宋体" w:cs="宋体"/>
          <w:sz w:val="21"/>
          <w:szCs w:val="21"/>
          <w:lang w:val="en-US" w:eastAsia="zh-CN"/>
        </w:rPr>
        <w:t>运维</w:t>
      </w:r>
      <w:r>
        <w:rPr>
          <w:rFonts w:hint="eastAsia" w:ascii="宋体" w:hAnsi="宋体" w:eastAsia="宋体" w:cs="宋体"/>
          <w:sz w:val="21"/>
          <w:szCs w:val="21"/>
        </w:rPr>
        <w:t>过程中，乙方应遵守甲方的各项规章制度，爱护甲方的财物，服从甲方的管理，如因乙方原因造成甲方财物损坏或丢失，乙方应负责赔偿。</w:t>
      </w:r>
    </w:p>
    <w:p w14:paraId="0D3FA86C">
      <w:pPr>
        <w:pStyle w:val="54"/>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2.5</w:t>
      </w:r>
      <w:r>
        <w:rPr>
          <w:rFonts w:hint="eastAsia" w:ascii="宋体" w:hAnsi="宋体" w:cs="宋体"/>
          <w:sz w:val="21"/>
          <w:szCs w:val="21"/>
          <w:lang w:val="en-US" w:eastAsia="zh-CN"/>
        </w:rPr>
        <w:t>运维</w:t>
      </w:r>
      <w:r>
        <w:rPr>
          <w:rFonts w:hint="eastAsia" w:ascii="宋体" w:hAnsi="宋体" w:eastAsia="宋体" w:cs="宋体"/>
          <w:sz w:val="21"/>
          <w:szCs w:val="21"/>
        </w:rPr>
        <w:t>人员在工作过程中发生的一切人身事故，由乙方承担全部责任。</w:t>
      </w:r>
    </w:p>
    <w:p w14:paraId="5522A70A">
      <w:pPr>
        <w:pStyle w:val="54"/>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2.6乙方履行本合同的指定联系人及授权代表为</w:t>
      </w:r>
      <w:r>
        <w:rPr>
          <w:rFonts w:hint="eastAsia" w:ascii="宋体" w:hAnsi="宋体" w:eastAsia="宋体" w:cs="宋体"/>
          <w:sz w:val="21"/>
          <w:szCs w:val="21"/>
          <w:u w:val="none"/>
        </w:rPr>
        <w:t xml:space="preserve">    </w:t>
      </w:r>
      <w:r>
        <w:rPr>
          <w:rFonts w:hint="eastAsia" w:ascii="宋体" w:hAnsi="宋体" w:eastAsia="宋体" w:cs="宋体"/>
          <w:sz w:val="21"/>
          <w:szCs w:val="21"/>
        </w:rPr>
        <w:t>，职务：</w:t>
      </w:r>
      <w:r>
        <w:rPr>
          <w:rFonts w:hint="eastAsia" w:ascii="宋体" w:hAnsi="宋体" w:eastAsia="宋体" w:cs="宋体"/>
          <w:sz w:val="21"/>
          <w:szCs w:val="21"/>
          <w:u w:val="none"/>
        </w:rPr>
        <w:t xml:space="preserve">      </w:t>
      </w:r>
      <w:r>
        <w:rPr>
          <w:rFonts w:hint="eastAsia" w:ascii="宋体" w:hAnsi="宋体" w:eastAsia="宋体" w:cs="宋体"/>
          <w:sz w:val="21"/>
          <w:szCs w:val="21"/>
        </w:rPr>
        <w:t>；身份证件号码：</w:t>
      </w:r>
      <w:r>
        <w:rPr>
          <w:rFonts w:hint="eastAsia" w:ascii="宋体" w:hAnsi="宋体" w:eastAsia="宋体" w:cs="宋体"/>
          <w:sz w:val="21"/>
          <w:szCs w:val="21"/>
          <w:u w:val="none"/>
        </w:rPr>
        <w:t xml:space="preserve">     </w:t>
      </w:r>
      <w:r>
        <w:rPr>
          <w:rFonts w:hint="eastAsia" w:ascii="宋体" w:hAnsi="宋体" w:eastAsia="宋体" w:cs="宋体"/>
          <w:sz w:val="21"/>
          <w:szCs w:val="21"/>
        </w:rPr>
        <w:t>；联系电话：</w:t>
      </w:r>
      <w:r>
        <w:rPr>
          <w:rFonts w:hint="eastAsia" w:ascii="宋体" w:hAnsi="宋体" w:eastAsia="宋体" w:cs="宋体"/>
          <w:sz w:val="21"/>
          <w:szCs w:val="21"/>
          <w:u w:val="none"/>
        </w:rPr>
        <w:t xml:space="preserve">      </w:t>
      </w:r>
      <w:r>
        <w:rPr>
          <w:rFonts w:hint="eastAsia" w:ascii="宋体" w:hAnsi="宋体" w:eastAsia="宋体" w:cs="宋体"/>
          <w:sz w:val="21"/>
          <w:szCs w:val="21"/>
        </w:rPr>
        <w:t>。在履行合同过程中，该指定联系人及授权代表的行为、意思表示及对甲方所作的任何承诺、通知等，都对乙方直接具有约束力；甲方通知送达该联系人及授权代表时，即视为通知送达乙方。</w:t>
      </w:r>
    </w:p>
    <w:p w14:paraId="60D0CB0F">
      <w:pPr>
        <w:pStyle w:val="54"/>
        <w:keepNext w:val="0"/>
        <w:keepLines w:val="0"/>
        <w:pageBreakBefore w:val="0"/>
        <w:widowControl/>
        <w:kinsoku/>
        <w:wordWrap/>
        <w:overflowPunct/>
        <w:topLinePunct w:val="0"/>
        <w:autoSpaceDE/>
        <w:autoSpaceDN/>
        <w:bidi w:val="0"/>
        <w:adjustRightInd/>
        <w:snapToGrid/>
        <w:spacing w:line="300" w:lineRule="auto"/>
        <w:ind w:left="420"/>
        <w:jc w:val="both"/>
        <w:textAlignment w:val="auto"/>
        <w:rPr>
          <w:rFonts w:hint="eastAsia" w:ascii="宋体" w:hAnsi="宋体" w:eastAsia="宋体" w:cs="宋体"/>
          <w:sz w:val="21"/>
          <w:szCs w:val="21"/>
        </w:rPr>
      </w:pPr>
      <w:r>
        <w:rPr>
          <w:rFonts w:hint="eastAsia" w:ascii="宋体" w:hAnsi="宋体" w:eastAsia="宋体" w:cs="宋体"/>
          <w:sz w:val="21"/>
          <w:szCs w:val="21"/>
        </w:rPr>
        <w:t>2.7乙方须接受甲方履约诚信评价。</w:t>
      </w:r>
    </w:p>
    <w:p w14:paraId="0CBCDC52">
      <w:pPr>
        <w:pStyle w:val="54"/>
        <w:keepNext w:val="0"/>
        <w:keepLines w:val="0"/>
        <w:pageBreakBefore w:val="0"/>
        <w:widowControl/>
        <w:kinsoku/>
        <w:wordWrap/>
        <w:overflowPunct/>
        <w:topLinePunct w:val="0"/>
        <w:autoSpaceDE/>
        <w:autoSpaceDN/>
        <w:bidi w:val="0"/>
        <w:adjustRightInd/>
        <w:snapToGrid/>
        <w:spacing w:line="300" w:lineRule="auto"/>
        <w:ind w:left="420"/>
        <w:jc w:val="both"/>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九</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违约责任及处罚</w:t>
      </w:r>
    </w:p>
    <w:p w14:paraId="796DD350">
      <w:pPr>
        <w:pStyle w:val="54"/>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1.乙方违约责任及处罚</w:t>
      </w:r>
    </w:p>
    <w:p w14:paraId="55907CCA">
      <w:pPr>
        <w:pStyle w:val="54"/>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1.1除依本合同约定外，乙方单方面解除合同，应向甲方支付合同总价20%的违约金。</w:t>
      </w:r>
    </w:p>
    <w:p w14:paraId="73212AD1">
      <w:pPr>
        <w:pStyle w:val="54"/>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1.2乙方违反本合同中任何条款，即构成违约，应向甲方支付合同总价20%的违约金，并赔偿因此给甲方造成的损失。</w:t>
      </w:r>
    </w:p>
    <w:p w14:paraId="21615578">
      <w:pPr>
        <w:pStyle w:val="54"/>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1.3乙方</w:t>
      </w:r>
      <w:r>
        <w:rPr>
          <w:rFonts w:hint="eastAsia" w:ascii="宋体" w:hAnsi="宋体" w:cs="宋体"/>
          <w:sz w:val="21"/>
          <w:szCs w:val="21"/>
          <w:lang w:eastAsia="zh-CN"/>
        </w:rPr>
        <w:t>运维</w:t>
      </w:r>
      <w:r>
        <w:rPr>
          <w:rFonts w:hint="eastAsia" w:ascii="宋体" w:hAnsi="宋体" w:eastAsia="宋体" w:cs="宋体"/>
          <w:sz w:val="21"/>
          <w:szCs w:val="21"/>
        </w:rPr>
        <w:t>人员在</w:t>
      </w:r>
      <w:r>
        <w:rPr>
          <w:rFonts w:hint="eastAsia" w:ascii="宋体" w:hAnsi="宋体" w:cs="宋体"/>
          <w:sz w:val="21"/>
          <w:szCs w:val="21"/>
          <w:lang w:eastAsia="zh-CN"/>
        </w:rPr>
        <w:t>运维</w:t>
      </w:r>
      <w:r>
        <w:rPr>
          <w:rFonts w:hint="eastAsia" w:ascii="宋体" w:hAnsi="宋体" w:eastAsia="宋体" w:cs="宋体"/>
          <w:sz w:val="21"/>
          <w:szCs w:val="21"/>
        </w:rPr>
        <w:t>过程中因操作不当导致</w:t>
      </w:r>
      <w:r>
        <w:rPr>
          <w:rFonts w:hint="eastAsia" w:ascii="宋体" w:hAnsi="宋体" w:cs="宋体"/>
          <w:sz w:val="21"/>
          <w:szCs w:val="21"/>
          <w:lang w:eastAsia="zh-CN"/>
        </w:rPr>
        <w:t>应用系统出现故障</w:t>
      </w:r>
      <w:r>
        <w:rPr>
          <w:rFonts w:hint="eastAsia" w:ascii="宋体" w:hAnsi="宋体" w:eastAsia="宋体" w:cs="宋体"/>
          <w:sz w:val="21"/>
          <w:szCs w:val="21"/>
        </w:rPr>
        <w:t>，所出现的任何费用及由此造成的所有损失，乙方无条件负责承担。</w:t>
      </w:r>
    </w:p>
    <w:p w14:paraId="5B4663B3">
      <w:pPr>
        <w:pStyle w:val="54"/>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1.4乙方</w:t>
      </w:r>
      <w:r>
        <w:rPr>
          <w:rFonts w:hint="eastAsia" w:ascii="宋体" w:hAnsi="宋体" w:cs="宋体"/>
          <w:sz w:val="21"/>
          <w:szCs w:val="21"/>
          <w:lang w:eastAsia="zh-CN"/>
        </w:rPr>
        <w:t>运维</w:t>
      </w:r>
      <w:r>
        <w:rPr>
          <w:rFonts w:hint="eastAsia" w:ascii="宋体" w:hAnsi="宋体" w:eastAsia="宋体" w:cs="宋体"/>
          <w:sz w:val="21"/>
          <w:szCs w:val="21"/>
        </w:rPr>
        <w:t>人员在</w:t>
      </w:r>
      <w:r>
        <w:rPr>
          <w:rFonts w:hint="eastAsia" w:ascii="宋体" w:hAnsi="宋体" w:cs="宋体"/>
          <w:sz w:val="21"/>
          <w:szCs w:val="21"/>
          <w:lang w:eastAsia="zh-CN"/>
        </w:rPr>
        <w:t>运维</w:t>
      </w:r>
      <w:r>
        <w:rPr>
          <w:rFonts w:hint="eastAsia" w:ascii="宋体" w:hAnsi="宋体" w:eastAsia="宋体" w:cs="宋体"/>
          <w:sz w:val="21"/>
          <w:szCs w:val="21"/>
        </w:rPr>
        <w:t>过程中因操作不当导致出现安全事故的，乙方应承担相应的赔偿责任，甲方有权解除合同。</w:t>
      </w:r>
    </w:p>
    <w:p w14:paraId="625C9593">
      <w:pPr>
        <w:pStyle w:val="54"/>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default" w:ascii="宋体" w:hAnsi="宋体" w:cs="宋体"/>
          <w:sz w:val="21"/>
          <w:szCs w:val="21"/>
          <w:lang w:val="en-US" w:eastAsia="zh-CN"/>
        </w:rPr>
      </w:pPr>
      <w:r>
        <w:rPr>
          <w:rFonts w:hint="eastAsia" w:ascii="宋体" w:hAnsi="宋体" w:cs="宋体"/>
          <w:sz w:val="21"/>
          <w:szCs w:val="21"/>
          <w:lang w:val="en-US" w:eastAsia="zh-CN"/>
        </w:rPr>
        <w:t>1.5乙方履行义务不符合约定或考核不合格，经甲方提出后在合理期限内仍未改正的，应向甲方支付合同总价20%的违约金。甲方有权解除合同，并不承担解除合同的后果，由此造成的甲方经济损失由乙方承担。</w:t>
      </w:r>
    </w:p>
    <w:p w14:paraId="1CEAF2A5">
      <w:pPr>
        <w:pStyle w:val="54"/>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default" w:ascii="宋体" w:hAnsi="宋体" w:cs="宋体"/>
          <w:sz w:val="21"/>
          <w:szCs w:val="21"/>
          <w:lang w:val="en-US" w:eastAsia="zh-CN"/>
        </w:rPr>
      </w:pPr>
      <w:r>
        <w:rPr>
          <w:rFonts w:hint="eastAsia" w:ascii="宋体" w:hAnsi="宋体" w:cs="宋体"/>
          <w:sz w:val="21"/>
          <w:szCs w:val="21"/>
          <w:lang w:val="en-US" w:eastAsia="zh-CN"/>
        </w:rPr>
        <w:t>1.6</w:t>
      </w:r>
      <w:r>
        <w:rPr>
          <w:rFonts w:hint="default" w:ascii="宋体" w:hAnsi="宋体" w:cs="宋体"/>
          <w:sz w:val="21"/>
          <w:szCs w:val="21"/>
          <w:lang w:val="en-US" w:eastAsia="zh-CN"/>
        </w:rPr>
        <w:t>乙方擅自更换项目经理、</w:t>
      </w:r>
      <w:r>
        <w:rPr>
          <w:rFonts w:hint="eastAsia" w:ascii="宋体" w:hAnsi="宋体" w:cs="宋体"/>
          <w:sz w:val="21"/>
          <w:szCs w:val="21"/>
          <w:lang w:val="en-US" w:eastAsia="zh-CN"/>
        </w:rPr>
        <w:t>服务团队人员</w:t>
      </w:r>
      <w:r>
        <w:rPr>
          <w:rFonts w:hint="default" w:ascii="宋体" w:hAnsi="宋体" w:cs="宋体"/>
          <w:sz w:val="21"/>
          <w:szCs w:val="21"/>
          <w:lang w:val="en-US" w:eastAsia="zh-CN"/>
        </w:rPr>
        <w:t>，未提前书面通知甲方并造成业务故障/服务脱节的，承担对应损失赔偿责任。</w:t>
      </w:r>
    </w:p>
    <w:p w14:paraId="23E2D7E7">
      <w:pPr>
        <w:pStyle w:val="54"/>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cs="宋体"/>
          <w:sz w:val="21"/>
          <w:szCs w:val="21"/>
          <w:lang w:val="en-US" w:eastAsia="zh-CN"/>
        </w:rPr>
      </w:pPr>
      <w:r>
        <w:rPr>
          <w:rFonts w:hint="eastAsia" w:ascii="宋体" w:hAnsi="宋体" w:cs="宋体"/>
          <w:sz w:val="21"/>
          <w:szCs w:val="21"/>
          <w:lang w:val="en-US" w:eastAsia="zh-CN"/>
        </w:rPr>
        <w:t>1.7乙方及项目人员泄露甲方医院各类数据、资料等涉密信息，单次向甲方支付合同总价20%违约金。</w:t>
      </w:r>
    </w:p>
    <w:p w14:paraId="0C2E5BBF">
      <w:pPr>
        <w:pStyle w:val="54"/>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1.8乙方工程师到现场时间未能按照合同规定时间来执行，单次向甲方支付合同总价的5%。</w:t>
      </w:r>
    </w:p>
    <w:p w14:paraId="192FABF5">
      <w:pPr>
        <w:pStyle w:val="54"/>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2.甲方违约责任及处罚</w:t>
      </w:r>
    </w:p>
    <w:p w14:paraId="4581C20C">
      <w:pPr>
        <w:pStyle w:val="54"/>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2.1 除依本合同约定外，甲方单方面无故解除合同，应向乙方支付合同总价20%的违约金。</w:t>
      </w:r>
    </w:p>
    <w:p w14:paraId="1784CEA0">
      <w:pPr>
        <w:pStyle w:val="54"/>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4.本合同生效后，如任何一方违约，守约方为维护权益，向违约方追偿的一切费用，包括但不限于律师费、诉讼费、财产保全费、保全担保费、鉴定费、差旅费等由违约方承担</w:t>
      </w:r>
      <w:r>
        <w:rPr>
          <w:rFonts w:hint="eastAsia" w:ascii="宋体" w:hAnsi="宋体" w:eastAsia="宋体" w:cs="宋体"/>
          <w:sz w:val="21"/>
          <w:szCs w:val="21"/>
          <w:lang w:val="en-US" w:eastAsia="zh-CN"/>
        </w:rPr>
        <w:t>。</w:t>
      </w:r>
    </w:p>
    <w:p w14:paraId="38116AD5">
      <w:pPr>
        <w:pStyle w:val="54"/>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cs="宋体"/>
          <w:sz w:val="21"/>
          <w:szCs w:val="21"/>
          <w:lang w:val="en-US" w:eastAsia="zh-CN"/>
        </w:rPr>
        <w:t>5.</w:t>
      </w:r>
      <w:r>
        <w:rPr>
          <w:rFonts w:hint="eastAsia" w:ascii="宋体" w:hAnsi="宋体" w:eastAsia="宋体" w:cs="宋体"/>
          <w:sz w:val="21"/>
          <w:szCs w:val="21"/>
        </w:rPr>
        <w:t>由于乙方违约所产生的违约金或赔偿金，甲方有权在应付未付给乙方的合同款项中直接扣除，同时甲方有权根据本合同的相关约定向乙方提出不足部分的赔偿。</w:t>
      </w:r>
    </w:p>
    <w:p w14:paraId="3DB33919">
      <w:pPr>
        <w:pStyle w:val="54"/>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.其它违约责任按《中华人民共和国民法典》合同编相关规定处理。</w:t>
      </w:r>
    </w:p>
    <w:p w14:paraId="33EDEB4C">
      <w:pPr>
        <w:pStyle w:val="54"/>
        <w:keepNext w:val="0"/>
        <w:keepLines w:val="0"/>
        <w:pageBreakBefore w:val="0"/>
        <w:widowControl/>
        <w:kinsoku/>
        <w:wordWrap/>
        <w:overflowPunct/>
        <w:topLinePunct w:val="0"/>
        <w:autoSpaceDE/>
        <w:autoSpaceDN/>
        <w:bidi w:val="0"/>
        <w:adjustRightInd/>
        <w:snapToGrid/>
        <w:spacing w:line="300" w:lineRule="auto"/>
        <w:ind w:firstLine="482"/>
        <w:jc w:val="both"/>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十</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不可抗力</w:t>
      </w:r>
    </w:p>
    <w:p w14:paraId="0387FCC1">
      <w:pPr>
        <w:pStyle w:val="54"/>
        <w:keepNext w:val="0"/>
        <w:keepLines w:val="0"/>
        <w:pageBreakBefore w:val="0"/>
        <w:widowControl/>
        <w:kinsoku/>
        <w:wordWrap/>
        <w:overflowPunct/>
        <w:topLinePunct w:val="0"/>
        <w:autoSpaceDE/>
        <w:autoSpaceDN/>
        <w:bidi w:val="0"/>
        <w:adjustRightInd/>
        <w:snapToGrid/>
        <w:spacing w:line="300" w:lineRule="auto"/>
        <w:ind w:firstLine="482"/>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rPr>
        <w:t>任何一方由于不可抗力原因不能履行合同时，应在不可抗力事件结束后一日内向对方通报，以减轻可能给对方造成的损失，在取得有关机构的不可抗力证明或双方谅解确认后，允许延期履行或修订合同，并根据情况可部分或全部免于承担违约责任。</w:t>
      </w:r>
    </w:p>
    <w:p w14:paraId="53113031">
      <w:pPr>
        <w:pStyle w:val="54"/>
        <w:keepNext w:val="0"/>
        <w:keepLines w:val="0"/>
        <w:pageBreakBefore w:val="0"/>
        <w:widowControl/>
        <w:kinsoku/>
        <w:wordWrap/>
        <w:overflowPunct/>
        <w:topLinePunct w:val="0"/>
        <w:autoSpaceDE/>
        <w:autoSpaceDN/>
        <w:bidi w:val="0"/>
        <w:adjustRightInd/>
        <w:snapToGrid/>
        <w:spacing w:line="300" w:lineRule="auto"/>
        <w:ind w:firstLine="482"/>
        <w:jc w:val="both"/>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十一</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纠纷的解决方式</w:t>
      </w:r>
    </w:p>
    <w:p w14:paraId="4D0F8B27">
      <w:pPr>
        <w:pStyle w:val="54"/>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cs="宋体"/>
          <w:color w:val="auto"/>
          <w:sz w:val="21"/>
          <w:szCs w:val="21"/>
        </w:rPr>
      </w:pPr>
      <w:r>
        <w:rPr>
          <w:rFonts w:hint="eastAsia" w:ascii="宋体" w:hAnsi="宋体" w:cs="宋体"/>
          <w:color w:val="auto"/>
          <w:sz w:val="21"/>
          <w:szCs w:val="21"/>
        </w:rPr>
        <w:t>签约双方在履约中发生争执和分歧，双方应通过友好协商解决;若经协商不能达成协议时，应向甲方所在地有管辖权的法院提起诉讼。受理期间，双方应继续执行合同其余部分。</w:t>
      </w:r>
    </w:p>
    <w:p w14:paraId="1DF72EA4">
      <w:pPr>
        <w:pStyle w:val="54"/>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十二</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合同组成</w:t>
      </w:r>
    </w:p>
    <w:p w14:paraId="7FC5F400">
      <w:pPr>
        <w:pStyle w:val="54"/>
        <w:keepNext w:val="0"/>
        <w:keepLines w:val="0"/>
        <w:pageBreakBefore w:val="0"/>
        <w:widowControl/>
        <w:kinsoku/>
        <w:wordWrap/>
        <w:overflowPunct/>
        <w:topLinePunct w:val="0"/>
        <w:autoSpaceDE/>
        <w:autoSpaceDN/>
        <w:bidi w:val="0"/>
        <w:adjustRightInd/>
        <w:snapToGrid/>
        <w:spacing w:line="30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1.合同文件组成内容包括：本合同书、</w:t>
      </w:r>
      <w:r>
        <w:rPr>
          <w:rFonts w:hint="eastAsia" w:ascii="宋体" w:hAnsi="宋体" w:cs="宋体"/>
          <w:sz w:val="21"/>
          <w:szCs w:val="21"/>
          <w:lang w:val="en-US" w:eastAsia="zh-CN"/>
        </w:rPr>
        <w:t>采购</w:t>
      </w:r>
      <w:r>
        <w:rPr>
          <w:rFonts w:hint="eastAsia" w:ascii="宋体" w:hAnsi="宋体" w:eastAsia="宋体" w:cs="宋体"/>
          <w:sz w:val="21"/>
          <w:szCs w:val="21"/>
        </w:rPr>
        <w:t>文件、</w:t>
      </w:r>
      <w:r>
        <w:rPr>
          <w:rFonts w:hint="eastAsia" w:ascii="宋体" w:hAnsi="宋体" w:eastAsia="宋体" w:cs="宋体"/>
          <w:sz w:val="21"/>
          <w:szCs w:val="21"/>
          <w:lang w:val="en-US" w:eastAsia="zh-CN"/>
        </w:rPr>
        <w:t>响应</w:t>
      </w:r>
      <w:r>
        <w:rPr>
          <w:rFonts w:hint="eastAsia" w:ascii="宋体" w:hAnsi="宋体" w:eastAsia="宋体" w:cs="宋体"/>
          <w:sz w:val="21"/>
          <w:szCs w:val="21"/>
        </w:rPr>
        <w:t>文件等均为合同的有效组成部分，并纳入本合同条款内容，与本合同具有同等法律效力。</w:t>
      </w:r>
    </w:p>
    <w:p w14:paraId="4DF3B1C5">
      <w:pPr>
        <w:pStyle w:val="54"/>
        <w:keepNext w:val="0"/>
        <w:keepLines w:val="0"/>
        <w:pageBreakBefore w:val="0"/>
        <w:widowControl/>
        <w:kinsoku/>
        <w:wordWrap/>
        <w:overflowPunct/>
        <w:topLinePunct w:val="0"/>
        <w:autoSpaceDE/>
        <w:autoSpaceDN/>
        <w:bidi w:val="0"/>
        <w:adjustRightInd/>
        <w:snapToGrid/>
        <w:spacing w:line="30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2.在协商和执行本合同的过程中，所有经双方签署确认的文件（包括会议纪要、补充协议、往来信函）也可成为本合同的有效组成部分。</w:t>
      </w:r>
    </w:p>
    <w:p w14:paraId="1DD76546">
      <w:pPr>
        <w:pStyle w:val="54"/>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3.以上若不同文件之间有冲突的，适用有利于甲方的条款。</w:t>
      </w:r>
    </w:p>
    <w:p w14:paraId="1862BF9C">
      <w:pPr>
        <w:pStyle w:val="54"/>
        <w:keepNext w:val="0"/>
        <w:keepLines w:val="0"/>
        <w:pageBreakBefore w:val="0"/>
        <w:widowControl/>
        <w:kinsoku/>
        <w:wordWrap/>
        <w:overflowPunct/>
        <w:topLinePunct w:val="0"/>
        <w:autoSpaceDE/>
        <w:autoSpaceDN/>
        <w:bidi w:val="0"/>
        <w:adjustRightInd/>
        <w:snapToGrid/>
        <w:spacing w:line="300" w:lineRule="auto"/>
        <w:ind w:firstLine="482"/>
        <w:jc w:val="both"/>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十三</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其它</w:t>
      </w:r>
    </w:p>
    <w:p w14:paraId="50D8FDD4">
      <w:pPr>
        <w:pStyle w:val="54"/>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1.如一方地址、电话有变更，应在变更当日内书面通知对方，否则，应承担相应责任。</w:t>
      </w:r>
    </w:p>
    <w:p w14:paraId="1B9EB3DE">
      <w:pPr>
        <w:pStyle w:val="54"/>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2.本合同未尽事宜，由双方协商处理,另行签订《补充协议》。</w:t>
      </w:r>
    </w:p>
    <w:p w14:paraId="5DC8DB1D">
      <w:pPr>
        <w:pStyle w:val="54"/>
        <w:keepNext w:val="0"/>
        <w:keepLines w:val="0"/>
        <w:pageBreakBefore w:val="0"/>
        <w:widowControl/>
        <w:kinsoku/>
        <w:wordWrap/>
        <w:overflowPunct/>
        <w:topLinePunct w:val="0"/>
        <w:autoSpaceDE/>
        <w:autoSpaceDN/>
        <w:bidi w:val="0"/>
        <w:adjustRightInd/>
        <w:snapToGrid/>
        <w:spacing w:line="300" w:lineRule="auto"/>
        <w:ind w:firstLine="422"/>
        <w:jc w:val="both"/>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十四</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合同生效</w:t>
      </w:r>
    </w:p>
    <w:p w14:paraId="6F39EB2E">
      <w:pPr>
        <w:pStyle w:val="54"/>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1.本合同在甲乙双方法定代表人或其授权代表签字并加盖公章后生效。</w:t>
      </w:r>
    </w:p>
    <w:p w14:paraId="5EF3B91E">
      <w:pPr>
        <w:pStyle w:val="54"/>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2.本合同一式</w:t>
      </w:r>
      <w:r>
        <w:rPr>
          <w:rFonts w:hint="eastAsia" w:ascii="宋体" w:hAnsi="宋体" w:eastAsia="宋体" w:cs="宋体"/>
          <w:sz w:val="21"/>
          <w:szCs w:val="21"/>
          <w:u w:val="none"/>
        </w:rPr>
        <w:t xml:space="preserve">  </w:t>
      </w:r>
      <w:r>
        <w:rPr>
          <w:rFonts w:hint="eastAsia" w:ascii="宋体" w:hAnsi="宋体" w:eastAsia="宋体" w:cs="宋体"/>
          <w:sz w:val="21"/>
          <w:szCs w:val="21"/>
        </w:rPr>
        <w:t>份，甲方执</w:t>
      </w:r>
      <w:r>
        <w:rPr>
          <w:rFonts w:hint="eastAsia" w:ascii="宋体" w:hAnsi="宋体" w:cs="宋体"/>
          <w:sz w:val="21"/>
          <w:szCs w:val="21"/>
          <w:u w:val="none"/>
          <w:lang w:val="en-US" w:eastAsia="zh-CN"/>
        </w:rPr>
        <w:t xml:space="preserve">  </w:t>
      </w:r>
      <w:r>
        <w:rPr>
          <w:rFonts w:hint="eastAsia" w:ascii="宋体" w:hAnsi="宋体" w:eastAsia="宋体" w:cs="宋体"/>
          <w:sz w:val="21"/>
          <w:szCs w:val="21"/>
        </w:rPr>
        <w:t>份，乙方执</w:t>
      </w:r>
      <w:r>
        <w:rPr>
          <w:rFonts w:hint="eastAsia" w:ascii="宋体" w:hAnsi="宋体" w:eastAsia="宋体" w:cs="宋体"/>
          <w:sz w:val="21"/>
          <w:szCs w:val="21"/>
          <w:u w:val="none"/>
        </w:rPr>
        <w:t xml:space="preserve">  </w:t>
      </w:r>
      <w:r>
        <w:rPr>
          <w:rFonts w:hint="eastAsia" w:ascii="宋体" w:hAnsi="宋体" w:eastAsia="宋体" w:cs="宋体"/>
          <w:sz w:val="21"/>
          <w:szCs w:val="21"/>
        </w:rPr>
        <w:t>份。各份合同具有同等法律效力。</w:t>
      </w:r>
    </w:p>
    <w:p w14:paraId="2A99E259">
      <w:pPr>
        <w:pStyle w:val="54"/>
        <w:keepNext w:val="0"/>
        <w:keepLines w:val="0"/>
        <w:pageBreakBefore w:val="0"/>
        <w:widowControl/>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r>
        <w:rPr>
          <w:rFonts w:hint="eastAsia" w:ascii="宋体" w:hAnsi="宋体" w:eastAsia="宋体" w:cs="宋体"/>
          <w:b/>
          <w:sz w:val="21"/>
          <w:szCs w:val="21"/>
        </w:rPr>
        <w:t>(以下无正文)</w:t>
      </w:r>
    </w:p>
    <w:p w14:paraId="5817BE82">
      <w:pPr>
        <w:pStyle w:val="54"/>
        <w:keepNext w:val="0"/>
        <w:keepLines w:val="0"/>
        <w:pageBreakBefore w:val="0"/>
        <w:widowControl/>
        <w:kinsoku/>
        <w:wordWrap/>
        <w:overflowPunct/>
        <w:topLinePunct w:val="0"/>
        <w:autoSpaceDE/>
        <w:autoSpaceDN/>
        <w:bidi w:val="0"/>
        <w:adjustRightInd/>
        <w:snapToGrid/>
        <w:spacing w:line="440" w:lineRule="exact"/>
        <w:jc w:val="both"/>
        <w:textAlignment w:val="auto"/>
        <w:rPr>
          <w:rFonts w:hint="eastAsia" w:ascii="宋体" w:hAnsi="宋体" w:eastAsia="宋体" w:cs="宋体"/>
          <w:sz w:val="21"/>
          <w:szCs w:val="21"/>
        </w:rPr>
      </w:pPr>
    </w:p>
    <w:p w14:paraId="36F531EE">
      <w:pPr>
        <w:pStyle w:val="54"/>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rPr>
      </w:pPr>
      <w:r>
        <w:rPr>
          <w:rFonts w:hint="eastAsia" w:ascii="宋体" w:hAnsi="宋体" w:eastAsia="宋体" w:cs="宋体"/>
          <w:b/>
          <w:sz w:val="21"/>
          <w:szCs w:val="21"/>
        </w:rPr>
        <w:t>签署页</w:t>
      </w:r>
    </w:p>
    <w:p w14:paraId="3604A0F9">
      <w:pPr>
        <w:pStyle w:val="54"/>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 </w:t>
      </w:r>
    </w:p>
    <w:p w14:paraId="165AD402">
      <w:pPr>
        <w:pStyle w:val="54"/>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b/>
          <w:sz w:val="21"/>
          <w:szCs w:val="21"/>
        </w:rPr>
        <w:t>甲方：                                           乙方：</w:t>
      </w:r>
    </w:p>
    <w:p w14:paraId="7E6AFEA3">
      <w:pPr>
        <w:pStyle w:val="54"/>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b/>
          <w:sz w:val="21"/>
          <w:szCs w:val="21"/>
        </w:rPr>
        <w:t xml:space="preserve"> </w:t>
      </w:r>
    </w:p>
    <w:p w14:paraId="65A5C090">
      <w:pPr>
        <w:pStyle w:val="54"/>
        <w:keepNext w:val="0"/>
        <w:keepLines w:val="0"/>
        <w:pageBreakBefore w:val="0"/>
        <w:widowControl/>
        <w:kinsoku/>
        <w:wordWrap/>
        <w:overflowPunct/>
        <w:topLinePunct w:val="0"/>
        <w:autoSpaceDE/>
        <w:autoSpaceDN/>
        <w:bidi w:val="0"/>
        <w:adjustRightInd/>
        <w:snapToGrid/>
        <w:spacing w:line="440" w:lineRule="exact"/>
        <w:jc w:val="both"/>
        <w:textAlignment w:val="auto"/>
        <w:rPr>
          <w:rFonts w:hint="eastAsia" w:ascii="宋体" w:hAnsi="宋体" w:eastAsia="宋体" w:cs="宋体"/>
          <w:b/>
          <w:sz w:val="21"/>
          <w:szCs w:val="21"/>
        </w:rPr>
      </w:pPr>
      <w:r>
        <w:rPr>
          <w:rFonts w:hint="eastAsia" w:ascii="宋体" w:hAnsi="宋体" w:eastAsia="宋体" w:cs="宋体"/>
          <w:b/>
          <w:sz w:val="21"/>
          <w:szCs w:val="21"/>
        </w:rPr>
        <w:t xml:space="preserve"> </w:t>
      </w:r>
    </w:p>
    <w:p w14:paraId="5CF0B96B">
      <w:pPr>
        <w:pStyle w:val="54"/>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cs="宋体"/>
          <w:b/>
          <w:sz w:val="21"/>
          <w:szCs w:val="21"/>
          <w:lang w:val="en-US" w:eastAsia="zh-CN"/>
        </w:rPr>
        <w:t>法定代表人</w:t>
      </w:r>
      <w:r>
        <w:rPr>
          <w:rFonts w:hint="eastAsia" w:ascii="宋体" w:hAnsi="宋体" w:eastAsia="宋体" w:cs="宋体"/>
          <w:b/>
          <w:sz w:val="21"/>
          <w:szCs w:val="21"/>
        </w:rPr>
        <w:t>或授权代表：                           法定代表人或授权代表：</w:t>
      </w:r>
    </w:p>
    <w:p w14:paraId="3CC48235">
      <w:pPr>
        <w:pStyle w:val="54"/>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sz w:val="21"/>
          <w:szCs w:val="21"/>
        </w:rPr>
      </w:pPr>
      <w:r>
        <w:rPr>
          <w:rFonts w:hint="eastAsia" w:ascii="宋体" w:hAnsi="宋体" w:eastAsia="宋体" w:cs="宋体"/>
          <w:b/>
          <w:sz w:val="21"/>
          <w:szCs w:val="21"/>
        </w:rPr>
        <w:t xml:space="preserve">           </w:t>
      </w:r>
    </w:p>
    <w:p w14:paraId="73071D4A">
      <w:pPr>
        <w:pStyle w:val="54"/>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sz w:val="21"/>
          <w:szCs w:val="21"/>
        </w:rPr>
      </w:pPr>
    </w:p>
    <w:p w14:paraId="20807126">
      <w:pPr>
        <w:pStyle w:val="54"/>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b/>
          <w:sz w:val="21"/>
          <w:szCs w:val="21"/>
        </w:rPr>
        <w:t xml:space="preserve">                </w:t>
      </w:r>
    </w:p>
    <w:p w14:paraId="3E916BB2">
      <w:pPr>
        <w:rPr>
          <w:rFonts w:hint="eastAsia" w:ascii="宋体" w:hAnsi="宋体" w:eastAsia="宋体" w:cs="宋体"/>
          <w:b/>
          <w:sz w:val="21"/>
          <w:szCs w:val="21"/>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b/>
          <w:sz w:val="21"/>
          <w:szCs w:val="21"/>
        </w:rPr>
        <w:t xml:space="preserve">日期： </w:t>
      </w:r>
      <w:r>
        <w:rPr>
          <w:rFonts w:hint="eastAsia" w:ascii="宋体" w:hAnsi="宋体" w:cs="宋体"/>
          <w:b/>
          <w:sz w:val="21"/>
          <w:szCs w:val="21"/>
          <w:lang w:val="en-US" w:eastAsia="zh-CN"/>
        </w:rPr>
        <w:t xml:space="preserve"> </w:t>
      </w:r>
      <w:r>
        <w:rPr>
          <w:rFonts w:hint="eastAsia" w:ascii="宋体" w:hAnsi="宋体" w:eastAsia="宋体" w:cs="宋体"/>
          <w:b/>
          <w:sz w:val="21"/>
          <w:szCs w:val="21"/>
        </w:rPr>
        <w:t xml:space="preserve">  年 </w:t>
      </w:r>
      <w:r>
        <w:rPr>
          <w:rFonts w:hint="eastAsia" w:ascii="宋体" w:hAnsi="宋体" w:cs="宋体"/>
          <w:b/>
          <w:sz w:val="21"/>
          <w:szCs w:val="21"/>
          <w:lang w:val="en-US" w:eastAsia="zh-CN"/>
        </w:rPr>
        <w:t xml:space="preserve"> </w:t>
      </w:r>
      <w:r>
        <w:rPr>
          <w:rFonts w:hint="eastAsia" w:ascii="宋体" w:hAnsi="宋体" w:eastAsia="宋体" w:cs="宋体"/>
          <w:b/>
          <w:sz w:val="21"/>
          <w:szCs w:val="21"/>
        </w:rPr>
        <w:t xml:space="preserve">  月  </w:t>
      </w:r>
      <w:r>
        <w:rPr>
          <w:rFonts w:hint="eastAsia" w:ascii="宋体" w:hAnsi="宋体" w:cs="宋体"/>
          <w:b/>
          <w:sz w:val="21"/>
          <w:szCs w:val="21"/>
          <w:lang w:val="en-US" w:eastAsia="zh-CN"/>
        </w:rPr>
        <w:t xml:space="preserve"> </w:t>
      </w:r>
      <w:r>
        <w:rPr>
          <w:rFonts w:hint="eastAsia" w:ascii="宋体" w:hAnsi="宋体" w:eastAsia="宋体" w:cs="宋体"/>
          <w:b/>
          <w:sz w:val="21"/>
          <w:szCs w:val="21"/>
        </w:rPr>
        <w:t xml:space="preserve"> 日                         日期：  </w:t>
      </w:r>
      <w:r>
        <w:rPr>
          <w:rFonts w:hint="eastAsia" w:ascii="宋体" w:hAnsi="宋体" w:cs="宋体"/>
          <w:b/>
          <w:sz w:val="21"/>
          <w:szCs w:val="21"/>
          <w:lang w:val="en-US" w:eastAsia="zh-CN"/>
        </w:rPr>
        <w:t xml:space="preserve"> </w:t>
      </w:r>
      <w:r>
        <w:rPr>
          <w:rFonts w:hint="eastAsia" w:ascii="宋体" w:hAnsi="宋体" w:eastAsia="宋体" w:cs="宋体"/>
          <w:b/>
          <w:sz w:val="21"/>
          <w:szCs w:val="21"/>
        </w:rPr>
        <w:t xml:space="preserve"> 年  </w:t>
      </w:r>
      <w:r>
        <w:rPr>
          <w:rFonts w:hint="eastAsia" w:ascii="宋体" w:hAnsi="宋体" w:cs="宋体"/>
          <w:b/>
          <w:sz w:val="21"/>
          <w:szCs w:val="21"/>
          <w:lang w:val="en-US" w:eastAsia="zh-CN"/>
        </w:rPr>
        <w:t xml:space="preserve"> </w:t>
      </w:r>
      <w:r>
        <w:rPr>
          <w:rFonts w:hint="eastAsia" w:ascii="宋体" w:hAnsi="宋体" w:eastAsia="宋体" w:cs="宋体"/>
          <w:b/>
          <w:sz w:val="21"/>
          <w:szCs w:val="21"/>
        </w:rPr>
        <w:t xml:space="preserve"> 月  </w:t>
      </w:r>
      <w:r>
        <w:rPr>
          <w:rFonts w:hint="eastAsia" w:ascii="宋体" w:hAnsi="宋体" w:cs="宋体"/>
          <w:b/>
          <w:sz w:val="21"/>
          <w:szCs w:val="21"/>
          <w:lang w:val="en-US" w:eastAsia="zh-CN"/>
        </w:rPr>
        <w:t xml:space="preserve"> </w:t>
      </w:r>
      <w:r>
        <w:rPr>
          <w:rFonts w:hint="eastAsia" w:ascii="宋体" w:hAnsi="宋体" w:eastAsia="宋体" w:cs="宋体"/>
          <w:b/>
          <w:sz w:val="21"/>
          <w:szCs w:val="21"/>
        </w:rPr>
        <w:t xml:space="preserve"> 日</w:t>
      </w:r>
    </w:p>
    <w:p w14:paraId="5F1C9C7C">
      <w:pPr>
        <w:jc w:val="both"/>
        <w:rPr>
          <w:rFonts w:hint="eastAsia"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附件：</w:t>
      </w:r>
    </w:p>
    <w:p w14:paraId="05D2B22E">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考核标准</w:t>
      </w:r>
    </w:p>
    <w:tbl>
      <w:tblPr>
        <w:tblStyle w:val="23"/>
        <w:tblW w:w="8897" w:type="dxa"/>
        <w:jc w:val="center"/>
        <w:tblLayout w:type="fixed"/>
        <w:tblCellMar>
          <w:top w:w="0" w:type="dxa"/>
          <w:left w:w="108" w:type="dxa"/>
          <w:bottom w:w="0" w:type="dxa"/>
          <w:right w:w="108" w:type="dxa"/>
        </w:tblCellMar>
      </w:tblPr>
      <w:tblGrid>
        <w:gridCol w:w="3227"/>
        <w:gridCol w:w="992"/>
        <w:gridCol w:w="425"/>
        <w:gridCol w:w="3119"/>
        <w:gridCol w:w="1134"/>
      </w:tblGrid>
      <w:tr w14:paraId="2B7810CA">
        <w:tblPrEx>
          <w:tblCellMar>
            <w:top w:w="0" w:type="dxa"/>
            <w:left w:w="108" w:type="dxa"/>
            <w:bottom w:w="0" w:type="dxa"/>
            <w:right w:w="108" w:type="dxa"/>
          </w:tblCellMar>
        </w:tblPrEx>
        <w:trPr>
          <w:cantSplit/>
          <w:trHeight w:val="453" w:hRule="atLeast"/>
          <w:jc w:val="center"/>
        </w:trPr>
        <w:tc>
          <w:tcPr>
            <w:tcW w:w="4219" w:type="dxa"/>
            <w:gridSpan w:val="2"/>
            <w:tcBorders>
              <w:top w:val="single" w:color="auto" w:sz="6" w:space="0"/>
              <w:left w:val="single" w:color="auto" w:sz="6" w:space="0"/>
              <w:bottom w:val="single" w:color="auto" w:sz="6" w:space="0"/>
              <w:right w:val="single" w:color="auto" w:sz="6" w:space="0"/>
            </w:tcBorders>
            <w:vAlign w:val="center"/>
          </w:tcPr>
          <w:p w14:paraId="38AC6A0C">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 xml:space="preserve">合同名称： </w:t>
            </w:r>
          </w:p>
        </w:tc>
        <w:tc>
          <w:tcPr>
            <w:tcW w:w="4678" w:type="dxa"/>
            <w:gridSpan w:val="3"/>
            <w:tcBorders>
              <w:top w:val="single" w:color="auto" w:sz="6" w:space="0"/>
              <w:left w:val="single" w:color="auto" w:sz="6" w:space="0"/>
              <w:bottom w:val="single" w:color="auto" w:sz="6" w:space="0"/>
              <w:right w:val="single" w:color="auto" w:sz="6" w:space="0"/>
            </w:tcBorders>
            <w:vAlign w:val="center"/>
          </w:tcPr>
          <w:p w14:paraId="78A2F5E2">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合同编号：</w:t>
            </w:r>
          </w:p>
        </w:tc>
      </w:tr>
      <w:tr w14:paraId="146C1EFF">
        <w:tblPrEx>
          <w:tblCellMar>
            <w:top w:w="0" w:type="dxa"/>
            <w:left w:w="108" w:type="dxa"/>
            <w:bottom w:w="0" w:type="dxa"/>
            <w:right w:w="108" w:type="dxa"/>
          </w:tblCellMar>
        </w:tblPrEx>
        <w:trPr>
          <w:cantSplit/>
          <w:trHeight w:val="453" w:hRule="atLeast"/>
          <w:jc w:val="center"/>
        </w:trPr>
        <w:tc>
          <w:tcPr>
            <w:tcW w:w="4219" w:type="dxa"/>
            <w:gridSpan w:val="2"/>
            <w:tcBorders>
              <w:top w:val="single" w:color="auto" w:sz="6" w:space="0"/>
              <w:left w:val="single" w:color="auto" w:sz="6" w:space="0"/>
              <w:bottom w:val="single" w:color="auto" w:sz="6" w:space="0"/>
              <w:right w:val="single" w:color="auto" w:sz="6" w:space="0"/>
            </w:tcBorders>
            <w:vAlign w:val="center"/>
          </w:tcPr>
          <w:p w14:paraId="6F34D1AE">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 xml:space="preserve">供应商： </w:t>
            </w:r>
          </w:p>
        </w:tc>
        <w:tc>
          <w:tcPr>
            <w:tcW w:w="4678" w:type="dxa"/>
            <w:gridSpan w:val="3"/>
            <w:tcBorders>
              <w:top w:val="single" w:color="auto" w:sz="6" w:space="0"/>
              <w:left w:val="single" w:color="auto" w:sz="6" w:space="0"/>
              <w:bottom w:val="single" w:color="auto" w:sz="6" w:space="0"/>
              <w:right w:val="single" w:color="auto" w:sz="4" w:space="0"/>
            </w:tcBorders>
            <w:vAlign w:val="center"/>
          </w:tcPr>
          <w:p w14:paraId="2CD91479">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color w:val="000000" w:themeColor="text1"/>
                <w:kern w:val="0"/>
                <w14:textFill>
                  <w14:solidFill>
                    <w14:schemeClr w14:val="tx1"/>
                  </w14:solidFill>
                </w14:textFill>
              </w:rPr>
              <w:t>服务联系电话：</w:t>
            </w:r>
          </w:p>
        </w:tc>
      </w:tr>
      <w:tr w14:paraId="5AB892C6">
        <w:tblPrEx>
          <w:tblCellMar>
            <w:top w:w="0" w:type="dxa"/>
            <w:left w:w="108" w:type="dxa"/>
            <w:bottom w:w="0" w:type="dxa"/>
            <w:right w:w="108" w:type="dxa"/>
          </w:tblCellMar>
        </w:tblPrEx>
        <w:trPr>
          <w:cantSplit/>
          <w:trHeight w:val="453" w:hRule="atLeast"/>
          <w:jc w:val="center"/>
        </w:trPr>
        <w:tc>
          <w:tcPr>
            <w:tcW w:w="4219" w:type="dxa"/>
            <w:gridSpan w:val="2"/>
            <w:tcBorders>
              <w:top w:val="single" w:color="auto" w:sz="4" w:space="0"/>
              <w:left w:val="single" w:color="auto" w:sz="6" w:space="0"/>
              <w:bottom w:val="single" w:color="auto" w:sz="6" w:space="0"/>
              <w:right w:val="single" w:color="auto" w:sz="6" w:space="0"/>
            </w:tcBorders>
            <w:vAlign w:val="center"/>
          </w:tcPr>
          <w:p w14:paraId="63556FCF">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考核评价部门：</w:t>
            </w:r>
          </w:p>
        </w:tc>
        <w:tc>
          <w:tcPr>
            <w:tcW w:w="4678" w:type="dxa"/>
            <w:gridSpan w:val="3"/>
            <w:tcBorders>
              <w:top w:val="single" w:color="auto" w:sz="4" w:space="0"/>
              <w:left w:val="single" w:color="auto" w:sz="6" w:space="0"/>
              <w:bottom w:val="single" w:color="auto" w:sz="6" w:space="0"/>
              <w:right w:val="single" w:color="auto" w:sz="6" w:space="0"/>
            </w:tcBorders>
            <w:vAlign w:val="center"/>
          </w:tcPr>
          <w:p w14:paraId="6F162BF8">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考核评价阶段或周期：</w:t>
            </w:r>
          </w:p>
        </w:tc>
      </w:tr>
      <w:tr w14:paraId="5FA96F3B">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vAlign w:val="center"/>
          </w:tcPr>
          <w:p w14:paraId="4BC90780">
            <w:pPr>
              <w:ind w:firstLine="480" w:firstLineChars="0"/>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考核评价指标</w:t>
            </w:r>
          </w:p>
        </w:tc>
        <w:tc>
          <w:tcPr>
            <w:tcW w:w="1417" w:type="dxa"/>
            <w:gridSpan w:val="2"/>
            <w:tcBorders>
              <w:top w:val="single" w:color="auto" w:sz="6" w:space="0"/>
              <w:left w:val="single" w:color="auto" w:sz="6" w:space="0"/>
              <w:bottom w:val="single" w:color="auto" w:sz="6" w:space="0"/>
              <w:right w:val="single" w:color="auto" w:sz="6" w:space="0"/>
            </w:tcBorders>
            <w:vAlign w:val="center"/>
          </w:tcPr>
          <w:p w14:paraId="641C6910">
            <w:pPr>
              <w:jc w:val="center"/>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分值/权重</w:t>
            </w:r>
          </w:p>
        </w:tc>
        <w:tc>
          <w:tcPr>
            <w:tcW w:w="3119" w:type="dxa"/>
            <w:tcBorders>
              <w:top w:val="single" w:color="auto" w:sz="6" w:space="0"/>
              <w:left w:val="single" w:color="auto" w:sz="6" w:space="0"/>
              <w:bottom w:val="single" w:color="auto" w:sz="6" w:space="0"/>
              <w:right w:val="single" w:color="auto" w:sz="6" w:space="0"/>
            </w:tcBorders>
            <w:vAlign w:val="center"/>
          </w:tcPr>
          <w:p w14:paraId="53DCF08E">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评分标准</w:t>
            </w:r>
          </w:p>
        </w:tc>
        <w:tc>
          <w:tcPr>
            <w:tcW w:w="1134" w:type="dxa"/>
            <w:tcBorders>
              <w:top w:val="single" w:color="auto" w:sz="6" w:space="0"/>
              <w:left w:val="single" w:color="auto" w:sz="6" w:space="0"/>
              <w:bottom w:val="single" w:color="auto" w:sz="6" w:space="0"/>
              <w:right w:val="single" w:color="auto" w:sz="6" w:space="0"/>
            </w:tcBorders>
            <w:vAlign w:val="center"/>
          </w:tcPr>
          <w:p w14:paraId="7B6EBFE8">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得分</w:t>
            </w:r>
          </w:p>
        </w:tc>
      </w:tr>
      <w:tr w14:paraId="16AD71EE">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vAlign w:val="center"/>
          </w:tcPr>
          <w:p w14:paraId="08901A16">
            <w:pPr>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运行期间服务质量</w:t>
            </w:r>
          </w:p>
        </w:tc>
        <w:tc>
          <w:tcPr>
            <w:tcW w:w="1417" w:type="dxa"/>
            <w:gridSpan w:val="2"/>
            <w:tcBorders>
              <w:top w:val="single" w:color="auto" w:sz="6" w:space="0"/>
              <w:left w:val="single" w:color="auto" w:sz="6" w:space="0"/>
              <w:bottom w:val="single" w:color="auto" w:sz="6" w:space="0"/>
              <w:right w:val="single" w:color="auto" w:sz="6" w:space="0"/>
            </w:tcBorders>
            <w:vAlign w:val="center"/>
          </w:tcPr>
          <w:p w14:paraId="1D17F8C0">
            <w:pPr>
              <w:jc w:val="center"/>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10分</w:t>
            </w:r>
          </w:p>
        </w:tc>
        <w:tc>
          <w:tcPr>
            <w:tcW w:w="3119" w:type="dxa"/>
            <w:tcBorders>
              <w:top w:val="single" w:color="auto" w:sz="6" w:space="0"/>
              <w:left w:val="single" w:color="auto" w:sz="6" w:space="0"/>
              <w:bottom w:val="single" w:color="auto" w:sz="6" w:space="0"/>
              <w:right w:val="single" w:color="auto" w:sz="6" w:space="0"/>
            </w:tcBorders>
            <w:vAlign w:val="center"/>
          </w:tcPr>
          <w:p w14:paraId="70D39667">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运行期间整体服务情况</w:t>
            </w:r>
          </w:p>
        </w:tc>
        <w:tc>
          <w:tcPr>
            <w:tcW w:w="1134" w:type="dxa"/>
            <w:tcBorders>
              <w:top w:val="single" w:color="auto" w:sz="6" w:space="0"/>
              <w:left w:val="single" w:color="auto" w:sz="6" w:space="0"/>
              <w:bottom w:val="single" w:color="auto" w:sz="6" w:space="0"/>
              <w:right w:val="single" w:color="auto" w:sz="6" w:space="0"/>
            </w:tcBorders>
            <w:vAlign w:val="center"/>
          </w:tcPr>
          <w:p w14:paraId="6B64720E">
            <w:pPr>
              <w:jc w:val="left"/>
              <w:rPr>
                <w:rFonts w:hint="eastAsia" w:asciiTheme="minorEastAsia" w:hAnsiTheme="minorEastAsia" w:cstheme="minorEastAsia"/>
                <w:bCs/>
                <w:color w:val="000000" w:themeColor="text1"/>
                <w14:textFill>
                  <w14:solidFill>
                    <w14:schemeClr w14:val="tx1"/>
                  </w14:solidFill>
                </w14:textFill>
              </w:rPr>
            </w:pPr>
          </w:p>
        </w:tc>
      </w:tr>
      <w:tr w14:paraId="2871B408">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vAlign w:val="top"/>
          </w:tcPr>
          <w:p w14:paraId="09A7C1D6">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定期回访、巡检服务质量</w:t>
            </w:r>
          </w:p>
        </w:tc>
        <w:tc>
          <w:tcPr>
            <w:tcW w:w="1417" w:type="dxa"/>
            <w:gridSpan w:val="2"/>
            <w:tcBorders>
              <w:top w:val="single" w:color="auto" w:sz="6" w:space="0"/>
              <w:left w:val="single" w:color="auto" w:sz="6" w:space="0"/>
              <w:bottom w:val="single" w:color="auto" w:sz="6" w:space="0"/>
              <w:right w:val="single" w:color="auto" w:sz="6" w:space="0"/>
            </w:tcBorders>
            <w:vAlign w:val="top"/>
          </w:tcPr>
          <w:p w14:paraId="5F40B439">
            <w:pPr>
              <w:jc w:val="center"/>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10分</w:t>
            </w:r>
          </w:p>
        </w:tc>
        <w:tc>
          <w:tcPr>
            <w:tcW w:w="3119" w:type="dxa"/>
            <w:tcBorders>
              <w:top w:val="single" w:color="auto" w:sz="6" w:space="0"/>
              <w:left w:val="single" w:color="auto" w:sz="6" w:space="0"/>
              <w:bottom w:val="single" w:color="auto" w:sz="6" w:space="0"/>
              <w:right w:val="single" w:color="auto" w:sz="6" w:space="0"/>
            </w:tcBorders>
            <w:vAlign w:val="top"/>
          </w:tcPr>
          <w:p w14:paraId="79286B49">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回访及巡检次数、内容、效果</w:t>
            </w:r>
          </w:p>
        </w:tc>
        <w:tc>
          <w:tcPr>
            <w:tcW w:w="1134" w:type="dxa"/>
            <w:tcBorders>
              <w:top w:val="single" w:color="auto" w:sz="6" w:space="0"/>
              <w:left w:val="single" w:color="auto" w:sz="6" w:space="0"/>
              <w:bottom w:val="single" w:color="auto" w:sz="6" w:space="0"/>
              <w:right w:val="single" w:color="auto" w:sz="6" w:space="0"/>
            </w:tcBorders>
            <w:vAlign w:val="top"/>
          </w:tcPr>
          <w:p w14:paraId="12B9EBDC">
            <w:pPr>
              <w:ind w:firstLine="480" w:firstLineChars="0"/>
              <w:jc w:val="left"/>
              <w:rPr>
                <w:rFonts w:hint="eastAsia" w:asciiTheme="minorEastAsia" w:hAnsiTheme="minorEastAsia" w:cstheme="minorEastAsia"/>
                <w:bCs/>
                <w:color w:val="000000" w:themeColor="text1"/>
                <w14:textFill>
                  <w14:solidFill>
                    <w14:schemeClr w14:val="tx1"/>
                  </w14:solidFill>
                </w14:textFill>
              </w:rPr>
            </w:pPr>
          </w:p>
        </w:tc>
      </w:tr>
      <w:tr w14:paraId="2534FBB6">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vAlign w:val="top"/>
          </w:tcPr>
          <w:p w14:paraId="50FE02C9">
            <w:pP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热线电话技术支持服务</w:t>
            </w:r>
          </w:p>
        </w:tc>
        <w:tc>
          <w:tcPr>
            <w:tcW w:w="1417" w:type="dxa"/>
            <w:gridSpan w:val="2"/>
            <w:tcBorders>
              <w:top w:val="single" w:color="auto" w:sz="6" w:space="0"/>
              <w:left w:val="single" w:color="auto" w:sz="6" w:space="0"/>
              <w:bottom w:val="single" w:color="auto" w:sz="6" w:space="0"/>
              <w:right w:val="single" w:color="auto" w:sz="6" w:space="0"/>
            </w:tcBorders>
            <w:vAlign w:val="top"/>
          </w:tcPr>
          <w:p w14:paraId="230F2875">
            <w:pPr>
              <w:jc w:val="cente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10分</w:t>
            </w:r>
          </w:p>
        </w:tc>
        <w:tc>
          <w:tcPr>
            <w:tcW w:w="3119" w:type="dxa"/>
            <w:tcBorders>
              <w:top w:val="single" w:color="auto" w:sz="6" w:space="0"/>
              <w:left w:val="single" w:color="auto" w:sz="6" w:space="0"/>
              <w:bottom w:val="single" w:color="auto" w:sz="6" w:space="0"/>
              <w:right w:val="single" w:color="auto" w:sz="6" w:space="0"/>
            </w:tcBorders>
            <w:vAlign w:val="top"/>
          </w:tcPr>
          <w:p w14:paraId="1B4611FD">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响应时间、故障解决情况</w:t>
            </w:r>
          </w:p>
        </w:tc>
        <w:tc>
          <w:tcPr>
            <w:tcW w:w="1134" w:type="dxa"/>
            <w:tcBorders>
              <w:top w:val="single" w:color="auto" w:sz="6" w:space="0"/>
              <w:left w:val="single" w:color="auto" w:sz="6" w:space="0"/>
              <w:bottom w:val="single" w:color="auto" w:sz="6" w:space="0"/>
              <w:right w:val="single" w:color="auto" w:sz="6" w:space="0"/>
            </w:tcBorders>
            <w:vAlign w:val="top"/>
          </w:tcPr>
          <w:p w14:paraId="10415D20">
            <w:pPr>
              <w:ind w:firstLine="480" w:firstLineChars="0"/>
              <w:jc w:val="left"/>
              <w:rPr>
                <w:rFonts w:hint="eastAsia" w:asciiTheme="minorEastAsia" w:hAnsiTheme="minorEastAsia" w:cstheme="minorEastAsia"/>
                <w:bCs/>
                <w:color w:val="000000" w:themeColor="text1"/>
                <w14:textFill>
                  <w14:solidFill>
                    <w14:schemeClr w14:val="tx1"/>
                  </w14:solidFill>
                </w14:textFill>
              </w:rPr>
            </w:pPr>
          </w:p>
        </w:tc>
      </w:tr>
      <w:tr w14:paraId="321E6718">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vAlign w:val="top"/>
          </w:tcPr>
          <w:p w14:paraId="127012FB">
            <w:pP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紧急现场服务</w:t>
            </w:r>
          </w:p>
        </w:tc>
        <w:tc>
          <w:tcPr>
            <w:tcW w:w="1417" w:type="dxa"/>
            <w:gridSpan w:val="2"/>
            <w:tcBorders>
              <w:top w:val="single" w:color="auto" w:sz="6" w:space="0"/>
              <w:left w:val="single" w:color="auto" w:sz="6" w:space="0"/>
              <w:bottom w:val="single" w:color="auto" w:sz="6" w:space="0"/>
              <w:right w:val="single" w:color="auto" w:sz="6" w:space="0"/>
            </w:tcBorders>
            <w:vAlign w:val="top"/>
          </w:tcPr>
          <w:p w14:paraId="5344D8E7">
            <w:pPr>
              <w:jc w:val="cente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15分</w:t>
            </w:r>
          </w:p>
        </w:tc>
        <w:tc>
          <w:tcPr>
            <w:tcW w:w="3119" w:type="dxa"/>
            <w:tcBorders>
              <w:top w:val="single" w:color="auto" w:sz="6" w:space="0"/>
              <w:left w:val="single" w:color="auto" w:sz="6" w:space="0"/>
              <w:bottom w:val="single" w:color="auto" w:sz="6" w:space="0"/>
              <w:right w:val="single" w:color="auto" w:sz="6" w:space="0"/>
            </w:tcBorders>
            <w:vAlign w:val="top"/>
          </w:tcPr>
          <w:p w14:paraId="2C413C26">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响应时间、到达现场时间、故障解决情况</w:t>
            </w:r>
          </w:p>
        </w:tc>
        <w:tc>
          <w:tcPr>
            <w:tcW w:w="1134" w:type="dxa"/>
            <w:tcBorders>
              <w:top w:val="single" w:color="auto" w:sz="6" w:space="0"/>
              <w:left w:val="single" w:color="auto" w:sz="6" w:space="0"/>
              <w:bottom w:val="single" w:color="auto" w:sz="6" w:space="0"/>
              <w:right w:val="single" w:color="auto" w:sz="6" w:space="0"/>
            </w:tcBorders>
            <w:vAlign w:val="top"/>
          </w:tcPr>
          <w:p w14:paraId="64D2DEC5">
            <w:pPr>
              <w:autoSpaceDE w:val="0"/>
              <w:autoSpaceDN w:val="0"/>
              <w:adjustRightInd w:val="0"/>
              <w:ind w:firstLine="420" w:firstLineChars="0"/>
              <w:jc w:val="left"/>
              <w:rPr>
                <w:rFonts w:hint="eastAsia" w:asciiTheme="minorEastAsia" w:hAnsiTheme="minorEastAsia" w:cstheme="minorEastAsia"/>
                <w:color w:val="000000" w:themeColor="text1"/>
                <w:lang w:val="zh-CN"/>
                <w14:textFill>
                  <w14:solidFill>
                    <w14:schemeClr w14:val="tx1"/>
                  </w14:solidFill>
                </w14:textFill>
              </w:rPr>
            </w:pPr>
          </w:p>
        </w:tc>
      </w:tr>
      <w:tr w14:paraId="4DDDE477">
        <w:tblPrEx>
          <w:tblCellMar>
            <w:top w:w="0" w:type="dxa"/>
            <w:left w:w="108" w:type="dxa"/>
            <w:bottom w:w="0" w:type="dxa"/>
            <w:right w:w="108" w:type="dxa"/>
          </w:tblCellMar>
        </w:tblPrEx>
        <w:trPr>
          <w:trHeight w:val="376" w:hRule="atLeast"/>
          <w:jc w:val="center"/>
        </w:trPr>
        <w:tc>
          <w:tcPr>
            <w:tcW w:w="3227" w:type="dxa"/>
            <w:tcBorders>
              <w:top w:val="single" w:color="auto" w:sz="6" w:space="0"/>
              <w:left w:val="single" w:color="auto" w:sz="6" w:space="0"/>
              <w:bottom w:val="single" w:color="auto" w:sz="6" w:space="0"/>
              <w:right w:val="single" w:color="auto" w:sz="6" w:space="0"/>
            </w:tcBorders>
            <w:vAlign w:val="top"/>
          </w:tcPr>
          <w:p w14:paraId="3EC2F2F7">
            <w:pP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排障服务质量</w:t>
            </w:r>
          </w:p>
        </w:tc>
        <w:tc>
          <w:tcPr>
            <w:tcW w:w="1417" w:type="dxa"/>
            <w:gridSpan w:val="2"/>
            <w:tcBorders>
              <w:top w:val="single" w:color="auto" w:sz="6" w:space="0"/>
              <w:left w:val="single" w:color="auto" w:sz="6" w:space="0"/>
              <w:bottom w:val="single" w:color="auto" w:sz="6" w:space="0"/>
              <w:right w:val="single" w:color="auto" w:sz="6" w:space="0"/>
            </w:tcBorders>
            <w:vAlign w:val="top"/>
          </w:tcPr>
          <w:p w14:paraId="243C2B2A">
            <w:pPr>
              <w:jc w:val="cente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10分</w:t>
            </w:r>
          </w:p>
        </w:tc>
        <w:tc>
          <w:tcPr>
            <w:tcW w:w="3119" w:type="dxa"/>
            <w:tcBorders>
              <w:top w:val="single" w:color="auto" w:sz="6" w:space="0"/>
              <w:left w:val="single" w:color="auto" w:sz="6" w:space="0"/>
              <w:bottom w:val="single" w:color="auto" w:sz="6" w:space="0"/>
              <w:right w:val="single" w:color="auto" w:sz="6" w:space="0"/>
            </w:tcBorders>
            <w:vAlign w:val="top"/>
          </w:tcPr>
          <w:p w14:paraId="1D8872A2">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技术能力、解决时间、故障报告等服务质量、同样问题或故障是否重现</w:t>
            </w:r>
          </w:p>
        </w:tc>
        <w:tc>
          <w:tcPr>
            <w:tcW w:w="1134" w:type="dxa"/>
            <w:tcBorders>
              <w:top w:val="single" w:color="auto" w:sz="6" w:space="0"/>
              <w:left w:val="single" w:color="auto" w:sz="6" w:space="0"/>
              <w:bottom w:val="single" w:color="auto" w:sz="6" w:space="0"/>
              <w:right w:val="single" w:color="auto" w:sz="6" w:space="0"/>
            </w:tcBorders>
            <w:vAlign w:val="top"/>
          </w:tcPr>
          <w:p w14:paraId="1738E91C">
            <w:pPr>
              <w:autoSpaceDE w:val="0"/>
              <w:autoSpaceDN w:val="0"/>
              <w:adjustRightInd w:val="0"/>
              <w:ind w:firstLine="420" w:firstLineChars="0"/>
              <w:jc w:val="left"/>
              <w:rPr>
                <w:rFonts w:hint="eastAsia" w:asciiTheme="minorEastAsia" w:hAnsiTheme="minorEastAsia" w:cstheme="minorEastAsia"/>
                <w:color w:val="000000" w:themeColor="text1"/>
                <w:lang w:val="zh-CN"/>
                <w14:textFill>
                  <w14:solidFill>
                    <w14:schemeClr w14:val="tx1"/>
                  </w14:solidFill>
                </w14:textFill>
              </w:rPr>
            </w:pPr>
          </w:p>
        </w:tc>
      </w:tr>
      <w:tr w14:paraId="07A9511A">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vAlign w:val="top"/>
          </w:tcPr>
          <w:p w14:paraId="5DEE92F9">
            <w:pP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技术培训</w:t>
            </w:r>
          </w:p>
        </w:tc>
        <w:tc>
          <w:tcPr>
            <w:tcW w:w="1417" w:type="dxa"/>
            <w:gridSpan w:val="2"/>
            <w:tcBorders>
              <w:top w:val="single" w:color="auto" w:sz="6" w:space="0"/>
              <w:left w:val="single" w:color="auto" w:sz="6" w:space="0"/>
              <w:bottom w:val="single" w:color="auto" w:sz="6" w:space="0"/>
              <w:right w:val="single" w:color="auto" w:sz="6" w:space="0"/>
            </w:tcBorders>
            <w:vAlign w:val="top"/>
          </w:tcPr>
          <w:p w14:paraId="1C0D4D5F">
            <w:pPr>
              <w:jc w:val="cente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10分</w:t>
            </w:r>
          </w:p>
        </w:tc>
        <w:tc>
          <w:tcPr>
            <w:tcW w:w="3119" w:type="dxa"/>
            <w:tcBorders>
              <w:top w:val="single" w:color="auto" w:sz="6" w:space="0"/>
              <w:left w:val="single" w:color="auto" w:sz="6" w:space="0"/>
              <w:bottom w:val="single" w:color="auto" w:sz="6" w:space="0"/>
              <w:right w:val="single" w:color="auto" w:sz="6" w:space="0"/>
            </w:tcBorders>
            <w:vAlign w:val="top"/>
          </w:tcPr>
          <w:p w14:paraId="6AB32587">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培训次数、人数、师资、教材等</w:t>
            </w:r>
          </w:p>
        </w:tc>
        <w:tc>
          <w:tcPr>
            <w:tcW w:w="1134" w:type="dxa"/>
            <w:tcBorders>
              <w:top w:val="single" w:color="auto" w:sz="6" w:space="0"/>
              <w:left w:val="single" w:color="auto" w:sz="6" w:space="0"/>
              <w:bottom w:val="single" w:color="auto" w:sz="6" w:space="0"/>
              <w:right w:val="single" w:color="auto" w:sz="6" w:space="0"/>
            </w:tcBorders>
            <w:vAlign w:val="top"/>
          </w:tcPr>
          <w:p w14:paraId="51CB76E1">
            <w:pPr>
              <w:autoSpaceDE w:val="0"/>
              <w:autoSpaceDN w:val="0"/>
              <w:adjustRightInd w:val="0"/>
              <w:ind w:firstLine="420" w:firstLineChars="0"/>
              <w:jc w:val="left"/>
              <w:rPr>
                <w:rFonts w:hint="eastAsia" w:asciiTheme="minorEastAsia" w:hAnsiTheme="minorEastAsia" w:cstheme="minorEastAsia"/>
                <w:color w:val="000000" w:themeColor="text1"/>
                <w:lang w:val="zh-CN"/>
                <w14:textFill>
                  <w14:solidFill>
                    <w14:schemeClr w14:val="tx1"/>
                  </w14:solidFill>
                </w14:textFill>
              </w:rPr>
            </w:pPr>
          </w:p>
        </w:tc>
      </w:tr>
      <w:tr w14:paraId="01DD5757">
        <w:tblPrEx>
          <w:tblCellMar>
            <w:top w:w="0" w:type="dxa"/>
            <w:left w:w="108" w:type="dxa"/>
            <w:bottom w:w="0" w:type="dxa"/>
            <w:right w:w="108" w:type="dxa"/>
          </w:tblCellMar>
        </w:tblPrEx>
        <w:trPr>
          <w:trHeight w:val="473" w:hRule="atLeast"/>
          <w:jc w:val="center"/>
        </w:trPr>
        <w:tc>
          <w:tcPr>
            <w:tcW w:w="3227" w:type="dxa"/>
            <w:tcBorders>
              <w:top w:val="single" w:color="auto" w:sz="6" w:space="0"/>
              <w:left w:val="single" w:color="auto" w:sz="6" w:space="0"/>
              <w:bottom w:val="single" w:color="auto" w:sz="6" w:space="0"/>
              <w:right w:val="single" w:color="auto" w:sz="6" w:space="0"/>
            </w:tcBorders>
            <w:vAlign w:val="top"/>
          </w:tcPr>
          <w:p w14:paraId="61F4BB3D">
            <w:pP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应急服务质量</w:t>
            </w:r>
          </w:p>
        </w:tc>
        <w:tc>
          <w:tcPr>
            <w:tcW w:w="1417" w:type="dxa"/>
            <w:gridSpan w:val="2"/>
            <w:tcBorders>
              <w:top w:val="single" w:color="auto" w:sz="6" w:space="0"/>
              <w:left w:val="single" w:color="auto" w:sz="6" w:space="0"/>
              <w:bottom w:val="single" w:color="auto" w:sz="6" w:space="0"/>
              <w:right w:val="single" w:color="auto" w:sz="6" w:space="0"/>
            </w:tcBorders>
            <w:vAlign w:val="top"/>
          </w:tcPr>
          <w:p w14:paraId="70EF5C82">
            <w:pPr>
              <w:jc w:val="cente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15分</w:t>
            </w:r>
          </w:p>
        </w:tc>
        <w:tc>
          <w:tcPr>
            <w:tcW w:w="3119" w:type="dxa"/>
            <w:tcBorders>
              <w:top w:val="single" w:color="auto" w:sz="6" w:space="0"/>
              <w:left w:val="single" w:color="auto" w:sz="6" w:space="0"/>
              <w:bottom w:val="single" w:color="auto" w:sz="6" w:space="0"/>
              <w:right w:val="single" w:color="auto" w:sz="6" w:space="0"/>
            </w:tcBorders>
            <w:vAlign w:val="top"/>
          </w:tcPr>
          <w:p w14:paraId="1B08EFB5">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应急服务方案质量、应急服务响应速度、问题解决情况</w:t>
            </w:r>
          </w:p>
        </w:tc>
        <w:tc>
          <w:tcPr>
            <w:tcW w:w="1134" w:type="dxa"/>
            <w:tcBorders>
              <w:top w:val="single" w:color="auto" w:sz="6" w:space="0"/>
              <w:left w:val="single" w:color="auto" w:sz="6" w:space="0"/>
              <w:bottom w:val="single" w:color="auto" w:sz="6" w:space="0"/>
              <w:right w:val="single" w:color="auto" w:sz="6" w:space="0"/>
            </w:tcBorders>
            <w:vAlign w:val="top"/>
          </w:tcPr>
          <w:p w14:paraId="7DCFC7D3">
            <w:pPr>
              <w:autoSpaceDE w:val="0"/>
              <w:autoSpaceDN w:val="0"/>
              <w:adjustRightInd w:val="0"/>
              <w:ind w:firstLine="420" w:firstLineChars="0"/>
              <w:jc w:val="left"/>
              <w:rPr>
                <w:rFonts w:hint="eastAsia" w:asciiTheme="minorEastAsia" w:hAnsiTheme="minorEastAsia" w:cstheme="minorEastAsia"/>
                <w:color w:val="000000" w:themeColor="text1"/>
                <w:lang w:val="zh-CN"/>
                <w14:textFill>
                  <w14:solidFill>
                    <w14:schemeClr w14:val="tx1"/>
                  </w14:solidFill>
                </w14:textFill>
              </w:rPr>
            </w:pPr>
          </w:p>
        </w:tc>
      </w:tr>
      <w:tr w14:paraId="6B104349">
        <w:tblPrEx>
          <w:tblCellMar>
            <w:top w:w="0" w:type="dxa"/>
            <w:left w:w="108" w:type="dxa"/>
            <w:bottom w:w="0" w:type="dxa"/>
            <w:right w:w="108" w:type="dxa"/>
          </w:tblCellMar>
        </w:tblPrEx>
        <w:trPr>
          <w:trHeight w:val="473" w:hRule="atLeast"/>
          <w:jc w:val="center"/>
        </w:trPr>
        <w:tc>
          <w:tcPr>
            <w:tcW w:w="3227" w:type="dxa"/>
            <w:tcBorders>
              <w:top w:val="single" w:color="auto" w:sz="6" w:space="0"/>
              <w:left w:val="single" w:color="auto" w:sz="6" w:space="0"/>
              <w:bottom w:val="single" w:color="auto" w:sz="6" w:space="0"/>
              <w:right w:val="single" w:color="auto" w:sz="6" w:space="0"/>
            </w:tcBorders>
            <w:vAlign w:val="top"/>
          </w:tcPr>
          <w:p w14:paraId="5D9C8C73">
            <w:pPr>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服务改进措施、合理化建议和技术创新突破</w:t>
            </w:r>
          </w:p>
        </w:tc>
        <w:tc>
          <w:tcPr>
            <w:tcW w:w="1417" w:type="dxa"/>
            <w:gridSpan w:val="2"/>
            <w:tcBorders>
              <w:top w:val="single" w:color="auto" w:sz="6" w:space="0"/>
              <w:left w:val="single" w:color="auto" w:sz="6" w:space="0"/>
              <w:bottom w:val="single" w:color="auto" w:sz="6" w:space="0"/>
              <w:right w:val="single" w:color="auto" w:sz="6" w:space="0"/>
            </w:tcBorders>
            <w:vAlign w:val="top"/>
          </w:tcPr>
          <w:p w14:paraId="57ED4732">
            <w:pPr>
              <w:jc w:val="center"/>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10分</w:t>
            </w:r>
          </w:p>
        </w:tc>
        <w:tc>
          <w:tcPr>
            <w:tcW w:w="3119" w:type="dxa"/>
            <w:tcBorders>
              <w:top w:val="single" w:color="auto" w:sz="6" w:space="0"/>
              <w:left w:val="single" w:color="auto" w:sz="6" w:space="0"/>
              <w:bottom w:val="single" w:color="auto" w:sz="6" w:space="0"/>
              <w:right w:val="single" w:color="auto" w:sz="6" w:space="0"/>
            </w:tcBorders>
            <w:vAlign w:val="top"/>
          </w:tcPr>
          <w:p w14:paraId="4FD7A1E3">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服务改进措施、合理化建议和技术创新突破</w:t>
            </w:r>
          </w:p>
        </w:tc>
        <w:tc>
          <w:tcPr>
            <w:tcW w:w="1134" w:type="dxa"/>
            <w:tcBorders>
              <w:top w:val="single" w:color="auto" w:sz="6" w:space="0"/>
              <w:left w:val="single" w:color="auto" w:sz="6" w:space="0"/>
              <w:bottom w:val="single" w:color="auto" w:sz="6" w:space="0"/>
              <w:right w:val="single" w:color="auto" w:sz="6" w:space="0"/>
            </w:tcBorders>
            <w:vAlign w:val="top"/>
          </w:tcPr>
          <w:p w14:paraId="5194F9FA">
            <w:pPr>
              <w:autoSpaceDE w:val="0"/>
              <w:autoSpaceDN w:val="0"/>
              <w:adjustRightInd w:val="0"/>
              <w:ind w:firstLine="420" w:firstLineChars="0"/>
              <w:jc w:val="left"/>
              <w:rPr>
                <w:rFonts w:hint="eastAsia" w:asciiTheme="minorEastAsia" w:hAnsiTheme="minorEastAsia" w:cstheme="minorEastAsia"/>
                <w:color w:val="000000" w:themeColor="text1"/>
                <w:lang w:val="zh-CN"/>
                <w14:textFill>
                  <w14:solidFill>
                    <w14:schemeClr w14:val="tx1"/>
                  </w14:solidFill>
                </w14:textFill>
              </w:rPr>
            </w:pPr>
          </w:p>
        </w:tc>
      </w:tr>
      <w:tr w14:paraId="54DFA4C3">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vAlign w:val="top"/>
          </w:tcPr>
          <w:p w14:paraId="50EF8EAF">
            <w:pP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服务人员技术水平</w:t>
            </w:r>
          </w:p>
        </w:tc>
        <w:tc>
          <w:tcPr>
            <w:tcW w:w="1417" w:type="dxa"/>
            <w:gridSpan w:val="2"/>
            <w:tcBorders>
              <w:top w:val="single" w:color="auto" w:sz="6" w:space="0"/>
              <w:left w:val="single" w:color="auto" w:sz="6" w:space="0"/>
              <w:bottom w:val="single" w:color="auto" w:sz="6" w:space="0"/>
              <w:right w:val="single" w:color="auto" w:sz="6" w:space="0"/>
            </w:tcBorders>
            <w:vAlign w:val="top"/>
          </w:tcPr>
          <w:p w14:paraId="6DBD5EC8">
            <w:pPr>
              <w:jc w:val="cente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10分</w:t>
            </w:r>
          </w:p>
        </w:tc>
        <w:tc>
          <w:tcPr>
            <w:tcW w:w="3119" w:type="dxa"/>
            <w:tcBorders>
              <w:top w:val="single" w:color="auto" w:sz="6" w:space="0"/>
              <w:left w:val="single" w:color="auto" w:sz="6" w:space="0"/>
              <w:bottom w:val="single" w:color="auto" w:sz="6" w:space="0"/>
              <w:right w:val="single" w:color="auto" w:sz="6" w:space="0"/>
            </w:tcBorders>
            <w:vAlign w:val="top"/>
          </w:tcPr>
          <w:p w14:paraId="5046211D">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提供服务的工程师技术水平考核</w:t>
            </w:r>
          </w:p>
        </w:tc>
        <w:tc>
          <w:tcPr>
            <w:tcW w:w="1134" w:type="dxa"/>
            <w:tcBorders>
              <w:top w:val="single" w:color="auto" w:sz="6" w:space="0"/>
              <w:left w:val="single" w:color="auto" w:sz="6" w:space="0"/>
              <w:bottom w:val="single" w:color="auto" w:sz="6" w:space="0"/>
              <w:right w:val="single" w:color="auto" w:sz="6" w:space="0"/>
            </w:tcBorders>
            <w:vAlign w:val="top"/>
          </w:tcPr>
          <w:p w14:paraId="02AEA9A2">
            <w:pPr>
              <w:autoSpaceDE w:val="0"/>
              <w:autoSpaceDN w:val="0"/>
              <w:adjustRightInd w:val="0"/>
              <w:ind w:firstLine="420" w:firstLineChars="0"/>
              <w:jc w:val="left"/>
              <w:rPr>
                <w:rFonts w:hint="eastAsia" w:asciiTheme="minorEastAsia" w:hAnsiTheme="minorEastAsia" w:cstheme="minorEastAsia"/>
                <w:color w:val="000000" w:themeColor="text1"/>
                <w:lang w:val="zh-CN"/>
                <w14:textFill>
                  <w14:solidFill>
                    <w14:schemeClr w14:val="tx1"/>
                  </w14:solidFill>
                </w14:textFill>
              </w:rPr>
            </w:pPr>
          </w:p>
        </w:tc>
      </w:tr>
      <w:tr w14:paraId="58F4AB7F">
        <w:tblPrEx>
          <w:tblCellMar>
            <w:top w:w="0" w:type="dxa"/>
            <w:left w:w="108" w:type="dxa"/>
            <w:bottom w:w="0" w:type="dxa"/>
            <w:right w:w="108" w:type="dxa"/>
          </w:tblCellMar>
        </w:tblPrEx>
        <w:trPr>
          <w:trHeight w:val="262" w:hRule="atLeast"/>
          <w:jc w:val="center"/>
        </w:trPr>
        <w:tc>
          <w:tcPr>
            <w:tcW w:w="3227" w:type="dxa"/>
            <w:tcBorders>
              <w:top w:val="single" w:color="auto" w:sz="6" w:space="0"/>
              <w:left w:val="single" w:color="auto" w:sz="6" w:space="0"/>
              <w:bottom w:val="single" w:color="auto" w:sz="6" w:space="0"/>
              <w:right w:val="single" w:color="auto" w:sz="6" w:space="0"/>
            </w:tcBorders>
            <w:vAlign w:val="top"/>
          </w:tcPr>
          <w:p w14:paraId="4E718B85">
            <w:pPr>
              <w:jc w:val="left"/>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评价得分</w:t>
            </w:r>
          </w:p>
        </w:tc>
        <w:tc>
          <w:tcPr>
            <w:tcW w:w="1417" w:type="dxa"/>
            <w:gridSpan w:val="2"/>
            <w:tcBorders>
              <w:top w:val="single" w:color="auto" w:sz="6" w:space="0"/>
              <w:left w:val="single" w:color="auto" w:sz="6" w:space="0"/>
              <w:bottom w:val="single" w:color="auto" w:sz="6" w:space="0"/>
              <w:right w:val="single" w:color="auto" w:sz="6" w:space="0"/>
            </w:tcBorders>
            <w:vAlign w:val="top"/>
          </w:tcPr>
          <w:p w14:paraId="432D74B2">
            <w:pPr>
              <w:jc w:val="center"/>
              <w:rPr>
                <w:rFonts w:hint="eastAsia" w:asciiTheme="minorEastAsia" w:hAnsiTheme="minorEastAsia" w:cstheme="minorEastAsia"/>
                <w:bCs/>
                <w:color w:val="000000" w:themeColor="text1"/>
                <w14:textFill>
                  <w14:solidFill>
                    <w14:schemeClr w14:val="tx1"/>
                  </w14:solidFill>
                </w14:textFill>
              </w:rPr>
            </w:pPr>
            <w:r>
              <w:rPr>
                <w:rFonts w:hint="eastAsia" w:asciiTheme="minorEastAsia" w:hAnsiTheme="minorEastAsia" w:cstheme="minorEastAsia"/>
                <w:bCs/>
                <w:color w:val="000000" w:themeColor="text1"/>
                <w14:textFill>
                  <w14:solidFill>
                    <w14:schemeClr w14:val="tx1"/>
                  </w14:solidFill>
                </w14:textFill>
              </w:rPr>
              <w:t>100分</w:t>
            </w:r>
          </w:p>
        </w:tc>
        <w:tc>
          <w:tcPr>
            <w:tcW w:w="3119" w:type="dxa"/>
            <w:tcBorders>
              <w:top w:val="single" w:color="auto" w:sz="6" w:space="0"/>
              <w:left w:val="single" w:color="auto" w:sz="6" w:space="0"/>
              <w:bottom w:val="single" w:color="auto" w:sz="6" w:space="0"/>
              <w:right w:val="single" w:color="auto" w:sz="6" w:space="0"/>
            </w:tcBorders>
            <w:vAlign w:val="top"/>
          </w:tcPr>
          <w:p w14:paraId="64976EFC">
            <w:pPr>
              <w:autoSpaceDE w:val="0"/>
              <w:autoSpaceDN w:val="0"/>
              <w:adjustRightInd w:val="0"/>
              <w:ind w:firstLine="420" w:firstLineChars="0"/>
              <w:jc w:val="left"/>
              <w:rPr>
                <w:rFonts w:hint="eastAsia" w:asciiTheme="minorEastAsia" w:hAnsiTheme="minorEastAsia" w:cstheme="minorEastAsia"/>
                <w:bCs/>
                <w:color w:val="000000" w:themeColor="text1"/>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top"/>
          </w:tcPr>
          <w:p w14:paraId="402F090D">
            <w:pPr>
              <w:autoSpaceDE w:val="0"/>
              <w:autoSpaceDN w:val="0"/>
              <w:adjustRightInd w:val="0"/>
              <w:ind w:firstLine="420" w:firstLineChars="0"/>
              <w:jc w:val="left"/>
              <w:rPr>
                <w:rFonts w:hint="eastAsia" w:asciiTheme="minorEastAsia" w:hAnsiTheme="minorEastAsia" w:cstheme="minorEastAsia"/>
                <w:bCs/>
                <w:color w:val="000000" w:themeColor="text1"/>
                <w14:textFill>
                  <w14:solidFill>
                    <w14:schemeClr w14:val="tx1"/>
                  </w14:solidFill>
                </w14:textFill>
              </w:rPr>
            </w:pPr>
          </w:p>
        </w:tc>
      </w:tr>
      <w:tr w14:paraId="212FCBB7">
        <w:tblPrEx>
          <w:tblCellMar>
            <w:top w:w="0" w:type="dxa"/>
            <w:left w:w="108" w:type="dxa"/>
            <w:bottom w:w="0" w:type="dxa"/>
            <w:right w:w="108" w:type="dxa"/>
          </w:tblCellMar>
        </w:tblPrEx>
        <w:trPr>
          <w:trHeight w:val="413" w:hRule="atLeast"/>
          <w:jc w:val="center"/>
        </w:trPr>
        <w:tc>
          <w:tcPr>
            <w:tcW w:w="4644" w:type="dxa"/>
            <w:gridSpan w:val="3"/>
            <w:tcBorders>
              <w:top w:val="single" w:color="auto" w:sz="4" w:space="0"/>
              <w:left w:val="single" w:color="auto" w:sz="4" w:space="0"/>
              <w:bottom w:val="single" w:color="auto" w:sz="4" w:space="0"/>
              <w:right w:val="single" w:color="auto" w:sz="4" w:space="0"/>
            </w:tcBorders>
            <w:vAlign w:val="top"/>
          </w:tcPr>
          <w:p w14:paraId="6DDB21CF">
            <w:pPr>
              <w:autoSpaceDE w:val="0"/>
              <w:autoSpaceDN w:val="0"/>
              <w:adjustRightInd w:val="0"/>
              <w:spacing w:line="360" w:lineRule="atLeast"/>
              <w:ind w:right="108" w:rightChars="0"/>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kern w:val="0"/>
                <w14:textFill>
                  <w14:solidFill>
                    <w14:schemeClr w14:val="tx1"/>
                  </w14:solidFill>
                </w14:textFill>
              </w:rPr>
              <w:t>评价等级：</w:t>
            </w:r>
          </w:p>
        </w:tc>
        <w:tc>
          <w:tcPr>
            <w:tcW w:w="4253" w:type="dxa"/>
            <w:gridSpan w:val="2"/>
            <w:tcBorders>
              <w:top w:val="single" w:color="auto" w:sz="4" w:space="0"/>
              <w:left w:val="single" w:color="auto" w:sz="4" w:space="0"/>
              <w:bottom w:val="single" w:color="auto" w:sz="4" w:space="0"/>
              <w:right w:val="single" w:color="auto" w:sz="4" w:space="0"/>
            </w:tcBorders>
            <w:vAlign w:val="top"/>
          </w:tcPr>
          <w:p w14:paraId="44CEBCB2">
            <w:pPr>
              <w:autoSpaceDE w:val="0"/>
              <w:autoSpaceDN w:val="0"/>
              <w:adjustRightInd w:val="0"/>
              <w:spacing w:line="360" w:lineRule="atLeast"/>
              <w:ind w:right="108" w:rightChars="0"/>
              <w:jc w:val="center"/>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 A 级      □ B级       □ C级</w:t>
            </w:r>
          </w:p>
        </w:tc>
      </w:tr>
      <w:tr w14:paraId="11A99EEA">
        <w:tblPrEx>
          <w:tblCellMar>
            <w:top w:w="0" w:type="dxa"/>
            <w:left w:w="108" w:type="dxa"/>
            <w:bottom w:w="0" w:type="dxa"/>
            <w:right w:w="108" w:type="dxa"/>
          </w:tblCellMar>
        </w:tblPrEx>
        <w:trPr>
          <w:trHeight w:val="548" w:hRule="atLeast"/>
          <w:jc w:val="center"/>
        </w:trPr>
        <w:tc>
          <w:tcPr>
            <w:tcW w:w="8897" w:type="dxa"/>
            <w:gridSpan w:val="5"/>
            <w:tcBorders>
              <w:top w:val="single" w:color="auto" w:sz="4" w:space="0"/>
              <w:left w:val="single" w:color="auto" w:sz="4" w:space="0"/>
              <w:bottom w:val="single" w:color="auto" w:sz="4" w:space="0"/>
              <w:right w:val="single" w:color="auto" w:sz="4" w:space="0"/>
            </w:tcBorders>
            <w:vAlign w:val="top"/>
          </w:tcPr>
          <w:p w14:paraId="5D8DD6B1">
            <w:pPr>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kern w:val="0"/>
                <w14:textFill>
                  <w14:solidFill>
                    <w14:schemeClr w14:val="tx1"/>
                  </w14:solidFill>
                </w14:textFill>
              </w:rPr>
              <w:t>评价意见：</w:t>
            </w:r>
          </w:p>
        </w:tc>
      </w:tr>
      <w:tr w14:paraId="6B9D251E">
        <w:tblPrEx>
          <w:tblCellMar>
            <w:top w:w="0" w:type="dxa"/>
            <w:left w:w="108" w:type="dxa"/>
            <w:bottom w:w="0" w:type="dxa"/>
            <w:right w:w="108" w:type="dxa"/>
          </w:tblCellMar>
        </w:tblPrEx>
        <w:trPr>
          <w:trHeight w:val="753" w:hRule="atLeast"/>
          <w:jc w:val="center"/>
        </w:trPr>
        <w:tc>
          <w:tcPr>
            <w:tcW w:w="8897" w:type="dxa"/>
            <w:gridSpan w:val="5"/>
            <w:tcBorders>
              <w:top w:val="single" w:color="auto" w:sz="4" w:space="0"/>
              <w:left w:val="single" w:color="auto" w:sz="4" w:space="0"/>
              <w:bottom w:val="single" w:color="auto" w:sz="4" w:space="0"/>
              <w:right w:val="single" w:color="auto" w:sz="4" w:space="0"/>
            </w:tcBorders>
            <w:vAlign w:val="top"/>
          </w:tcPr>
          <w:p w14:paraId="38F71763">
            <w:pPr>
              <w:spacing w:line="360" w:lineRule="auto"/>
              <w:ind w:right="560"/>
              <w:rPr>
                <w:rFonts w:hint="eastAsia" w:asciiTheme="minorEastAsia" w:hAnsiTheme="minorEastAsia" w:cstheme="minorEastAsia"/>
                <w:color w:val="000000" w:themeColor="text1"/>
                <w:u w:val="single"/>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使用单位项目负责人（签字）：</w:t>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u w:val="single"/>
                <w:lang w:val="en-US" w:eastAsia="zh-CN"/>
                <w14:textFill>
                  <w14:solidFill>
                    <w14:schemeClr w14:val="tx1"/>
                  </w14:solidFill>
                </w14:textFill>
              </w:rPr>
              <w:t xml:space="preserve">    </w:t>
            </w:r>
            <w:r>
              <w:rPr>
                <w:rFonts w:hint="eastAsia" w:asciiTheme="minorEastAsia" w:hAnsiTheme="minorEastAsia" w:cstheme="minorEastAsia"/>
                <w:color w:val="000000" w:themeColor="text1"/>
                <w:u w:val="single"/>
                <w14:textFill>
                  <w14:solidFill>
                    <w14:schemeClr w14:val="tx1"/>
                  </w14:solidFill>
                </w14:textFill>
              </w:rPr>
              <w:t xml:space="preserve"> </w:t>
            </w:r>
          </w:p>
          <w:p w14:paraId="298CDBA9">
            <w:pPr>
              <w:spacing w:line="360" w:lineRule="auto"/>
              <w:ind w:right="560" w:rightChars="0"/>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使用单位（公章）</w:t>
            </w:r>
          </w:p>
        </w:tc>
      </w:tr>
      <w:tr w14:paraId="0F79EB41">
        <w:tblPrEx>
          <w:tblCellMar>
            <w:top w:w="0" w:type="dxa"/>
            <w:left w:w="108" w:type="dxa"/>
            <w:bottom w:w="0" w:type="dxa"/>
            <w:right w:w="108" w:type="dxa"/>
          </w:tblCellMar>
        </w:tblPrEx>
        <w:trPr>
          <w:cantSplit/>
          <w:trHeight w:val="1230" w:hRule="atLeast"/>
          <w:jc w:val="center"/>
        </w:trPr>
        <w:tc>
          <w:tcPr>
            <w:tcW w:w="8897" w:type="dxa"/>
            <w:gridSpan w:val="5"/>
            <w:tcBorders>
              <w:top w:val="single" w:color="auto" w:sz="4" w:space="0"/>
              <w:left w:val="single" w:color="auto" w:sz="4" w:space="0"/>
              <w:bottom w:val="single" w:color="auto" w:sz="4" w:space="0"/>
              <w:right w:val="single" w:color="auto" w:sz="4" w:space="0"/>
            </w:tcBorders>
            <w:vAlign w:val="center"/>
          </w:tcPr>
          <w:p w14:paraId="530F9B0A">
            <w:pPr>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kern w:val="0"/>
                <w14:textFill>
                  <w14:solidFill>
                    <w14:schemeClr w14:val="tx1"/>
                  </w14:solidFill>
                </w14:textFill>
              </w:rPr>
              <w:t xml:space="preserve">考核评价小组成员签字：                  </w:t>
            </w:r>
          </w:p>
          <w:p w14:paraId="6461E971">
            <w:pPr>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kern w:val="0"/>
                <w14:textFill>
                  <w14:solidFill>
                    <w14:schemeClr w14:val="tx1"/>
                  </w14:solidFill>
                </w14:textFill>
              </w:rPr>
              <w:t xml:space="preserve">考核评价小组负责人签字： </w:t>
            </w:r>
          </w:p>
          <w:p w14:paraId="72744483">
            <w:pPr>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kern w:val="0"/>
                <w14:textFill>
                  <w14:solidFill>
                    <w14:schemeClr w14:val="tx1"/>
                  </w14:solidFill>
                </w14:textFill>
              </w:rPr>
              <w:t>考核评价部门负责人签字：</w:t>
            </w:r>
          </w:p>
          <w:p w14:paraId="0CD8C74C">
            <w:pPr>
              <w:ind w:firstLine="4830" w:firstLineChars="2300"/>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kern w:val="0"/>
                <w14:textFill>
                  <w14:solidFill>
                    <w14:schemeClr w14:val="tx1"/>
                  </w14:solidFill>
                </w14:textFill>
              </w:rPr>
              <w:t>年    月    日</w:t>
            </w:r>
          </w:p>
        </w:tc>
      </w:tr>
      <w:tr w14:paraId="0B9BE164">
        <w:tblPrEx>
          <w:tblCellMar>
            <w:top w:w="0" w:type="dxa"/>
            <w:left w:w="108" w:type="dxa"/>
            <w:bottom w:w="0" w:type="dxa"/>
            <w:right w:w="108" w:type="dxa"/>
          </w:tblCellMar>
        </w:tblPrEx>
        <w:trPr>
          <w:cantSplit/>
          <w:trHeight w:val="1230" w:hRule="atLeast"/>
          <w:jc w:val="center"/>
        </w:trPr>
        <w:tc>
          <w:tcPr>
            <w:tcW w:w="8897" w:type="dxa"/>
            <w:gridSpan w:val="5"/>
            <w:tcBorders>
              <w:top w:val="single" w:color="auto" w:sz="4" w:space="0"/>
              <w:left w:val="single" w:color="auto" w:sz="4" w:space="0"/>
              <w:bottom w:val="single" w:color="auto" w:sz="4" w:space="0"/>
              <w:right w:val="single" w:color="auto" w:sz="4" w:space="0"/>
            </w:tcBorders>
            <w:vAlign w:val="center"/>
          </w:tcPr>
          <w:p w14:paraId="16A1CEA8">
            <w:pPr>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kern w:val="0"/>
                <w14:textFill>
                  <w14:solidFill>
                    <w14:schemeClr w14:val="tx1"/>
                  </w14:solidFill>
                </w14:textFill>
              </w:rPr>
              <w:t>注：</w:t>
            </w:r>
          </w:p>
          <w:p w14:paraId="4F6BE43F">
            <w:pPr>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kern w:val="0"/>
                <w14:textFill>
                  <w14:solidFill>
                    <w14:schemeClr w14:val="tx1"/>
                  </w14:solidFill>
                </w14:textFill>
              </w:rPr>
              <w:t>1.本表一式两联，</w:t>
            </w:r>
            <w:r>
              <w:rPr>
                <w:rFonts w:hint="eastAsia" w:asciiTheme="minorEastAsia" w:hAnsiTheme="minorEastAsia" w:cstheme="minorEastAsia"/>
                <w:color w:val="000000" w:themeColor="text1"/>
                <w:kern w:val="0"/>
                <w:lang w:val="en-US" w:eastAsia="zh-CN"/>
                <w14:textFill>
                  <w14:solidFill>
                    <w14:schemeClr w14:val="tx1"/>
                  </w14:solidFill>
                </w14:textFill>
              </w:rPr>
              <w:t>双方各</w:t>
            </w:r>
            <w:r>
              <w:rPr>
                <w:rFonts w:hint="eastAsia" w:asciiTheme="minorEastAsia" w:hAnsiTheme="minorEastAsia" w:cstheme="minorEastAsia"/>
                <w:color w:val="000000" w:themeColor="text1"/>
                <w:kern w:val="0"/>
                <w14:textFill>
                  <w14:solidFill>
                    <w14:schemeClr w14:val="tx1"/>
                  </w14:solidFill>
                </w14:textFill>
              </w:rPr>
              <w:t>留存一联。</w:t>
            </w:r>
          </w:p>
          <w:p w14:paraId="6B399387">
            <w:pPr>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kern w:val="0"/>
                <w14:textFill>
                  <w14:solidFill>
                    <w14:schemeClr w14:val="tx1"/>
                  </w14:solidFill>
                </w14:textFill>
              </w:rPr>
              <w:t>2.A级指考核得分在90分（含）以上的供应商;B级指考核得分在80分（含）至89分的供应商;C级指考核得分在80分以下的供应商。</w:t>
            </w:r>
          </w:p>
          <w:p w14:paraId="1FAC1AC9">
            <w:pPr>
              <w:rPr>
                <w:rFonts w:hint="eastAsia" w:asciiTheme="minorEastAsia" w:hAnsiTheme="minorEastAsia" w:cstheme="minorEastAsia"/>
                <w:color w:val="000000" w:themeColor="text1"/>
                <w:kern w:val="0"/>
                <w14:textFill>
                  <w14:solidFill>
                    <w14:schemeClr w14:val="tx1"/>
                  </w14:solidFill>
                </w14:textFill>
              </w:rPr>
            </w:pPr>
            <w:r>
              <w:rPr>
                <w:rFonts w:hint="eastAsia" w:asciiTheme="minorEastAsia" w:hAnsiTheme="minorEastAsia" w:cstheme="minorEastAsia"/>
                <w:color w:val="000000" w:themeColor="text1"/>
                <w:kern w:val="0"/>
                <w14:textFill>
                  <w14:solidFill>
                    <w14:schemeClr w14:val="tx1"/>
                  </w14:solidFill>
                </w14:textFill>
              </w:rPr>
              <w:t>采购人根据供应商的服务情况，结合实际调查和用户信息反馈，按照合同及各项服务要求，根据《</w:t>
            </w:r>
            <w:r>
              <w:rPr>
                <w:rFonts w:hint="eastAsia" w:asciiTheme="minorEastAsia" w:hAnsiTheme="minorEastAsia" w:cstheme="minorEastAsia"/>
                <w:color w:val="000000" w:themeColor="text1"/>
                <w:kern w:val="0"/>
                <w:lang w:val="en-US" w:eastAsia="zh-CN"/>
                <w14:textFill>
                  <w14:solidFill>
                    <w14:schemeClr w14:val="tx1"/>
                  </w14:solidFill>
                </w14:textFill>
              </w:rPr>
              <w:t>考核标准</w:t>
            </w:r>
            <w:r>
              <w:rPr>
                <w:rFonts w:hint="eastAsia" w:asciiTheme="minorEastAsia" w:hAnsiTheme="minorEastAsia" w:cstheme="minorEastAsia"/>
                <w:color w:val="000000" w:themeColor="text1"/>
                <w:kern w:val="0"/>
                <w14:textFill>
                  <w14:solidFill>
                    <w14:schemeClr w14:val="tx1"/>
                  </w14:solidFill>
                </w14:textFill>
              </w:rPr>
              <w:t>》的内容进行打分，得分≥90分即为合格。</w:t>
            </w:r>
          </w:p>
        </w:tc>
      </w:tr>
    </w:tbl>
    <w:p w14:paraId="76873F86">
      <w:pPr>
        <w:jc w:val="center"/>
        <w:rPr>
          <w:rFonts w:hint="eastAsia" w:ascii="宋体" w:hAnsi="宋体" w:eastAsia="宋体" w:cs="Times New Roman"/>
          <w:b/>
          <w:color w:val="auto"/>
          <w:sz w:val="30"/>
          <w:szCs w:val="30"/>
          <w:highlight w:val="none"/>
          <w:lang w:val="en-US" w:eastAsia="zh-CN"/>
        </w:rPr>
      </w:pPr>
    </w:p>
    <w:p w14:paraId="2B1C6E5B">
      <w:pPr>
        <w:jc w:val="center"/>
        <w:rPr>
          <w:rFonts w:hint="eastAsia" w:ascii="宋体" w:hAnsi="宋体" w:eastAsia="宋体" w:cs="Times New Roman"/>
          <w:b/>
          <w:color w:val="auto"/>
          <w:sz w:val="30"/>
          <w:szCs w:val="30"/>
          <w:highlight w:val="none"/>
          <w:lang w:val="en-US" w:eastAsia="zh-CN"/>
        </w:rPr>
      </w:pPr>
    </w:p>
    <w:p w14:paraId="117C90C9">
      <w:pPr>
        <w:jc w:val="center"/>
        <w:rPr>
          <w:rFonts w:hint="eastAsia" w:ascii="宋体" w:hAnsi="宋体" w:eastAsia="宋体" w:cs="Times New Roman"/>
          <w:b/>
          <w:color w:val="auto"/>
          <w:sz w:val="30"/>
          <w:szCs w:val="30"/>
          <w:highlight w:val="none"/>
          <w:lang w:val="en-US" w:eastAsia="zh-CN"/>
        </w:rPr>
      </w:pPr>
    </w:p>
    <w:p w14:paraId="2FDDE05B">
      <w:pPr>
        <w:jc w:val="center"/>
        <w:rPr>
          <w:rFonts w:hint="eastAsia" w:ascii="宋体" w:hAnsi="宋体" w:eastAsia="宋体" w:cs="Times New Roman"/>
          <w:b/>
          <w:color w:val="auto"/>
          <w:sz w:val="30"/>
          <w:szCs w:val="30"/>
          <w:highlight w:val="none"/>
          <w:lang w:val="en-US" w:eastAsia="zh-CN"/>
        </w:rPr>
      </w:pPr>
    </w:p>
    <w:p w14:paraId="0EA4079C">
      <w:pPr>
        <w:jc w:val="center"/>
        <w:outlineLvl w:val="0"/>
        <w:rPr>
          <w:rFonts w:hint="default" w:ascii="宋体" w:hAnsi="宋体" w:eastAsia="宋体" w:cs="Times New Roman"/>
          <w:b/>
          <w:bCs/>
          <w:color w:val="auto"/>
          <w:kern w:val="2"/>
          <w:sz w:val="28"/>
          <w:szCs w:val="28"/>
          <w:highlight w:val="none"/>
          <w:lang w:val="en-US" w:eastAsia="zh-CN" w:bidi="ar-SA"/>
        </w:rPr>
      </w:pPr>
      <w:bookmarkStart w:id="73" w:name="_Toc28173"/>
      <w:bookmarkStart w:id="74" w:name="_Toc8593"/>
      <w:bookmarkStart w:id="75" w:name="_Toc26597"/>
      <w:bookmarkStart w:id="76" w:name="_Toc23421"/>
      <w:r>
        <w:rPr>
          <w:rFonts w:hint="eastAsia" w:ascii="宋体" w:hAnsi="宋体" w:eastAsia="宋体" w:cs="Times New Roman"/>
          <w:b/>
          <w:bCs/>
          <w:color w:val="auto"/>
          <w:kern w:val="2"/>
          <w:sz w:val="28"/>
          <w:szCs w:val="28"/>
          <w:highlight w:val="none"/>
          <w:lang w:val="en-US" w:eastAsia="zh-CN" w:bidi="ar-SA"/>
        </w:rPr>
        <w:t xml:space="preserve">第五部分 </w:t>
      </w:r>
      <w:bookmarkEnd w:id="73"/>
      <w:bookmarkEnd w:id="74"/>
      <w:bookmarkEnd w:id="75"/>
      <w:r>
        <w:rPr>
          <w:rFonts w:hint="eastAsia" w:ascii="宋体" w:hAnsi="宋体" w:cs="Times New Roman"/>
          <w:b/>
          <w:bCs/>
          <w:color w:val="auto"/>
          <w:kern w:val="2"/>
          <w:sz w:val="28"/>
          <w:szCs w:val="28"/>
          <w:highlight w:val="none"/>
          <w:lang w:val="en-US" w:eastAsia="zh-CN" w:bidi="ar-SA"/>
        </w:rPr>
        <w:t>供应商须知</w:t>
      </w:r>
      <w:bookmarkEnd w:id="76"/>
    </w:p>
    <w:bookmarkEnd w:id="61"/>
    <w:bookmarkEnd w:id="62"/>
    <w:bookmarkEnd w:id="63"/>
    <w:bookmarkEnd w:id="68"/>
    <w:p w14:paraId="25A52B15">
      <w:pPr>
        <w:numPr>
          <w:ilvl w:val="0"/>
          <w:numId w:val="0"/>
        </w:numPr>
        <w:jc w:val="both"/>
        <w:outlineLvl w:val="9"/>
        <w:rPr>
          <w:rFonts w:hint="eastAsia" w:ascii="宋体" w:hAnsi="宋体" w:eastAsia="宋体" w:cs="Times New Roman"/>
          <w:color w:val="auto"/>
          <w:kern w:val="2"/>
          <w:sz w:val="24"/>
          <w:szCs w:val="24"/>
          <w:highlight w:val="none"/>
          <w:lang w:val="en-US" w:eastAsia="zh-CN" w:bidi="ar-SA"/>
        </w:rPr>
      </w:pPr>
    </w:p>
    <w:p w14:paraId="777340E1">
      <w:pPr>
        <w:pStyle w:val="20"/>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bookmarkStart w:id="77" w:name="_Toc2093311"/>
      <w:bookmarkStart w:id="78" w:name="_Toc2094450"/>
      <w:bookmarkStart w:id="79" w:name="_Toc10962"/>
      <w:r>
        <w:rPr>
          <w:rFonts w:hint="eastAsia" w:ascii="宋体" w:hAnsi="宋体" w:eastAsia="宋体" w:cs="Times New Roman"/>
          <w:color w:val="auto"/>
          <w:sz w:val="21"/>
          <w:szCs w:val="21"/>
          <w:highlight w:val="none"/>
        </w:rPr>
        <w:t>1.</w:t>
      </w:r>
      <w:bookmarkStart w:id="80" w:name="_Toc2093283"/>
      <w:bookmarkStart w:id="81" w:name="_Toc2094422"/>
      <w:bookmarkStart w:id="82" w:name="_Toc3184"/>
      <w:r>
        <w:rPr>
          <w:rFonts w:hint="eastAsia" w:ascii="宋体" w:hAnsi="宋体" w:eastAsia="宋体" w:cs="Times New Roman"/>
          <w:color w:val="auto"/>
          <w:sz w:val="21"/>
          <w:szCs w:val="21"/>
          <w:highlight w:val="none"/>
        </w:rPr>
        <w:t>供应商不得相互串通报价，不得妨碍其他供应商的公平竞争，不得损害</w:t>
      </w:r>
      <w:r>
        <w:rPr>
          <w:rFonts w:hint="eastAsia" w:cs="Times New Roman"/>
          <w:color w:val="auto"/>
          <w:sz w:val="21"/>
          <w:szCs w:val="21"/>
          <w:highlight w:val="none"/>
          <w:lang w:eastAsia="zh-CN"/>
        </w:rPr>
        <w:t>甲方</w:t>
      </w:r>
      <w:r>
        <w:rPr>
          <w:rFonts w:hint="eastAsia" w:ascii="宋体" w:hAnsi="宋体" w:eastAsia="宋体" w:cs="Times New Roman"/>
          <w:color w:val="auto"/>
          <w:sz w:val="21"/>
          <w:szCs w:val="21"/>
          <w:highlight w:val="none"/>
        </w:rPr>
        <w:t>或其他供应商的合法权益，供应商不得以向</w:t>
      </w:r>
      <w:r>
        <w:rPr>
          <w:rFonts w:hint="eastAsia" w:cs="Times New Roman"/>
          <w:color w:val="auto"/>
          <w:sz w:val="21"/>
          <w:szCs w:val="21"/>
          <w:highlight w:val="none"/>
          <w:lang w:eastAsia="zh-CN"/>
        </w:rPr>
        <w:t>甲方</w:t>
      </w:r>
      <w:r>
        <w:rPr>
          <w:rFonts w:hint="eastAsia" w:ascii="宋体" w:hAnsi="宋体" w:eastAsia="宋体" w:cs="Times New Roman"/>
          <w:color w:val="auto"/>
          <w:sz w:val="21"/>
          <w:szCs w:val="21"/>
          <w:highlight w:val="none"/>
        </w:rPr>
        <w:t>、磋商小组成员行贿或者采取其他不正当手段谋取成交。</w:t>
      </w:r>
      <w:bookmarkEnd w:id="80"/>
      <w:bookmarkEnd w:id="81"/>
      <w:bookmarkEnd w:id="82"/>
    </w:p>
    <w:p w14:paraId="4A5E84C4">
      <w:pPr>
        <w:pStyle w:val="20"/>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bookmarkStart w:id="83" w:name="_Toc19652"/>
      <w:bookmarkStart w:id="84" w:name="_Toc2093299"/>
      <w:bookmarkStart w:id="85" w:name="_Toc2094438"/>
      <w:r>
        <w:rPr>
          <w:rFonts w:hint="eastAsia" w:ascii="宋体" w:hAnsi="宋体" w:eastAsia="宋体" w:cs="Times New Roman"/>
          <w:color w:val="auto"/>
          <w:sz w:val="21"/>
          <w:szCs w:val="21"/>
          <w:highlight w:val="none"/>
          <w:lang w:val="en-US" w:eastAsia="zh-CN"/>
        </w:rPr>
        <w:t>2.</w:t>
      </w:r>
      <w:r>
        <w:rPr>
          <w:rFonts w:hint="eastAsia" w:ascii="宋体" w:hAnsi="宋体" w:eastAsia="宋体" w:cs="Times New Roman"/>
          <w:color w:val="auto"/>
          <w:sz w:val="21"/>
          <w:szCs w:val="21"/>
          <w:highlight w:val="none"/>
        </w:rPr>
        <w:t>供应商报名</w:t>
      </w:r>
      <w:r>
        <w:rPr>
          <w:rFonts w:hint="eastAsia" w:ascii="宋体" w:hAnsi="宋体" w:eastAsia="宋体" w:cs="Times New Roman"/>
          <w:color w:val="auto"/>
          <w:sz w:val="21"/>
          <w:szCs w:val="21"/>
          <w:highlight w:val="none"/>
          <w:lang w:eastAsia="zh-CN"/>
        </w:rPr>
        <w:t>成功后</w:t>
      </w:r>
      <w:r>
        <w:rPr>
          <w:rFonts w:hint="eastAsia" w:ascii="宋体" w:hAnsi="宋体" w:eastAsia="宋体" w:cs="Times New Roman"/>
          <w:color w:val="auto"/>
          <w:sz w:val="21"/>
          <w:szCs w:val="21"/>
          <w:highlight w:val="none"/>
        </w:rPr>
        <w:t>应按</w:t>
      </w:r>
      <w:r>
        <w:rPr>
          <w:rFonts w:hint="eastAsia" w:ascii="宋体" w:hAnsi="宋体" w:eastAsia="宋体" w:cs="Times New Roman"/>
          <w:color w:val="auto"/>
          <w:sz w:val="21"/>
          <w:szCs w:val="21"/>
          <w:highlight w:val="none"/>
          <w:lang w:eastAsia="zh-CN"/>
        </w:rPr>
        <w:t>采购</w:t>
      </w:r>
      <w:r>
        <w:rPr>
          <w:rFonts w:hint="eastAsia" w:ascii="宋体" w:hAnsi="宋体" w:eastAsia="宋体" w:cs="Times New Roman"/>
          <w:color w:val="auto"/>
          <w:sz w:val="21"/>
          <w:szCs w:val="21"/>
          <w:highlight w:val="none"/>
        </w:rPr>
        <w:t>文件的规定及相关格式要求的内容和格式完整地填写和提供资料。供应商必须对响应文件所提供的全部资料的真实性承担法律责任，并无条件接受</w:t>
      </w:r>
      <w:r>
        <w:rPr>
          <w:rFonts w:hint="eastAsia" w:cs="Times New Roman"/>
          <w:color w:val="auto"/>
          <w:sz w:val="21"/>
          <w:szCs w:val="21"/>
          <w:highlight w:val="none"/>
          <w:lang w:eastAsia="zh-CN"/>
        </w:rPr>
        <w:t>采购人</w:t>
      </w:r>
      <w:r>
        <w:rPr>
          <w:rFonts w:hint="eastAsia" w:ascii="宋体" w:hAnsi="宋体" w:eastAsia="宋体" w:cs="Times New Roman"/>
          <w:color w:val="auto"/>
          <w:sz w:val="21"/>
          <w:szCs w:val="21"/>
          <w:highlight w:val="none"/>
        </w:rPr>
        <w:t>和</w:t>
      </w:r>
      <w:r>
        <w:rPr>
          <w:rFonts w:hint="eastAsia" w:cs="Times New Roman"/>
          <w:color w:val="auto"/>
          <w:sz w:val="21"/>
          <w:szCs w:val="21"/>
          <w:highlight w:val="none"/>
          <w:lang w:eastAsia="zh-CN"/>
        </w:rPr>
        <w:t>采购人</w:t>
      </w:r>
      <w:r>
        <w:rPr>
          <w:rFonts w:hint="eastAsia" w:ascii="宋体" w:hAnsi="宋体" w:eastAsia="宋体" w:cs="Times New Roman"/>
          <w:color w:val="auto"/>
          <w:sz w:val="21"/>
          <w:szCs w:val="21"/>
          <w:highlight w:val="none"/>
        </w:rPr>
        <w:t>监督管理部门对其中任何资料进行核查（核对原件）的要求。</w:t>
      </w:r>
      <w:bookmarkEnd w:id="83"/>
      <w:bookmarkEnd w:id="84"/>
      <w:bookmarkEnd w:id="85"/>
    </w:p>
    <w:p w14:paraId="239F5425">
      <w:pPr>
        <w:pStyle w:val="20"/>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w:t>
      </w:r>
      <w:r>
        <w:rPr>
          <w:rFonts w:hint="eastAsia" w:ascii="宋体" w:hAnsi="宋体" w:eastAsia="宋体" w:cs="Times New Roman"/>
          <w:color w:val="auto"/>
          <w:sz w:val="21"/>
          <w:szCs w:val="21"/>
          <w:highlight w:val="none"/>
        </w:rPr>
        <w:t>供应商提交的支持性文件和印制的文件可以用另一种语言，但相应内容应翻译成中文，在解释响应文件时以中文文本为准。</w:t>
      </w:r>
    </w:p>
    <w:p w14:paraId="38E98450">
      <w:pPr>
        <w:pStyle w:val="20"/>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4.</w:t>
      </w:r>
      <w:r>
        <w:rPr>
          <w:rFonts w:hint="eastAsia" w:ascii="宋体" w:hAnsi="宋体" w:eastAsia="宋体" w:cs="Times New Roman"/>
          <w:color w:val="auto"/>
          <w:sz w:val="21"/>
          <w:szCs w:val="21"/>
          <w:highlight w:val="none"/>
          <w:lang w:eastAsia="zh-CN"/>
        </w:rPr>
        <w:t>采购</w:t>
      </w:r>
      <w:r>
        <w:rPr>
          <w:rFonts w:hint="eastAsia" w:ascii="宋体" w:hAnsi="宋体" w:eastAsia="宋体" w:cs="Times New Roman"/>
          <w:color w:val="auto"/>
          <w:sz w:val="21"/>
          <w:szCs w:val="21"/>
          <w:highlight w:val="none"/>
        </w:rPr>
        <w:t>文件中，凡标有“★”的地方均为须实质响应条款，供应商若有一项带“★”的条款未响应或不满足，将按无效响应处理。</w:t>
      </w:r>
    </w:p>
    <w:p w14:paraId="42F7CA9F">
      <w:pPr>
        <w:pStyle w:val="20"/>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5.</w:t>
      </w:r>
      <w:r>
        <w:rPr>
          <w:rFonts w:hint="eastAsia" w:ascii="宋体" w:hAnsi="宋体" w:eastAsia="宋体" w:cs="Times New Roman"/>
          <w:color w:val="auto"/>
          <w:sz w:val="21"/>
          <w:szCs w:val="21"/>
          <w:highlight w:val="none"/>
          <w:lang w:eastAsia="zh-CN"/>
        </w:rPr>
        <w:t>供应商</w:t>
      </w:r>
      <w:r>
        <w:rPr>
          <w:rFonts w:hint="eastAsia" w:ascii="宋体" w:hAnsi="宋体" w:eastAsia="宋体" w:cs="Times New Roman"/>
          <w:color w:val="auto"/>
          <w:sz w:val="21"/>
          <w:szCs w:val="21"/>
          <w:highlight w:val="none"/>
        </w:rPr>
        <w:t>应承担所有与编写和提交文件有关的费用，不论投标的结果如何，</w:t>
      </w:r>
      <w:r>
        <w:rPr>
          <w:rFonts w:hint="eastAsia" w:cs="Times New Roman"/>
          <w:color w:val="auto"/>
          <w:sz w:val="21"/>
          <w:szCs w:val="21"/>
          <w:highlight w:val="none"/>
          <w:lang w:eastAsia="zh-CN"/>
        </w:rPr>
        <w:t>采购人</w:t>
      </w:r>
      <w:r>
        <w:rPr>
          <w:rFonts w:hint="eastAsia" w:ascii="宋体" w:hAnsi="宋体" w:eastAsia="宋体" w:cs="Times New Roman"/>
          <w:color w:val="auto"/>
          <w:sz w:val="21"/>
          <w:szCs w:val="21"/>
          <w:highlight w:val="none"/>
        </w:rPr>
        <w:t>在任何情况下均无义务和责任承担这些费用。</w:t>
      </w:r>
    </w:p>
    <w:p w14:paraId="64F7E88C">
      <w:pPr>
        <w:pStyle w:val="20"/>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6.</w:t>
      </w:r>
      <w:r>
        <w:rPr>
          <w:rFonts w:hint="eastAsia" w:ascii="宋体" w:hAnsi="宋体" w:eastAsia="宋体" w:cs="Times New Roman"/>
          <w:color w:val="auto"/>
          <w:sz w:val="21"/>
          <w:szCs w:val="21"/>
          <w:highlight w:val="none"/>
        </w:rPr>
        <w:t>知识产权</w:t>
      </w:r>
    </w:p>
    <w:p w14:paraId="15F6A77F">
      <w:pPr>
        <w:pStyle w:val="20"/>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lang w:val="en-GB"/>
        </w:rPr>
      </w:pPr>
      <w:r>
        <w:rPr>
          <w:rFonts w:hint="eastAsia" w:ascii="宋体" w:hAnsi="宋体" w:eastAsia="宋体" w:cs="Times New Roman"/>
          <w:color w:val="auto"/>
          <w:sz w:val="21"/>
          <w:szCs w:val="21"/>
          <w:highlight w:val="none"/>
          <w:lang w:val="en-US" w:eastAsia="zh-CN"/>
        </w:rPr>
        <w:t>6</w:t>
      </w:r>
      <w:r>
        <w:rPr>
          <w:rFonts w:hint="eastAsia" w:ascii="宋体" w:hAnsi="宋体" w:eastAsia="宋体" w:cs="Times New Roman"/>
          <w:color w:val="auto"/>
          <w:sz w:val="21"/>
          <w:szCs w:val="21"/>
          <w:highlight w:val="none"/>
        </w:rPr>
        <w:t>.1</w:t>
      </w:r>
      <w:r>
        <w:rPr>
          <w:rFonts w:hint="eastAsia" w:ascii="宋体" w:hAnsi="宋体" w:eastAsia="宋体" w:cs="Times New Roman"/>
          <w:color w:val="auto"/>
          <w:sz w:val="21"/>
          <w:szCs w:val="21"/>
          <w:highlight w:val="none"/>
        </w:rPr>
        <w:tab/>
      </w:r>
      <w:bookmarkStart w:id="86" w:name="_Toc11399"/>
      <w:bookmarkStart w:id="87" w:name="_Toc2094419"/>
      <w:bookmarkStart w:id="88" w:name="_Toc2093280"/>
      <w:r>
        <w:rPr>
          <w:rFonts w:hint="eastAsia" w:ascii="宋体" w:hAnsi="宋体" w:eastAsia="宋体" w:cs="Times New Roman"/>
          <w:color w:val="auto"/>
          <w:sz w:val="21"/>
          <w:szCs w:val="21"/>
          <w:highlight w:val="none"/>
        </w:rPr>
        <w:t>供应商必须保证，</w:t>
      </w:r>
      <w:r>
        <w:rPr>
          <w:rFonts w:hint="eastAsia" w:cs="Times New Roman"/>
          <w:color w:val="auto"/>
          <w:sz w:val="21"/>
          <w:szCs w:val="21"/>
          <w:highlight w:val="none"/>
          <w:lang w:eastAsia="zh-CN"/>
        </w:rPr>
        <w:t>采购人</w:t>
      </w:r>
      <w:r>
        <w:rPr>
          <w:rFonts w:hint="eastAsia" w:ascii="宋体" w:hAnsi="宋体" w:eastAsia="宋体" w:cs="Times New Roman"/>
          <w:color w:val="auto"/>
          <w:sz w:val="21"/>
          <w:szCs w:val="21"/>
          <w:highlight w:val="none"/>
        </w:rPr>
        <w:t>在中华人民共和国境内使用报价货物、资料、技术、服务或其任何一部分时，享有不受限制的无偿使用权，如有第三方向</w:t>
      </w:r>
      <w:r>
        <w:rPr>
          <w:rFonts w:hint="eastAsia" w:cs="Times New Roman"/>
          <w:color w:val="auto"/>
          <w:sz w:val="21"/>
          <w:szCs w:val="21"/>
          <w:highlight w:val="none"/>
          <w:lang w:eastAsia="zh-CN"/>
        </w:rPr>
        <w:t>采购人</w:t>
      </w:r>
      <w:r>
        <w:rPr>
          <w:rFonts w:hint="eastAsia" w:ascii="宋体" w:hAnsi="宋体" w:eastAsia="宋体" w:cs="Times New Roman"/>
          <w:color w:val="auto"/>
          <w:sz w:val="21"/>
          <w:szCs w:val="21"/>
          <w:highlight w:val="none"/>
        </w:rPr>
        <w:t>提出侵犯其专利权、商标权或</w:t>
      </w:r>
      <w:r>
        <w:rPr>
          <w:rFonts w:hint="eastAsia" w:cs="Times New Roman"/>
          <w:color w:val="auto"/>
          <w:sz w:val="21"/>
          <w:szCs w:val="21"/>
          <w:highlight w:val="none"/>
          <w:lang w:eastAsia="zh-CN"/>
        </w:rPr>
        <w:t>其他</w:t>
      </w:r>
      <w:r>
        <w:rPr>
          <w:rFonts w:hint="eastAsia" w:ascii="宋体" w:hAnsi="宋体" w:eastAsia="宋体" w:cs="Times New Roman"/>
          <w:color w:val="auto"/>
          <w:sz w:val="21"/>
          <w:szCs w:val="21"/>
          <w:highlight w:val="none"/>
        </w:rPr>
        <w:t>知识产权的主张，该责任应由供应商承担。</w:t>
      </w:r>
      <w:bookmarkEnd w:id="86"/>
      <w:bookmarkEnd w:id="87"/>
      <w:bookmarkEnd w:id="88"/>
    </w:p>
    <w:p w14:paraId="7D1B7397">
      <w:pPr>
        <w:pStyle w:val="20"/>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bookmarkStart w:id="89" w:name="_Toc2093281"/>
      <w:bookmarkStart w:id="90" w:name="_Toc9126"/>
      <w:bookmarkStart w:id="91" w:name="_Toc2094420"/>
      <w:r>
        <w:rPr>
          <w:rFonts w:hint="eastAsia" w:ascii="宋体" w:hAnsi="宋体" w:eastAsia="宋体" w:cs="Times New Roman"/>
          <w:color w:val="auto"/>
          <w:sz w:val="21"/>
          <w:szCs w:val="21"/>
          <w:highlight w:val="none"/>
          <w:lang w:val="en-US" w:eastAsia="zh-CN"/>
        </w:rPr>
        <w:t xml:space="preserve">6.2 </w:t>
      </w:r>
      <w:r>
        <w:rPr>
          <w:rFonts w:hint="eastAsia" w:ascii="宋体" w:hAnsi="宋体" w:eastAsia="宋体" w:cs="Times New Roman"/>
          <w:color w:val="auto"/>
          <w:sz w:val="21"/>
          <w:szCs w:val="21"/>
          <w:highlight w:val="none"/>
        </w:rPr>
        <w:t>报价应包含所有应向所有权人支付的专利权、商标权或</w:t>
      </w:r>
      <w:r>
        <w:rPr>
          <w:rFonts w:hint="eastAsia" w:cs="Times New Roman"/>
          <w:color w:val="auto"/>
          <w:sz w:val="21"/>
          <w:szCs w:val="21"/>
          <w:highlight w:val="none"/>
          <w:lang w:eastAsia="zh-CN"/>
        </w:rPr>
        <w:t>其他</w:t>
      </w:r>
      <w:r>
        <w:rPr>
          <w:rFonts w:hint="eastAsia" w:ascii="宋体" w:hAnsi="宋体" w:eastAsia="宋体" w:cs="Times New Roman"/>
          <w:color w:val="auto"/>
          <w:sz w:val="21"/>
          <w:szCs w:val="21"/>
          <w:highlight w:val="none"/>
        </w:rPr>
        <w:t>知识产权的一切相关费用。</w:t>
      </w:r>
      <w:bookmarkEnd w:id="89"/>
      <w:bookmarkEnd w:id="90"/>
      <w:bookmarkEnd w:id="91"/>
    </w:p>
    <w:p w14:paraId="643E8E4B">
      <w:pPr>
        <w:pStyle w:val="20"/>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7.报价的要求</w:t>
      </w:r>
    </w:p>
    <w:p w14:paraId="353BC926">
      <w:pPr>
        <w:pStyle w:val="20"/>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7.1供应商必须按采购文件指定的格式填写各种报价，各报价应计算正确。</w:t>
      </w:r>
    </w:p>
    <w:p w14:paraId="652D7243">
      <w:pPr>
        <w:pStyle w:val="20"/>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7.2 响应文件报价包含货物或服务的（含相关配件、附件、安装、材料）价款、税费、运输费、装卸费、配送、加工、保险费用及其技术和售后服务费</w:t>
      </w:r>
      <w:r>
        <w:rPr>
          <w:rFonts w:hint="eastAsia" w:cs="Times New Roman"/>
          <w:color w:val="auto"/>
          <w:sz w:val="21"/>
          <w:szCs w:val="21"/>
          <w:highlight w:val="none"/>
          <w:lang w:val="en-US" w:eastAsia="zh-CN"/>
        </w:rPr>
        <w:t>等</w:t>
      </w:r>
      <w:r>
        <w:rPr>
          <w:rFonts w:hint="eastAsia" w:ascii="宋体" w:hAnsi="宋体" w:eastAsia="宋体" w:cs="Times New Roman"/>
          <w:color w:val="auto"/>
          <w:sz w:val="21"/>
          <w:szCs w:val="21"/>
          <w:highlight w:val="none"/>
          <w:lang w:val="en-US" w:eastAsia="zh-CN"/>
        </w:rPr>
        <w:t>一切有关费用，如涉及软件许可使用或技术指导、人员培训的，还应包括软件许可费以及一切技术服务费、人员培训费，供应商不得再向</w:t>
      </w:r>
      <w:r>
        <w:rPr>
          <w:rFonts w:hint="eastAsia" w:cs="Times New Roman"/>
          <w:color w:val="auto"/>
          <w:sz w:val="21"/>
          <w:szCs w:val="21"/>
          <w:highlight w:val="none"/>
          <w:lang w:val="en-US" w:eastAsia="zh-CN"/>
        </w:rPr>
        <w:t>采购人</w:t>
      </w:r>
      <w:r>
        <w:rPr>
          <w:rFonts w:hint="eastAsia" w:ascii="宋体" w:hAnsi="宋体" w:eastAsia="宋体" w:cs="Times New Roman"/>
          <w:color w:val="auto"/>
          <w:sz w:val="21"/>
          <w:szCs w:val="21"/>
          <w:highlight w:val="none"/>
          <w:lang w:val="en-US" w:eastAsia="zh-CN"/>
        </w:rPr>
        <w:t>收取任何费用。</w:t>
      </w:r>
    </w:p>
    <w:p w14:paraId="7FB5BDC0">
      <w:pPr>
        <w:pStyle w:val="20"/>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7.3供应商漏报的单价或每单价报价中漏报、少报的费用，视为此项费用已隐含在报价中，成交后不得再向</w:t>
      </w:r>
      <w:r>
        <w:rPr>
          <w:rFonts w:hint="eastAsia" w:cs="Times New Roman"/>
          <w:color w:val="auto"/>
          <w:sz w:val="21"/>
          <w:szCs w:val="21"/>
          <w:highlight w:val="none"/>
          <w:lang w:val="en-US" w:eastAsia="zh-CN"/>
        </w:rPr>
        <w:t>采购人</w:t>
      </w:r>
      <w:r>
        <w:rPr>
          <w:rFonts w:hint="eastAsia" w:ascii="宋体" w:hAnsi="宋体" w:eastAsia="宋体" w:cs="Times New Roman"/>
          <w:color w:val="auto"/>
          <w:sz w:val="21"/>
          <w:szCs w:val="21"/>
          <w:highlight w:val="none"/>
          <w:lang w:val="en-US" w:eastAsia="zh-CN"/>
        </w:rPr>
        <w:t>收取任何费用。</w:t>
      </w:r>
    </w:p>
    <w:p w14:paraId="4D9559BE">
      <w:pPr>
        <w:pStyle w:val="20"/>
        <w:shd w:val="clear" w:color="auto" w:fill="FFFFFF"/>
        <w:spacing w:before="0" w:beforeAutospacing="0" w:after="0" w:afterAutospacing="0" w:line="360" w:lineRule="auto"/>
        <w:ind w:firstLine="420" w:firstLineChars="200"/>
        <w:rPr>
          <w:rFonts w:hint="default"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7.4响应文件的大写金额和小写金额不一致的，以大写金额为准；总价金额与按单价汇总金额不一致的，以单价金额计算结果为准；单价金额小数点有明显错位的，应以总价为准，并修改单价。</w:t>
      </w:r>
    </w:p>
    <w:p w14:paraId="5C20317F">
      <w:pPr>
        <w:pStyle w:val="20"/>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响应文件正本必须打印，并按要求签字或盖章，副本可以是响应文件正本复印</w:t>
      </w:r>
      <w:r>
        <w:rPr>
          <w:rFonts w:hint="eastAsia" w:cs="Times New Roman"/>
          <w:color w:val="auto"/>
          <w:sz w:val="21"/>
          <w:szCs w:val="21"/>
          <w:highlight w:val="none"/>
          <w:lang w:eastAsia="zh-CN"/>
        </w:rPr>
        <w:t>，</w:t>
      </w:r>
      <w:r>
        <w:rPr>
          <w:rFonts w:hint="eastAsia" w:ascii="宋体" w:hAnsi="宋体" w:eastAsia="宋体" w:cs="Times New Roman"/>
          <w:color w:val="auto"/>
          <w:sz w:val="21"/>
          <w:szCs w:val="21"/>
          <w:highlight w:val="none"/>
        </w:rPr>
        <w:t>正本与副本不符，以正本为准。</w:t>
      </w:r>
    </w:p>
    <w:p w14:paraId="13CD21CB">
      <w:pPr>
        <w:pStyle w:val="20"/>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9.</w:t>
      </w:r>
      <w:r>
        <w:rPr>
          <w:rFonts w:hint="eastAsia" w:ascii="宋体" w:hAnsi="宋体" w:eastAsia="宋体" w:cs="Times New Roman"/>
          <w:color w:val="auto"/>
          <w:sz w:val="21"/>
          <w:szCs w:val="21"/>
          <w:highlight w:val="none"/>
        </w:rPr>
        <w:t>响应文件一般不得涂改和增删，如有涂改和增删之处，必须加盖公章或由</w:t>
      </w:r>
      <w:r>
        <w:rPr>
          <w:rFonts w:hint="eastAsia" w:ascii="宋体" w:hAnsi="宋体" w:eastAsia="宋体" w:cs="Times New Roman"/>
          <w:color w:val="auto"/>
          <w:sz w:val="21"/>
          <w:szCs w:val="21"/>
          <w:highlight w:val="none"/>
          <w:lang w:eastAsia="zh-CN"/>
        </w:rPr>
        <w:t>投标人</w:t>
      </w:r>
      <w:r>
        <w:rPr>
          <w:rFonts w:hint="eastAsia" w:ascii="宋体" w:hAnsi="宋体" w:eastAsia="宋体" w:cs="Times New Roman"/>
          <w:color w:val="auto"/>
          <w:sz w:val="21"/>
          <w:szCs w:val="21"/>
          <w:highlight w:val="none"/>
        </w:rPr>
        <w:t>法定代表人签字或授权代表签字。</w:t>
      </w:r>
    </w:p>
    <w:p w14:paraId="55B76A61">
      <w:pPr>
        <w:pStyle w:val="20"/>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lang w:val="en-US" w:eastAsia="zh-CN"/>
        </w:rPr>
        <w:t>10.</w:t>
      </w:r>
      <w:r>
        <w:rPr>
          <w:rFonts w:hint="eastAsia" w:ascii="宋体" w:hAnsi="宋体" w:eastAsia="宋体" w:cs="Times New Roman"/>
          <w:color w:val="auto"/>
          <w:sz w:val="21"/>
          <w:szCs w:val="21"/>
          <w:highlight w:val="none"/>
          <w:lang w:eastAsia="zh-CN"/>
        </w:rPr>
        <w:t>响应</w:t>
      </w:r>
      <w:r>
        <w:rPr>
          <w:rFonts w:hint="eastAsia" w:ascii="宋体" w:hAnsi="宋体" w:eastAsia="宋体" w:cs="Times New Roman"/>
          <w:color w:val="auto"/>
          <w:sz w:val="21"/>
          <w:szCs w:val="21"/>
          <w:highlight w:val="none"/>
        </w:rPr>
        <w:t>文件需要一正</w:t>
      </w:r>
      <w:r>
        <w:rPr>
          <w:rFonts w:hint="eastAsia" w:cs="Times New Roman"/>
          <w:color w:val="auto"/>
          <w:sz w:val="21"/>
          <w:szCs w:val="21"/>
          <w:highlight w:val="none"/>
          <w:lang w:val="en-US" w:eastAsia="zh-CN"/>
        </w:rPr>
        <w:t>陆</w:t>
      </w:r>
      <w:r>
        <w:rPr>
          <w:rFonts w:hint="eastAsia" w:ascii="宋体" w:hAnsi="宋体" w:eastAsia="宋体" w:cs="Times New Roman"/>
          <w:color w:val="auto"/>
          <w:sz w:val="21"/>
          <w:szCs w:val="21"/>
          <w:highlight w:val="none"/>
        </w:rPr>
        <w:t>副共</w:t>
      </w:r>
      <w:r>
        <w:rPr>
          <w:rFonts w:hint="eastAsia" w:cs="Times New Roman"/>
          <w:color w:val="auto"/>
          <w:sz w:val="21"/>
          <w:szCs w:val="21"/>
          <w:highlight w:val="none"/>
          <w:lang w:val="en-US" w:eastAsia="zh-CN"/>
        </w:rPr>
        <w:t>柒</w:t>
      </w:r>
      <w:r>
        <w:rPr>
          <w:rFonts w:hint="eastAsia" w:ascii="宋体" w:hAnsi="宋体" w:eastAsia="宋体" w:cs="Times New Roman"/>
          <w:color w:val="auto"/>
          <w:sz w:val="21"/>
          <w:szCs w:val="21"/>
          <w:highlight w:val="none"/>
        </w:rPr>
        <w:t>份，封面应注明“正本</w:t>
      </w:r>
      <w:r>
        <w:rPr>
          <w:rFonts w:hint="eastAsia" w:cs="Times New Roman"/>
          <w:color w:val="auto"/>
          <w:sz w:val="21"/>
          <w:szCs w:val="21"/>
          <w:highlight w:val="none"/>
          <w:lang w:eastAsia="zh-CN"/>
        </w:rPr>
        <w:t>”“</w:t>
      </w:r>
      <w:r>
        <w:rPr>
          <w:rFonts w:hint="eastAsia" w:ascii="宋体" w:hAnsi="宋体" w:eastAsia="宋体" w:cs="Times New Roman"/>
          <w:color w:val="auto"/>
          <w:sz w:val="21"/>
          <w:szCs w:val="21"/>
          <w:highlight w:val="none"/>
        </w:rPr>
        <w:t>副本”字样并须由</w:t>
      </w:r>
      <w:r>
        <w:rPr>
          <w:rFonts w:hint="eastAsia" w:ascii="宋体" w:hAnsi="宋体" w:eastAsia="宋体" w:cs="Times New Roman"/>
          <w:color w:val="auto"/>
          <w:sz w:val="21"/>
          <w:szCs w:val="21"/>
          <w:highlight w:val="none"/>
          <w:lang w:eastAsia="zh-CN"/>
        </w:rPr>
        <w:t>供应商</w:t>
      </w:r>
      <w:r>
        <w:rPr>
          <w:rFonts w:hint="eastAsia" w:ascii="宋体" w:hAnsi="宋体" w:eastAsia="宋体" w:cs="Times New Roman"/>
          <w:color w:val="auto"/>
          <w:sz w:val="21"/>
          <w:szCs w:val="21"/>
          <w:highlight w:val="none"/>
        </w:rPr>
        <w:t>加盖公章、装订成册</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rPr>
        <w:t>如因装订不牢固导致的任何损失由供应商承担。报名时提供的资料与</w:t>
      </w:r>
      <w:r>
        <w:rPr>
          <w:rFonts w:hint="eastAsia" w:ascii="宋体" w:hAnsi="宋体" w:eastAsia="宋体" w:cs="Times New Roman"/>
          <w:color w:val="auto"/>
          <w:sz w:val="21"/>
          <w:szCs w:val="21"/>
          <w:highlight w:val="none"/>
          <w:lang w:eastAsia="zh-CN"/>
        </w:rPr>
        <w:t>响应</w:t>
      </w:r>
      <w:r>
        <w:rPr>
          <w:rFonts w:hint="eastAsia" w:ascii="宋体" w:hAnsi="宋体" w:eastAsia="宋体" w:cs="Times New Roman"/>
          <w:color w:val="auto"/>
          <w:sz w:val="21"/>
          <w:szCs w:val="21"/>
          <w:highlight w:val="none"/>
        </w:rPr>
        <w:t>文件不一致时以</w:t>
      </w:r>
      <w:r>
        <w:rPr>
          <w:rFonts w:hint="eastAsia" w:ascii="宋体" w:hAnsi="宋体" w:eastAsia="宋体" w:cs="Times New Roman"/>
          <w:color w:val="auto"/>
          <w:sz w:val="21"/>
          <w:szCs w:val="21"/>
          <w:highlight w:val="none"/>
          <w:lang w:eastAsia="zh-CN"/>
        </w:rPr>
        <w:t>响应</w:t>
      </w:r>
      <w:r>
        <w:rPr>
          <w:rFonts w:hint="eastAsia" w:ascii="宋体" w:hAnsi="宋体" w:eastAsia="宋体" w:cs="Times New Roman"/>
          <w:color w:val="auto"/>
          <w:sz w:val="21"/>
          <w:szCs w:val="21"/>
          <w:highlight w:val="none"/>
        </w:rPr>
        <w:t>文件为准</w:t>
      </w:r>
      <w:r>
        <w:rPr>
          <w:rFonts w:hint="eastAsia" w:ascii="宋体" w:hAnsi="宋体" w:eastAsia="宋体" w:cs="Times New Roman"/>
          <w:color w:val="auto"/>
          <w:sz w:val="21"/>
          <w:szCs w:val="21"/>
          <w:highlight w:val="none"/>
          <w:lang w:eastAsia="zh-CN"/>
        </w:rPr>
        <w:t>。</w:t>
      </w:r>
    </w:p>
    <w:p w14:paraId="20749D64">
      <w:pPr>
        <w:pStyle w:val="20"/>
        <w:shd w:val="clear" w:color="auto" w:fill="FFFFFF"/>
        <w:spacing w:before="0" w:beforeAutospacing="0" w:after="0" w:afterAutospacing="0" w:line="360" w:lineRule="auto"/>
        <w:ind w:firstLine="420" w:firstLineChars="200"/>
        <w:rPr>
          <w:rFonts w:hint="eastAsia" w:ascii="宋体" w:hAnsi="宋体" w:cs="宋体"/>
          <w:b/>
          <w:bCs/>
          <w:color w:val="auto"/>
          <w:sz w:val="21"/>
          <w:szCs w:val="21"/>
          <w:highlight w:val="none"/>
        </w:rPr>
      </w:pPr>
      <w:r>
        <w:rPr>
          <w:rFonts w:hint="eastAsia" w:ascii="宋体" w:hAnsi="宋体" w:eastAsia="宋体" w:cs="Times New Roman"/>
          <w:color w:val="auto"/>
          <w:sz w:val="21"/>
          <w:szCs w:val="21"/>
          <w:highlight w:val="none"/>
          <w:lang w:val="en-US" w:eastAsia="zh-CN"/>
        </w:rPr>
        <w:t>11.</w:t>
      </w:r>
      <w:r>
        <w:rPr>
          <w:rFonts w:hint="eastAsia"/>
          <w:color w:val="auto"/>
          <w:sz w:val="21"/>
          <w:szCs w:val="21"/>
          <w:highlight w:val="none"/>
          <w:lang w:eastAsia="zh-CN"/>
        </w:rPr>
        <w:t>响应</w:t>
      </w:r>
      <w:r>
        <w:rPr>
          <w:rFonts w:hint="eastAsia" w:ascii="宋体" w:hAnsi="宋体" w:cs="宋体"/>
          <w:b/>
          <w:bCs/>
          <w:color w:val="auto"/>
          <w:sz w:val="21"/>
          <w:szCs w:val="21"/>
          <w:highlight w:val="none"/>
        </w:rPr>
        <w:t>文件除封面外，其他材料须双面打印，各报名供应商应确保所提供</w:t>
      </w:r>
      <w:r>
        <w:rPr>
          <w:rFonts w:hint="eastAsia"/>
          <w:color w:val="auto"/>
          <w:sz w:val="21"/>
          <w:szCs w:val="21"/>
          <w:highlight w:val="none"/>
          <w:lang w:eastAsia="zh-CN"/>
        </w:rPr>
        <w:t>响应</w:t>
      </w:r>
      <w:r>
        <w:rPr>
          <w:rFonts w:hint="eastAsia" w:ascii="宋体" w:hAnsi="宋体" w:cs="宋体"/>
          <w:b/>
          <w:bCs/>
          <w:color w:val="auto"/>
          <w:sz w:val="21"/>
          <w:szCs w:val="21"/>
          <w:highlight w:val="none"/>
        </w:rPr>
        <w:t>文件资料一定要真实、完整、清晰可辨，</w:t>
      </w:r>
      <w:r>
        <w:rPr>
          <w:rFonts w:hint="eastAsia"/>
          <w:color w:val="auto"/>
          <w:sz w:val="21"/>
          <w:szCs w:val="21"/>
          <w:highlight w:val="none"/>
          <w:lang w:eastAsia="zh-CN"/>
        </w:rPr>
        <w:t>响应</w:t>
      </w:r>
      <w:r>
        <w:rPr>
          <w:rFonts w:hint="eastAsia" w:ascii="宋体" w:hAnsi="宋体" w:cs="宋体"/>
          <w:b/>
          <w:bCs/>
          <w:color w:val="auto"/>
          <w:sz w:val="21"/>
          <w:szCs w:val="21"/>
          <w:highlight w:val="none"/>
        </w:rPr>
        <w:t>文件模糊不清、难以辨认，视为未提供处理，由此造成不能进入</w:t>
      </w:r>
      <w:r>
        <w:rPr>
          <w:rFonts w:hint="eastAsia" w:ascii="宋体" w:hAnsi="宋体" w:cs="宋体"/>
          <w:color w:val="auto"/>
          <w:sz w:val="21"/>
          <w:szCs w:val="21"/>
          <w:highlight w:val="none"/>
        </w:rPr>
        <w:t>磋商</w:t>
      </w:r>
      <w:r>
        <w:rPr>
          <w:rFonts w:hint="eastAsia" w:ascii="宋体" w:hAnsi="宋体" w:cs="宋体"/>
          <w:color w:val="auto"/>
          <w:sz w:val="21"/>
          <w:szCs w:val="21"/>
          <w:highlight w:val="none"/>
          <w:lang w:eastAsia="zh-CN"/>
        </w:rPr>
        <w:t>（谈判）</w:t>
      </w:r>
      <w:r>
        <w:rPr>
          <w:rFonts w:hint="eastAsia" w:ascii="宋体" w:hAnsi="宋体" w:cs="宋体"/>
          <w:b/>
          <w:bCs/>
          <w:color w:val="auto"/>
          <w:sz w:val="21"/>
          <w:szCs w:val="21"/>
          <w:highlight w:val="none"/>
        </w:rPr>
        <w:t>环节等严重后果由供应商自行负责。</w:t>
      </w:r>
    </w:p>
    <w:p w14:paraId="41ACBA0D">
      <w:pPr>
        <w:pStyle w:val="20"/>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12.</w:t>
      </w:r>
      <w:r>
        <w:rPr>
          <w:rFonts w:hint="eastAsia" w:ascii="宋体" w:hAnsi="宋体" w:eastAsia="宋体" w:cs="Times New Roman"/>
          <w:color w:val="auto"/>
          <w:sz w:val="21"/>
          <w:szCs w:val="21"/>
          <w:highlight w:val="none"/>
          <w:lang w:eastAsia="zh-CN"/>
        </w:rPr>
        <w:t>供应商</w:t>
      </w:r>
      <w:r>
        <w:rPr>
          <w:rFonts w:hint="eastAsia" w:ascii="宋体" w:hAnsi="宋体" w:eastAsia="宋体" w:cs="Times New Roman"/>
          <w:color w:val="auto"/>
          <w:sz w:val="21"/>
          <w:szCs w:val="21"/>
          <w:highlight w:val="none"/>
        </w:rPr>
        <w:t>须为其</w:t>
      </w:r>
      <w:r>
        <w:rPr>
          <w:rFonts w:hint="eastAsia" w:ascii="宋体" w:hAnsi="宋体" w:eastAsia="宋体" w:cs="Times New Roman"/>
          <w:color w:val="auto"/>
          <w:sz w:val="21"/>
          <w:szCs w:val="21"/>
          <w:highlight w:val="none"/>
          <w:lang w:eastAsia="zh-CN"/>
        </w:rPr>
        <w:t>响应</w:t>
      </w:r>
      <w:r>
        <w:rPr>
          <w:rFonts w:hint="eastAsia" w:ascii="宋体" w:hAnsi="宋体" w:eastAsia="宋体" w:cs="Times New Roman"/>
          <w:color w:val="auto"/>
          <w:sz w:val="21"/>
          <w:szCs w:val="21"/>
          <w:highlight w:val="none"/>
        </w:rPr>
        <w:t>文件的正本及所有副本制作目录并标明页码</w:t>
      </w:r>
      <w:r>
        <w:rPr>
          <w:rFonts w:hint="eastAsia" w:ascii="宋体" w:hAnsi="宋体" w:eastAsia="宋体" w:cs="Times New Roman"/>
          <w:color w:val="auto"/>
          <w:sz w:val="21"/>
          <w:szCs w:val="21"/>
          <w:highlight w:val="none"/>
          <w:lang w:eastAsia="zh-CN"/>
        </w:rPr>
        <w:t>，响应文件应按相关规定和要求签署、</w:t>
      </w:r>
      <w:r>
        <w:rPr>
          <w:rFonts w:hint="eastAsia" w:ascii="宋体" w:hAnsi="宋体" w:eastAsia="宋体" w:cs="Times New Roman"/>
          <w:color w:val="auto"/>
          <w:sz w:val="21"/>
          <w:szCs w:val="21"/>
          <w:highlight w:val="none"/>
        </w:rPr>
        <w:t>加盖</w:t>
      </w:r>
      <w:r>
        <w:rPr>
          <w:rFonts w:hint="eastAsia" w:ascii="宋体" w:hAnsi="宋体" w:eastAsia="宋体" w:cs="Times New Roman"/>
          <w:color w:val="auto"/>
          <w:sz w:val="21"/>
          <w:szCs w:val="21"/>
          <w:highlight w:val="none"/>
          <w:lang w:eastAsia="zh-CN"/>
        </w:rPr>
        <w:t>公章</w:t>
      </w:r>
      <w:r>
        <w:rPr>
          <w:rFonts w:hint="eastAsia" w:ascii="宋体" w:hAnsi="宋体" w:eastAsia="宋体" w:cs="Times New Roman"/>
          <w:color w:val="auto"/>
          <w:sz w:val="21"/>
          <w:szCs w:val="21"/>
          <w:highlight w:val="none"/>
        </w:rPr>
        <w:t>。</w:t>
      </w:r>
    </w:p>
    <w:p w14:paraId="7460818E">
      <w:pPr>
        <w:pStyle w:val="20"/>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13</w:t>
      </w:r>
      <w:r>
        <w:rPr>
          <w:rFonts w:hint="eastAsia" w:ascii="宋体" w:hAnsi="宋体" w:eastAsia="宋体" w:cs="Times New Roman"/>
          <w:color w:val="auto"/>
          <w:sz w:val="21"/>
          <w:szCs w:val="21"/>
          <w:highlight w:val="none"/>
        </w:rPr>
        <w:t>.所有响应文件须密封在一个不透明的外层封装中；并在封口位置处加盖公章，如因</w:t>
      </w:r>
      <w:r>
        <w:rPr>
          <w:rFonts w:hint="eastAsia" w:ascii="宋体" w:hAnsi="宋体" w:eastAsia="宋体" w:cs="Times New Roman"/>
          <w:color w:val="auto"/>
          <w:sz w:val="21"/>
          <w:szCs w:val="21"/>
          <w:highlight w:val="none"/>
          <w:lang w:eastAsia="zh-CN"/>
        </w:rPr>
        <w:t>响应</w:t>
      </w:r>
      <w:r>
        <w:rPr>
          <w:rFonts w:hint="eastAsia" w:ascii="宋体" w:hAnsi="宋体" w:eastAsia="宋体" w:cs="Times New Roman"/>
          <w:color w:val="auto"/>
          <w:sz w:val="21"/>
          <w:szCs w:val="21"/>
          <w:highlight w:val="none"/>
        </w:rPr>
        <w:t>文件未密封导致不能进入磋商</w:t>
      </w:r>
      <w:r>
        <w:rPr>
          <w:rFonts w:hint="eastAsia" w:ascii="宋体" w:hAnsi="宋体" w:eastAsia="宋体" w:cs="Times New Roman"/>
          <w:color w:val="auto"/>
          <w:sz w:val="21"/>
          <w:szCs w:val="21"/>
          <w:highlight w:val="none"/>
          <w:lang w:eastAsia="zh-CN"/>
        </w:rPr>
        <w:t>（谈判）</w:t>
      </w:r>
      <w:r>
        <w:rPr>
          <w:rFonts w:hint="eastAsia" w:ascii="宋体" w:hAnsi="宋体" w:eastAsia="宋体" w:cs="Times New Roman"/>
          <w:color w:val="auto"/>
          <w:sz w:val="21"/>
          <w:szCs w:val="21"/>
          <w:highlight w:val="none"/>
        </w:rPr>
        <w:t>环节者，一切后果由供应商自负。</w:t>
      </w:r>
    </w:p>
    <w:p w14:paraId="03847E11">
      <w:pPr>
        <w:pStyle w:val="20"/>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14</w:t>
      </w:r>
      <w:r>
        <w:rPr>
          <w:rFonts w:hint="eastAsia" w:ascii="宋体" w:hAnsi="宋体" w:eastAsia="宋体" w:cs="Times New Roman"/>
          <w:color w:val="auto"/>
          <w:sz w:val="21"/>
          <w:szCs w:val="21"/>
          <w:highlight w:val="none"/>
        </w:rPr>
        <w:t>.供应商携带密封的</w:t>
      </w:r>
      <w:r>
        <w:rPr>
          <w:rFonts w:hint="eastAsia" w:ascii="宋体" w:hAnsi="宋体" w:eastAsia="宋体" w:cs="Times New Roman"/>
          <w:color w:val="auto"/>
          <w:sz w:val="21"/>
          <w:szCs w:val="21"/>
          <w:highlight w:val="none"/>
          <w:lang w:eastAsia="zh-CN"/>
        </w:rPr>
        <w:t>响应</w:t>
      </w:r>
      <w:r>
        <w:rPr>
          <w:rFonts w:hint="eastAsia" w:ascii="宋体" w:hAnsi="宋体" w:eastAsia="宋体" w:cs="Times New Roman"/>
          <w:color w:val="auto"/>
          <w:sz w:val="21"/>
          <w:szCs w:val="21"/>
          <w:highlight w:val="none"/>
        </w:rPr>
        <w:t>文件</w:t>
      </w:r>
      <w:r>
        <w:rPr>
          <w:rFonts w:hint="eastAsia" w:ascii="宋体" w:hAnsi="宋体" w:eastAsia="宋体" w:cs="Times New Roman"/>
          <w:color w:val="auto"/>
          <w:sz w:val="21"/>
          <w:szCs w:val="21"/>
          <w:highlight w:val="none"/>
          <w:lang w:eastAsia="zh-CN"/>
        </w:rPr>
        <w:t>现场</w:t>
      </w:r>
      <w:r>
        <w:rPr>
          <w:rFonts w:hint="eastAsia" w:ascii="宋体" w:hAnsi="宋体" w:eastAsia="宋体" w:cs="Times New Roman"/>
          <w:color w:val="auto"/>
          <w:sz w:val="21"/>
          <w:szCs w:val="21"/>
          <w:highlight w:val="none"/>
        </w:rPr>
        <w:t>参加院内采购会议。</w:t>
      </w:r>
    </w:p>
    <w:p w14:paraId="711E2DAC">
      <w:pPr>
        <w:pStyle w:val="20"/>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lang w:val="en-US" w:eastAsia="zh-CN"/>
        </w:rPr>
        <w:t>15</w:t>
      </w:r>
      <w:r>
        <w:rPr>
          <w:rFonts w:hint="eastAsia" w:ascii="宋体" w:hAnsi="宋体" w:eastAsia="宋体" w:cs="Times New Roman"/>
          <w:color w:val="auto"/>
          <w:sz w:val="21"/>
          <w:szCs w:val="21"/>
          <w:highlight w:val="none"/>
        </w:rPr>
        <w:t>.</w:t>
      </w:r>
      <w:r>
        <w:rPr>
          <w:rFonts w:hint="eastAsia" w:ascii="宋体" w:hAnsi="宋体" w:eastAsia="宋体" w:cs="Times New Roman"/>
          <w:color w:val="auto"/>
          <w:sz w:val="21"/>
          <w:szCs w:val="21"/>
          <w:highlight w:val="none"/>
          <w:lang w:eastAsia="zh-CN"/>
        </w:rPr>
        <w:t>投标人</w:t>
      </w:r>
      <w:r>
        <w:rPr>
          <w:rFonts w:hint="eastAsia" w:ascii="宋体" w:hAnsi="宋体" w:eastAsia="宋体" w:cs="Times New Roman"/>
          <w:color w:val="auto"/>
          <w:sz w:val="21"/>
          <w:szCs w:val="21"/>
          <w:highlight w:val="none"/>
        </w:rPr>
        <w:t>法定代表人或法定代表人授权委托人（如有授权）到场参加采购会议</w:t>
      </w:r>
      <w:r>
        <w:rPr>
          <w:rFonts w:hint="eastAsia" w:ascii="宋体" w:hAnsi="宋体" w:eastAsia="宋体" w:cs="Times New Roman"/>
          <w:color w:val="auto"/>
          <w:sz w:val="21"/>
          <w:szCs w:val="21"/>
          <w:highlight w:val="none"/>
          <w:lang w:eastAsia="zh-CN"/>
        </w:rPr>
        <w:t>，现场</w:t>
      </w:r>
      <w:r>
        <w:rPr>
          <w:rFonts w:hint="eastAsia" w:cs="Times New Roman"/>
          <w:color w:val="auto"/>
          <w:sz w:val="21"/>
          <w:szCs w:val="21"/>
          <w:highlight w:val="none"/>
          <w:lang w:eastAsia="zh-CN"/>
        </w:rPr>
        <w:t>需</w:t>
      </w:r>
      <w:r>
        <w:rPr>
          <w:rFonts w:hint="eastAsia" w:ascii="宋体" w:hAnsi="宋体" w:eastAsia="宋体" w:cs="Times New Roman"/>
          <w:color w:val="auto"/>
          <w:sz w:val="21"/>
          <w:szCs w:val="21"/>
          <w:highlight w:val="none"/>
        </w:rPr>
        <w:t>出示身份证</w:t>
      </w:r>
      <w:r>
        <w:rPr>
          <w:rFonts w:hint="eastAsia" w:ascii="宋体" w:hAnsi="宋体" w:eastAsia="宋体" w:cs="Times New Roman"/>
          <w:color w:val="auto"/>
          <w:sz w:val="21"/>
          <w:szCs w:val="21"/>
          <w:highlight w:val="none"/>
          <w:lang w:eastAsia="zh-CN"/>
        </w:rPr>
        <w:t>明文件</w:t>
      </w:r>
      <w:r>
        <w:rPr>
          <w:rFonts w:hint="eastAsia" w:ascii="宋体" w:hAnsi="宋体" w:eastAsia="宋体" w:cs="Times New Roman"/>
          <w:color w:val="auto"/>
          <w:sz w:val="21"/>
          <w:szCs w:val="21"/>
          <w:highlight w:val="none"/>
        </w:rPr>
        <w:t>审核</w:t>
      </w:r>
      <w:r>
        <w:rPr>
          <w:rFonts w:hint="eastAsia" w:ascii="宋体" w:hAnsi="宋体" w:eastAsia="宋体" w:cs="Times New Roman"/>
          <w:color w:val="auto"/>
          <w:sz w:val="21"/>
          <w:szCs w:val="21"/>
          <w:highlight w:val="none"/>
          <w:lang w:eastAsia="zh-CN"/>
        </w:rPr>
        <w:t>。</w:t>
      </w:r>
    </w:p>
    <w:p w14:paraId="017B007B">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 w:val="21"/>
          <w:szCs w:val="21"/>
          <w:highlight w:val="none"/>
          <w:lang w:val="en-US" w:eastAsia="zh-CN"/>
        </w:rPr>
        <w:t>16</w:t>
      </w:r>
      <w:r>
        <w:rPr>
          <w:rFonts w:hint="eastAsia" w:ascii="宋体" w:hAnsi="宋体" w:cs="宋体"/>
          <w:b/>
          <w:bCs/>
          <w:color w:val="auto"/>
          <w:sz w:val="21"/>
          <w:szCs w:val="21"/>
          <w:highlight w:val="none"/>
        </w:rPr>
        <w:t>.供应商</w:t>
      </w:r>
      <w:r>
        <w:rPr>
          <w:rFonts w:hint="eastAsia" w:ascii="宋体" w:hAnsi="宋体" w:cs="宋体"/>
          <w:b/>
          <w:bCs/>
          <w:color w:val="auto"/>
          <w:sz w:val="21"/>
          <w:szCs w:val="21"/>
          <w:highlight w:val="none"/>
          <w:lang w:eastAsia="zh-CN"/>
        </w:rPr>
        <w:t>须</w:t>
      </w:r>
      <w:r>
        <w:rPr>
          <w:rFonts w:hint="eastAsia" w:ascii="宋体" w:hAnsi="宋体" w:cs="宋体"/>
          <w:b/>
          <w:bCs/>
          <w:color w:val="auto"/>
          <w:sz w:val="21"/>
          <w:szCs w:val="21"/>
          <w:highlight w:val="none"/>
        </w:rPr>
        <w:t>认真阅读</w:t>
      </w:r>
      <w:r>
        <w:rPr>
          <w:rFonts w:hint="eastAsia" w:ascii="宋体" w:hAnsi="宋体" w:cs="宋体"/>
          <w:b/>
          <w:bCs/>
          <w:color w:val="auto"/>
          <w:sz w:val="21"/>
          <w:szCs w:val="21"/>
          <w:highlight w:val="none"/>
          <w:lang w:eastAsia="zh-CN"/>
        </w:rPr>
        <w:t>采购</w:t>
      </w:r>
      <w:r>
        <w:rPr>
          <w:rFonts w:hint="eastAsia" w:ascii="宋体" w:hAnsi="宋体" w:cs="宋体"/>
          <w:b/>
          <w:bCs/>
          <w:color w:val="auto"/>
          <w:sz w:val="21"/>
          <w:szCs w:val="21"/>
          <w:highlight w:val="none"/>
        </w:rPr>
        <w:t>文件中所有的事项、格式、条款和</w:t>
      </w:r>
      <w:r>
        <w:rPr>
          <w:rFonts w:hint="eastAsia" w:ascii="宋体" w:hAnsi="宋体" w:cs="宋体"/>
          <w:b/>
          <w:bCs/>
          <w:color w:val="auto"/>
          <w:sz w:val="21"/>
          <w:szCs w:val="21"/>
          <w:highlight w:val="none"/>
          <w:lang w:eastAsia="zh-CN"/>
        </w:rPr>
        <w:t>采购人</w:t>
      </w:r>
      <w:r>
        <w:rPr>
          <w:rFonts w:hint="eastAsia" w:ascii="宋体" w:hAnsi="宋体" w:cs="宋体"/>
          <w:b/>
          <w:bCs/>
          <w:color w:val="auto"/>
          <w:sz w:val="21"/>
          <w:szCs w:val="21"/>
          <w:highlight w:val="none"/>
        </w:rPr>
        <w:t>需求等。</w:t>
      </w:r>
    </w:p>
    <w:p w14:paraId="014AEF3C">
      <w:pPr>
        <w:pStyle w:val="10"/>
        <w:numPr>
          <w:ilvl w:val="0"/>
          <w:numId w:val="0"/>
        </w:numPr>
        <w:ind w:left="420" w:leftChars="0"/>
        <w:rPr>
          <w:color w:val="auto"/>
          <w:highlight w:val="none"/>
        </w:rPr>
      </w:pPr>
    </w:p>
    <w:p w14:paraId="6953B301">
      <w:pPr>
        <w:spacing w:line="360" w:lineRule="auto"/>
        <w:ind w:left="535" w:leftChars="99" w:hanging="327" w:hangingChars="156"/>
        <w:rPr>
          <w:rFonts w:hint="eastAsia"/>
          <w:color w:val="auto"/>
          <w:highlight w:val="none"/>
        </w:rPr>
      </w:pPr>
    </w:p>
    <w:bookmarkEnd w:id="77"/>
    <w:bookmarkEnd w:id="78"/>
    <w:bookmarkEnd w:id="79"/>
    <w:p w14:paraId="4583167C">
      <w:pPr>
        <w:spacing w:line="480" w:lineRule="auto"/>
        <w:rPr>
          <w:rFonts w:ascii="宋体" w:hAnsi="宋体"/>
          <w:color w:val="auto"/>
          <w:sz w:val="24"/>
          <w:highlight w:val="none"/>
        </w:rPr>
      </w:pPr>
    </w:p>
    <w:p w14:paraId="48FEE252">
      <w:pPr>
        <w:rPr>
          <w:color w:val="auto"/>
          <w:highlight w:val="none"/>
        </w:rPr>
      </w:pPr>
      <w:bookmarkStart w:id="92" w:name="_Toc40776107"/>
      <w:bookmarkStart w:id="93" w:name="_Toc40346212"/>
    </w:p>
    <w:bookmarkEnd w:id="92"/>
    <w:bookmarkEnd w:id="93"/>
    <w:p w14:paraId="2B901FB4">
      <w:pPr>
        <w:rPr>
          <w:rFonts w:hint="eastAsia" w:ascii="宋体" w:hAnsi="宋体" w:eastAsia="宋体"/>
          <w:color w:val="auto"/>
          <w:sz w:val="40"/>
          <w:highlight w:val="none"/>
        </w:rPr>
      </w:pPr>
      <w:bookmarkStart w:id="94" w:name="_Toc2347"/>
      <w:bookmarkStart w:id="95" w:name="_Toc32164"/>
      <w:bookmarkStart w:id="96" w:name="_Toc5829"/>
      <w:bookmarkStart w:id="97" w:name="_Toc7581"/>
      <w:bookmarkStart w:id="98" w:name="_Toc30230"/>
      <w:bookmarkStart w:id="99" w:name="_Toc19354"/>
      <w:bookmarkStart w:id="100" w:name="_Toc9461"/>
      <w:bookmarkStart w:id="101" w:name="_Toc40776108"/>
      <w:bookmarkStart w:id="102" w:name="_Toc32228"/>
      <w:bookmarkStart w:id="103" w:name="_Toc40346213"/>
      <w:bookmarkStart w:id="104" w:name="_Toc13814"/>
      <w:bookmarkStart w:id="105" w:name="_Toc30326"/>
      <w:bookmarkStart w:id="106" w:name="_Toc2647"/>
    </w:p>
    <w:p w14:paraId="6392FB7E">
      <w:pPr>
        <w:pStyle w:val="33"/>
        <w:rPr>
          <w:rFonts w:hint="eastAsia"/>
          <w:color w:val="auto"/>
          <w:highlight w:val="none"/>
        </w:rPr>
      </w:pPr>
    </w:p>
    <w:p w14:paraId="3BCE44BF">
      <w:pPr>
        <w:pStyle w:val="33"/>
        <w:rPr>
          <w:rFonts w:hint="eastAsia"/>
          <w:color w:val="auto"/>
          <w:highlight w:val="none"/>
        </w:rPr>
      </w:pPr>
    </w:p>
    <w:p w14:paraId="5B10D786">
      <w:pPr>
        <w:pStyle w:val="33"/>
        <w:rPr>
          <w:rFonts w:hint="eastAsia"/>
          <w:color w:val="auto"/>
          <w:highlight w:val="none"/>
        </w:rPr>
      </w:pPr>
    </w:p>
    <w:p w14:paraId="68CE10C7">
      <w:pPr>
        <w:pStyle w:val="33"/>
        <w:rPr>
          <w:rFonts w:hint="eastAsia"/>
          <w:color w:val="auto"/>
          <w:highlight w:val="none"/>
        </w:rPr>
      </w:pPr>
    </w:p>
    <w:p w14:paraId="2D791416">
      <w:pPr>
        <w:pStyle w:val="33"/>
        <w:rPr>
          <w:rFonts w:hint="eastAsia"/>
          <w:color w:val="auto"/>
          <w:highlight w:val="none"/>
        </w:rPr>
      </w:pPr>
    </w:p>
    <w:p w14:paraId="508C9B3A">
      <w:pPr>
        <w:pStyle w:val="33"/>
        <w:rPr>
          <w:rFonts w:hint="eastAsia"/>
          <w:color w:val="auto"/>
          <w:highlight w:val="none"/>
        </w:rPr>
      </w:pPr>
    </w:p>
    <w:p w14:paraId="2C31D5DD">
      <w:pPr>
        <w:pStyle w:val="33"/>
        <w:rPr>
          <w:rFonts w:hint="eastAsia"/>
          <w:color w:val="auto"/>
          <w:highlight w:val="none"/>
        </w:rPr>
      </w:pPr>
    </w:p>
    <w:p w14:paraId="55713781">
      <w:pPr>
        <w:pStyle w:val="33"/>
        <w:rPr>
          <w:rFonts w:hint="eastAsia"/>
          <w:color w:val="auto"/>
          <w:highlight w:val="none"/>
        </w:rPr>
      </w:pPr>
    </w:p>
    <w:p w14:paraId="535EFCF6">
      <w:pPr>
        <w:pStyle w:val="33"/>
        <w:rPr>
          <w:rFonts w:hint="eastAsia"/>
          <w:color w:val="auto"/>
          <w:highlight w:val="none"/>
        </w:rPr>
      </w:pPr>
    </w:p>
    <w:p w14:paraId="7472BCCE">
      <w:pPr>
        <w:pStyle w:val="33"/>
        <w:rPr>
          <w:rFonts w:hint="eastAsia"/>
          <w:color w:val="auto"/>
          <w:highlight w:val="none"/>
        </w:rPr>
      </w:pPr>
    </w:p>
    <w:p w14:paraId="57F5CAA3">
      <w:pPr>
        <w:pStyle w:val="33"/>
        <w:rPr>
          <w:rFonts w:hint="eastAsia"/>
          <w:color w:val="auto"/>
          <w:highlight w:val="none"/>
        </w:rPr>
      </w:pPr>
    </w:p>
    <w:p w14:paraId="23C5216D">
      <w:pPr>
        <w:pStyle w:val="33"/>
        <w:rPr>
          <w:rFonts w:hint="eastAsia"/>
          <w:color w:val="auto"/>
          <w:highlight w:val="none"/>
        </w:rPr>
      </w:pPr>
    </w:p>
    <w:p w14:paraId="4D16C1FC">
      <w:pPr>
        <w:pStyle w:val="33"/>
        <w:rPr>
          <w:rFonts w:hint="eastAsia"/>
          <w:color w:val="auto"/>
          <w:highlight w:val="none"/>
        </w:rPr>
      </w:pPr>
    </w:p>
    <w:p w14:paraId="498A27DF">
      <w:pPr>
        <w:pStyle w:val="33"/>
        <w:rPr>
          <w:rFonts w:hint="eastAsia"/>
          <w:color w:val="auto"/>
          <w:highlight w:val="none"/>
        </w:rPr>
      </w:pPr>
    </w:p>
    <w:p w14:paraId="6E807E07">
      <w:pPr>
        <w:pStyle w:val="33"/>
        <w:rPr>
          <w:rFonts w:hint="eastAsia"/>
          <w:color w:val="auto"/>
          <w:highlight w:val="none"/>
        </w:rPr>
      </w:pPr>
    </w:p>
    <w:p w14:paraId="42F9868F">
      <w:pPr>
        <w:pStyle w:val="33"/>
        <w:rPr>
          <w:rFonts w:hint="eastAsia"/>
          <w:color w:val="auto"/>
          <w:highlight w:val="none"/>
        </w:rPr>
      </w:pPr>
    </w:p>
    <w:p w14:paraId="56854CA2">
      <w:pPr>
        <w:pStyle w:val="33"/>
        <w:rPr>
          <w:rFonts w:hint="eastAsia"/>
          <w:color w:val="auto"/>
          <w:highlight w:val="none"/>
        </w:rPr>
      </w:pPr>
    </w:p>
    <w:p w14:paraId="4CA54043">
      <w:pPr>
        <w:pStyle w:val="33"/>
        <w:rPr>
          <w:rFonts w:hint="eastAsia"/>
          <w:color w:val="auto"/>
          <w:highlight w:val="none"/>
        </w:rPr>
      </w:pPr>
    </w:p>
    <w:p w14:paraId="66644D82">
      <w:pPr>
        <w:pStyle w:val="33"/>
        <w:rPr>
          <w:rFonts w:hint="eastAsia"/>
          <w:color w:val="auto"/>
          <w:highlight w:val="none"/>
        </w:rPr>
      </w:pPr>
    </w:p>
    <w:p w14:paraId="5940A111">
      <w:pPr>
        <w:pStyle w:val="2"/>
        <w:outlineLvl w:val="9"/>
        <w:rPr>
          <w:rFonts w:hint="eastAsia" w:ascii="宋体" w:hAnsi="宋体" w:eastAsia="宋体"/>
          <w:color w:val="auto"/>
          <w:sz w:val="40"/>
          <w:highlight w:val="none"/>
        </w:rPr>
      </w:pPr>
    </w:p>
    <w:p w14:paraId="6008A47E">
      <w:pPr>
        <w:rPr>
          <w:rFonts w:hint="eastAsia" w:ascii="宋体" w:hAnsi="宋体" w:eastAsia="宋体"/>
          <w:color w:val="auto"/>
          <w:sz w:val="40"/>
          <w:highlight w:val="none"/>
        </w:rPr>
      </w:pPr>
    </w:p>
    <w:p w14:paraId="799ABCA3">
      <w:pPr>
        <w:pStyle w:val="2"/>
        <w:outlineLvl w:val="9"/>
        <w:rPr>
          <w:rFonts w:hint="eastAsia" w:ascii="宋体" w:hAnsi="宋体" w:eastAsia="宋体"/>
          <w:color w:val="auto"/>
          <w:sz w:val="40"/>
          <w:highlight w:val="none"/>
        </w:rPr>
      </w:pPr>
    </w:p>
    <w:p w14:paraId="5DE90A48">
      <w:pPr>
        <w:rPr>
          <w:rFonts w:hint="eastAsia"/>
          <w:color w:val="auto"/>
          <w:highlight w:val="none"/>
        </w:rPr>
      </w:pPr>
    </w:p>
    <w:p w14:paraId="7D72E6F2">
      <w:pPr>
        <w:rPr>
          <w:rFonts w:hint="eastAsia"/>
          <w:color w:val="auto"/>
          <w:highlight w:val="none"/>
        </w:rPr>
      </w:pPr>
    </w:p>
    <w:p w14:paraId="775041B4">
      <w:pPr>
        <w:jc w:val="left"/>
        <w:outlineLvl w:val="0"/>
        <w:rPr>
          <w:rFonts w:hint="eastAsia" w:ascii="宋体" w:hAnsi="宋体" w:eastAsia="宋体" w:cs="Times New Roman"/>
          <w:b/>
          <w:bCs/>
          <w:color w:val="auto"/>
          <w:kern w:val="2"/>
          <w:sz w:val="28"/>
          <w:szCs w:val="28"/>
          <w:highlight w:val="none"/>
          <w:lang w:val="en-US" w:eastAsia="zh-CN" w:bidi="ar-SA"/>
        </w:rPr>
      </w:pPr>
      <w:bookmarkStart w:id="107" w:name="_Toc10184"/>
      <w:bookmarkStart w:id="108" w:name="_Toc2059"/>
      <w:bookmarkStart w:id="109" w:name="_Toc4558"/>
      <w:bookmarkStart w:id="110" w:name="_Toc3228"/>
      <w:r>
        <w:rPr>
          <w:rFonts w:hint="eastAsia" w:ascii="宋体" w:hAnsi="宋体" w:eastAsia="宋体" w:cs="Times New Roman"/>
          <w:b/>
          <w:bCs/>
          <w:color w:val="auto"/>
          <w:kern w:val="2"/>
          <w:sz w:val="28"/>
          <w:szCs w:val="28"/>
          <w:highlight w:val="none"/>
          <w:lang w:val="en-US" w:eastAsia="zh-CN" w:bidi="ar-SA"/>
        </w:rPr>
        <w:t>第六部分  相关格式文件</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10F77E37">
      <w:pPr>
        <w:rPr>
          <w:rFonts w:hint="default"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t>1.封面</w:t>
      </w:r>
    </w:p>
    <w:p w14:paraId="1FE268D8">
      <w:pPr>
        <w:pStyle w:val="11"/>
        <w:adjustRightInd w:val="0"/>
        <w:snapToGrid w:val="0"/>
        <w:ind w:left="1" w:firstLine="359"/>
        <w:rPr>
          <w:rFonts w:hAnsi="宋体" w:cs="Times New Roman"/>
          <w:b/>
          <w:color w:val="auto"/>
          <w:highlight w:val="none"/>
        </w:rPr>
      </w:pPr>
    </w:p>
    <w:p w14:paraId="6A06EA42">
      <w:pPr>
        <w:spacing w:line="240" w:lineRule="auto"/>
        <w:jc w:val="center"/>
        <w:rPr>
          <w:rFonts w:hint="eastAsia" w:ascii="宋体" w:hAnsi="宋体" w:eastAsia="宋体" w:cs="宋体"/>
          <w:b/>
          <w:bCs w:val="0"/>
          <w:color w:val="auto"/>
          <w:kern w:val="0"/>
          <w:sz w:val="52"/>
          <w:szCs w:val="52"/>
          <w:highlight w:val="none"/>
          <w:lang w:val="en-US" w:eastAsia="zh-CN"/>
        </w:rPr>
      </w:pPr>
      <w:bookmarkStart w:id="111" w:name="_Toc4407"/>
      <w:bookmarkStart w:id="112" w:name="_Toc23156"/>
      <w:bookmarkStart w:id="113" w:name="_Toc40346381"/>
      <w:bookmarkStart w:id="114" w:name="_Toc40346222"/>
      <w:bookmarkStart w:id="115" w:name="_Toc40776117"/>
      <w:bookmarkStart w:id="116" w:name="_Toc22864"/>
      <w:bookmarkStart w:id="117" w:name="_Toc10213"/>
      <w:bookmarkStart w:id="118" w:name="_Toc28217"/>
      <w:bookmarkStart w:id="119" w:name="_Toc25470"/>
      <w:bookmarkStart w:id="120" w:name="_Toc9134"/>
      <w:bookmarkStart w:id="121" w:name="_Toc18837"/>
      <w:bookmarkStart w:id="122" w:name="_Toc3784"/>
      <w:bookmarkStart w:id="123" w:name="_Toc22145"/>
      <w:bookmarkStart w:id="124" w:name="_Toc12431"/>
    </w:p>
    <w:p w14:paraId="3344A668">
      <w:pPr>
        <w:spacing w:line="240" w:lineRule="auto"/>
        <w:jc w:val="center"/>
        <w:rPr>
          <w:rFonts w:hint="eastAsia" w:ascii="宋体" w:hAnsi="宋体" w:eastAsia="宋体" w:cs="宋体"/>
          <w:b/>
          <w:bCs w:val="0"/>
          <w:color w:val="auto"/>
          <w:kern w:val="0"/>
          <w:sz w:val="52"/>
          <w:szCs w:val="52"/>
          <w:highlight w:val="none"/>
          <w:lang w:val="en-US" w:eastAsia="zh-CN"/>
        </w:rPr>
      </w:pPr>
    </w:p>
    <w:p w14:paraId="5C2103B9">
      <w:pPr>
        <w:spacing w:line="240" w:lineRule="auto"/>
        <w:jc w:val="center"/>
        <w:rPr>
          <w:rFonts w:hint="eastAsia" w:ascii="宋体" w:hAnsi="宋体" w:eastAsia="宋体" w:cs="宋体"/>
          <w:b/>
          <w:bCs w:val="0"/>
          <w:color w:val="auto"/>
          <w:kern w:val="0"/>
          <w:sz w:val="52"/>
          <w:szCs w:val="52"/>
          <w:highlight w:val="none"/>
          <w:lang w:val="en-US" w:eastAsia="zh-CN"/>
        </w:rPr>
      </w:pPr>
      <w:r>
        <w:rPr>
          <w:rFonts w:hint="eastAsia" w:ascii="宋体" w:hAnsi="宋体" w:eastAsia="宋体" w:cs="宋体"/>
          <w:b/>
          <w:bCs w:val="0"/>
          <w:color w:val="auto"/>
          <w:kern w:val="0"/>
          <w:sz w:val="52"/>
          <w:szCs w:val="52"/>
          <w:highlight w:val="none"/>
          <w:lang w:val="en-US" w:eastAsia="zh-CN"/>
        </w:rPr>
        <w:t>南方医科大学第五附属医院</w:t>
      </w:r>
    </w:p>
    <w:p w14:paraId="4FD23669">
      <w:pPr>
        <w:spacing w:line="240" w:lineRule="auto"/>
        <w:jc w:val="center"/>
        <w:rPr>
          <w:rFonts w:hint="eastAsia" w:ascii="宋体" w:hAnsi="宋体" w:eastAsia="宋体" w:cs="宋体"/>
          <w:b/>
          <w:bCs w:val="0"/>
          <w:color w:val="auto"/>
          <w:kern w:val="0"/>
          <w:sz w:val="28"/>
          <w:szCs w:val="28"/>
          <w:highlight w:val="none"/>
          <w:lang w:val="en-US" w:eastAsia="zh-CN"/>
        </w:rPr>
      </w:pPr>
    </w:p>
    <w:p w14:paraId="3BF2650A">
      <w:pPr>
        <w:spacing w:line="240" w:lineRule="auto"/>
        <w:jc w:val="center"/>
        <w:rPr>
          <w:rFonts w:hint="eastAsia" w:ascii="宋体" w:hAnsi="宋体" w:eastAsia="宋体" w:cs="宋体"/>
          <w:b/>
          <w:bCs w:val="0"/>
          <w:color w:val="auto"/>
          <w:kern w:val="0"/>
          <w:sz w:val="52"/>
          <w:szCs w:val="52"/>
          <w:highlight w:val="none"/>
          <w:lang w:val="en-US" w:eastAsia="zh-CN"/>
        </w:rPr>
      </w:pPr>
      <w:r>
        <w:rPr>
          <w:rFonts w:hint="eastAsia" w:ascii="宋体" w:hAnsi="宋体" w:eastAsia="宋体" w:cs="宋体"/>
          <w:b/>
          <w:bCs w:val="0"/>
          <w:color w:val="auto"/>
          <w:kern w:val="0"/>
          <w:sz w:val="52"/>
          <w:szCs w:val="52"/>
          <w:highlight w:val="none"/>
          <w:lang w:val="en-US" w:eastAsia="zh-CN"/>
        </w:rPr>
        <w:t>安全技术运维服务项目</w:t>
      </w:r>
    </w:p>
    <w:p w14:paraId="7372B009">
      <w:pPr>
        <w:spacing w:line="480" w:lineRule="auto"/>
        <w:jc w:val="center"/>
        <w:rPr>
          <w:rFonts w:hint="eastAsia" w:ascii="宋体" w:hAnsi="宋体"/>
          <w:b/>
          <w:bCs/>
          <w:color w:val="auto"/>
          <w:sz w:val="28"/>
          <w:szCs w:val="28"/>
          <w:highlight w:val="none"/>
        </w:rPr>
      </w:pPr>
    </w:p>
    <w:p w14:paraId="4A741BEF">
      <w:pPr>
        <w:spacing w:line="480" w:lineRule="auto"/>
        <w:jc w:val="center"/>
        <w:rPr>
          <w:rFonts w:hint="eastAsia" w:ascii="宋体" w:hAnsi="宋体"/>
          <w:b/>
          <w:bCs/>
          <w:color w:val="auto"/>
          <w:sz w:val="72"/>
          <w:szCs w:val="72"/>
          <w:highlight w:val="none"/>
        </w:rPr>
      </w:pPr>
    </w:p>
    <w:p w14:paraId="07EBE0F5">
      <w:pPr>
        <w:spacing w:line="480" w:lineRule="auto"/>
        <w:jc w:val="center"/>
        <w:rPr>
          <w:rFonts w:ascii="宋体" w:hAnsi="宋体"/>
          <w:b/>
          <w:bCs/>
          <w:color w:val="auto"/>
          <w:sz w:val="72"/>
          <w:szCs w:val="72"/>
          <w:highlight w:val="none"/>
        </w:rPr>
      </w:pPr>
      <w:r>
        <w:rPr>
          <w:rFonts w:hint="eastAsia" w:ascii="宋体" w:hAnsi="宋体"/>
          <w:b/>
          <w:bCs/>
          <w:color w:val="auto"/>
          <w:sz w:val="72"/>
          <w:szCs w:val="72"/>
          <w:highlight w:val="none"/>
          <w:lang w:eastAsia="zh-CN"/>
        </w:rPr>
        <w:t>响应</w:t>
      </w:r>
      <w:r>
        <w:rPr>
          <w:rFonts w:hint="eastAsia" w:ascii="宋体" w:hAnsi="宋体"/>
          <w:b/>
          <w:bCs/>
          <w:color w:val="auto"/>
          <w:sz w:val="72"/>
          <w:szCs w:val="72"/>
          <w:highlight w:val="none"/>
        </w:rPr>
        <w:t>文件</w:t>
      </w:r>
    </w:p>
    <w:p w14:paraId="7516BCEA">
      <w:pPr>
        <w:widowControl/>
        <w:spacing w:line="360" w:lineRule="auto"/>
        <w:ind w:firstLine="600"/>
        <w:outlineLvl w:val="9"/>
        <w:rPr>
          <w:rFonts w:ascii="宋体" w:hAnsi="宋体" w:cs="宋体"/>
          <w:color w:val="auto"/>
          <w:kern w:val="0"/>
          <w:sz w:val="30"/>
          <w:szCs w:val="30"/>
          <w:highlight w:val="none"/>
        </w:rPr>
      </w:pPr>
      <w:bookmarkStart w:id="125" w:name="_Toc6547"/>
      <w:bookmarkStart w:id="126" w:name="_Toc26267"/>
      <w:bookmarkStart w:id="127" w:name="_Toc21249"/>
      <w:bookmarkStart w:id="128" w:name="_Toc40346216"/>
      <w:bookmarkStart w:id="129" w:name="_Toc8364"/>
      <w:bookmarkStart w:id="130" w:name="_Toc3471"/>
      <w:bookmarkStart w:id="131" w:name="_Toc435"/>
      <w:bookmarkStart w:id="132" w:name="_Toc40346375"/>
      <w:bookmarkStart w:id="133" w:name="_Toc40776111"/>
      <w:bookmarkStart w:id="134" w:name="_Toc1994"/>
      <w:bookmarkStart w:id="135" w:name="_Toc15870"/>
      <w:bookmarkStart w:id="136" w:name="_Toc28703"/>
      <w:bookmarkStart w:id="137" w:name="_Toc11075"/>
      <w:bookmarkStart w:id="138" w:name="_Toc11305"/>
      <w:bookmarkStart w:id="139" w:name="_Toc12520"/>
      <w:bookmarkStart w:id="140" w:name="_Toc29113"/>
      <w:bookmarkStart w:id="141" w:name="_Toc7291"/>
    </w:p>
    <w:p w14:paraId="601FC3C1">
      <w:pPr>
        <w:widowControl/>
        <w:spacing w:line="360" w:lineRule="auto"/>
        <w:ind w:firstLine="600"/>
        <w:outlineLvl w:val="0"/>
        <w:rPr>
          <w:color w:val="auto"/>
          <w:highlight w:val="none"/>
        </w:rPr>
      </w:pPr>
      <w:bookmarkStart w:id="142" w:name="_Toc25934"/>
      <w:bookmarkStart w:id="143" w:name="_Toc4116"/>
      <w:bookmarkStart w:id="144" w:name="_Toc937"/>
      <w:bookmarkStart w:id="145" w:name="_Toc22456"/>
      <w:bookmarkStart w:id="146" w:name="_Toc27329"/>
      <w:bookmarkStart w:id="147" w:name="_Toc11245"/>
      <w:bookmarkStart w:id="148" w:name="_Toc335"/>
      <w:bookmarkStart w:id="149" w:name="_Toc13633"/>
      <w:bookmarkStart w:id="150" w:name="_Toc13141"/>
      <w:r>
        <w:rPr>
          <w:rFonts w:ascii="宋体" w:hAnsi="宋体" w:cs="宋体"/>
          <w:color w:val="auto"/>
          <w:kern w:val="0"/>
          <w:sz w:val="30"/>
          <w:szCs w:val="30"/>
          <w:highlight w:val="none"/>
        </w:rPr>
        <w:t>项目编号：</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Start w:id="151" w:name="_Toc40776112"/>
      <w:bookmarkStart w:id="152" w:name="_Toc20884"/>
      <w:bookmarkStart w:id="153" w:name="_Toc1743"/>
      <w:bookmarkStart w:id="154" w:name="_Toc17709"/>
      <w:bookmarkStart w:id="155" w:name="_Toc40346217"/>
      <w:bookmarkStart w:id="156" w:name="_Toc2916"/>
      <w:bookmarkStart w:id="157" w:name="_Toc27997"/>
      <w:bookmarkStart w:id="158" w:name="_Toc40346376"/>
    </w:p>
    <w:p w14:paraId="1A311817">
      <w:pPr>
        <w:widowControl/>
        <w:spacing w:line="360" w:lineRule="auto"/>
        <w:ind w:firstLine="600"/>
        <w:outlineLvl w:val="0"/>
        <w:rPr>
          <w:rFonts w:cs="宋体"/>
          <w:color w:val="auto"/>
          <w:kern w:val="0"/>
          <w:sz w:val="30"/>
          <w:szCs w:val="30"/>
          <w:highlight w:val="none"/>
        </w:rPr>
      </w:pPr>
      <w:bookmarkStart w:id="159" w:name="_Toc2029"/>
      <w:bookmarkStart w:id="160" w:name="_Toc5238"/>
      <w:bookmarkStart w:id="161" w:name="_Toc20386"/>
      <w:bookmarkStart w:id="162" w:name="_Toc2012"/>
      <w:bookmarkStart w:id="163" w:name="_Toc23097"/>
      <w:bookmarkStart w:id="164" w:name="_Toc19699"/>
      <w:bookmarkStart w:id="165" w:name="_Toc26785"/>
      <w:bookmarkStart w:id="166" w:name="_Toc30979"/>
      <w:bookmarkStart w:id="167" w:name="_Toc30220"/>
      <w:bookmarkStart w:id="168" w:name="_Toc29102"/>
      <w:bookmarkStart w:id="169" w:name="_Toc23155"/>
      <w:bookmarkStart w:id="170" w:name="_Toc22817"/>
      <w:bookmarkStart w:id="171" w:name="_Toc11485"/>
      <w:bookmarkStart w:id="172" w:name="_Toc3075"/>
      <w:bookmarkStart w:id="173" w:name="_Toc11603"/>
      <w:bookmarkStart w:id="174" w:name="_Toc3677"/>
      <w:bookmarkStart w:id="175" w:name="_Toc2786"/>
      <w:bookmarkStart w:id="176" w:name="_Toc31538"/>
      <w:r>
        <w:rPr>
          <w:rFonts w:ascii="宋体" w:hAnsi="宋体" w:cs="宋体"/>
          <w:color w:val="auto"/>
          <w:kern w:val="0"/>
          <w:sz w:val="30"/>
          <w:szCs w:val="30"/>
          <w:highlight w:val="none"/>
        </w:rPr>
        <w:t>公司名称：</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26559834">
      <w:pPr>
        <w:widowControl/>
        <w:spacing w:line="360" w:lineRule="auto"/>
        <w:ind w:firstLine="600"/>
        <w:outlineLvl w:val="0"/>
        <w:rPr>
          <w:rFonts w:cs="宋体"/>
          <w:color w:val="auto"/>
          <w:kern w:val="0"/>
          <w:sz w:val="30"/>
          <w:szCs w:val="30"/>
          <w:highlight w:val="none"/>
        </w:rPr>
      </w:pPr>
      <w:bookmarkStart w:id="177" w:name="_Toc40346218"/>
      <w:bookmarkStart w:id="178" w:name="_Toc13522"/>
      <w:bookmarkStart w:id="179" w:name="_Toc26700"/>
      <w:bookmarkStart w:id="180" w:name="_Toc18843"/>
      <w:bookmarkStart w:id="181" w:name="_Toc21483"/>
      <w:bookmarkStart w:id="182" w:name="_Toc17930"/>
      <w:bookmarkStart w:id="183" w:name="_Toc11558"/>
      <w:bookmarkStart w:id="184" w:name="_Toc14824"/>
      <w:bookmarkStart w:id="185" w:name="_Toc24763"/>
      <w:bookmarkStart w:id="186" w:name="_Toc4013"/>
      <w:bookmarkStart w:id="187" w:name="_Toc40346377"/>
      <w:bookmarkStart w:id="188" w:name="_Toc13212"/>
      <w:bookmarkStart w:id="189" w:name="_Toc12645"/>
      <w:bookmarkStart w:id="190" w:name="_Toc11141"/>
      <w:bookmarkStart w:id="191" w:name="_Toc11288"/>
      <w:bookmarkStart w:id="192" w:name="_Toc20623"/>
      <w:bookmarkStart w:id="193" w:name="_Toc14474"/>
      <w:bookmarkStart w:id="194" w:name="_Toc29767"/>
      <w:bookmarkStart w:id="195" w:name="_Toc32315"/>
      <w:bookmarkStart w:id="196" w:name="_Toc28064"/>
      <w:bookmarkStart w:id="197" w:name="_Toc31993"/>
      <w:bookmarkStart w:id="198" w:name="_Toc27867"/>
      <w:bookmarkStart w:id="199" w:name="_Toc15278"/>
      <w:bookmarkStart w:id="200" w:name="_Toc7052"/>
      <w:bookmarkStart w:id="201" w:name="_Toc16794"/>
      <w:bookmarkStart w:id="202" w:name="_Toc40776113"/>
      <w:r>
        <w:rPr>
          <w:rFonts w:ascii="宋体" w:hAnsi="宋体" w:cs="宋体"/>
          <w:color w:val="auto"/>
          <w:kern w:val="0"/>
          <w:sz w:val="30"/>
          <w:szCs w:val="30"/>
          <w:highlight w:val="none"/>
        </w:rPr>
        <w:t>业务代表：</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0F8D26E9">
      <w:pPr>
        <w:widowControl/>
        <w:spacing w:line="360" w:lineRule="auto"/>
        <w:ind w:firstLine="600"/>
        <w:outlineLvl w:val="0"/>
        <w:rPr>
          <w:rFonts w:cs="宋体"/>
          <w:color w:val="auto"/>
          <w:kern w:val="0"/>
          <w:sz w:val="30"/>
          <w:szCs w:val="30"/>
          <w:highlight w:val="none"/>
        </w:rPr>
      </w:pPr>
      <w:bookmarkStart w:id="203" w:name="_Toc1324"/>
      <w:bookmarkStart w:id="204" w:name="_Toc11334"/>
      <w:bookmarkStart w:id="205" w:name="_Toc1070"/>
      <w:bookmarkStart w:id="206" w:name="_Toc27771"/>
      <w:bookmarkStart w:id="207" w:name="_Toc10942"/>
      <w:bookmarkStart w:id="208" w:name="_Toc40346378"/>
      <w:bookmarkStart w:id="209" w:name="_Toc6438"/>
      <w:bookmarkStart w:id="210" w:name="_Toc14973"/>
      <w:bookmarkStart w:id="211" w:name="_Toc31197"/>
      <w:bookmarkStart w:id="212" w:name="_Toc40776114"/>
      <w:bookmarkStart w:id="213" w:name="_Toc24651"/>
      <w:bookmarkStart w:id="214" w:name="_Toc9883"/>
      <w:bookmarkStart w:id="215" w:name="_Toc17537"/>
      <w:bookmarkStart w:id="216" w:name="_Toc26029"/>
      <w:bookmarkStart w:id="217" w:name="_Toc27594"/>
      <w:bookmarkStart w:id="218" w:name="_Toc16813"/>
      <w:bookmarkStart w:id="219" w:name="_Toc4563"/>
      <w:bookmarkStart w:id="220" w:name="_Toc182"/>
      <w:bookmarkStart w:id="221" w:name="_Toc19831"/>
      <w:bookmarkStart w:id="222" w:name="_Toc13060"/>
      <w:bookmarkStart w:id="223" w:name="_Toc18920"/>
      <w:bookmarkStart w:id="224" w:name="_Toc14287"/>
      <w:bookmarkStart w:id="225" w:name="_Toc8017"/>
      <w:bookmarkStart w:id="226" w:name="_Toc40346219"/>
      <w:bookmarkStart w:id="227" w:name="_Toc32709"/>
      <w:bookmarkStart w:id="228" w:name="_Toc9504"/>
      <w:r>
        <w:rPr>
          <w:rFonts w:ascii="宋体" w:hAnsi="宋体" w:cs="宋体"/>
          <w:color w:val="auto"/>
          <w:kern w:val="0"/>
          <w:sz w:val="30"/>
          <w:szCs w:val="30"/>
          <w:highlight w:val="none"/>
        </w:rPr>
        <w:t>联系电话：</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3BEACC29">
      <w:pPr>
        <w:widowControl/>
        <w:spacing w:line="360" w:lineRule="auto"/>
        <w:ind w:firstLine="600"/>
        <w:outlineLvl w:val="0"/>
        <w:rPr>
          <w:rFonts w:cs="宋体"/>
          <w:color w:val="auto"/>
          <w:kern w:val="0"/>
          <w:sz w:val="30"/>
          <w:szCs w:val="30"/>
          <w:highlight w:val="none"/>
        </w:rPr>
      </w:pPr>
      <w:bookmarkStart w:id="229" w:name="_Toc30336"/>
      <w:bookmarkStart w:id="230" w:name="_Toc22178"/>
      <w:bookmarkStart w:id="231" w:name="_Toc21686"/>
      <w:bookmarkStart w:id="232" w:name="_Toc40346220"/>
      <w:bookmarkStart w:id="233" w:name="_Toc5634"/>
      <w:bookmarkStart w:id="234" w:name="_Toc8912"/>
      <w:bookmarkStart w:id="235" w:name="_Toc9963"/>
      <w:bookmarkStart w:id="236" w:name="_Toc19045"/>
      <w:bookmarkStart w:id="237" w:name="_Toc40776115"/>
      <w:bookmarkStart w:id="238" w:name="_Toc27868"/>
      <w:bookmarkStart w:id="239" w:name="_Toc12650"/>
      <w:bookmarkStart w:id="240" w:name="_Toc14586"/>
      <w:bookmarkStart w:id="241" w:name="_Toc28261"/>
      <w:bookmarkStart w:id="242" w:name="_Toc15130"/>
      <w:bookmarkStart w:id="243" w:name="_Toc40346379"/>
      <w:bookmarkStart w:id="244" w:name="_Toc30285"/>
      <w:bookmarkStart w:id="245" w:name="_Toc21940"/>
      <w:bookmarkStart w:id="246" w:name="_Toc27206"/>
      <w:bookmarkStart w:id="247" w:name="_Toc17483"/>
      <w:bookmarkStart w:id="248" w:name="_Toc5189"/>
      <w:bookmarkStart w:id="249" w:name="_Toc18353"/>
      <w:bookmarkStart w:id="250" w:name="_Toc20994"/>
      <w:bookmarkStart w:id="251" w:name="_Toc13222"/>
      <w:bookmarkStart w:id="252" w:name="_Toc3895"/>
      <w:bookmarkStart w:id="253" w:name="_Toc13284"/>
      <w:bookmarkStart w:id="254" w:name="_Toc15554"/>
      <w:r>
        <w:rPr>
          <w:rFonts w:ascii="宋体" w:hAnsi="宋体" w:cs="宋体"/>
          <w:color w:val="auto"/>
          <w:kern w:val="0"/>
          <w:sz w:val="30"/>
          <w:szCs w:val="30"/>
          <w:highlight w:val="none"/>
        </w:rPr>
        <w:t>联系邮箱：</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14:paraId="77C16F88">
      <w:pPr>
        <w:widowControl/>
        <w:spacing w:line="360" w:lineRule="auto"/>
        <w:ind w:firstLine="600"/>
        <w:outlineLvl w:val="0"/>
        <w:rPr>
          <w:rFonts w:cs="宋体"/>
          <w:color w:val="auto"/>
          <w:kern w:val="0"/>
          <w:sz w:val="30"/>
          <w:szCs w:val="30"/>
          <w:highlight w:val="none"/>
        </w:rPr>
      </w:pPr>
      <w:bookmarkStart w:id="255" w:name="_Toc12649"/>
      <w:bookmarkStart w:id="256" w:name="_Toc9282"/>
      <w:bookmarkStart w:id="257" w:name="_Toc40776116"/>
      <w:bookmarkStart w:id="258" w:name="_Toc8003"/>
      <w:bookmarkStart w:id="259" w:name="_Toc21449"/>
      <w:bookmarkStart w:id="260" w:name="_Toc11243"/>
      <w:bookmarkStart w:id="261" w:name="_Toc3498"/>
      <w:bookmarkStart w:id="262" w:name="_Toc30856"/>
      <w:bookmarkStart w:id="263" w:name="_Toc21960"/>
      <w:bookmarkStart w:id="264" w:name="_Toc27009"/>
      <w:bookmarkStart w:id="265" w:name="_Toc5220"/>
      <w:bookmarkStart w:id="266" w:name="_Toc8526"/>
      <w:bookmarkStart w:id="267" w:name="_Toc32371"/>
      <w:bookmarkStart w:id="268" w:name="_Toc7054"/>
      <w:bookmarkStart w:id="269" w:name="_Toc10454"/>
      <w:bookmarkStart w:id="270" w:name="_Toc27186"/>
      <w:bookmarkStart w:id="271" w:name="_Toc12453"/>
      <w:bookmarkStart w:id="272" w:name="_Toc12127"/>
      <w:bookmarkStart w:id="273" w:name="_Toc11547"/>
      <w:bookmarkStart w:id="274" w:name="_Toc27646"/>
      <w:bookmarkStart w:id="275" w:name="_Toc40346380"/>
      <w:bookmarkStart w:id="276" w:name="_Toc30616"/>
      <w:bookmarkStart w:id="277" w:name="_Toc40346221"/>
      <w:bookmarkStart w:id="278" w:name="_Toc14462"/>
      <w:bookmarkStart w:id="279" w:name="_Toc5688"/>
      <w:bookmarkStart w:id="280" w:name="_Toc30904"/>
      <w:r>
        <w:rPr>
          <w:rFonts w:ascii="宋体" w:hAnsi="宋体" w:cs="宋体"/>
          <w:color w:val="auto"/>
          <w:kern w:val="0"/>
          <w:sz w:val="30"/>
          <w:szCs w:val="30"/>
          <w:highlight w:val="none"/>
        </w:rPr>
        <w:t>日    期：</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14:paraId="73C5CCB7">
      <w:pPr>
        <w:widowControl/>
        <w:spacing w:line="360" w:lineRule="auto"/>
        <w:jc w:val="center"/>
        <w:rPr>
          <w:rFonts w:ascii="黑体" w:hAnsi="黑体" w:eastAsia="黑体" w:cs="宋体"/>
          <w:color w:val="auto"/>
          <w:kern w:val="0"/>
          <w:sz w:val="30"/>
          <w:szCs w:val="30"/>
          <w:highlight w:val="none"/>
        </w:rPr>
      </w:pPr>
    </w:p>
    <w:p w14:paraId="53AC4F1A">
      <w:pPr>
        <w:widowControl/>
        <w:spacing w:line="360" w:lineRule="auto"/>
        <w:jc w:val="center"/>
        <w:rPr>
          <w:rFonts w:ascii="黑体" w:hAnsi="黑体" w:eastAsia="黑体" w:cs="宋体"/>
          <w:color w:val="auto"/>
          <w:kern w:val="0"/>
          <w:sz w:val="30"/>
          <w:szCs w:val="30"/>
          <w:highlight w:val="none"/>
        </w:rPr>
      </w:pPr>
    </w:p>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14:paraId="5A18A00F">
      <w:pPr>
        <w:rPr>
          <w:rFonts w:hint="eastAsia" w:ascii="宋体" w:hAnsi="宋体" w:eastAsia="宋体" w:cs="Times New Roman"/>
          <w:b/>
          <w:bCs/>
          <w:color w:val="auto"/>
          <w:kern w:val="2"/>
          <w:sz w:val="28"/>
          <w:szCs w:val="28"/>
          <w:highlight w:val="none"/>
          <w:lang w:val="en-US" w:eastAsia="zh-CN" w:bidi="ar-SA"/>
        </w:rPr>
      </w:pPr>
      <w:bookmarkStart w:id="281" w:name="_Toc26575"/>
      <w:bookmarkStart w:id="282" w:name="_Toc14353"/>
    </w:p>
    <w:p w14:paraId="69819D5C">
      <w:pPr>
        <w:rPr>
          <w:rFonts w:hint="eastAsia"/>
          <w:b/>
          <w:bCs/>
          <w:color w:val="auto"/>
          <w:kern w:val="0"/>
          <w:sz w:val="32"/>
          <w:szCs w:val="36"/>
          <w:highlight w:val="none"/>
        </w:rPr>
      </w:pPr>
      <w:r>
        <w:rPr>
          <w:rFonts w:hint="eastAsia" w:ascii="宋体" w:hAnsi="宋体" w:eastAsia="宋体" w:cs="Times New Roman"/>
          <w:b/>
          <w:bCs/>
          <w:color w:val="auto"/>
          <w:kern w:val="2"/>
          <w:sz w:val="28"/>
          <w:szCs w:val="28"/>
          <w:highlight w:val="none"/>
          <w:lang w:val="en-US" w:eastAsia="zh-CN" w:bidi="ar-SA"/>
        </w:rPr>
        <w:t>2.目录</w:t>
      </w:r>
    </w:p>
    <w:bookmarkEnd w:id="281"/>
    <w:bookmarkEnd w:id="282"/>
    <w:p w14:paraId="70BE719B">
      <w:pPr>
        <w:pStyle w:val="10"/>
        <w:numPr>
          <w:ilvl w:val="0"/>
          <w:numId w:val="0"/>
        </w:numPr>
        <w:rPr>
          <w:color w:val="auto"/>
          <w:highlight w:val="none"/>
        </w:rPr>
      </w:pPr>
    </w:p>
    <w:tbl>
      <w:tblPr>
        <w:tblStyle w:val="23"/>
        <w:tblW w:w="9703" w:type="dxa"/>
        <w:jc w:val="center"/>
        <w:tblLayout w:type="fixed"/>
        <w:tblCellMar>
          <w:top w:w="0" w:type="dxa"/>
          <w:left w:w="108" w:type="dxa"/>
          <w:bottom w:w="0" w:type="dxa"/>
          <w:right w:w="108" w:type="dxa"/>
        </w:tblCellMar>
      </w:tblPr>
      <w:tblGrid>
        <w:gridCol w:w="690"/>
        <w:gridCol w:w="7094"/>
        <w:gridCol w:w="1919"/>
      </w:tblGrid>
      <w:tr w14:paraId="7F239DFE">
        <w:tblPrEx>
          <w:tblCellMar>
            <w:top w:w="0" w:type="dxa"/>
            <w:left w:w="108" w:type="dxa"/>
            <w:bottom w:w="0" w:type="dxa"/>
            <w:right w:w="108" w:type="dxa"/>
          </w:tblCellMar>
        </w:tblPrEx>
        <w:trPr>
          <w:trHeight w:val="570"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692CAF9B">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序号</w:t>
            </w:r>
          </w:p>
        </w:tc>
        <w:tc>
          <w:tcPr>
            <w:tcW w:w="7094" w:type="dxa"/>
            <w:tcBorders>
              <w:top w:val="single" w:color="auto" w:sz="4" w:space="0"/>
              <w:left w:val="nil"/>
              <w:bottom w:val="single" w:color="auto" w:sz="4" w:space="0"/>
              <w:right w:val="single" w:color="auto" w:sz="4" w:space="0"/>
            </w:tcBorders>
            <w:shd w:val="clear" w:color="auto" w:fill="auto"/>
            <w:vAlign w:val="center"/>
          </w:tcPr>
          <w:p w14:paraId="1EDC8867">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材料名称</w:t>
            </w:r>
          </w:p>
        </w:tc>
        <w:tc>
          <w:tcPr>
            <w:tcW w:w="1919" w:type="dxa"/>
            <w:tcBorders>
              <w:top w:val="single" w:color="auto" w:sz="4" w:space="0"/>
              <w:left w:val="nil"/>
              <w:bottom w:val="single" w:color="auto" w:sz="4" w:space="0"/>
              <w:right w:val="single" w:color="auto" w:sz="4" w:space="0"/>
            </w:tcBorders>
            <w:shd w:val="clear" w:color="auto" w:fill="auto"/>
            <w:vAlign w:val="center"/>
          </w:tcPr>
          <w:p w14:paraId="1F8057C0">
            <w:pPr>
              <w:widowControl/>
              <w:jc w:val="center"/>
              <w:rPr>
                <w:rFonts w:hint="eastAsia" w:ascii="宋体" w:hAnsi="宋体" w:eastAsia="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证明文件索引</w:t>
            </w:r>
          </w:p>
        </w:tc>
      </w:tr>
      <w:tr w14:paraId="2B26CEED">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51037D84">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094" w:type="dxa"/>
            <w:tcBorders>
              <w:top w:val="nil"/>
              <w:left w:val="nil"/>
              <w:bottom w:val="single" w:color="auto" w:sz="4" w:space="0"/>
              <w:right w:val="single" w:color="auto" w:sz="4" w:space="0"/>
            </w:tcBorders>
            <w:shd w:val="clear" w:color="auto" w:fill="auto"/>
            <w:vAlign w:val="center"/>
          </w:tcPr>
          <w:p w14:paraId="6D86FC44">
            <w:pPr>
              <w:pStyle w:val="35"/>
              <w:widowControl/>
              <w:spacing w:line="400" w:lineRule="exact"/>
              <w:ind w:firstLine="0" w:firstLineChars="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封面</w:t>
            </w:r>
            <w:r>
              <w:rPr>
                <w:rFonts w:hint="eastAsia" w:ascii="宋体" w:hAnsi="宋体" w:eastAsia="宋体" w:cs="宋体"/>
                <w:b/>
                <w:bCs/>
                <w:color w:val="auto"/>
                <w:szCs w:val="21"/>
                <w:highlight w:val="none"/>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77B0EE30">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39AB57C9">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2E75C3EA">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7094" w:type="dxa"/>
            <w:tcBorders>
              <w:top w:val="nil"/>
              <w:left w:val="nil"/>
              <w:bottom w:val="single" w:color="auto" w:sz="4" w:space="0"/>
              <w:right w:val="single" w:color="auto" w:sz="4" w:space="0"/>
            </w:tcBorders>
            <w:shd w:val="clear" w:color="auto" w:fill="auto"/>
            <w:vAlign w:val="center"/>
          </w:tcPr>
          <w:p w14:paraId="51725D81">
            <w:pPr>
              <w:pStyle w:val="35"/>
              <w:widowControl/>
              <w:spacing w:line="400" w:lineRule="exact"/>
              <w:ind w:firstLine="0" w:firstLineChars="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目录</w:t>
            </w:r>
            <w:r>
              <w:rPr>
                <w:rFonts w:hint="eastAsia" w:ascii="宋体" w:hAnsi="宋体" w:eastAsia="宋体" w:cs="宋体"/>
                <w:b/>
                <w:bCs/>
                <w:color w:val="auto"/>
                <w:szCs w:val="21"/>
                <w:highlight w:val="none"/>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1D1AA774">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16CC40CF">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73033CDC">
            <w:pPr>
              <w:widowControl/>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w:t>
            </w:r>
          </w:p>
        </w:tc>
        <w:tc>
          <w:tcPr>
            <w:tcW w:w="7094" w:type="dxa"/>
            <w:tcBorders>
              <w:top w:val="nil"/>
              <w:left w:val="nil"/>
              <w:bottom w:val="single" w:color="auto" w:sz="4" w:space="0"/>
              <w:right w:val="single" w:color="auto" w:sz="4" w:space="0"/>
            </w:tcBorders>
            <w:shd w:val="clear" w:color="auto" w:fill="auto"/>
            <w:vAlign w:val="center"/>
          </w:tcPr>
          <w:p w14:paraId="6AB0163C">
            <w:pPr>
              <w:pStyle w:val="35"/>
              <w:widowControl/>
              <w:spacing w:line="400" w:lineRule="exact"/>
              <w:ind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b w:val="0"/>
                <w:bCs w:val="0"/>
                <w:color w:val="auto"/>
                <w:szCs w:val="21"/>
                <w:highlight w:val="none"/>
                <w:lang w:val="en-US" w:eastAsia="zh-CN"/>
              </w:rPr>
              <w:t>响应文件自查</w:t>
            </w:r>
            <w:r>
              <w:rPr>
                <w:rFonts w:hint="eastAsia" w:ascii="宋体" w:hAnsi="宋体" w:eastAsia="宋体" w:cs="宋体"/>
                <w:b/>
                <w:bCs/>
                <w:color w:val="auto"/>
                <w:szCs w:val="21"/>
                <w:highlight w:val="none"/>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28C176A9">
            <w:pPr>
              <w:widowControl/>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3B82CE15">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0084FF27">
            <w:pPr>
              <w:widowControl/>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w:t>
            </w:r>
          </w:p>
        </w:tc>
        <w:tc>
          <w:tcPr>
            <w:tcW w:w="7094" w:type="dxa"/>
            <w:tcBorders>
              <w:top w:val="nil"/>
              <w:left w:val="nil"/>
              <w:bottom w:val="single" w:color="auto" w:sz="4" w:space="0"/>
              <w:right w:val="single" w:color="auto" w:sz="4" w:space="0"/>
            </w:tcBorders>
            <w:shd w:val="clear" w:color="auto" w:fill="auto"/>
            <w:vAlign w:val="center"/>
          </w:tcPr>
          <w:p w14:paraId="2A76D47C">
            <w:pPr>
              <w:pStyle w:val="35"/>
              <w:widowControl/>
              <w:spacing w:line="400" w:lineRule="exact"/>
              <w:ind w:firstLine="0" w:firstLineChars="0"/>
              <w:rPr>
                <w:rFonts w:hint="eastAsia" w:ascii="宋体" w:hAnsi="宋体" w:eastAsia="宋体" w:cs="宋体"/>
                <w:b/>
                <w:bCs/>
                <w:color w:val="auto"/>
                <w:szCs w:val="21"/>
                <w:highlight w:val="none"/>
                <w:lang w:eastAsia="zh-CN"/>
              </w:rPr>
            </w:pPr>
            <w:r>
              <w:rPr>
                <w:rFonts w:hint="eastAsia" w:ascii="宋体" w:hAnsi="宋体" w:eastAsia="宋体" w:cs="宋体"/>
                <w:b w:val="0"/>
                <w:bCs w:val="0"/>
                <w:color w:val="auto"/>
                <w:szCs w:val="21"/>
                <w:highlight w:val="none"/>
                <w:lang w:eastAsia="zh-CN"/>
              </w:rPr>
              <w:t>报价</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lang w:eastAsia="zh-CN"/>
              </w:rPr>
              <w:t>承诺</w:t>
            </w:r>
            <w:r>
              <w:rPr>
                <w:rFonts w:hint="eastAsia" w:ascii="宋体" w:hAnsi="宋体" w:eastAsia="宋体" w:cs="宋体"/>
                <w:b/>
                <w:bCs/>
                <w:color w:val="auto"/>
                <w:szCs w:val="21"/>
                <w:highlight w:val="none"/>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66B8C016">
            <w:pPr>
              <w:widowControl/>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56D03552">
        <w:tblPrEx>
          <w:tblCellMar>
            <w:top w:w="0" w:type="dxa"/>
            <w:left w:w="108" w:type="dxa"/>
            <w:bottom w:w="0" w:type="dxa"/>
            <w:right w:w="108" w:type="dxa"/>
          </w:tblCellMar>
        </w:tblPrEx>
        <w:trPr>
          <w:trHeight w:val="90"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5BE3E515">
            <w:pPr>
              <w:widowControl/>
              <w:spacing w:line="400" w:lineRule="exact"/>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w:t>
            </w:r>
          </w:p>
        </w:tc>
        <w:tc>
          <w:tcPr>
            <w:tcW w:w="7094" w:type="dxa"/>
            <w:tcBorders>
              <w:top w:val="nil"/>
              <w:left w:val="nil"/>
              <w:bottom w:val="single" w:color="auto" w:sz="4" w:space="0"/>
              <w:right w:val="single" w:color="auto" w:sz="4" w:space="0"/>
            </w:tcBorders>
            <w:shd w:val="clear" w:color="auto" w:fill="auto"/>
            <w:vAlign w:val="center"/>
          </w:tcPr>
          <w:p w14:paraId="0DB2C32F">
            <w:pPr>
              <w:pStyle w:val="35"/>
              <w:widowControl/>
              <w:spacing w:line="400" w:lineRule="exact"/>
              <w:ind w:firstLine="0" w:firstLineChars="0"/>
              <w:rPr>
                <w:rFonts w:hint="eastAsia" w:ascii="宋体" w:hAnsi="宋体" w:eastAsia="宋体" w:cs="宋体"/>
                <w:b/>
                <w:bCs/>
                <w:color w:val="auto"/>
                <w:szCs w:val="21"/>
                <w:highlight w:val="none"/>
                <w:lang w:eastAsia="zh-CN"/>
              </w:rPr>
            </w:pP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需求偏离表</w:t>
            </w:r>
            <w:r>
              <w:rPr>
                <w:rFonts w:hint="eastAsia" w:ascii="宋体" w:hAnsi="宋体" w:eastAsia="宋体" w:cs="宋体"/>
                <w:b/>
                <w:bCs/>
                <w:color w:val="auto"/>
                <w:szCs w:val="21"/>
                <w:highlight w:val="none"/>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75693222">
            <w:pPr>
              <w:widowControl/>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4717DDA5">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1A6F71F4">
            <w:pPr>
              <w:widowControl/>
              <w:spacing w:line="400" w:lineRule="exact"/>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6</w:t>
            </w:r>
          </w:p>
        </w:tc>
        <w:tc>
          <w:tcPr>
            <w:tcW w:w="7094" w:type="dxa"/>
            <w:tcBorders>
              <w:top w:val="nil"/>
              <w:left w:val="nil"/>
              <w:bottom w:val="single" w:color="auto" w:sz="4" w:space="0"/>
              <w:right w:val="single" w:color="auto" w:sz="4" w:space="0"/>
            </w:tcBorders>
            <w:shd w:val="clear" w:color="auto" w:fill="auto"/>
            <w:vAlign w:val="center"/>
          </w:tcPr>
          <w:p w14:paraId="498D7E4B">
            <w:pPr>
              <w:pStyle w:val="35"/>
              <w:widowControl/>
              <w:spacing w:line="400" w:lineRule="exact"/>
              <w:ind w:firstLine="0" w:firstLineChars="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trike w:val="0"/>
                <w:dstrike w:val="0"/>
                <w:color w:val="auto"/>
                <w:szCs w:val="21"/>
                <w:highlight w:val="none"/>
              </w:rPr>
              <w:t>评分自查表</w:t>
            </w:r>
            <w:r>
              <w:rPr>
                <w:rFonts w:hint="eastAsia" w:ascii="宋体" w:hAnsi="宋体" w:eastAsia="宋体" w:cs="宋体"/>
                <w:b/>
                <w:bCs/>
                <w:strike w:val="0"/>
                <w:dstrike w:val="0"/>
                <w:color w:val="auto"/>
                <w:szCs w:val="21"/>
                <w:highlight w:val="none"/>
                <w:lang w:eastAsia="zh-CN"/>
              </w:rPr>
              <w:t>（资格</w:t>
            </w:r>
            <w:r>
              <w:rPr>
                <w:rFonts w:hint="eastAsia" w:ascii="宋体" w:hAnsi="宋体" w:eastAsia="宋体" w:cs="宋体"/>
                <w:b/>
                <w:bCs/>
                <w:strike w:val="0"/>
                <w:dstrike w:val="0"/>
                <w:color w:val="auto"/>
                <w:szCs w:val="21"/>
                <w:highlight w:val="none"/>
                <w:lang w:val="en-US" w:eastAsia="zh-CN"/>
              </w:rPr>
              <w:t>+评分）</w:t>
            </w:r>
          </w:p>
        </w:tc>
        <w:tc>
          <w:tcPr>
            <w:tcW w:w="1919" w:type="dxa"/>
            <w:tcBorders>
              <w:top w:val="nil"/>
              <w:left w:val="nil"/>
              <w:bottom w:val="single" w:color="auto" w:sz="4" w:space="0"/>
              <w:right w:val="single" w:color="auto" w:sz="4" w:space="0"/>
            </w:tcBorders>
            <w:shd w:val="clear" w:color="auto" w:fill="auto"/>
            <w:vAlign w:val="center"/>
          </w:tcPr>
          <w:p w14:paraId="0B2BB1D6">
            <w:pPr>
              <w:widowControl/>
              <w:spacing w:line="400" w:lineRule="exact"/>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54DD1560">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0715FDE5">
            <w:pPr>
              <w:widowControl/>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7</w:t>
            </w:r>
          </w:p>
        </w:tc>
        <w:tc>
          <w:tcPr>
            <w:tcW w:w="7094" w:type="dxa"/>
            <w:tcBorders>
              <w:top w:val="nil"/>
              <w:left w:val="nil"/>
              <w:bottom w:val="single" w:color="auto" w:sz="4" w:space="0"/>
              <w:right w:val="single" w:color="auto" w:sz="4" w:space="0"/>
            </w:tcBorders>
            <w:shd w:val="clear" w:color="auto" w:fill="auto"/>
            <w:vAlign w:val="center"/>
          </w:tcPr>
          <w:p w14:paraId="327B2696">
            <w:pPr>
              <w:pStyle w:val="35"/>
              <w:widowControl/>
              <w:spacing w:line="400" w:lineRule="exact"/>
              <w:ind w:firstLine="0" w:firstLineChars="0"/>
              <w:rPr>
                <w:rFonts w:hint="default" w:ascii="宋体" w:hAnsi="宋体" w:eastAsia="宋体" w:cs="宋体"/>
                <w:strike w:val="0"/>
                <w:dstrike w:val="0"/>
                <w:color w:val="auto"/>
                <w:szCs w:val="21"/>
                <w:highlight w:val="none"/>
                <w:lang w:val="en-US" w:eastAsia="zh-CN"/>
              </w:rPr>
            </w:pPr>
            <w:r>
              <w:rPr>
                <w:rFonts w:hint="eastAsia" w:ascii="宋体" w:hAnsi="宋体" w:cs="宋体"/>
                <w:strike w:val="0"/>
                <w:dstrike w:val="0"/>
                <w:color w:val="auto"/>
                <w:szCs w:val="21"/>
                <w:highlight w:val="none"/>
                <w:lang w:val="en-US" w:eastAsia="zh-CN"/>
              </w:rPr>
              <w:t>公司简介</w:t>
            </w:r>
          </w:p>
        </w:tc>
        <w:tc>
          <w:tcPr>
            <w:tcW w:w="1919" w:type="dxa"/>
            <w:tcBorders>
              <w:top w:val="nil"/>
              <w:left w:val="nil"/>
              <w:bottom w:val="single" w:color="auto" w:sz="4" w:space="0"/>
              <w:right w:val="single" w:color="auto" w:sz="4" w:space="0"/>
            </w:tcBorders>
            <w:shd w:val="clear" w:color="auto" w:fill="auto"/>
            <w:vAlign w:val="center"/>
          </w:tcPr>
          <w:p w14:paraId="344A8FE1">
            <w:pPr>
              <w:widowControl/>
              <w:spacing w:line="400" w:lineRule="exact"/>
              <w:jc w:val="center"/>
              <w:rPr>
                <w:rFonts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0519E47F">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23E80E07">
            <w:pPr>
              <w:widowControl/>
              <w:spacing w:line="400" w:lineRule="exact"/>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8</w:t>
            </w:r>
          </w:p>
        </w:tc>
        <w:tc>
          <w:tcPr>
            <w:tcW w:w="7094" w:type="dxa"/>
            <w:tcBorders>
              <w:top w:val="nil"/>
              <w:left w:val="nil"/>
              <w:bottom w:val="single" w:color="auto" w:sz="4" w:space="0"/>
              <w:right w:val="single" w:color="auto" w:sz="4" w:space="0"/>
            </w:tcBorders>
            <w:shd w:val="clear" w:color="auto" w:fill="auto"/>
            <w:vAlign w:val="center"/>
          </w:tcPr>
          <w:p w14:paraId="4DCCC46D">
            <w:pPr>
              <w:pStyle w:val="35"/>
              <w:widowControl/>
              <w:spacing w:line="400" w:lineRule="exact"/>
              <w:ind w:firstLine="0" w:firstLineChars="0"/>
              <w:rPr>
                <w:rFonts w:hint="default" w:ascii="宋体" w:hAnsi="宋体" w:cs="宋体"/>
                <w:strike w:val="0"/>
                <w:dstrike w:val="0"/>
                <w:color w:val="auto"/>
                <w:szCs w:val="21"/>
                <w:highlight w:val="none"/>
                <w:lang w:val="en-US" w:eastAsia="zh-CN"/>
              </w:rPr>
            </w:pPr>
            <w:r>
              <w:rPr>
                <w:rFonts w:hint="eastAsia" w:ascii="宋体" w:hAnsi="宋体" w:cs="宋体"/>
                <w:strike w:val="0"/>
                <w:dstrike w:val="0"/>
                <w:color w:val="auto"/>
                <w:szCs w:val="21"/>
                <w:highlight w:val="none"/>
                <w:lang w:val="en-US" w:eastAsia="zh-CN"/>
              </w:rPr>
              <w:t>服务方案</w:t>
            </w:r>
          </w:p>
        </w:tc>
        <w:tc>
          <w:tcPr>
            <w:tcW w:w="1919" w:type="dxa"/>
            <w:tcBorders>
              <w:top w:val="nil"/>
              <w:left w:val="nil"/>
              <w:bottom w:val="single" w:color="auto" w:sz="4" w:space="0"/>
              <w:right w:val="single" w:color="auto" w:sz="4" w:space="0"/>
            </w:tcBorders>
            <w:shd w:val="clear" w:color="auto" w:fill="auto"/>
            <w:vAlign w:val="center"/>
          </w:tcPr>
          <w:p w14:paraId="444B3053">
            <w:pPr>
              <w:widowControl/>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511ABE85">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6915D880">
            <w:pPr>
              <w:widowControl/>
              <w:spacing w:line="40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9</w:t>
            </w:r>
          </w:p>
        </w:tc>
        <w:tc>
          <w:tcPr>
            <w:tcW w:w="7094" w:type="dxa"/>
            <w:tcBorders>
              <w:top w:val="nil"/>
              <w:left w:val="nil"/>
              <w:bottom w:val="single" w:color="auto" w:sz="4" w:space="0"/>
              <w:right w:val="single" w:color="auto" w:sz="4" w:space="0"/>
            </w:tcBorders>
            <w:shd w:val="clear" w:color="auto" w:fill="auto"/>
            <w:vAlign w:val="center"/>
          </w:tcPr>
          <w:p w14:paraId="69803A35">
            <w:pPr>
              <w:pStyle w:val="35"/>
              <w:widowControl/>
              <w:spacing w:line="400" w:lineRule="exact"/>
              <w:ind w:firstLine="0" w:firstLineChars="0"/>
              <w:rPr>
                <w:rFonts w:hint="eastAsia" w:ascii="宋体" w:hAnsi="宋体" w:eastAsia="宋体" w:cs="宋体"/>
                <w:strike w:val="0"/>
                <w:dstrike w:val="0"/>
                <w:color w:val="auto"/>
                <w:szCs w:val="21"/>
                <w:highlight w:val="none"/>
                <w:lang w:val="en-US" w:eastAsia="zh-CN"/>
              </w:rPr>
            </w:pP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1月1日</w:t>
            </w:r>
            <w:r>
              <w:rPr>
                <w:rFonts w:hint="eastAsia" w:ascii="宋体" w:hAnsi="宋体" w:cs="宋体"/>
                <w:color w:val="auto"/>
                <w:szCs w:val="21"/>
                <w:highlight w:val="none"/>
              </w:rPr>
              <w:t>至今同类项目的业绩用户名单</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按评分标准要求提供</w:t>
            </w:r>
            <w:r>
              <w:rPr>
                <w:rFonts w:hint="eastAsia" w:ascii="宋体" w:hAnsi="宋体" w:cs="宋体"/>
                <w:b/>
                <w:bCs/>
                <w:color w:val="auto"/>
                <w:szCs w:val="21"/>
                <w:highlight w:val="none"/>
              </w:rPr>
              <w:t>）</w:t>
            </w:r>
          </w:p>
        </w:tc>
        <w:tc>
          <w:tcPr>
            <w:tcW w:w="1919" w:type="dxa"/>
            <w:tcBorders>
              <w:top w:val="nil"/>
              <w:left w:val="nil"/>
              <w:bottom w:val="single" w:color="auto" w:sz="4" w:space="0"/>
              <w:right w:val="single" w:color="auto" w:sz="4" w:space="0"/>
            </w:tcBorders>
            <w:shd w:val="clear" w:color="auto" w:fill="auto"/>
            <w:vAlign w:val="center"/>
          </w:tcPr>
          <w:p w14:paraId="360EE926">
            <w:pPr>
              <w:widowControl/>
              <w:spacing w:line="400" w:lineRule="exact"/>
              <w:jc w:val="center"/>
              <w:rPr>
                <w:rFonts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0740E20A">
        <w:tblPrEx>
          <w:tblCellMar>
            <w:top w:w="0" w:type="dxa"/>
            <w:left w:w="108" w:type="dxa"/>
            <w:bottom w:w="0" w:type="dxa"/>
            <w:right w:w="108" w:type="dxa"/>
          </w:tblCellMar>
        </w:tblPrEx>
        <w:trPr>
          <w:trHeight w:val="70"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0959224D">
            <w:pPr>
              <w:widowControl/>
              <w:spacing w:line="40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10</w:t>
            </w:r>
          </w:p>
        </w:tc>
        <w:tc>
          <w:tcPr>
            <w:tcW w:w="7094" w:type="dxa"/>
            <w:tcBorders>
              <w:top w:val="nil"/>
              <w:left w:val="nil"/>
              <w:bottom w:val="single" w:color="auto" w:sz="4" w:space="0"/>
              <w:right w:val="single" w:color="auto" w:sz="4" w:space="0"/>
            </w:tcBorders>
            <w:shd w:val="clear" w:color="auto" w:fill="auto"/>
            <w:vAlign w:val="center"/>
          </w:tcPr>
          <w:p w14:paraId="24523456">
            <w:pPr>
              <w:pStyle w:val="35"/>
              <w:widowControl/>
              <w:spacing w:line="400" w:lineRule="exact"/>
              <w:ind w:firstLine="0" w:firstLineChars="0"/>
              <w:rPr>
                <w:rFonts w:hint="eastAsia" w:ascii="宋体" w:hAnsi="宋体" w:eastAsia="宋体" w:cs="宋体"/>
                <w:bCs/>
                <w:strike/>
                <w:dstrike w:val="0"/>
                <w:color w:val="auto"/>
                <w:kern w:val="2"/>
                <w:sz w:val="21"/>
                <w:szCs w:val="21"/>
                <w:highlight w:val="none"/>
                <w:lang w:val="en-US" w:eastAsia="zh-CN" w:bidi="ar-SA"/>
              </w:rPr>
            </w:pPr>
            <w:r>
              <w:rPr>
                <w:rFonts w:hint="eastAsia" w:ascii="宋体" w:hAnsi="宋体" w:eastAsia="宋体" w:cs="宋体"/>
                <w:bCs/>
                <w:color w:val="auto"/>
                <w:szCs w:val="21"/>
                <w:highlight w:val="none"/>
              </w:rPr>
              <w:t>公平竞争承诺书</w:t>
            </w:r>
            <w:r>
              <w:rPr>
                <w:rFonts w:hint="eastAsia" w:ascii="宋体" w:hAnsi="宋体" w:eastAsia="宋体" w:cs="宋体"/>
                <w:b/>
                <w:bCs/>
                <w:color w:val="auto"/>
                <w:szCs w:val="21"/>
                <w:highlight w:val="none"/>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1A2CD4F7">
            <w:pPr>
              <w:widowControl/>
              <w:spacing w:line="400" w:lineRule="exact"/>
              <w:jc w:val="center"/>
              <w:rPr>
                <w:rFonts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6E303236">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0A6EACB0">
            <w:pPr>
              <w:widowControl/>
              <w:spacing w:line="40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11</w:t>
            </w:r>
          </w:p>
        </w:tc>
        <w:tc>
          <w:tcPr>
            <w:tcW w:w="7094" w:type="dxa"/>
            <w:tcBorders>
              <w:top w:val="nil"/>
              <w:left w:val="nil"/>
              <w:bottom w:val="single" w:color="auto" w:sz="4" w:space="0"/>
              <w:right w:val="single" w:color="auto" w:sz="4" w:space="0"/>
            </w:tcBorders>
            <w:shd w:val="clear" w:color="auto" w:fill="auto"/>
            <w:vAlign w:val="top"/>
          </w:tcPr>
          <w:p w14:paraId="69DAE48E">
            <w:pPr>
              <w:widowControl/>
              <w:spacing w:line="400" w:lineRule="exact"/>
              <w:rPr>
                <w:rFonts w:hint="eastAsia" w:ascii="宋体" w:hAnsi="宋体" w:eastAsia="宋体" w:cs="宋体"/>
                <w:bCs/>
                <w:strike/>
                <w:dstrike w:val="0"/>
                <w:color w:val="auto"/>
                <w:kern w:val="2"/>
                <w:sz w:val="21"/>
                <w:szCs w:val="21"/>
                <w:highlight w:val="none"/>
                <w:lang w:val="en-US" w:eastAsia="zh-CN" w:bidi="ar-SA"/>
              </w:rPr>
            </w:pPr>
            <w:r>
              <w:rPr>
                <w:rFonts w:hint="eastAsia" w:ascii="宋体" w:hAnsi="宋体" w:eastAsia="宋体" w:cs="宋体"/>
                <w:color w:val="auto"/>
                <w:szCs w:val="21"/>
                <w:highlight w:val="none"/>
              </w:rPr>
              <w:t>关于资格和响应文件的声明函</w:t>
            </w:r>
            <w:r>
              <w:rPr>
                <w:rFonts w:hint="eastAsia" w:ascii="宋体" w:hAnsi="宋体" w:eastAsia="宋体" w:cs="宋体"/>
                <w:b/>
                <w:bCs/>
                <w:color w:val="auto"/>
                <w:szCs w:val="21"/>
                <w:highlight w:val="none"/>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25440C44">
            <w:pPr>
              <w:widowControl/>
              <w:spacing w:line="400" w:lineRule="exact"/>
              <w:jc w:val="center"/>
              <w:rPr>
                <w:rFonts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252FB9DB">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6C2E813A">
            <w:pPr>
              <w:widowControl/>
              <w:spacing w:line="40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12</w:t>
            </w:r>
          </w:p>
        </w:tc>
        <w:tc>
          <w:tcPr>
            <w:tcW w:w="7094" w:type="dxa"/>
            <w:tcBorders>
              <w:top w:val="nil"/>
              <w:left w:val="nil"/>
              <w:bottom w:val="single" w:color="auto" w:sz="4" w:space="0"/>
              <w:right w:val="single" w:color="auto" w:sz="4" w:space="0"/>
            </w:tcBorders>
            <w:shd w:val="clear" w:color="auto" w:fill="auto"/>
            <w:vAlign w:val="top"/>
          </w:tcPr>
          <w:p w14:paraId="3BE215B6">
            <w:pPr>
              <w:widowControl/>
              <w:spacing w:line="400" w:lineRule="exact"/>
              <w:rPr>
                <w:rFonts w:hint="eastAsia" w:ascii="宋体" w:hAnsi="宋体" w:eastAsia="宋体" w:cs="宋体"/>
                <w:bCs/>
                <w:strike/>
                <w:dstrike w:val="0"/>
                <w:color w:val="auto"/>
                <w:kern w:val="2"/>
                <w:sz w:val="21"/>
                <w:szCs w:val="21"/>
                <w:highlight w:val="none"/>
                <w:lang w:val="en-US" w:eastAsia="zh-CN" w:bidi="ar-SA"/>
              </w:rPr>
            </w:pPr>
            <w:r>
              <w:rPr>
                <w:rFonts w:hint="eastAsia" w:ascii="宋体" w:hAnsi="宋体" w:cs="宋体"/>
                <w:b/>
                <w:bCs/>
                <w:color w:val="auto"/>
                <w:kern w:val="0"/>
                <w:szCs w:val="21"/>
                <w:highlight w:val="none"/>
                <w:lang w:val="en-US" w:eastAsia="zh-CN"/>
              </w:rPr>
              <w:t>其他重要</w:t>
            </w:r>
            <w:r>
              <w:rPr>
                <w:rFonts w:hint="eastAsia" w:ascii="宋体" w:hAnsi="宋体" w:eastAsia="宋体" w:cs="宋体"/>
                <w:b/>
                <w:bCs/>
                <w:color w:val="auto"/>
                <w:kern w:val="0"/>
                <w:szCs w:val="21"/>
                <w:highlight w:val="none"/>
                <w:lang w:val="en-US" w:eastAsia="zh-CN"/>
              </w:rPr>
              <w:t>事项说明及承诺（如有，请扼要叙述）（格式自拟）</w:t>
            </w:r>
          </w:p>
        </w:tc>
        <w:tc>
          <w:tcPr>
            <w:tcW w:w="1919" w:type="dxa"/>
            <w:tcBorders>
              <w:top w:val="nil"/>
              <w:left w:val="nil"/>
              <w:bottom w:val="single" w:color="auto" w:sz="4" w:space="0"/>
              <w:right w:val="single" w:color="auto" w:sz="4" w:space="0"/>
            </w:tcBorders>
            <w:shd w:val="clear" w:color="auto" w:fill="auto"/>
            <w:vAlign w:val="center"/>
          </w:tcPr>
          <w:p w14:paraId="6E3E3D2E">
            <w:pPr>
              <w:widowControl/>
              <w:spacing w:line="400" w:lineRule="exact"/>
              <w:jc w:val="center"/>
              <w:rPr>
                <w:rFonts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437DB4F1">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01775A0E">
            <w:pPr>
              <w:widowControl/>
              <w:spacing w:line="40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13</w:t>
            </w:r>
          </w:p>
        </w:tc>
        <w:tc>
          <w:tcPr>
            <w:tcW w:w="7094" w:type="dxa"/>
            <w:tcBorders>
              <w:top w:val="nil"/>
              <w:left w:val="nil"/>
              <w:bottom w:val="single" w:color="auto" w:sz="4" w:space="0"/>
              <w:right w:val="single" w:color="auto" w:sz="4" w:space="0"/>
            </w:tcBorders>
            <w:shd w:val="clear" w:color="auto" w:fill="auto"/>
            <w:vAlign w:val="top"/>
          </w:tcPr>
          <w:p w14:paraId="2A86D56D">
            <w:pPr>
              <w:widowControl/>
              <w:spacing w:line="400" w:lineRule="exact"/>
              <w:rPr>
                <w:rFonts w:hint="eastAsia" w:ascii="宋体" w:hAnsi="宋体" w:eastAsia="宋体" w:cs="宋体"/>
                <w:bCs/>
                <w:strike/>
                <w:dstrike w:val="0"/>
                <w:color w:val="auto"/>
                <w:kern w:val="2"/>
                <w:sz w:val="21"/>
                <w:szCs w:val="21"/>
                <w:highlight w:val="none"/>
                <w:lang w:val="en-US" w:eastAsia="zh-CN" w:bidi="ar-SA"/>
              </w:rPr>
            </w:pPr>
            <w:r>
              <w:rPr>
                <w:rFonts w:hint="eastAsia" w:ascii="宋体" w:hAnsi="宋体" w:eastAsia="宋体" w:cs="宋体"/>
                <w:b/>
                <w:bCs/>
                <w:color w:val="auto"/>
                <w:kern w:val="0"/>
                <w:szCs w:val="21"/>
                <w:highlight w:val="none"/>
                <w:lang w:val="en-US" w:eastAsia="zh-CN"/>
              </w:rPr>
              <w:t>针对本项目供应商认为需提供的说明或资料。</w:t>
            </w:r>
          </w:p>
        </w:tc>
        <w:tc>
          <w:tcPr>
            <w:tcW w:w="1919" w:type="dxa"/>
            <w:tcBorders>
              <w:top w:val="nil"/>
              <w:left w:val="nil"/>
              <w:bottom w:val="single" w:color="auto" w:sz="4" w:space="0"/>
              <w:right w:val="single" w:color="auto" w:sz="4" w:space="0"/>
            </w:tcBorders>
            <w:shd w:val="clear" w:color="auto" w:fill="auto"/>
            <w:vAlign w:val="center"/>
          </w:tcPr>
          <w:p w14:paraId="12FB9140">
            <w:pPr>
              <w:widowControl/>
              <w:spacing w:line="400" w:lineRule="exact"/>
              <w:jc w:val="center"/>
              <w:rPr>
                <w:rFonts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18EEEA74">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559F9714">
            <w:pPr>
              <w:widowControl/>
              <w:spacing w:line="40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14</w:t>
            </w:r>
          </w:p>
        </w:tc>
        <w:tc>
          <w:tcPr>
            <w:tcW w:w="7094" w:type="dxa"/>
            <w:tcBorders>
              <w:top w:val="nil"/>
              <w:left w:val="nil"/>
              <w:bottom w:val="single" w:color="auto" w:sz="4" w:space="0"/>
              <w:right w:val="single" w:color="auto" w:sz="4" w:space="0"/>
            </w:tcBorders>
            <w:shd w:val="clear" w:color="auto" w:fill="auto"/>
            <w:vAlign w:val="top"/>
          </w:tcPr>
          <w:p w14:paraId="6A218B79">
            <w:pPr>
              <w:widowControl/>
              <w:spacing w:line="400" w:lineRule="exact"/>
              <w:jc w:val="left"/>
              <w:rPr>
                <w:rFonts w:hint="eastAsia" w:ascii="宋体" w:hAnsi="宋体" w:eastAsia="宋体" w:cs="宋体"/>
                <w:bCs/>
                <w:strike/>
                <w:dstrike w:val="0"/>
                <w:color w:val="auto"/>
                <w:kern w:val="2"/>
                <w:sz w:val="21"/>
                <w:szCs w:val="21"/>
                <w:highlight w:val="none"/>
                <w:lang w:val="en-US" w:eastAsia="zh-CN" w:bidi="ar-SA"/>
              </w:rPr>
            </w:pPr>
            <w:r>
              <w:rPr>
                <w:rFonts w:hint="eastAsia" w:ascii="宋体" w:hAnsi="宋体" w:eastAsia="宋体" w:cs="宋体"/>
                <w:b/>
                <w:bCs/>
                <w:color w:val="auto"/>
                <w:szCs w:val="21"/>
                <w:highlight w:val="none"/>
                <w:lang w:eastAsia="zh-CN"/>
              </w:rPr>
              <w:t>根据评分标准需提供的</w:t>
            </w:r>
            <w:r>
              <w:rPr>
                <w:rFonts w:hint="eastAsia" w:ascii="宋体" w:hAnsi="宋体" w:eastAsia="宋体" w:cs="宋体"/>
                <w:b/>
                <w:bCs/>
                <w:color w:val="auto"/>
                <w:szCs w:val="21"/>
                <w:highlight w:val="none"/>
                <w:lang w:val="en-US" w:eastAsia="zh-CN"/>
              </w:rPr>
              <w:t>佐证</w:t>
            </w:r>
            <w:r>
              <w:rPr>
                <w:rFonts w:hint="eastAsia" w:ascii="宋体" w:hAnsi="宋体" w:eastAsia="宋体" w:cs="宋体"/>
                <w:b/>
                <w:bCs/>
                <w:color w:val="auto"/>
                <w:szCs w:val="21"/>
                <w:highlight w:val="none"/>
                <w:lang w:eastAsia="zh-CN"/>
              </w:rPr>
              <w:t>资料</w:t>
            </w:r>
          </w:p>
        </w:tc>
        <w:tc>
          <w:tcPr>
            <w:tcW w:w="1919" w:type="dxa"/>
            <w:tcBorders>
              <w:top w:val="nil"/>
              <w:left w:val="nil"/>
              <w:bottom w:val="single" w:color="auto" w:sz="4" w:space="0"/>
              <w:right w:val="single" w:color="auto" w:sz="4" w:space="0"/>
            </w:tcBorders>
            <w:shd w:val="clear" w:color="auto" w:fill="auto"/>
            <w:vAlign w:val="center"/>
          </w:tcPr>
          <w:p w14:paraId="1B4932E0">
            <w:pPr>
              <w:widowControl/>
              <w:spacing w:line="400" w:lineRule="exact"/>
              <w:jc w:val="center"/>
              <w:rPr>
                <w:rFonts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bl>
    <w:p w14:paraId="23760988">
      <w:pPr>
        <w:rPr>
          <w:rFonts w:ascii="仿宋" w:hAnsi="仿宋" w:eastAsia="仿宋" w:cs="宋体"/>
          <w:b/>
          <w:color w:val="auto"/>
          <w:kern w:val="0"/>
          <w:sz w:val="24"/>
          <w:szCs w:val="32"/>
          <w:highlight w:val="none"/>
        </w:rPr>
      </w:pPr>
    </w:p>
    <w:p w14:paraId="3C55DC56">
      <w:pPr>
        <w:tabs>
          <w:tab w:val="left" w:pos="3656"/>
        </w:tabs>
        <w:jc w:val="left"/>
        <w:outlineLvl w:val="0"/>
        <w:rPr>
          <w:rFonts w:hint="eastAsia" w:ascii="Times New Roman" w:hAnsi="Times New Roman" w:eastAsia="宋体" w:cs="Times New Roman"/>
          <w:b/>
          <w:color w:val="auto"/>
          <w:sz w:val="24"/>
          <w:highlight w:val="none"/>
          <w:lang w:val="en-US" w:eastAsia="zh-CN"/>
        </w:rPr>
      </w:pPr>
      <w:bookmarkStart w:id="283" w:name="_Toc29844"/>
      <w:bookmarkStart w:id="284" w:name="_Toc32435"/>
      <w:bookmarkStart w:id="285" w:name="_Toc889"/>
      <w:bookmarkStart w:id="286" w:name="_Toc11635"/>
      <w:bookmarkStart w:id="287" w:name="_Toc3724"/>
      <w:bookmarkStart w:id="288" w:name="_Toc27925"/>
      <w:bookmarkStart w:id="289" w:name="_Toc15777"/>
      <w:bookmarkStart w:id="290" w:name="_Toc9431"/>
      <w:bookmarkStart w:id="291" w:name="_Toc22627"/>
      <w:bookmarkStart w:id="292" w:name="_Toc4088"/>
      <w:r>
        <w:rPr>
          <w:rFonts w:hint="eastAsia" w:cs="Times New Roman"/>
          <w:b/>
          <w:color w:val="auto"/>
          <w:sz w:val="24"/>
          <w:highlight w:val="none"/>
          <w:lang w:val="en-US" w:eastAsia="zh-CN"/>
        </w:rPr>
        <w:t>2</w:t>
      </w:r>
      <w:r>
        <w:rPr>
          <w:rFonts w:hint="eastAsia" w:ascii="Times New Roman" w:hAnsi="Times New Roman" w:cs="Times New Roman"/>
          <w:b/>
          <w:color w:val="auto"/>
          <w:sz w:val="24"/>
          <w:highlight w:val="none"/>
          <w:lang w:val="en-US" w:eastAsia="zh-CN"/>
        </w:rPr>
        <w:t>.</w:t>
      </w:r>
      <w:r>
        <w:rPr>
          <w:rFonts w:hint="eastAsia" w:cs="Times New Roman"/>
          <w:b/>
          <w:color w:val="auto"/>
          <w:sz w:val="24"/>
          <w:highlight w:val="none"/>
          <w:lang w:val="en-US" w:eastAsia="zh-CN"/>
        </w:rPr>
        <w:t>1</w:t>
      </w:r>
      <w:r>
        <w:rPr>
          <w:rFonts w:hint="eastAsia" w:ascii="Times New Roman" w:hAnsi="Times New Roman" w:cs="Times New Roman"/>
          <w:b/>
          <w:color w:val="auto"/>
          <w:sz w:val="24"/>
          <w:highlight w:val="none"/>
          <w:lang w:val="en-US" w:eastAsia="zh-CN"/>
        </w:rPr>
        <w:t>响应文件自查表</w:t>
      </w:r>
      <w:bookmarkEnd w:id="283"/>
      <w:bookmarkEnd w:id="284"/>
      <w:bookmarkEnd w:id="285"/>
      <w:bookmarkEnd w:id="286"/>
      <w:bookmarkEnd w:id="287"/>
      <w:bookmarkEnd w:id="288"/>
      <w:bookmarkEnd w:id="289"/>
      <w:bookmarkEnd w:id="290"/>
      <w:bookmarkEnd w:id="291"/>
    </w:p>
    <w:p w14:paraId="19DE209A">
      <w:pPr>
        <w:tabs>
          <w:tab w:val="left" w:pos="3656"/>
        </w:tabs>
        <w:jc w:val="center"/>
        <w:outlineLvl w:val="0"/>
        <w:rPr>
          <w:rFonts w:hint="eastAsia" w:ascii="Times New Roman" w:hAnsi="Times New Roman" w:eastAsia="宋体" w:cs="Times New Roman"/>
          <w:b/>
          <w:color w:val="auto"/>
          <w:sz w:val="24"/>
          <w:highlight w:val="none"/>
          <w:lang w:val="en-US" w:eastAsia="zh-CN"/>
        </w:rPr>
      </w:pPr>
      <w:bookmarkStart w:id="293" w:name="_Toc14126"/>
      <w:bookmarkStart w:id="294" w:name="_Toc17107"/>
      <w:bookmarkStart w:id="295" w:name="_Toc22079"/>
      <w:bookmarkStart w:id="296" w:name="_Toc12435"/>
      <w:bookmarkStart w:id="297" w:name="_Toc26331"/>
      <w:bookmarkStart w:id="298" w:name="_Toc5440"/>
      <w:bookmarkStart w:id="299" w:name="_Toc26151"/>
      <w:bookmarkStart w:id="300" w:name="_Toc7824"/>
      <w:bookmarkStart w:id="301" w:name="_Toc18164"/>
      <w:r>
        <w:rPr>
          <w:rFonts w:hint="eastAsia" w:ascii="Times New Roman" w:hAnsi="Times New Roman" w:cs="Times New Roman"/>
          <w:b/>
          <w:color w:val="auto"/>
          <w:sz w:val="24"/>
          <w:highlight w:val="none"/>
          <w:lang w:val="en-US" w:eastAsia="zh-CN"/>
        </w:rPr>
        <w:t>响应</w:t>
      </w:r>
      <w:r>
        <w:rPr>
          <w:rFonts w:hint="eastAsia" w:cs="Times New Roman"/>
          <w:b/>
          <w:color w:val="auto"/>
          <w:sz w:val="24"/>
          <w:highlight w:val="none"/>
          <w:lang w:val="en-US" w:eastAsia="zh-CN"/>
        </w:rPr>
        <w:t>文</w:t>
      </w:r>
      <w:r>
        <w:rPr>
          <w:rFonts w:hint="eastAsia" w:ascii="Times New Roman" w:hAnsi="Times New Roman" w:cs="Times New Roman"/>
          <w:b/>
          <w:color w:val="auto"/>
          <w:sz w:val="24"/>
          <w:highlight w:val="none"/>
          <w:lang w:val="en-US" w:eastAsia="zh-CN"/>
        </w:rPr>
        <w:t>件自查表</w:t>
      </w:r>
      <w:bookmarkEnd w:id="293"/>
      <w:bookmarkEnd w:id="294"/>
      <w:bookmarkEnd w:id="295"/>
      <w:bookmarkEnd w:id="296"/>
      <w:bookmarkEnd w:id="297"/>
      <w:bookmarkEnd w:id="298"/>
      <w:bookmarkEnd w:id="299"/>
      <w:bookmarkEnd w:id="300"/>
      <w:bookmarkEnd w:id="301"/>
    </w:p>
    <w:p w14:paraId="75F6B0BD">
      <w:pPr>
        <w:tabs>
          <w:tab w:val="left" w:pos="3656"/>
        </w:tabs>
        <w:jc w:val="center"/>
        <w:outlineLvl w:val="9"/>
        <w:rPr>
          <w:rFonts w:hint="eastAsia" w:ascii="Times New Roman" w:hAnsi="Times New Roman" w:cs="Times New Roman"/>
          <w:b/>
          <w:color w:val="auto"/>
          <w:sz w:val="24"/>
          <w:highlight w:val="none"/>
        </w:rPr>
      </w:pPr>
    </w:p>
    <w:p w14:paraId="287FE0ED">
      <w:pPr>
        <w:tabs>
          <w:tab w:val="left" w:pos="3656"/>
        </w:tabs>
        <w:jc w:val="both"/>
        <w:outlineLvl w:val="0"/>
        <w:rPr>
          <w:rFonts w:hint="eastAsia" w:ascii="Times New Roman" w:hAnsi="Times New Roman" w:cs="Times New Roman"/>
          <w:b/>
          <w:color w:val="auto"/>
          <w:sz w:val="24"/>
          <w:highlight w:val="none"/>
        </w:rPr>
      </w:pPr>
      <w:bookmarkStart w:id="302" w:name="_Toc16277"/>
      <w:bookmarkStart w:id="303" w:name="_Toc4912"/>
      <w:bookmarkStart w:id="304" w:name="_Toc10710"/>
      <w:bookmarkStart w:id="305" w:name="_Toc2350"/>
      <w:bookmarkStart w:id="306" w:name="_Toc20489"/>
      <w:bookmarkStart w:id="307" w:name="_Toc10238"/>
      <w:bookmarkStart w:id="308" w:name="_Toc20261"/>
      <w:bookmarkStart w:id="309" w:name="_Toc19842"/>
      <w:bookmarkStart w:id="310" w:name="_Toc32471"/>
      <w:r>
        <w:rPr>
          <w:rFonts w:hint="eastAsia" w:cs="Times New Roman"/>
          <w:b/>
          <w:bCs/>
          <w:color w:val="auto"/>
          <w:highlight w:val="none"/>
          <w:lang w:eastAsia="zh-CN"/>
        </w:rPr>
        <w:t>（</w:t>
      </w:r>
      <w:r>
        <w:rPr>
          <w:rFonts w:hint="eastAsia" w:cs="Times New Roman"/>
          <w:b/>
          <w:bCs/>
          <w:color w:val="auto"/>
          <w:highlight w:val="none"/>
          <w:lang w:val="en-US" w:eastAsia="zh-CN"/>
        </w:rPr>
        <w:t>1</w:t>
      </w:r>
      <w:r>
        <w:rPr>
          <w:rFonts w:hint="eastAsia" w:cs="Times New Roman"/>
          <w:b/>
          <w:bCs/>
          <w:color w:val="auto"/>
          <w:highlight w:val="none"/>
          <w:lang w:eastAsia="zh-CN"/>
        </w:rPr>
        <w:t>）</w:t>
      </w:r>
      <w:r>
        <w:rPr>
          <w:rFonts w:hint="eastAsia" w:ascii="Times New Roman" w:hAnsi="Times New Roman" w:cs="Times New Roman"/>
          <w:b/>
          <w:bCs/>
          <w:color w:val="auto"/>
          <w:highlight w:val="none"/>
          <w:lang w:eastAsia="zh-CN"/>
        </w:rPr>
        <w:t>资格符合性审查内容</w:t>
      </w:r>
      <w:bookmarkEnd w:id="302"/>
      <w:bookmarkEnd w:id="303"/>
      <w:bookmarkEnd w:id="304"/>
      <w:bookmarkEnd w:id="305"/>
      <w:bookmarkEnd w:id="306"/>
      <w:bookmarkEnd w:id="307"/>
      <w:bookmarkEnd w:id="308"/>
      <w:bookmarkEnd w:id="309"/>
      <w:bookmarkEnd w:id="310"/>
    </w:p>
    <w:tbl>
      <w:tblPr>
        <w:tblStyle w:val="23"/>
        <w:tblW w:w="10336"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6489"/>
        <w:gridCol w:w="1665"/>
        <w:gridCol w:w="1230"/>
      </w:tblGrid>
      <w:tr w14:paraId="2D07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right"/>
        </w:trPr>
        <w:tc>
          <w:tcPr>
            <w:tcW w:w="952" w:type="dxa"/>
            <w:vAlign w:val="center"/>
          </w:tcPr>
          <w:p w14:paraId="0CEBFB3F">
            <w:pPr>
              <w:spacing w:line="360" w:lineRule="auto"/>
              <w:jc w:val="center"/>
              <w:rPr>
                <w:rFonts w:hint="eastAsia" w:ascii="Times New Roman" w:hAnsi="Times New Roman" w:eastAsia="宋体" w:cs="Times New Roman"/>
                <w:b/>
                <w:bCs/>
                <w:color w:val="auto"/>
                <w:highlight w:val="none"/>
                <w:lang w:val="en-US" w:eastAsia="zh-CN"/>
              </w:rPr>
            </w:pPr>
            <w:r>
              <w:rPr>
                <w:rFonts w:hint="eastAsia" w:cs="Times New Roman"/>
                <w:b/>
                <w:bCs/>
                <w:color w:val="auto"/>
                <w:highlight w:val="none"/>
                <w:lang w:val="en-US" w:eastAsia="zh-CN"/>
              </w:rPr>
              <w:t>序号</w:t>
            </w:r>
          </w:p>
        </w:tc>
        <w:tc>
          <w:tcPr>
            <w:tcW w:w="6489" w:type="dxa"/>
            <w:vAlign w:val="center"/>
          </w:tcPr>
          <w:p w14:paraId="5F0A4089">
            <w:pPr>
              <w:spacing w:line="360" w:lineRule="auto"/>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自</w:t>
            </w:r>
            <w:r>
              <w:rPr>
                <w:rFonts w:ascii="Times New Roman" w:hAnsi="Times New Roman" w:cs="Times New Roman"/>
                <w:b/>
                <w:bCs/>
                <w:color w:val="auto"/>
                <w:highlight w:val="none"/>
              </w:rPr>
              <w:t>查内容</w:t>
            </w:r>
          </w:p>
        </w:tc>
        <w:tc>
          <w:tcPr>
            <w:tcW w:w="1665" w:type="dxa"/>
            <w:vAlign w:val="center"/>
          </w:tcPr>
          <w:p w14:paraId="7CF06E5A">
            <w:pPr>
              <w:spacing w:line="240" w:lineRule="auto"/>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自查结果</w:t>
            </w:r>
          </w:p>
          <w:p w14:paraId="478711A1">
            <w:pPr>
              <w:spacing w:line="240" w:lineRule="auto"/>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（确认则打√）</w:t>
            </w:r>
          </w:p>
        </w:tc>
        <w:tc>
          <w:tcPr>
            <w:tcW w:w="1230" w:type="dxa"/>
            <w:vAlign w:val="center"/>
          </w:tcPr>
          <w:p w14:paraId="7A35E5A5">
            <w:pPr>
              <w:spacing w:line="240" w:lineRule="auto"/>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证明文件</w:t>
            </w:r>
          </w:p>
          <w:p w14:paraId="3DC8EEC4">
            <w:pPr>
              <w:spacing w:line="240" w:lineRule="auto"/>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（如有）</w:t>
            </w:r>
          </w:p>
        </w:tc>
      </w:tr>
      <w:tr w14:paraId="7617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right"/>
        </w:trPr>
        <w:tc>
          <w:tcPr>
            <w:tcW w:w="952" w:type="dxa"/>
            <w:vAlign w:val="center"/>
          </w:tcPr>
          <w:p w14:paraId="090AF170">
            <w:pPr>
              <w:keepNext w:val="0"/>
              <w:keepLines w:val="0"/>
              <w:pageBreakBefore w:val="0"/>
              <w:widowControl/>
              <w:kinsoku/>
              <w:wordWrap/>
              <w:overflowPunct/>
              <w:topLinePunct w:val="0"/>
              <w:bidi w:val="0"/>
              <w:spacing w:line="360" w:lineRule="exact"/>
              <w:jc w:val="center"/>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1</w:t>
            </w:r>
          </w:p>
        </w:tc>
        <w:tc>
          <w:tcPr>
            <w:tcW w:w="6489" w:type="dxa"/>
            <w:vAlign w:val="center"/>
          </w:tcPr>
          <w:p w14:paraId="04AC09B9">
            <w:pPr>
              <w:keepNext w:val="0"/>
              <w:keepLines w:val="0"/>
              <w:pageBreakBefore w:val="0"/>
              <w:widowControl/>
              <w:kinsoku/>
              <w:wordWrap/>
              <w:overflowPunct/>
              <w:topLinePunct w:val="0"/>
              <w:bidi w:val="0"/>
              <w:spacing w:line="240" w:lineRule="auto"/>
              <w:ind w:firstLine="0" w:firstLineChars="0"/>
              <w:jc w:val="left"/>
              <w:textAlignment w:val="auto"/>
              <w:rPr>
                <w:rFonts w:hint="eastAsia" w:ascii="Times New Roman" w:hAnsi="Times New Roman" w:eastAsia="宋体" w:cs="Times New Roman"/>
                <w:color w:val="auto"/>
                <w:sz w:val="21"/>
                <w:szCs w:val="21"/>
                <w:highlight w:val="none"/>
              </w:rPr>
            </w:pPr>
            <w:r>
              <w:rPr>
                <w:rFonts w:hint="eastAsia" w:ascii="宋体" w:hAnsi="宋体" w:eastAsia="宋体" w:cs="宋体"/>
                <w:b w:val="0"/>
                <w:bCs/>
                <w:color w:val="auto"/>
                <w:kern w:val="0"/>
                <w:sz w:val="21"/>
                <w:szCs w:val="21"/>
                <w:lang w:val="en-US" w:eastAsia="zh-CN"/>
              </w:rPr>
              <w:t>具有独立承担民事责任的能力：</w:t>
            </w:r>
            <w:r>
              <w:rPr>
                <w:rFonts w:hint="eastAsia" w:ascii="宋体" w:hAnsi="宋体" w:eastAsia="宋体" w:cs="宋体"/>
                <w:b/>
                <w:bCs w:val="0"/>
                <w:color w:val="auto"/>
                <w:kern w:val="0"/>
                <w:sz w:val="21"/>
                <w:szCs w:val="21"/>
                <w:lang w:val="en-US" w:eastAsia="zh-CN"/>
              </w:rPr>
              <w:t>在中华人民共和国境内注册的法人或其他组织，</w:t>
            </w:r>
            <w:r>
              <w:rPr>
                <w:rFonts w:hint="eastAsia" w:ascii="宋体" w:hAnsi="宋体" w:cs="宋体"/>
                <w:b/>
                <w:bCs w:val="0"/>
                <w:color w:val="auto"/>
                <w:kern w:val="0"/>
                <w:sz w:val="21"/>
                <w:szCs w:val="21"/>
                <w:lang w:val="en-US" w:eastAsia="zh-CN"/>
              </w:rPr>
              <w:t>提交有效的</w:t>
            </w:r>
            <w:r>
              <w:rPr>
                <w:rFonts w:hint="eastAsia" w:ascii="宋体" w:hAnsi="宋体" w:eastAsia="宋体" w:cs="宋体"/>
                <w:b/>
                <w:bCs w:val="0"/>
                <w:color w:val="auto"/>
                <w:kern w:val="0"/>
                <w:sz w:val="21"/>
                <w:szCs w:val="21"/>
                <w:lang w:val="en-US" w:eastAsia="zh-CN"/>
              </w:rPr>
              <w:t>营业执照（或事业法人登记证或身份证等相关证明）副本复印件，</w:t>
            </w:r>
            <w:r>
              <w:rPr>
                <w:rFonts w:hint="eastAsia" w:ascii="宋体" w:hAnsi="宋体" w:cs="宋体"/>
                <w:b/>
                <w:bCs w:val="0"/>
                <w:color w:val="auto"/>
                <w:kern w:val="0"/>
                <w:sz w:val="21"/>
                <w:szCs w:val="21"/>
                <w:lang w:val="en-US" w:eastAsia="zh-CN"/>
              </w:rPr>
              <w:t>并加盖公章。</w:t>
            </w:r>
          </w:p>
        </w:tc>
        <w:tc>
          <w:tcPr>
            <w:tcW w:w="1665" w:type="dxa"/>
            <w:vAlign w:val="center"/>
          </w:tcPr>
          <w:p w14:paraId="40FFE974">
            <w:pPr>
              <w:spacing w:line="360" w:lineRule="auto"/>
              <w:jc w:val="center"/>
              <w:rPr>
                <w:rFonts w:ascii="Times New Roman" w:hAnsi="Times New Roman" w:cs="Times New Roman"/>
                <w:color w:val="auto"/>
                <w:highlight w:val="none"/>
              </w:rPr>
            </w:pPr>
          </w:p>
        </w:tc>
        <w:tc>
          <w:tcPr>
            <w:tcW w:w="1230" w:type="dxa"/>
            <w:vAlign w:val="center"/>
          </w:tcPr>
          <w:p w14:paraId="03FB3B41">
            <w:pPr>
              <w:spacing w:line="360" w:lineRule="auto"/>
              <w:jc w:val="center"/>
              <w:rPr>
                <w:rFonts w:ascii="Times New Roman" w:hAnsi="Times New Roman" w:cs="Times New Roman"/>
                <w:color w:val="auto"/>
                <w:highlight w:val="none"/>
              </w:rPr>
            </w:pPr>
            <w:r>
              <w:rPr>
                <w:rFonts w:hint="eastAsia" w:ascii="Times New Roman" w:hAnsi="Times New Roman" w:cs="Times New Roman"/>
                <w:color w:val="auto"/>
                <w:highlight w:val="none"/>
              </w:rPr>
              <w:t>第   页</w:t>
            </w:r>
          </w:p>
        </w:tc>
      </w:tr>
      <w:tr w14:paraId="0F6A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61AC99D8">
            <w:pPr>
              <w:keepNext w:val="0"/>
              <w:keepLines w:val="0"/>
              <w:pageBreakBefore w:val="0"/>
              <w:widowControl/>
              <w:kinsoku/>
              <w:wordWrap/>
              <w:overflowPunct/>
              <w:topLinePunct w:val="0"/>
              <w:bidi w:val="0"/>
              <w:spacing w:line="360" w:lineRule="exact"/>
              <w:jc w:val="center"/>
              <w:textAlignment w:val="auto"/>
              <w:rPr>
                <w:rFonts w:hint="default"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2</w:t>
            </w:r>
          </w:p>
        </w:tc>
        <w:tc>
          <w:tcPr>
            <w:tcW w:w="6489" w:type="dxa"/>
            <w:shd w:val="clear" w:color="auto" w:fill="auto"/>
            <w:vAlign w:val="center"/>
          </w:tcPr>
          <w:p w14:paraId="229C0B7F">
            <w:pPr>
              <w:keepNext w:val="0"/>
              <w:keepLines w:val="0"/>
              <w:pageBreakBefore w:val="0"/>
              <w:widowControl/>
              <w:kinsoku/>
              <w:wordWrap/>
              <w:overflowPunct/>
              <w:topLinePunct w:val="0"/>
              <w:bidi w:val="0"/>
              <w:spacing w:line="240" w:lineRule="auto"/>
              <w:jc w:val="left"/>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有依法缴纳税收和社会保障资金的良好记录。</w:t>
            </w:r>
            <w:r>
              <w:rPr>
                <w:rFonts w:hint="eastAsia" w:ascii="宋体" w:hAnsi="宋体" w:eastAsia="宋体" w:cs="宋体"/>
                <w:b/>
                <w:bCs w:val="0"/>
                <w:color w:val="auto"/>
                <w:kern w:val="0"/>
                <w:sz w:val="21"/>
                <w:szCs w:val="21"/>
                <w:lang w:val="en-US" w:eastAsia="zh-CN" w:bidi="ar-SA"/>
              </w:rPr>
              <w:t>提供书面声明函或承诺函，并加盖公章。</w:t>
            </w:r>
          </w:p>
        </w:tc>
        <w:tc>
          <w:tcPr>
            <w:tcW w:w="1665" w:type="dxa"/>
            <w:vAlign w:val="center"/>
          </w:tcPr>
          <w:p w14:paraId="3972F529">
            <w:pPr>
              <w:spacing w:line="360" w:lineRule="auto"/>
              <w:jc w:val="center"/>
              <w:rPr>
                <w:rFonts w:ascii="Times New Roman" w:hAnsi="Times New Roman" w:cs="Times New Roman"/>
                <w:color w:val="auto"/>
                <w:highlight w:val="none"/>
              </w:rPr>
            </w:pPr>
          </w:p>
        </w:tc>
        <w:tc>
          <w:tcPr>
            <w:tcW w:w="1230" w:type="dxa"/>
            <w:vAlign w:val="center"/>
          </w:tcPr>
          <w:p w14:paraId="63442957">
            <w:pPr>
              <w:spacing w:line="360" w:lineRule="auto"/>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第   页</w:t>
            </w:r>
          </w:p>
        </w:tc>
      </w:tr>
      <w:tr w14:paraId="1362B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36BF1326">
            <w:pPr>
              <w:keepNext w:val="0"/>
              <w:keepLines w:val="0"/>
              <w:pageBreakBefore w:val="0"/>
              <w:widowControl/>
              <w:kinsoku/>
              <w:wordWrap/>
              <w:overflowPunct/>
              <w:topLinePunct w:val="0"/>
              <w:bidi w:val="0"/>
              <w:spacing w:line="360" w:lineRule="exact"/>
              <w:jc w:val="center"/>
              <w:textAlignment w:val="auto"/>
              <w:rPr>
                <w:rFonts w:hint="default"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3</w:t>
            </w:r>
          </w:p>
        </w:tc>
        <w:tc>
          <w:tcPr>
            <w:tcW w:w="6489" w:type="dxa"/>
            <w:vAlign w:val="center"/>
          </w:tcPr>
          <w:p w14:paraId="015C6E70">
            <w:pPr>
              <w:keepNext w:val="0"/>
              <w:keepLines w:val="0"/>
              <w:pageBreakBefore w:val="0"/>
              <w:widowControl/>
              <w:kinsoku/>
              <w:wordWrap/>
              <w:overflowPunct/>
              <w:topLinePunct w:val="0"/>
              <w:bidi w:val="0"/>
              <w:spacing w:line="240" w:lineRule="auto"/>
              <w:jc w:val="left"/>
              <w:textAlignment w:val="auto"/>
              <w:rPr>
                <w:rFonts w:hint="eastAsia" w:ascii="宋体" w:hAnsi="宋体" w:cs="Times New Roman"/>
                <w:color w:val="auto"/>
                <w:kern w:val="0"/>
                <w:sz w:val="21"/>
                <w:szCs w:val="21"/>
                <w:highlight w:val="none"/>
              </w:rPr>
            </w:pPr>
            <w:r>
              <w:rPr>
                <w:rFonts w:hint="eastAsia" w:ascii="宋体" w:hAnsi="宋体" w:cs="Times New Roman"/>
                <w:color w:val="auto"/>
                <w:kern w:val="0"/>
                <w:sz w:val="21"/>
                <w:szCs w:val="21"/>
                <w:highlight w:val="none"/>
              </w:rPr>
              <w:t>具有良好的商业信誉和健全的财务会计制度。</w:t>
            </w:r>
            <w:r>
              <w:rPr>
                <w:rFonts w:hint="eastAsia" w:ascii="宋体" w:hAnsi="宋体" w:cs="Times New Roman"/>
                <w:b/>
                <w:bCs/>
                <w:color w:val="auto"/>
                <w:kern w:val="0"/>
                <w:sz w:val="21"/>
                <w:szCs w:val="21"/>
                <w:highlight w:val="none"/>
              </w:rPr>
              <w:t>提供书面声明函或承诺函，并加盖公章。</w:t>
            </w:r>
          </w:p>
        </w:tc>
        <w:tc>
          <w:tcPr>
            <w:tcW w:w="1665" w:type="dxa"/>
            <w:vAlign w:val="center"/>
          </w:tcPr>
          <w:p w14:paraId="517D2152">
            <w:pPr>
              <w:spacing w:line="360" w:lineRule="auto"/>
              <w:jc w:val="center"/>
              <w:rPr>
                <w:rFonts w:ascii="Times New Roman" w:hAnsi="Times New Roman" w:cs="Times New Roman"/>
                <w:color w:val="auto"/>
                <w:highlight w:val="none"/>
              </w:rPr>
            </w:pPr>
          </w:p>
        </w:tc>
        <w:tc>
          <w:tcPr>
            <w:tcW w:w="1230" w:type="dxa"/>
            <w:vAlign w:val="center"/>
          </w:tcPr>
          <w:p w14:paraId="40D801C2">
            <w:pPr>
              <w:spacing w:line="360" w:lineRule="auto"/>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第   页</w:t>
            </w:r>
          </w:p>
        </w:tc>
      </w:tr>
      <w:tr w14:paraId="5ADB4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557D7D33">
            <w:pPr>
              <w:keepNext w:val="0"/>
              <w:keepLines w:val="0"/>
              <w:pageBreakBefore w:val="0"/>
              <w:widowControl/>
              <w:kinsoku/>
              <w:wordWrap/>
              <w:overflowPunct/>
              <w:topLinePunct w:val="0"/>
              <w:bidi w:val="0"/>
              <w:spacing w:line="360" w:lineRule="exact"/>
              <w:jc w:val="center"/>
              <w:textAlignment w:val="auto"/>
              <w:rPr>
                <w:rFonts w:hint="default"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4</w:t>
            </w:r>
          </w:p>
        </w:tc>
        <w:tc>
          <w:tcPr>
            <w:tcW w:w="6489" w:type="dxa"/>
            <w:vAlign w:val="center"/>
          </w:tcPr>
          <w:p w14:paraId="28BF89CE">
            <w:pPr>
              <w:keepNext w:val="0"/>
              <w:keepLines w:val="0"/>
              <w:pageBreakBefore w:val="0"/>
              <w:widowControl/>
              <w:kinsoku/>
              <w:wordWrap/>
              <w:overflowPunct/>
              <w:topLinePunct w:val="0"/>
              <w:bidi w:val="0"/>
              <w:spacing w:line="240" w:lineRule="auto"/>
              <w:jc w:val="left"/>
              <w:textAlignment w:val="auto"/>
              <w:rPr>
                <w:rFonts w:hint="default" w:ascii="宋体" w:hAnsi="宋体" w:eastAsia="宋体" w:cs="Times New Roman"/>
                <w:color w:val="auto"/>
                <w:kern w:val="0"/>
                <w:sz w:val="21"/>
                <w:szCs w:val="21"/>
                <w:highlight w:val="none"/>
                <w:lang w:val="en-US" w:eastAsia="zh-CN"/>
              </w:rPr>
            </w:pPr>
            <w:r>
              <w:rPr>
                <w:rFonts w:hint="eastAsia" w:ascii="宋体" w:hAnsi="宋体" w:cs="Times New Roman"/>
                <w:color w:val="auto"/>
                <w:kern w:val="0"/>
                <w:sz w:val="21"/>
                <w:szCs w:val="21"/>
                <w:highlight w:val="none"/>
                <w:lang w:val="en-US" w:eastAsia="zh-CN"/>
              </w:rPr>
              <w:t>具有</w:t>
            </w:r>
            <w:r>
              <w:rPr>
                <w:rFonts w:hint="default" w:ascii="宋体" w:hAnsi="宋体" w:eastAsia="宋体" w:cs="Times New Roman"/>
                <w:color w:val="auto"/>
                <w:kern w:val="0"/>
                <w:sz w:val="21"/>
                <w:szCs w:val="21"/>
                <w:highlight w:val="none"/>
                <w:lang w:val="en-US" w:eastAsia="zh-CN"/>
              </w:rPr>
              <w:t>履行合同所必需的设备和专业技术能力。</w:t>
            </w:r>
            <w:r>
              <w:rPr>
                <w:rFonts w:hint="default" w:ascii="宋体" w:hAnsi="宋体" w:eastAsia="宋体" w:cs="Times New Roman"/>
                <w:b/>
                <w:bCs/>
                <w:color w:val="auto"/>
                <w:kern w:val="0"/>
                <w:sz w:val="21"/>
                <w:szCs w:val="21"/>
                <w:highlight w:val="none"/>
                <w:lang w:val="en-US" w:eastAsia="zh-CN"/>
              </w:rPr>
              <w:t>提供书面声明函或承诺函，并加盖公章。</w:t>
            </w:r>
          </w:p>
        </w:tc>
        <w:tc>
          <w:tcPr>
            <w:tcW w:w="1665" w:type="dxa"/>
            <w:vAlign w:val="center"/>
          </w:tcPr>
          <w:p w14:paraId="626C7576">
            <w:pPr>
              <w:spacing w:line="360" w:lineRule="auto"/>
              <w:jc w:val="center"/>
              <w:rPr>
                <w:rFonts w:ascii="Times New Roman" w:hAnsi="Times New Roman" w:cs="Times New Roman"/>
                <w:color w:val="auto"/>
                <w:highlight w:val="none"/>
              </w:rPr>
            </w:pPr>
          </w:p>
        </w:tc>
        <w:tc>
          <w:tcPr>
            <w:tcW w:w="1230" w:type="dxa"/>
            <w:vAlign w:val="center"/>
          </w:tcPr>
          <w:p w14:paraId="23A3A743">
            <w:pPr>
              <w:spacing w:line="360" w:lineRule="auto"/>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第   页</w:t>
            </w:r>
          </w:p>
        </w:tc>
      </w:tr>
      <w:tr w14:paraId="0174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78D2515F">
            <w:pPr>
              <w:keepNext w:val="0"/>
              <w:keepLines w:val="0"/>
              <w:pageBreakBefore w:val="0"/>
              <w:widowControl/>
              <w:kinsoku/>
              <w:wordWrap/>
              <w:overflowPunct/>
              <w:topLinePunct w:val="0"/>
              <w:bidi w:val="0"/>
              <w:spacing w:line="360" w:lineRule="exact"/>
              <w:jc w:val="center"/>
              <w:textAlignment w:val="auto"/>
              <w:rPr>
                <w:rFonts w:hint="default"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5</w:t>
            </w:r>
          </w:p>
        </w:tc>
        <w:tc>
          <w:tcPr>
            <w:tcW w:w="6489" w:type="dxa"/>
            <w:vAlign w:val="center"/>
          </w:tcPr>
          <w:p w14:paraId="6923AFB2">
            <w:pPr>
              <w:keepNext w:val="0"/>
              <w:keepLines w:val="0"/>
              <w:pageBreakBefore w:val="0"/>
              <w:widowControl/>
              <w:kinsoku/>
              <w:wordWrap/>
              <w:overflowPunct/>
              <w:topLinePunct w:val="0"/>
              <w:bidi w:val="0"/>
              <w:spacing w:line="240" w:lineRule="auto"/>
              <w:jc w:val="left"/>
              <w:textAlignment w:val="auto"/>
              <w:rPr>
                <w:rFonts w:hint="default" w:ascii="宋体" w:hAnsi="宋体" w:eastAsia="宋体" w:cs="Times New Roman"/>
                <w:color w:val="auto"/>
                <w:kern w:val="0"/>
                <w:sz w:val="21"/>
                <w:szCs w:val="21"/>
                <w:highlight w:val="none"/>
                <w:lang w:val="en-US" w:eastAsia="zh-CN"/>
              </w:rPr>
            </w:pPr>
            <w:r>
              <w:rPr>
                <w:rFonts w:hint="default" w:ascii="宋体" w:hAnsi="宋体" w:eastAsia="宋体" w:cs="Times New Roman"/>
                <w:color w:val="auto"/>
                <w:kern w:val="0"/>
                <w:sz w:val="21"/>
                <w:szCs w:val="21"/>
                <w:highlight w:val="none"/>
                <w:lang w:val="en-US" w:eastAsia="zh-CN"/>
              </w:rPr>
              <w:t>参加采购活动前3年内，在经营活动中没有重大违法记录。</w:t>
            </w:r>
            <w:r>
              <w:rPr>
                <w:rFonts w:hint="default" w:ascii="宋体" w:hAnsi="宋体" w:eastAsia="宋体" w:cs="Times New Roman"/>
                <w:b/>
                <w:bCs/>
                <w:color w:val="auto"/>
                <w:kern w:val="0"/>
                <w:sz w:val="21"/>
                <w:szCs w:val="21"/>
                <w:highlight w:val="none"/>
                <w:lang w:val="en-US" w:eastAsia="zh-CN"/>
              </w:rPr>
              <w:t>提供书面声明函或承诺函，并加盖公章。</w:t>
            </w:r>
          </w:p>
        </w:tc>
        <w:tc>
          <w:tcPr>
            <w:tcW w:w="1665" w:type="dxa"/>
            <w:vAlign w:val="center"/>
          </w:tcPr>
          <w:p w14:paraId="44DA2220">
            <w:pPr>
              <w:spacing w:line="360" w:lineRule="auto"/>
              <w:jc w:val="center"/>
              <w:rPr>
                <w:rFonts w:ascii="Times New Roman" w:hAnsi="Times New Roman" w:cs="Times New Roman"/>
                <w:color w:val="auto"/>
                <w:highlight w:val="none"/>
              </w:rPr>
            </w:pPr>
          </w:p>
        </w:tc>
        <w:tc>
          <w:tcPr>
            <w:tcW w:w="1230" w:type="dxa"/>
            <w:vAlign w:val="center"/>
          </w:tcPr>
          <w:p w14:paraId="24D90B42">
            <w:pPr>
              <w:spacing w:line="360" w:lineRule="auto"/>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第   页</w:t>
            </w:r>
          </w:p>
        </w:tc>
      </w:tr>
      <w:tr w14:paraId="5E11F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23D17FAB">
            <w:pPr>
              <w:keepNext w:val="0"/>
              <w:keepLines w:val="0"/>
              <w:pageBreakBefore w:val="0"/>
              <w:widowControl/>
              <w:kinsoku/>
              <w:wordWrap/>
              <w:overflowPunct/>
              <w:topLinePunct w:val="0"/>
              <w:bidi w:val="0"/>
              <w:spacing w:line="360" w:lineRule="exact"/>
              <w:jc w:val="center"/>
              <w:textAlignment w:val="auto"/>
              <w:rPr>
                <w:rFonts w:hint="default"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6</w:t>
            </w:r>
          </w:p>
        </w:tc>
        <w:tc>
          <w:tcPr>
            <w:tcW w:w="6489" w:type="dxa"/>
            <w:vAlign w:val="center"/>
          </w:tcPr>
          <w:p w14:paraId="709BB7DB">
            <w:pPr>
              <w:keepNext w:val="0"/>
              <w:keepLines w:val="0"/>
              <w:pageBreakBefore w:val="0"/>
              <w:widowControl/>
              <w:kinsoku/>
              <w:wordWrap/>
              <w:overflowPunct/>
              <w:topLinePunct w:val="0"/>
              <w:bidi w:val="0"/>
              <w:spacing w:line="240" w:lineRule="auto"/>
              <w:jc w:val="left"/>
              <w:textAlignment w:val="auto"/>
              <w:rPr>
                <w:rFonts w:hint="default" w:ascii="宋体" w:hAnsi="宋体" w:eastAsia="宋体" w:cs="Times New Roman"/>
                <w:color w:val="auto"/>
                <w:kern w:val="0"/>
                <w:sz w:val="21"/>
                <w:szCs w:val="21"/>
                <w:highlight w:val="none"/>
                <w:lang w:val="en-US" w:eastAsia="zh-CN"/>
              </w:rPr>
            </w:pPr>
            <w:r>
              <w:rPr>
                <w:rFonts w:hint="default" w:ascii="宋体" w:hAnsi="宋体" w:eastAsia="宋体" w:cs="Times New Roman"/>
                <w:color w:val="auto"/>
                <w:kern w:val="0"/>
                <w:sz w:val="21"/>
                <w:szCs w:val="21"/>
                <w:highlight w:val="none"/>
                <w:lang w:val="en-US" w:eastAsia="zh-CN"/>
              </w:rPr>
              <w:t>本项目不接受联合体响应。</w:t>
            </w:r>
            <w:r>
              <w:rPr>
                <w:rFonts w:hint="default" w:ascii="宋体" w:hAnsi="宋体" w:eastAsia="宋体" w:cs="Times New Roman"/>
                <w:b/>
                <w:bCs/>
                <w:color w:val="auto"/>
                <w:kern w:val="0"/>
                <w:sz w:val="21"/>
                <w:szCs w:val="21"/>
                <w:highlight w:val="none"/>
                <w:lang w:val="en-US" w:eastAsia="zh-CN"/>
              </w:rPr>
              <w:t>提供书面声明函或承诺函，并加盖公章。</w:t>
            </w:r>
          </w:p>
        </w:tc>
        <w:tc>
          <w:tcPr>
            <w:tcW w:w="1665" w:type="dxa"/>
            <w:vAlign w:val="center"/>
          </w:tcPr>
          <w:p w14:paraId="2B898321">
            <w:pPr>
              <w:spacing w:line="360" w:lineRule="auto"/>
              <w:jc w:val="center"/>
              <w:rPr>
                <w:rFonts w:ascii="Times New Roman" w:hAnsi="Times New Roman" w:cs="Times New Roman"/>
                <w:color w:val="auto"/>
                <w:highlight w:val="none"/>
              </w:rPr>
            </w:pPr>
          </w:p>
        </w:tc>
        <w:tc>
          <w:tcPr>
            <w:tcW w:w="1230" w:type="dxa"/>
            <w:vAlign w:val="center"/>
          </w:tcPr>
          <w:p w14:paraId="4193EF00">
            <w:pPr>
              <w:spacing w:line="360" w:lineRule="auto"/>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第   页</w:t>
            </w:r>
          </w:p>
        </w:tc>
      </w:tr>
      <w:tr w14:paraId="0AEF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74EB5921">
            <w:pPr>
              <w:keepNext w:val="0"/>
              <w:keepLines w:val="0"/>
              <w:pageBreakBefore w:val="0"/>
              <w:widowControl/>
              <w:kinsoku/>
              <w:wordWrap/>
              <w:overflowPunct/>
              <w:topLinePunct w:val="0"/>
              <w:bidi w:val="0"/>
              <w:spacing w:line="360" w:lineRule="exact"/>
              <w:jc w:val="center"/>
              <w:textAlignment w:val="auto"/>
              <w:rPr>
                <w:rFonts w:hint="default"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7</w:t>
            </w:r>
          </w:p>
        </w:tc>
        <w:tc>
          <w:tcPr>
            <w:tcW w:w="6489" w:type="dxa"/>
            <w:vAlign w:val="center"/>
          </w:tcPr>
          <w:p w14:paraId="151119B4">
            <w:pPr>
              <w:keepNext w:val="0"/>
              <w:keepLines w:val="0"/>
              <w:pageBreakBefore w:val="0"/>
              <w:widowControl/>
              <w:kinsoku/>
              <w:wordWrap/>
              <w:overflowPunct/>
              <w:topLinePunct w:val="0"/>
              <w:bidi w:val="0"/>
              <w:spacing w:line="240" w:lineRule="auto"/>
              <w:jc w:val="left"/>
              <w:textAlignment w:val="auto"/>
              <w:rPr>
                <w:rFonts w:hint="default" w:ascii="宋体" w:hAnsi="宋体" w:eastAsia="宋体" w:cs="Times New Roman"/>
                <w:color w:val="auto"/>
                <w:kern w:val="0"/>
                <w:sz w:val="21"/>
                <w:szCs w:val="21"/>
                <w:highlight w:val="none"/>
                <w:lang w:val="en-US" w:eastAsia="zh-CN"/>
              </w:rPr>
            </w:pPr>
            <w:r>
              <w:rPr>
                <w:rFonts w:hint="default" w:ascii="宋体" w:hAnsi="宋体" w:eastAsia="宋体" w:cs="Times New Roman"/>
                <w:color w:val="auto"/>
                <w:kern w:val="0"/>
                <w:sz w:val="21"/>
                <w:szCs w:val="21"/>
                <w:highlight w:val="none"/>
                <w:lang w:val="en-US" w:eastAsia="zh-CN"/>
              </w:rPr>
              <w:t>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w:t>
            </w:r>
            <w:r>
              <w:rPr>
                <w:rFonts w:hint="default" w:ascii="宋体" w:hAnsi="宋体" w:eastAsia="宋体" w:cs="Times New Roman"/>
                <w:b/>
                <w:bCs/>
                <w:color w:val="auto"/>
                <w:kern w:val="0"/>
                <w:sz w:val="21"/>
                <w:szCs w:val="21"/>
                <w:highlight w:val="none"/>
                <w:lang w:val="en-US" w:eastAsia="zh-CN"/>
              </w:rPr>
              <w:t>提供查询结果截图，并加盖公章。</w:t>
            </w:r>
          </w:p>
        </w:tc>
        <w:tc>
          <w:tcPr>
            <w:tcW w:w="1665" w:type="dxa"/>
            <w:vAlign w:val="center"/>
          </w:tcPr>
          <w:p w14:paraId="448FDB9F">
            <w:pPr>
              <w:spacing w:line="360" w:lineRule="auto"/>
              <w:jc w:val="center"/>
              <w:rPr>
                <w:rFonts w:ascii="Times New Roman" w:hAnsi="Times New Roman" w:cs="Times New Roman"/>
                <w:color w:val="auto"/>
                <w:highlight w:val="none"/>
              </w:rPr>
            </w:pPr>
          </w:p>
        </w:tc>
        <w:tc>
          <w:tcPr>
            <w:tcW w:w="1230" w:type="dxa"/>
            <w:vAlign w:val="center"/>
          </w:tcPr>
          <w:p w14:paraId="725A7A90">
            <w:pPr>
              <w:spacing w:line="360" w:lineRule="auto"/>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第   页</w:t>
            </w:r>
          </w:p>
        </w:tc>
      </w:tr>
      <w:tr w14:paraId="5F68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7C96C56D">
            <w:pPr>
              <w:keepNext w:val="0"/>
              <w:keepLines w:val="0"/>
              <w:pageBreakBefore w:val="0"/>
              <w:widowControl/>
              <w:kinsoku/>
              <w:wordWrap/>
              <w:overflowPunct/>
              <w:topLinePunct w:val="0"/>
              <w:bidi w:val="0"/>
              <w:spacing w:line="360" w:lineRule="exact"/>
              <w:jc w:val="center"/>
              <w:textAlignment w:val="auto"/>
              <w:rPr>
                <w:rFonts w:hint="default"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8</w:t>
            </w:r>
          </w:p>
        </w:tc>
        <w:tc>
          <w:tcPr>
            <w:tcW w:w="6489" w:type="dxa"/>
            <w:vAlign w:val="center"/>
          </w:tcPr>
          <w:p w14:paraId="0D3AB406">
            <w:pPr>
              <w:keepNext w:val="0"/>
              <w:keepLines w:val="0"/>
              <w:pageBreakBefore w:val="0"/>
              <w:widowControl/>
              <w:kinsoku/>
              <w:wordWrap/>
              <w:overflowPunct/>
              <w:topLinePunct w:val="0"/>
              <w:bidi w:val="0"/>
              <w:spacing w:line="240" w:lineRule="auto"/>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cs="Times New Roman"/>
                <w:color w:val="auto"/>
                <w:kern w:val="0"/>
                <w:sz w:val="21"/>
                <w:szCs w:val="21"/>
                <w:highlight w:val="none"/>
              </w:rPr>
              <w:t>提供</w:t>
            </w:r>
            <w:r>
              <w:rPr>
                <w:rFonts w:hint="eastAsia" w:ascii="宋体" w:hAnsi="宋体" w:cs="Times New Roman"/>
                <w:color w:val="auto"/>
                <w:sz w:val="21"/>
                <w:szCs w:val="21"/>
                <w:highlight w:val="none"/>
              </w:rPr>
              <w:t>法定代表人资格证明书及法定代表人授权委托书</w:t>
            </w:r>
            <w:r>
              <w:rPr>
                <w:rFonts w:hint="eastAsia" w:ascii="宋体" w:hAnsi="宋体" w:cs="宋体"/>
                <w:b/>
                <w:bCs w:val="0"/>
                <w:color w:val="auto"/>
                <w:kern w:val="0"/>
                <w:sz w:val="21"/>
                <w:szCs w:val="21"/>
                <w:lang w:eastAsia="zh-CN"/>
              </w:rPr>
              <w:t>（</w:t>
            </w:r>
            <w:r>
              <w:rPr>
                <w:rFonts w:hint="eastAsia" w:ascii="宋体" w:hAnsi="宋体" w:cs="宋体"/>
                <w:b/>
                <w:bCs w:val="0"/>
                <w:color w:val="auto"/>
                <w:kern w:val="0"/>
                <w:sz w:val="21"/>
                <w:szCs w:val="21"/>
                <w:lang w:val="en-US" w:eastAsia="zh-CN"/>
              </w:rPr>
              <w:t>响应</w:t>
            </w:r>
            <w:r>
              <w:rPr>
                <w:rFonts w:hint="eastAsia" w:ascii="宋体" w:hAnsi="宋体" w:cs="宋体"/>
                <w:b/>
                <w:bCs w:val="0"/>
                <w:color w:val="auto"/>
                <w:kern w:val="0"/>
                <w:sz w:val="21"/>
                <w:szCs w:val="21"/>
                <w:lang w:eastAsia="zh-CN"/>
              </w:rPr>
              <w:t>文件按照</w:t>
            </w:r>
            <w:r>
              <w:rPr>
                <w:rFonts w:hint="eastAsia" w:ascii="宋体" w:hAnsi="宋体" w:cs="宋体"/>
                <w:b/>
                <w:bCs w:val="0"/>
                <w:color w:val="auto"/>
                <w:kern w:val="0"/>
                <w:sz w:val="21"/>
                <w:szCs w:val="21"/>
                <w:lang w:val="en-US" w:eastAsia="zh-CN"/>
              </w:rPr>
              <w:t>采购</w:t>
            </w:r>
            <w:r>
              <w:rPr>
                <w:rFonts w:hint="eastAsia" w:ascii="宋体" w:hAnsi="宋体" w:cs="宋体"/>
                <w:b/>
                <w:bCs w:val="0"/>
                <w:color w:val="auto"/>
                <w:kern w:val="0"/>
                <w:sz w:val="21"/>
                <w:szCs w:val="21"/>
                <w:lang w:eastAsia="zh-CN"/>
              </w:rPr>
              <w:t>文件规定要求签署、盖章</w:t>
            </w:r>
            <w:r>
              <w:rPr>
                <w:rFonts w:hint="eastAsia" w:ascii="宋体" w:hAnsi="宋体" w:cs="宋体"/>
                <w:b/>
                <w:bCs w:val="0"/>
                <w:color w:val="auto"/>
                <w:kern w:val="0"/>
                <w:sz w:val="21"/>
                <w:szCs w:val="21"/>
                <w:lang w:val="en-US" w:eastAsia="zh-CN"/>
              </w:rPr>
              <w:t>）</w:t>
            </w:r>
          </w:p>
        </w:tc>
        <w:tc>
          <w:tcPr>
            <w:tcW w:w="1665" w:type="dxa"/>
            <w:vAlign w:val="center"/>
          </w:tcPr>
          <w:p w14:paraId="40566ED2">
            <w:pPr>
              <w:spacing w:line="360" w:lineRule="auto"/>
              <w:jc w:val="center"/>
              <w:rPr>
                <w:rFonts w:ascii="Times New Roman" w:hAnsi="Times New Roman" w:cs="Times New Roman"/>
                <w:color w:val="auto"/>
                <w:highlight w:val="none"/>
              </w:rPr>
            </w:pPr>
          </w:p>
        </w:tc>
        <w:tc>
          <w:tcPr>
            <w:tcW w:w="1230" w:type="dxa"/>
            <w:vAlign w:val="center"/>
          </w:tcPr>
          <w:p w14:paraId="49641CCF">
            <w:pPr>
              <w:spacing w:line="360" w:lineRule="auto"/>
              <w:jc w:val="center"/>
              <w:rPr>
                <w:rFonts w:ascii="Times New Roman" w:hAnsi="Times New Roman" w:cs="Times New Roman"/>
                <w:color w:val="auto"/>
                <w:highlight w:val="none"/>
              </w:rPr>
            </w:pPr>
            <w:r>
              <w:rPr>
                <w:rFonts w:hint="eastAsia" w:ascii="Times New Roman" w:hAnsi="Times New Roman" w:cs="Times New Roman"/>
                <w:color w:val="auto"/>
                <w:highlight w:val="none"/>
              </w:rPr>
              <w:t>第   页</w:t>
            </w:r>
          </w:p>
        </w:tc>
      </w:tr>
      <w:tr w14:paraId="6ABD5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right"/>
        </w:trPr>
        <w:tc>
          <w:tcPr>
            <w:tcW w:w="952" w:type="dxa"/>
            <w:vAlign w:val="center"/>
          </w:tcPr>
          <w:p w14:paraId="17712FCA">
            <w:pPr>
              <w:jc w:val="center"/>
              <w:rPr>
                <w:rFonts w:hint="default" w:ascii="Times New Roman" w:hAnsi="Times New Roman" w:eastAsia="宋体" w:cs="Times New Roman"/>
                <w:color w:val="auto"/>
                <w:highlight w:val="none"/>
                <w:lang w:val="en-US" w:eastAsia="zh-CN"/>
              </w:rPr>
            </w:pPr>
            <w:r>
              <w:rPr>
                <w:rFonts w:hint="eastAsia" w:ascii="宋体" w:hAnsi="宋体" w:cs="宋体"/>
                <w:color w:val="auto"/>
                <w:highlight w:val="none"/>
                <w:lang w:val="en-US" w:eastAsia="zh-CN"/>
              </w:rPr>
              <w:t>9</w:t>
            </w:r>
          </w:p>
        </w:tc>
        <w:tc>
          <w:tcPr>
            <w:tcW w:w="6489" w:type="dxa"/>
            <w:vAlign w:val="center"/>
          </w:tcPr>
          <w:p w14:paraId="26B16E99">
            <w:pPr>
              <w:rPr>
                <w:rFonts w:ascii="Times New Roman" w:hAnsi="Times New Roman" w:cs="Times New Roman"/>
                <w:color w:val="auto"/>
                <w:highlight w:val="none"/>
              </w:rPr>
            </w:pPr>
            <w:r>
              <w:rPr>
                <w:rFonts w:hint="eastAsia" w:ascii="Times New Roman" w:hAnsi="Times New Roman" w:cs="Times New Roman"/>
                <w:color w:val="auto"/>
                <w:highlight w:val="none"/>
              </w:rPr>
              <w:t>①对所投包号的全部内容进行投标报价；</w:t>
            </w:r>
          </w:p>
          <w:p w14:paraId="67DC64C5">
            <w:pPr>
              <w:rPr>
                <w:rFonts w:ascii="Times New Roman" w:hAnsi="Times New Roman" w:cs="Times New Roman"/>
                <w:color w:val="auto"/>
                <w:highlight w:val="none"/>
              </w:rPr>
            </w:pPr>
            <w:r>
              <w:rPr>
                <w:rFonts w:hint="eastAsia" w:ascii="Times New Roman" w:hAnsi="Times New Roman" w:cs="Times New Roman"/>
                <w:color w:val="auto"/>
                <w:highlight w:val="none"/>
              </w:rPr>
              <w:t>②投标报价不低于成本价</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且是确定的；</w:t>
            </w:r>
          </w:p>
          <w:p w14:paraId="4D4CF739">
            <w:pPr>
              <w:rPr>
                <w:rFonts w:ascii="Times New Roman" w:hAnsi="Times New Roman" w:cs="Times New Roman"/>
                <w:color w:val="auto"/>
                <w:highlight w:val="none"/>
              </w:rPr>
            </w:pPr>
            <w:r>
              <w:rPr>
                <w:rFonts w:hint="eastAsia" w:ascii="Times New Roman" w:hAnsi="Times New Roman" w:cs="Times New Roman"/>
                <w:color w:val="auto"/>
                <w:highlight w:val="none"/>
              </w:rPr>
              <w:t>③投标报价未超过投标限价。</w:t>
            </w:r>
          </w:p>
        </w:tc>
        <w:tc>
          <w:tcPr>
            <w:tcW w:w="1665" w:type="dxa"/>
            <w:vAlign w:val="center"/>
          </w:tcPr>
          <w:p w14:paraId="6B7B9747">
            <w:pPr>
              <w:jc w:val="center"/>
              <w:rPr>
                <w:rFonts w:ascii="Times New Roman" w:hAnsi="Times New Roman" w:cs="Times New Roman"/>
                <w:color w:val="auto"/>
                <w:highlight w:val="none"/>
              </w:rPr>
            </w:pPr>
          </w:p>
        </w:tc>
        <w:tc>
          <w:tcPr>
            <w:tcW w:w="1230" w:type="dxa"/>
            <w:vAlign w:val="center"/>
          </w:tcPr>
          <w:p w14:paraId="2B9B0119">
            <w:pPr>
              <w:jc w:val="center"/>
              <w:rPr>
                <w:rFonts w:ascii="Times New Roman" w:hAnsi="Times New Roman" w:cs="Times New Roman"/>
                <w:color w:val="auto"/>
                <w:highlight w:val="none"/>
              </w:rPr>
            </w:pPr>
            <w:r>
              <w:rPr>
                <w:rFonts w:hint="eastAsia" w:ascii="Times New Roman" w:hAnsi="Times New Roman" w:cs="Times New Roman"/>
                <w:color w:val="auto"/>
                <w:highlight w:val="none"/>
              </w:rPr>
              <w:t>自查</w:t>
            </w:r>
          </w:p>
        </w:tc>
      </w:tr>
      <w:tr w14:paraId="7667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right"/>
        </w:trPr>
        <w:tc>
          <w:tcPr>
            <w:tcW w:w="952" w:type="dxa"/>
            <w:vAlign w:val="center"/>
          </w:tcPr>
          <w:p w14:paraId="02682F26">
            <w:pPr>
              <w:spacing w:line="280" w:lineRule="exact"/>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10</w:t>
            </w:r>
          </w:p>
        </w:tc>
        <w:tc>
          <w:tcPr>
            <w:tcW w:w="6489" w:type="dxa"/>
            <w:vAlign w:val="center"/>
          </w:tcPr>
          <w:p w14:paraId="672DAA35">
            <w:pPr>
              <w:spacing w:line="280" w:lineRule="exact"/>
              <w:rPr>
                <w:rFonts w:ascii="宋体" w:hAnsi="宋体" w:cs="Times New Roman"/>
                <w:color w:val="auto"/>
                <w:kern w:val="0"/>
                <w:szCs w:val="21"/>
                <w:highlight w:val="none"/>
              </w:rPr>
            </w:pPr>
            <w:r>
              <w:rPr>
                <w:rFonts w:hint="eastAsia" w:ascii="宋体" w:hAnsi="宋体" w:cs="Times New Roman"/>
                <w:color w:val="auto"/>
                <w:szCs w:val="21"/>
                <w:highlight w:val="none"/>
              </w:rPr>
              <w:t>按照</w:t>
            </w:r>
            <w:r>
              <w:rPr>
                <w:rFonts w:hint="eastAsia" w:ascii="宋体" w:hAnsi="宋体" w:cs="Times New Roman"/>
                <w:color w:val="auto"/>
                <w:szCs w:val="21"/>
                <w:highlight w:val="none"/>
                <w:lang w:eastAsia="zh-CN"/>
              </w:rPr>
              <w:t>采购</w:t>
            </w:r>
            <w:r>
              <w:rPr>
                <w:rFonts w:hint="eastAsia" w:ascii="宋体" w:hAnsi="宋体" w:cs="Times New Roman"/>
                <w:color w:val="auto"/>
                <w:szCs w:val="21"/>
                <w:highlight w:val="none"/>
              </w:rPr>
              <w:t>文件规定要求签署、盖章</w:t>
            </w:r>
          </w:p>
        </w:tc>
        <w:tc>
          <w:tcPr>
            <w:tcW w:w="1665" w:type="dxa"/>
            <w:vAlign w:val="center"/>
          </w:tcPr>
          <w:p w14:paraId="53EEC075">
            <w:pPr>
              <w:spacing w:line="360" w:lineRule="auto"/>
              <w:jc w:val="center"/>
              <w:rPr>
                <w:rFonts w:ascii="Times New Roman" w:hAnsi="Times New Roman" w:cs="Times New Roman"/>
                <w:color w:val="auto"/>
                <w:highlight w:val="none"/>
              </w:rPr>
            </w:pPr>
          </w:p>
        </w:tc>
        <w:tc>
          <w:tcPr>
            <w:tcW w:w="1230" w:type="dxa"/>
            <w:vAlign w:val="center"/>
          </w:tcPr>
          <w:p w14:paraId="54F77597">
            <w:pPr>
              <w:spacing w:line="360" w:lineRule="auto"/>
              <w:jc w:val="center"/>
              <w:rPr>
                <w:rFonts w:ascii="Times New Roman" w:hAnsi="Times New Roman" w:cs="Times New Roman"/>
                <w:color w:val="auto"/>
                <w:highlight w:val="none"/>
              </w:rPr>
            </w:pPr>
            <w:r>
              <w:rPr>
                <w:rFonts w:hint="eastAsia" w:ascii="Times New Roman" w:hAnsi="Times New Roman" w:cs="Times New Roman"/>
                <w:color w:val="auto"/>
                <w:highlight w:val="none"/>
              </w:rPr>
              <w:t>自查</w:t>
            </w:r>
          </w:p>
        </w:tc>
      </w:tr>
      <w:tr w14:paraId="6390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right"/>
        </w:trPr>
        <w:tc>
          <w:tcPr>
            <w:tcW w:w="952" w:type="dxa"/>
            <w:vAlign w:val="center"/>
          </w:tcPr>
          <w:p w14:paraId="283E4D6D">
            <w:pPr>
              <w:spacing w:line="280" w:lineRule="exact"/>
              <w:jc w:val="center"/>
              <w:rPr>
                <w:rFonts w:hint="default" w:ascii="宋体" w:hAnsi="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11</w:t>
            </w:r>
          </w:p>
        </w:tc>
        <w:tc>
          <w:tcPr>
            <w:tcW w:w="6489" w:type="dxa"/>
            <w:vAlign w:val="center"/>
          </w:tcPr>
          <w:p w14:paraId="31C100B4">
            <w:pPr>
              <w:spacing w:line="280" w:lineRule="exact"/>
              <w:rPr>
                <w:rFonts w:ascii="宋体" w:hAnsi="宋体" w:cs="Times New Roman"/>
                <w:bCs/>
                <w:color w:val="auto"/>
                <w:szCs w:val="21"/>
                <w:highlight w:val="none"/>
              </w:rPr>
            </w:pPr>
            <w:r>
              <w:rPr>
                <w:rFonts w:hint="eastAsia" w:ascii="宋体" w:hAnsi="宋体" w:cs="Times New Roman"/>
                <w:bCs/>
                <w:color w:val="auto"/>
                <w:szCs w:val="21"/>
                <w:highlight w:val="none"/>
                <w:lang w:eastAsia="zh-CN"/>
              </w:rPr>
              <w:t>响应</w:t>
            </w:r>
            <w:r>
              <w:rPr>
                <w:rFonts w:hint="eastAsia" w:ascii="宋体" w:hAnsi="宋体" w:cs="Times New Roman"/>
                <w:bCs/>
                <w:color w:val="auto"/>
                <w:szCs w:val="21"/>
                <w:highlight w:val="none"/>
              </w:rPr>
              <w:t>文件对</w:t>
            </w:r>
            <w:r>
              <w:rPr>
                <w:rFonts w:hint="eastAsia" w:ascii="宋体" w:hAnsi="宋体" w:cs="Times New Roman"/>
                <w:bCs/>
                <w:color w:val="auto"/>
                <w:szCs w:val="21"/>
                <w:highlight w:val="none"/>
                <w:lang w:eastAsia="zh-CN"/>
              </w:rPr>
              <w:t>采购</w:t>
            </w:r>
            <w:r>
              <w:rPr>
                <w:rFonts w:hint="eastAsia" w:ascii="宋体" w:hAnsi="宋体" w:cs="Times New Roman"/>
                <w:bCs/>
                <w:color w:val="auto"/>
                <w:szCs w:val="21"/>
                <w:highlight w:val="none"/>
              </w:rPr>
              <w:t>文件的实质性技术与商务的（即标注★号条款）条款不产生偏离（</w:t>
            </w:r>
            <w:r>
              <w:rPr>
                <w:rFonts w:hint="eastAsia" w:ascii="宋体" w:hAnsi="宋体" w:cs="Times New Roman"/>
                <w:bCs/>
                <w:color w:val="auto"/>
                <w:szCs w:val="21"/>
                <w:highlight w:val="none"/>
                <w:lang w:eastAsia="zh-CN"/>
              </w:rPr>
              <w:t>响应</w:t>
            </w:r>
            <w:r>
              <w:rPr>
                <w:rFonts w:hint="eastAsia" w:ascii="宋体" w:hAnsi="宋体" w:cs="Times New Roman"/>
                <w:bCs/>
                <w:color w:val="auto"/>
                <w:szCs w:val="21"/>
                <w:highlight w:val="none"/>
              </w:rPr>
              <w:t>文件中技术参数、功能或其他内容优于采购要求部分不视作偏离）</w:t>
            </w:r>
          </w:p>
        </w:tc>
        <w:tc>
          <w:tcPr>
            <w:tcW w:w="1665" w:type="dxa"/>
            <w:vAlign w:val="center"/>
          </w:tcPr>
          <w:p w14:paraId="68D0863F">
            <w:pPr>
              <w:spacing w:line="360" w:lineRule="auto"/>
              <w:jc w:val="center"/>
              <w:rPr>
                <w:rFonts w:ascii="Times New Roman" w:hAnsi="Times New Roman" w:cs="Times New Roman"/>
                <w:color w:val="auto"/>
                <w:highlight w:val="none"/>
              </w:rPr>
            </w:pPr>
          </w:p>
        </w:tc>
        <w:tc>
          <w:tcPr>
            <w:tcW w:w="1230" w:type="dxa"/>
            <w:vAlign w:val="center"/>
          </w:tcPr>
          <w:p w14:paraId="19269D06">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自查</w:t>
            </w:r>
          </w:p>
        </w:tc>
      </w:tr>
      <w:tr w14:paraId="3A832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right"/>
        </w:trPr>
        <w:tc>
          <w:tcPr>
            <w:tcW w:w="952" w:type="dxa"/>
            <w:vAlign w:val="center"/>
          </w:tcPr>
          <w:p w14:paraId="1FE92655">
            <w:pPr>
              <w:spacing w:line="280" w:lineRule="exact"/>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12</w:t>
            </w:r>
          </w:p>
        </w:tc>
        <w:tc>
          <w:tcPr>
            <w:tcW w:w="6489" w:type="dxa"/>
            <w:vAlign w:val="center"/>
          </w:tcPr>
          <w:p w14:paraId="2BA5D517">
            <w:pPr>
              <w:spacing w:line="280" w:lineRule="exact"/>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rPr>
              <w:t>符合</w:t>
            </w:r>
            <w:r>
              <w:rPr>
                <w:rFonts w:hint="eastAsia" w:ascii="Times New Roman" w:hAnsi="Times New Roman" w:cs="Times New Roman"/>
                <w:color w:val="auto"/>
                <w:highlight w:val="none"/>
                <w:lang w:eastAsia="zh-CN"/>
              </w:rPr>
              <w:t>采购</w:t>
            </w:r>
            <w:r>
              <w:rPr>
                <w:rFonts w:hint="eastAsia" w:ascii="Times New Roman" w:hAnsi="Times New Roman" w:cs="Times New Roman"/>
                <w:color w:val="auto"/>
                <w:highlight w:val="none"/>
              </w:rPr>
              <w:t>文件中规定的其他实质性要求</w:t>
            </w:r>
            <w:r>
              <w:rPr>
                <w:rFonts w:hint="eastAsia" w:cs="Times New Roman"/>
                <w:color w:val="auto"/>
                <w:highlight w:val="none"/>
                <w:lang w:eastAsia="zh-CN"/>
              </w:rPr>
              <w:t>。</w:t>
            </w:r>
          </w:p>
        </w:tc>
        <w:tc>
          <w:tcPr>
            <w:tcW w:w="1665" w:type="dxa"/>
            <w:vAlign w:val="center"/>
          </w:tcPr>
          <w:p w14:paraId="40CB632F">
            <w:pPr>
              <w:spacing w:line="360" w:lineRule="auto"/>
              <w:jc w:val="center"/>
              <w:rPr>
                <w:rFonts w:ascii="Times New Roman" w:hAnsi="Times New Roman" w:cs="Times New Roman"/>
                <w:color w:val="auto"/>
                <w:highlight w:val="none"/>
              </w:rPr>
            </w:pPr>
          </w:p>
        </w:tc>
        <w:tc>
          <w:tcPr>
            <w:tcW w:w="1230" w:type="dxa"/>
            <w:vAlign w:val="center"/>
          </w:tcPr>
          <w:p w14:paraId="1EC94536">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自查</w:t>
            </w:r>
          </w:p>
        </w:tc>
      </w:tr>
      <w:tr w14:paraId="524F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right"/>
        </w:trPr>
        <w:tc>
          <w:tcPr>
            <w:tcW w:w="952" w:type="dxa"/>
            <w:vAlign w:val="center"/>
          </w:tcPr>
          <w:p w14:paraId="1B3CF0BD">
            <w:pPr>
              <w:spacing w:line="280" w:lineRule="exact"/>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ascii="宋体" w:hAnsi="宋体" w:cs="宋体"/>
                <w:color w:val="auto"/>
                <w:highlight w:val="none"/>
                <w:lang w:val="en-US" w:eastAsia="zh-CN"/>
              </w:rPr>
              <w:t>3</w:t>
            </w:r>
          </w:p>
        </w:tc>
        <w:tc>
          <w:tcPr>
            <w:tcW w:w="6489" w:type="dxa"/>
            <w:vAlign w:val="center"/>
          </w:tcPr>
          <w:p w14:paraId="06BDBD12">
            <w:pPr>
              <w:spacing w:line="280" w:lineRule="exact"/>
              <w:rPr>
                <w:rFonts w:ascii="宋体" w:hAnsi="宋体" w:cs="Times New Roman"/>
                <w:bCs/>
                <w:color w:val="auto"/>
                <w:szCs w:val="21"/>
                <w:highlight w:val="none"/>
              </w:rPr>
            </w:pPr>
            <w:r>
              <w:rPr>
                <w:rFonts w:hint="eastAsia" w:ascii="Times New Roman" w:hAnsi="Times New Roman" w:cs="Times New Roman"/>
                <w:color w:val="auto"/>
                <w:highlight w:val="none"/>
              </w:rPr>
              <w:t>符合</w:t>
            </w:r>
            <w:r>
              <w:rPr>
                <w:rFonts w:hint="eastAsia" w:cs="Times New Roman"/>
                <w:color w:val="auto"/>
                <w:highlight w:val="none"/>
                <w:lang w:eastAsia="zh-CN"/>
              </w:rPr>
              <w:t>法律法规</w:t>
            </w:r>
            <w:r>
              <w:rPr>
                <w:rFonts w:hint="eastAsia" w:ascii="Times New Roman" w:hAnsi="Times New Roman" w:cs="Times New Roman"/>
                <w:color w:val="auto"/>
                <w:highlight w:val="none"/>
              </w:rPr>
              <w:t>规定的其他实质性要求。</w:t>
            </w:r>
          </w:p>
        </w:tc>
        <w:tc>
          <w:tcPr>
            <w:tcW w:w="1665" w:type="dxa"/>
            <w:vAlign w:val="center"/>
          </w:tcPr>
          <w:p w14:paraId="58C0C654">
            <w:pPr>
              <w:spacing w:line="360" w:lineRule="auto"/>
              <w:jc w:val="center"/>
              <w:rPr>
                <w:rFonts w:ascii="Times New Roman" w:hAnsi="Times New Roman" w:cs="Times New Roman"/>
                <w:color w:val="auto"/>
                <w:highlight w:val="none"/>
              </w:rPr>
            </w:pPr>
          </w:p>
        </w:tc>
        <w:tc>
          <w:tcPr>
            <w:tcW w:w="1230" w:type="dxa"/>
            <w:vAlign w:val="center"/>
          </w:tcPr>
          <w:p w14:paraId="0E9F11BE">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自查</w:t>
            </w:r>
          </w:p>
        </w:tc>
      </w:tr>
    </w:tbl>
    <w:p w14:paraId="2A78C22F">
      <w:pPr>
        <w:tabs>
          <w:tab w:val="left" w:pos="3656"/>
        </w:tabs>
        <w:jc w:val="both"/>
        <w:outlineLvl w:val="9"/>
        <w:rPr>
          <w:rFonts w:hint="eastAsia" w:cs="Times New Roman"/>
          <w:b/>
          <w:color w:val="auto"/>
          <w:sz w:val="24"/>
          <w:highlight w:val="none"/>
          <w:lang w:val="en-US" w:eastAsia="zh-CN"/>
        </w:rPr>
      </w:pPr>
    </w:p>
    <w:p w14:paraId="3415A7F1">
      <w:pPr>
        <w:numPr>
          <w:ilvl w:val="0"/>
          <w:numId w:val="4"/>
        </w:numPr>
        <w:tabs>
          <w:tab w:val="left" w:pos="3656"/>
        </w:tabs>
        <w:ind w:left="420" w:leftChars="0" w:firstLineChars="0"/>
        <w:jc w:val="both"/>
        <w:outlineLvl w:val="0"/>
        <w:rPr>
          <w:rFonts w:hint="eastAsia" w:ascii="Times New Roman" w:hAnsi="Times New Roman" w:eastAsia="宋体" w:cs="Times New Roman"/>
          <w:b/>
          <w:bCs/>
          <w:color w:val="auto"/>
          <w:highlight w:val="none"/>
          <w:lang w:eastAsia="zh-CN"/>
        </w:rPr>
      </w:pPr>
      <w:bookmarkStart w:id="311" w:name="_Toc7316"/>
      <w:bookmarkStart w:id="312" w:name="_Toc3741"/>
      <w:bookmarkStart w:id="313" w:name="_Toc16128"/>
      <w:bookmarkStart w:id="314" w:name="_Toc29754"/>
      <w:bookmarkStart w:id="315" w:name="_Toc19939"/>
      <w:bookmarkStart w:id="316" w:name="_Toc16921"/>
      <w:bookmarkStart w:id="317" w:name="_Toc24066"/>
      <w:bookmarkStart w:id="318" w:name="_Toc19923"/>
      <w:bookmarkStart w:id="319" w:name="_Toc4011"/>
      <w:r>
        <w:rPr>
          <w:rFonts w:hint="eastAsia" w:ascii="Times New Roman" w:hAnsi="Times New Roman" w:eastAsia="宋体" w:cs="Times New Roman"/>
          <w:b/>
          <w:bCs/>
          <w:color w:val="auto"/>
          <w:highlight w:val="none"/>
          <w:lang w:eastAsia="zh-CN"/>
        </w:rPr>
        <w:t>评分部分自查</w:t>
      </w:r>
      <w:bookmarkEnd w:id="292"/>
      <w:bookmarkEnd w:id="311"/>
      <w:bookmarkEnd w:id="312"/>
      <w:bookmarkEnd w:id="313"/>
      <w:bookmarkEnd w:id="314"/>
      <w:bookmarkEnd w:id="315"/>
      <w:bookmarkEnd w:id="316"/>
      <w:bookmarkEnd w:id="317"/>
      <w:bookmarkEnd w:id="318"/>
      <w:bookmarkEnd w:id="319"/>
    </w:p>
    <w:tbl>
      <w:tblPr>
        <w:tblStyle w:val="23"/>
        <w:tblW w:w="10417" w:type="dxa"/>
        <w:jc w:val="center"/>
        <w:tblLayout w:type="fixed"/>
        <w:tblCellMar>
          <w:top w:w="0" w:type="dxa"/>
          <w:left w:w="0" w:type="dxa"/>
          <w:bottom w:w="0" w:type="dxa"/>
          <w:right w:w="0" w:type="dxa"/>
        </w:tblCellMar>
      </w:tblPr>
      <w:tblGrid>
        <w:gridCol w:w="416"/>
        <w:gridCol w:w="930"/>
        <w:gridCol w:w="6641"/>
        <w:gridCol w:w="810"/>
        <w:gridCol w:w="810"/>
        <w:gridCol w:w="810"/>
      </w:tblGrid>
      <w:tr w14:paraId="43BF59FA">
        <w:tblPrEx>
          <w:tblCellMar>
            <w:top w:w="0" w:type="dxa"/>
            <w:left w:w="0" w:type="dxa"/>
            <w:bottom w:w="0" w:type="dxa"/>
            <w:right w:w="0" w:type="dxa"/>
          </w:tblCellMar>
        </w:tblPrEx>
        <w:trPr>
          <w:trHeight w:val="310"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F376A3">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auto"/>
                <w:sz w:val="20"/>
                <w:szCs w:val="20"/>
                <w:highlight w:val="none"/>
              </w:rPr>
            </w:pPr>
            <w:r>
              <w:rPr>
                <w:rFonts w:hint="eastAsia" w:ascii="宋体" w:hAnsi="宋体" w:eastAsia="宋体" w:cs="宋体"/>
                <w:b/>
                <w:color w:val="auto"/>
                <w:kern w:val="0"/>
                <w:sz w:val="20"/>
                <w:szCs w:val="20"/>
                <w:highlight w:val="none"/>
              </w:rPr>
              <w:t>序号</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DCC0E6">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auto"/>
                <w:sz w:val="20"/>
                <w:szCs w:val="20"/>
                <w:highlight w:val="none"/>
              </w:rPr>
            </w:pPr>
            <w:r>
              <w:rPr>
                <w:rFonts w:hint="eastAsia" w:ascii="宋体" w:hAnsi="宋体" w:eastAsia="宋体" w:cs="宋体"/>
                <w:b/>
                <w:color w:val="auto"/>
                <w:kern w:val="0"/>
                <w:sz w:val="20"/>
                <w:szCs w:val="20"/>
                <w:highlight w:val="none"/>
              </w:rPr>
              <w:t>评审内容</w:t>
            </w:r>
          </w:p>
        </w:tc>
        <w:tc>
          <w:tcPr>
            <w:tcW w:w="66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FEF48E">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auto"/>
                <w:sz w:val="20"/>
                <w:szCs w:val="20"/>
                <w:highlight w:val="none"/>
              </w:rPr>
            </w:pPr>
            <w:r>
              <w:rPr>
                <w:rFonts w:hint="eastAsia" w:ascii="宋体" w:hAnsi="宋体" w:eastAsia="宋体" w:cs="宋体"/>
                <w:b/>
                <w:color w:val="auto"/>
                <w:kern w:val="0"/>
                <w:sz w:val="20"/>
                <w:szCs w:val="20"/>
                <w:highlight w:val="none"/>
              </w:rPr>
              <w:t>评审细则</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0EC78D">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auto"/>
                <w:sz w:val="20"/>
                <w:szCs w:val="20"/>
                <w:highlight w:val="none"/>
              </w:rPr>
            </w:pPr>
            <w:r>
              <w:rPr>
                <w:rFonts w:hint="eastAsia" w:ascii="宋体" w:hAnsi="宋体" w:eastAsia="宋体" w:cs="宋体"/>
                <w:b/>
                <w:color w:val="auto"/>
                <w:kern w:val="0"/>
                <w:sz w:val="20"/>
                <w:szCs w:val="20"/>
                <w:highlight w:val="none"/>
              </w:rPr>
              <w:t>分值</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3234BC">
            <w:pPr>
              <w:pStyle w:val="7"/>
              <w:bidi w:val="0"/>
              <w:spacing w:line="240" w:lineRule="auto"/>
              <w:jc w:val="center"/>
              <w:rPr>
                <w:rFonts w:hint="eastAsia" w:ascii="宋体" w:hAnsi="宋体" w:eastAsia="宋体" w:cs="宋体"/>
                <w:b/>
                <w:color w:val="auto"/>
                <w:kern w:val="0"/>
                <w:sz w:val="20"/>
                <w:szCs w:val="20"/>
                <w:highlight w:val="none"/>
              </w:rPr>
            </w:pPr>
            <w:r>
              <w:rPr>
                <w:rFonts w:hint="eastAsia" w:ascii="宋体" w:hAnsi="宋体" w:eastAsia="宋体" w:cs="宋体"/>
                <w:b/>
                <w:bCs/>
                <w:color w:val="auto"/>
                <w:sz w:val="21"/>
                <w:szCs w:val="21"/>
                <w:highlight w:val="none"/>
                <w:lang w:val="en-US" w:eastAsia="zh-CN"/>
              </w:rPr>
              <w:t>自评得分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86F82A">
            <w:pPr>
              <w:pStyle w:val="7"/>
              <w:bidi w:val="0"/>
              <w:spacing w:line="240" w:lineRule="auto"/>
              <w:jc w:val="center"/>
              <w:rPr>
                <w:rFonts w:hint="eastAsia" w:ascii="宋体" w:hAnsi="宋体" w:eastAsia="宋体" w:cs="宋体"/>
                <w:b/>
                <w:color w:val="auto"/>
                <w:kern w:val="0"/>
                <w:sz w:val="20"/>
                <w:szCs w:val="20"/>
                <w:highlight w:val="none"/>
              </w:rPr>
            </w:pPr>
            <w:r>
              <w:rPr>
                <w:rFonts w:hint="eastAsia" w:ascii="宋体" w:hAnsi="宋体" w:eastAsia="宋体" w:cs="宋体"/>
                <w:b/>
                <w:bCs/>
                <w:color w:val="auto"/>
                <w:sz w:val="21"/>
                <w:szCs w:val="21"/>
                <w:highlight w:val="none"/>
                <w:lang w:val="en-US" w:eastAsia="zh-CN"/>
              </w:rPr>
              <w:t>证明文件指引</w:t>
            </w:r>
          </w:p>
        </w:tc>
      </w:tr>
      <w:tr w14:paraId="2B0AC1D8">
        <w:tblPrEx>
          <w:tblCellMar>
            <w:top w:w="0" w:type="dxa"/>
            <w:left w:w="0" w:type="dxa"/>
            <w:bottom w:w="0" w:type="dxa"/>
            <w:right w:w="0" w:type="dxa"/>
          </w:tblCellMar>
        </w:tblPrEx>
        <w:trPr>
          <w:trHeight w:val="545"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F00202">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1</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049E27">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Times New Roman"/>
                <w:b/>
                <w:bCs/>
                <w:color w:val="auto"/>
                <w:kern w:val="2"/>
                <w:sz w:val="20"/>
                <w:szCs w:val="20"/>
                <w:highlight w:val="none"/>
                <w:lang w:val="en-US" w:eastAsia="zh-CN" w:bidi="ar-SA"/>
              </w:rPr>
            </w:pPr>
            <w:r>
              <w:rPr>
                <w:rFonts w:hint="eastAsia" w:ascii="宋体" w:hAnsi="宋体" w:eastAsia="宋体" w:cs="宋体"/>
                <w:b/>
                <w:bCs/>
                <w:color w:val="auto"/>
                <w:sz w:val="20"/>
                <w:szCs w:val="20"/>
                <w:lang w:val="en-US" w:eastAsia="zh-CN"/>
              </w:rPr>
              <w:t>一般性条款（非“★”、“▲”号条款）响应 (</w:t>
            </w:r>
            <w:r>
              <w:rPr>
                <w:rFonts w:hint="eastAsia" w:ascii="宋体" w:hAnsi="宋体" w:cs="宋体"/>
                <w:b/>
                <w:bCs/>
                <w:color w:val="auto"/>
                <w:sz w:val="20"/>
                <w:szCs w:val="20"/>
                <w:lang w:val="en-US" w:eastAsia="zh-CN"/>
              </w:rPr>
              <w:t>25</w:t>
            </w:r>
            <w:r>
              <w:rPr>
                <w:rFonts w:hint="eastAsia" w:ascii="宋体" w:hAnsi="宋体" w:eastAsia="宋体" w:cs="宋体"/>
                <w:b/>
                <w:bCs/>
                <w:color w:val="auto"/>
                <w:sz w:val="20"/>
                <w:szCs w:val="20"/>
                <w:lang w:val="en-US" w:eastAsia="zh-CN"/>
              </w:rPr>
              <w:t>分)</w:t>
            </w:r>
          </w:p>
        </w:tc>
        <w:tc>
          <w:tcPr>
            <w:tcW w:w="66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AAC829">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根据</w:t>
            </w:r>
            <w:r>
              <w:rPr>
                <w:rFonts w:hint="eastAsia" w:ascii="宋体" w:hAnsi="宋体" w:cs="宋体"/>
                <w:b w:val="0"/>
                <w:bCs w:val="0"/>
                <w:color w:val="auto"/>
                <w:sz w:val="20"/>
                <w:szCs w:val="20"/>
                <w:lang w:val="en-US" w:eastAsia="zh-CN"/>
              </w:rPr>
              <w:t>供应商</w:t>
            </w:r>
            <w:r>
              <w:rPr>
                <w:rFonts w:hint="eastAsia" w:ascii="宋体" w:hAnsi="宋体" w:eastAsia="宋体" w:cs="宋体"/>
                <w:b w:val="0"/>
                <w:bCs w:val="0"/>
                <w:color w:val="auto"/>
                <w:sz w:val="20"/>
                <w:szCs w:val="20"/>
                <w:lang w:val="en-US" w:eastAsia="zh-CN"/>
              </w:rPr>
              <w:t>的</w:t>
            </w:r>
            <w:r>
              <w:rPr>
                <w:rFonts w:hint="eastAsia" w:ascii="宋体" w:hAnsi="宋体" w:cs="宋体"/>
                <w:b w:val="0"/>
                <w:bCs w:val="0"/>
                <w:color w:val="auto"/>
                <w:sz w:val="20"/>
                <w:szCs w:val="20"/>
                <w:lang w:val="en-US" w:eastAsia="zh-CN"/>
              </w:rPr>
              <w:t>响应</w:t>
            </w:r>
            <w:r>
              <w:rPr>
                <w:rFonts w:hint="eastAsia" w:ascii="宋体" w:hAnsi="宋体" w:eastAsia="宋体" w:cs="宋体"/>
                <w:b w:val="0"/>
                <w:bCs w:val="0"/>
                <w:color w:val="auto"/>
                <w:sz w:val="20"/>
                <w:szCs w:val="20"/>
                <w:lang w:val="en-US" w:eastAsia="zh-CN"/>
              </w:rPr>
              <w:t>文件对“第二部分 采购需求--二、</w:t>
            </w:r>
            <w:r>
              <w:rPr>
                <w:rFonts w:hint="eastAsia" w:ascii="宋体" w:hAnsi="宋体" w:cs="宋体"/>
                <w:b w:val="0"/>
                <w:bCs w:val="0"/>
                <w:color w:val="auto"/>
                <w:sz w:val="20"/>
                <w:szCs w:val="20"/>
                <w:lang w:val="en-US" w:eastAsia="zh-CN"/>
              </w:rPr>
              <w:t>技术</w:t>
            </w:r>
            <w:r>
              <w:rPr>
                <w:rFonts w:hint="eastAsia" w:ascii="宋体" w:hAnsi="宋体" w:eastAsia="宋体" w:cs="宋体"/>
                <w:b w:val="0"/>
                <w:bCs w:val="0"/>
                <w:color w:val="auto"/>
                <w:sz w:val="20"/>
                <w:szCs w:val="20"/>
                <w:lang w:val="en-US" w:eastAsia="zh-CN"/>
              </w:rPr>
              <w:t>要求以及三、商务要求”的一般性条款（非“★”、“▲”号）的响应情况进行评审（共</w:t>
            </w:r>
            <w:r>
              <w:rPr>
                <w:rFonts w:hint="eastAsia" w:ascii="宋体" w:hAnsi="宋体" w:cs="宋体"/>
                <w:b w:val="0"/>
                <w:bCs w:val="0"/>
                <w:color w:val="auto"/>
                <w:sz w:val="20"/>
                <w:szCs w:val="20"/>
                <w:shd w:val="clear"/>
                <w:lang w:val="en-US" w:eastAsia="zh-CN"/>
              </w:rPr>
              <w:t>10</w:t>
            </w:r>
            <w:r>
              <w:rPr>
                <w:rFonts w:hint="eastAsia" w:ascii="宋体" w:hAnsi="宋体" w:eastAsia="宋体" w:cs="宋体"/>
                <w:b w:val="0"/>
                <w:bCs w:val="0"/>
                <w:color w:val="auto"/>
                <w:sz w:val="20"/>
                <w:szCs w:val="20"/>
                <w:lang w:val="en-US" w:eastAsia="zh-CN"/>
              </w:rPr>
              <w:t>项）。每一项一般性条款的响应情况为“正偏离”或“符合”或“无偏离”的，得</w:t>
            </w:r>
            <w:r>
              <w:rPr>
                <w:rFonts w:hint="eastAsia" w:ascii="宋体" w:hAnsi="宋体" w:cs="宋体"/>
                <w:b w:val="0"/>
                <w:bCs w:val="0"/>
                <w:color w:val="auto"/>
                <w:sz w:val="20"/>
                <w:szCs w:val="20"/>
                <w:lang w:val="en-US" w:eastAsia="zh-CN"/>
              </w:rPr>
              <w:t>2.5</w:t>
            </w:r>
            <w:r>
              <w:rPr>
                <w:rFonts w:hint="eastAsia" w:ascii="宋体" w:hAnsi="宋体" w:eastAsia="宋体" w:cs="宋体"/>
                <w:b w:val="0"/>
                <w:bCs w:val="0"/>
                <w:color w:val="auto"/>
                <w:sz w:val="20"/>
                <w:szCs w:val="20"/>
                <w:lang w:val="en-US" w:eastAsia="zh-CN"/>
              </w:rPr>
              <w:t>分，最高得</w:t>
            </w:r>
            <w:r>
              <w:rPr>
                <w:rFonts w:hint="eastAsia" w:ascii="宋体" w:hAnsi="宋体" w:cs="宋体"/>
                <w:b w:val="0"/>
                <w:bCs w:val="0"/>
                <w:color w:val="auto"/>
                <w:sz w:val="20"/>
                <w:szCs w:val="20"/>
                <w:lang w:val="en-US" w:eastAsia="zh-CN"/>
              </w:rPr>
              <w:t>25</w:t>
            </w:r>
            <w:r>
              <w:rPr>
                <w:rFonts w:hint="eastAsia" w:ascii="宋体" w:hAnsi="宋体" w:eastAsia="宋体" w:cs="宋体"/>
                <w:b w:val="0"/>
                <w:bCs w:val="0"/>
                <w:color w:val="auto"/>
                <w:sz w:val="20"/>
                <w:szCs w:val="20"/>
                <w:lang w:val="en-US" w:eastAsia="zh-CN"/>
              </w:rPr>
              <w:t>分。</w:t>
            </w:r>
          </w:p>
          <w:p w14:paraId="3A18B649">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color w:val="auto"/>
                <w:sz w:val="20"/>
                <w:szCs w:val="20"/>
                <w:highlight w:val="none"/>
                <w:lang w:val="en-US" w:eastAsia="zh-CN"/>
              </w:rPr>
            </w:pPr>
            <w:r>
              <w:rPr>
                <w:rFonts w:hint="eastAsia" w:ascii="宋体" w:hAnsi="宋体" w:eastAsia="宋体" w:cs="宋体"/>
                <w:b/>
                <w:bCs/>
                <w:color w:val="auto"/>
                <w:sz w:val="20"/>
                <w:szCs w:val="20"/>
                <w:lang w:val="en-US" w:eastAsia="zh-CN"/>
              </w:rPr>
              <w:t>注：①填写《技术和服务要求响应表》，若采购需求有要求提供证明材料的，需提供符合要求的证明材料，否则视为负偏离，响应情况表需备注证明文件页码。为方便评审，建议在证明材料能体现技术条款处进行标识（如增加红色方框并写明对应的条款名称或条款序号）</w:t>
            </w:r>
            <w:r>
              <w:rPr>
                <w:rFonts w:hint="eastAsia" w:ascii="宋体" w:hAnsi="宋体" w:cs="宋体"/>
                <w:b/>
                <w:bCs/>
                <w:color w:val="auto"/>
                <w:sz w:val="20"/>
                <w:szCs w:val="20"/>
                <w:lang w:val="en-US" w:eastAsia="zh-CN"/>
              </w:rPr>
              <w:t>。</w:t>
            </w:r>
            <w:r>
              <w:rPr>
                <w:rFonts w:hint="eastAsia" w:ascii="宋体" w:hAnsi="宋体" w:eastAsia="宋体" w:cs="宋体"/>
                <w:b/>
                <w:bCs/>
                <w:color w:val="auto"/>
                <w:sz w:val="20"/>
                <w:szCs w:val="20"/>
                <w:lang w:val="en-US" w:eastAsia="zh-CN"/>
              </w:rPr>
              <w:t>②不按要求提供或提供不符的视为负偏离。③如采购需求书中有要求证明资料的，以采购需求书要求为准。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3A67BF">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25分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C0589C">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AE7DCB">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Times New Roman" w:hAnsi="Times New Roman" w:cs="Times New Roman"/>
                <w:color w:val="auto"/>
                <w:highlight w:val="none"/>
              </w:rPr>
              <w:t>第   页</w:t>
            </w:r>
          </w:p>
        </w:tc>
      </w:tr>
      <w:tr w14:paraId="1E3E4DBA">
        <w:tblPrEx>
          <w:tblCellMar>
            <w:top w:w="0" w:type="dxa"/>
            <w:left w:w="0" w:type="dxa"/>
            <w:bottom w:w="0" w:type="dxa"/>
            <w:right w:w="0" w:type="dxa"/>
          </w:tblCellMar>
        </w:tblPrEx>
        <w:trPr>
          <w:trHeight w:val="545"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228F32">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2</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400146">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同类</w:t>
            </w:r>
            <w:r>
              <w:rPr>
                <w:rFonts w:hint="eastAsia" w:ascii="宋体" w:hAnsi="宋体" w:cs="宋体"/>
                <w:b/>
                <w:bCs/>
                <w:color w:val="auto"/>
                <w:kern w:val="0"/>
                <w:sz w:val="20"/>
                <w:szCs w:val="20"/>
                <w:highlight w:val="none"/>
                <w:lang w:val="en-US" w:eastAsia="zh-CN"/>
              </w:rPr>
              <w:t>项目</w:t>
            </w:r>
            <w:r>
              <w:rPr>
                <w:rFonts w:hint="eastAsia" w:ascii="宋体" w:hAnsi="宋体" w:eastAsia="宋体" w:cs="宋体"/>
                <w:b/>
                <w:bCs/>
                <w:color w:val="auto"/>
                <w:kern w:val="0"/>
                <w:sz w:val="20"/>
                <w:szCs w:val="20"/>
                <w:highlight w:val="none"/>
              </w:rPr>
              <w:t>业绩</w:t>
            </w:r>
          </w:p>
          <w:p w14:paraId="1BE7CD69">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lang w:val="en-US" w:eastAsia="zh-CN" w:bidi="ar-SA"/>
              </w:rPr>
            </w:pPr>
            <w:r>
              <w:rPr>
                <w:rFonts w:hint="eastAsia" w:ascii="宋体" w:hAnsi="宋体" w:eastAsia="宋体" w:cs="宋体"/>
                <w:b/>
                <w:bCs/>
                <w:color w:val="auto"/>
                <w:kern w:val="0"/>
                <w:sz w:val="20"/>
                <w:szCs w:val="20"/>
                <w:highlight w:val="none"/>
                <w:lang w:val="en-US" w:eastAsia="zh-CN"/>
              </w:rPr>
              <w:t>（10</w:t>
            </w:r>
            <w:r>
              <w:rPr>
                <w:rFonts w:hint="eastAsia" w:ascii="宋体" w:hAnsi="宋体" w:eastAsia="宋体" w:cs="宋体"/>
                <w:b/>
                <w:bCs/>
                <w:color w:val="auto"/>
                <w:kern w:val="0"/>
                <w:sz w:val="20"/>
                <w:szCs w:val="20"/>
                <w:highlight w:val="none"/>
              </w:rPr>
              <w:t>分）</w:t>
            </w:r>
          </w:p>
        </w:tc>
        <w:tc>
          <w:tcPr>
            <w:tcW w:w="66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6D58B5">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cs="宋体"/>
                <w:b w:val="0"/>
                <w:bCs w:val="0"/>
                <w:color w:val="auto"/>
                <w:sz w:val="20"/>
                <w:szCs w:val="20"/>
                <w:lang w:val="en-US" w:eastAsia="zh-CN"/>
              </w:rPr>
              <w:t>供应商</w:t>
            </w:r>
            <w:r>
              <w:rPr>
                <w:rFonts w:hint="eastAsia" w:ascii="宋体" w:hAnsi="宋体" w:eastAsia="宋体" w:cs="宋体"/>
                <w:b w:val="0"/>
                <w:bCs w:val="0"/>
                <w:color w:val="auto"/>
                <w:sz w:val="20"/>
                <w:szCs w:val="20"/>
                <w:lang w:val="en-US" w:eastAsia="zh-CN"/>
              </w:rPr>
              <w:t>具有自2023年1月1日至今同类项目业绩（至少包含</w:t>
            </w:r>
            <w:r>
              <w:rPr>
                <w:rFonts w:hint="eastAsia" w:ascii="宋体" w:hAnsi="宋体" w:cs="宋体"/>
                <w:b w:val="0"/>
                <w:bCs w:val="0"/>
                <w:color w:val="auto"/>
                <w:sz w:val="20"/>
                <w:szCs w:val="20"/>
                <w:lang w:val="en-US" w:eastAsia="zh-CN"/>
              </w:rPr>
              <w:t>安全技术运维</w:t>
            </w:r>
            <w:r>
              <w:rPr>
                <w:rFonts w:hint="eastAsia" w:ascii="宋体" w:hAnsi="宋体" w:eastAsia="宋体" w:cs="宋体"/>
                <w:b w:val="0"/>
                <w:bCs w:val="0"/>
                <w:color w:val="auto"/>
                <w:sz w:val="20"/>
                <w:szCs w:val="20"/>
                <w:lang w:val="en-US" w:eastAsia="zh-CN"/>
              </w:rPr>
              <w:t>等）的，每提供一个合同得</w:t>
            </w:r>
            <w:r>
              <w:rPr>
                <w:rFonts w:hint="eastAsia" w:ascii="宋体" w:hAnsi="宋体" w:cs="宋体"/>
                <w:b w:val="0"/>
                <w:bCs w:val="0"/>
                <w:color w:val="auto"/>
                <w:sz w:val="20"/>
                <w:szCs w:val="20"/>
                <w:lang w:val="en-US" w:eastAsia="zh-CN"/>
              </w:rPr>
              <w:t>2</w:t>
            </w:r>
            <w:r>
              <w:rPr>
                <w:rFonts w:hint="eastAsia" w:ascii="宋体" w:hAnsi="宋体" w:eastAsia="宋体" w:cs="宋体"/>
                <w:b w:val="0"/>
                <w:bCs w:val="0"/>
                <w:color w:val="auto"/>
                <w:sz w:val="20"/>
                <w:szCs w:val="20"/>
                <w:lang w:val="en-US" w:eastAsia="zh-CN"/>
              </w:rPr>
              <w:t>分，最高得</w:t>
            </w:r>
            <w:r>
              <w:rPr>
                <w:rFonts w:hint="eastAsia" w:ascii="宋体" w:hAnsi="宋体" w:cs="宋体"/>
                <w:b w:val="0"/>
                <w:bCs w:val="0"/>
                <w:color w:val="auto"/>
                <w:sz w:val="20"/>
                <w:szCs w:val="20"/>
                <w:lang w:val="en-US" w:eastAsia="zh-CN"/>
              </w:rPr>
              <w:t>10</w:t>
            </w:r>
            <w:r>
              <w:rPr>
                <w:rFonts w:hint="eastAsia" w:ascii="宋体" w:hAnsi="宋体" w:eastAsia="宋体" w:cs="宋体"/>
                <w:b w:val="0"/>
                <w:bCs w:val="0"/>
                <w:color w:val="auto"/>
                <w:sz w:val="20"/>
                <w:szCs w:val="20"/>
                <w:lang w:val="en-US" w:eastAsia="zh-CN"/>
              </w:rPr>
              <w:t>分。</w:t>
            </w:r>
          </w:p>
          <w:p w14:paraId="00437823">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color w:val="auto"/>
                <w:sz w:val="20"/>
                <w:szCs w:val="20"/>
                <w:highlight w:val="none"/>
                <w:lang w:val="en-US" w:eastAsia="zh-CN"/>
              </w:rPr>
            </w:pPr>
            <w:r>
              <w:rPr>
                <w:rFonts w:hint="eastAsia" w:ascii="宋体" w:hAnsi="宋体" w:eastAsia="宋体" w:cs="宋体"/>
                <w:b/>
                <w:bCs/>
                <w:color w:val="auto"/>
                <w:sz w:val="20"/>
                <w:szCs w:val="20"/>
                <w:lang w:val="en-US" w:eastAsia="zh-CN"/>
              </w:rPr>
              <w:t>注：①以合同签订时间为准，与同一用户单位签订的多份同类项目业绩不累计计分</w:t>
            </w:r>
            <w:r>
              <w:rPr>
                <w:rFonts w:hint="eastAsia" w:ascii="宋体" w:hAnsi="宋体" w:cs="宋体"/>
                <w:b/>
                <w:bCs/>
                <w:color w:val="auto"/>
                <w:sz w:val="20"/>
                <w:szCs w:val="20"/>
                <w:lang w:val="en-US" w:eastAsia="zh-CN"/>
              </w:rPr>
              <w:t>。</w:t>
            </w:r>
            <w:r>
              <w:rPr>
                <w:rFonts w:hint="eastAsia" w:ascii="宋体" w:hAnsi="宋体" w:eastAsia="宋体" w:cs="宋体"/>
                <w:b/>
                <w:bCs/>
                <w:color w:val="auto"/>
                <w:sz w:val="20"/>
                <w:szCs w:val="20"/>
                <w:lang w:val="en-US" w:eastAsia="zh-CN"/>
              </w:rPr>
              <w:t>②附合同关键页</w:t>
            </w:r>
            <w:r>
              <w:rPr>
                <w:rFonts w:hint="eastAsia" w:ascii="宋体" w:hAnsi="宋体" w:cs="宋体"/>
                <w:b/>
                <w:bCs/>
                <w:color w:val="auto"/>
                <w:sz w:val="20"/>
                <w:szCs w:val="20"/>
                <w:lang w:val="en-US" w:eastAsia="zh-CN"/>
              </w:rPr>
              <w:t>复印件</w:t>
            </w:r>
            <w:r>
              <w:rPr>
                <w:rFonts w:hint="eastAsia" w:ascii="宋体" w:hAnsi="宋体" w:eastAsia="宋体" w:cs="宋体"/>
                <w:b/>
                <w:bCs/>
                <w:color w:val="auto"/>
                <w:sz w:val="20"/>
                <w:szCs w:val="20"/>
                <w:lang w:val="en-US" w:eastAsia="zh-CN"/>
              </w:rPr>
              <w:t>作为证明材料（含签订合同双方的单位名称、合同项目名称、合同内容、签订合同双方的落款盖章、签订日期等的关键页）。</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C737DA">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10分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FE3D36">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8CA19A">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Times New Roman" w:hAnsi="Times New Roman" w:cs="Times New Roman"/>
                <w:color w:val="auto"/>
                <w:highlight w:val="none"/>
              </w:rPr>
              <w:t>第   页</w:t>
            </w:r>
          </w:p>
        </w:tc>
      </w:tr>
      <w:tr w14:paraId="5F707D33">
        <w:tblPrEx>
          <w:tblCellMar>
            <w:top w:w="0" w:type="dxa"/>
            <w:left w:w="0" w:type="dxa"/>
            <w:bottom w:w="0" w:type="dxa"/>
            <w:right w:w="0" w:type="dxa"/>
          </w:tblCellMar>
        </w:tblPrEx>
        <w:trPr>
          <w:trHeight w:val="545"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1C491B">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3</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00884F">
            <w:pPr>
              <w:keepNext w:val="0"/>
              <w:keepLines w:val="0"/>
              <w:widowControl/>
              <w:suppressLineNumbers w:val="0"/>
              <w:jc w:val="center"/>
              <w:textAlignment w:val="center"/>
              <w:rPr>
                <w:rFonts w:hint="eastAsia" w:eastAsia="宋体"/>
                <w:b/>
                <w:bCs/>
                <w:color w:val="auto"/>
                <w:sz w:val="20"/>
                <w:szCs w:val="20"/>
                <w:highlight w:val="none"/>
                <w:lang w:val="en-US" w:eastAsia="zh-CN"/>
              </w:rPr>
            </w:pPr>
            <w:r>
              <w:rPr>
                <w:rFonts w:hint="eastAsia" w:ascii="宋体" w:hAnsi="宋体" w:eastAsia="宋体" w:cs="宋体"/>
                <w:b/>
                <w:bCs/>
                <w:i w:val="0"/>
                <w:iCs w:val="0"/>
                <w:color w:val="auto"/>
                <w:kern w:val="0"/>
                <w:sz w:val="20"/>
                <w:szCs w:val="20"/>
                <w:u w:val="none"/>
                <w:lang w:val="en-US" w:eastAsia="zh-CN" w:bidi="ar"/>
              </w:rPr>
              <w:t>认证证书 (</w:t>
            </w:r>
            <w:r>
              <w:rPr>
                <w:rFonts w:hint="eastAsia" w:ascii="宋体" w:hAnsi="宋体" w:cs="宋体"/>
                <w:b/>
                <w:bCs/>
                <w:i w:val="0"/>
                <w:iCs w:val="0"/>
                <w:color w:val="auto"/>
                <w:kern w:val="0"/>
                <w:sz w:val="20"/>
                <w:szCs w:val="20"/>
                <w:u w:val="none"/>
                <w:lang w:val="en-US" w:eastAsia="zh-CN" w:bidi="ar"/>
              </w:rPr>
              <w:t>8</w:t>
            </w:r>
            <w:r>
              <w:rPr>
                <w:rFonts w:hint="eastAsia" w:ascii="宋体" w:hAnsi="宋体" w:eastAsia="宋体" w:cs="宋体"/>
                <w:b/>
                <w:bCs/>
                <w:i w:val="0"/>
                <w:iCs w:val="0"/>
                <w:color w:val="auto"/>
                <w:kern w:val="0"/>
                <w:sz w:val="20"/>
                <w:szCs w:val="20"/>
                <w:u w:val="none"/>
                <w:lang w:val="en-US" w:eastAsia="zh-CN" w:bidi="ar"/>
              </w:rPr>
              <w:t>分)</w:t>
            </w:r>
          </w:p>
        </w:tc>
        <w:tc>
          <w:tcPr>
            <w:tcW w:w="66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317E46">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供应商需具备以下证书：</w:t>
            </w:r>
          </w:p>
          <w:p w14:paraId="1F158710">
            <w:pPr>
              <w:keepNext w:val="0"/>
              <w:keepLines w:val="0"/>
              <w:pageBreakBefore w:val="0"/>
              <w:kinsoku/>
              <w:wordWrap/>
              <w:overflowPunct/>
              <w:topLinePunct w:val="0"/>
              <w:autoSpaceDE/>
              <w:autoSpaceDN/>
              <w:bidi w:val="0"/>
              <w:adjustRightInd/>
              <w:snapToGrid/>
              <w:spacing w:line="240" w:lineRule="exact"/>
              <w:jc w:val="left"/>
              <w:textAlignment w:val="center"/>
              <w:rPr>
                <w:rFonts w:hint="default"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1.具备信息安全服务资质认证证书（信息安全风险评估服务资质）</w:t>
            </w:r>
            <w:r>
              <w:rPr>
                <w:rFonts w:hint="eastAsia" w:ascii="宋体" w:hAnsi="宋体" w:cs="宋体"/>
                <w:b w:val="0"/>
                <w:bCs w:val="0"/>
                <w:color w:val="auto"/>
                <w:sz w:val="20"/>
                <w:szCs w:val="20"/>
                <w:lang w:val="en-US" w:eastAsia="zh-CN"/>
              </w:rPr>
              <w:t>，得2分。</w:t>
            </w:r>
          </w:p>
          <w:p w14:paraId="5C982DE0">
            <w:pPr>
              <w:keepNext w:val="0"/>
              <w:keepLines w:val="0"/>
              <w:pageBreakBefore w:val="0"/>
              <w:kinsoku/>
              <w:wordWrap/>
              <w:overflowPunct/>
              <w:topLinePunct w:val="0"/>
              <w:autoSpaceDE/>
              <w:autoSpaceDN/>
              <w:bidi w:val="0"/>
              <w:adjustRightInd/>
              <w:snapToGrid/>
              <w:spacing w:line="240" w:lineRule="exact"/>
              <w:jc w:val="left"/>
              <w:textAlignment w:val="center"/>
              <w:rPr>
                <w:rFonts w:hint="default"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2.具备信息安全服务资质认证证书（信息系统安全集成服务资质）</w:t>
            </w:r>
            <w:r>
              <w:rPr>
                <w:rFonts w:hint="eastAsia" w:ascii="宋体" w:hAnsi="宋体" w:cs="宋体"/>
                <w:b w:val="0"/>
                <w:bCs w:val="0"/>
                <w:color w:val="auto"/>
                <w:sz w:val="20"/>
                <w:szCs w:val="20"/>
                <w:lang w:val="en-US" w:eastAsia="zh-CN"/>
              </w:rPr>
              <w:t>，得2分。</w:t>
            </w:r>
          </w:p>
          <w:p w14:paraId="60DBD2E3">
            <w:pPr>
              <w:keepNext w:val="0"/>
              <w:keepLines w:val="0"/>
              <w:pageBreakBefore w:val="0"/>
              <w:kinsoku/>
              <w:wordWrap/>
              <w:overflowPunct/>
              <w:topLinePunct w:val="0"/>
              <w:autoSpaceDE/>
              <w:autoSpaceDN/>
              <w:bidi w:val="0"/>
              <w:adjustRightInd/>
              <w:snapToGrid/>
              <w:spacing w:line="240" w:lineRule="exact"/>
              <w:jc w:val="left"/>
              <w:textAlignment w:val="center"/>
              <w:rPr>
                <w:rFonts w:hint="default"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3.具备质量管理体系ISO9001认证证书（认证范围与软件开发相关或信息系统集成相关）</w:t>
            </w:r>
            <w:r>
              <w:rPr>
                <w:rFonts w:hint="eastAsia" w:ascii="宋体" w:hAnsi="宋体" w:cs="宋体"/>
                <w:b w:val="0"/>
                <w:bCs w:val="0"/>
                <w:color w:val="auto"/>
                <w:sz w:val="20"/>
                <w:szCs w:val="20"/>
                <w:lang w:val="en-US" w:eastAsia="zh-CN"/>
              </w:rPr>
              <w:t>，得2分。</w:t>
            </w:r>
          </w:p>
          <w:p w14:paraId="79F62A88">
            <w:pPr>
              <w:keepNext w:val="0"/>
              <w:keepLines w:val="0"/>
              <w:pageBreakBefore w:val="0"/>
              <w:kinsoku/>
              <w:wordWrap/>
              <w:overflowPunct/>
              <w:topLinePunct w:val="0"/>
              <w:autoSpaceDE/>
              <w:autoSpaceDN/>
              <w:bidi w:val="0"/>
              <w:adjustRightInd/>
              <w:snapToGrid/>
              <w:spacing w:line="240" w:lineRule="exact"/>
              <w:jc w:val="left"/>
              <w:textAlignment w:val="center"/>
              <w:rPr>
                <w:rFonts w:hint="default"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4.具备信息安全管理体系ISO27001认证证书（认证范围与软件开发相关或信息系统集成相关）</w:t>
            </w:r>
            <w:r>
              <w:rPr>
                <w:rFonts w:hint="eastAsia" w:ascii="宋体" w:hAnsi="宋体" w:cs="宋体"/>
                <w:b w:val="0"/>
                <w:bCs w:val="0"/>
                <w:color w:val="auto"/>
                <w:sz w:val="20"/>
                <w:szCs w:val="20"/>
                <w:lang w:val="en-US" w:eastAsia="zh-CN"/>
              </w:rPr>
              <w:t>，得2分。</w:t>
            </w:r>
          </w:p>
          <w:p w14:paraId="369B8E0B">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color w:val="auto"/>
                <w:sz w:val="20"/>
                <w:szCs w:val="20"/>
                <w:highlight w:val="none"/>
                <w:lang w:val="en-US" w:eastAsia="zh-CN"/>
              </w:rPr>
            </w:pPr>
            <w:r>
              <w:rPr>
                <w:rFonts w:hint="eastAsia" w:ascii="宋体" w:hAnsi="宋体" w:eastAsia="宋体" w:cs="宋体"/>
                <w:b/>
                <w:bCs/>
                <w:color w:val="auto"/>
                <w:sz w:val="20"/>
                <w:szCs w:val="20"/>
                <w:lang w:val="en-US" w:eastAsia="zh-CN"/>
              </w:rPr>
              <w:t>注：以上资质证书须在有效期内，提供证书的复印件并加盖公章，否则不得分。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D34DA1">
            <w:pPr>
              <w:keepNext w:val="0"/>
              <w:keepLines w:val="0"/>
              <w:widowControl/>
              <w:suppressLineNumbers w:val="0"/>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cs="宋体"/>
                <w:i w:val="0"/>
                <w:iCs w:val="0"/>
                <w:color w:val="auto"/>
                <w:kern w:val="0"/>
                <w:sz w:val="20"/>
                <w:szCs w:val="20"/>
                <w:u w:val="none"/>
                <w:lang w:val="en-US" w:eastAsia="zh-CN" w:bidi="ar"/>
              </w:rPr>
              <w:t>8分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FDB7D0">
            <w:pPr>
              <w:keepNext w:val="0"/>
              <w:keepLines w:val="0"/>
              <w:widowControl/>
              <w:suppressLineNumbers w:val="0"/>
              <w:jc w:val="center"/>
              <w:textAlignment w:val="center"/>
              <w:rPr>
                <w:rFonts w:hint="eastAsia" w:ascii="宋体" w:hAnsi="宋体" w:cs="宋体"/>
                <w:i w:val="0"/>
                <w:iCs w:val="0"/>
                <w:color w:val="auto"/>
                <w:kern w:val="0"/>
                <w:sz w:val="20"/>
                <w:szCs w:val="20"/>
                <w:highlight w:val="none"/>
                <w:u w:val="none"/>
                <w:lang w:val="en-US" w:eastAsia="zh-CN" w:bidi="ar"/>
              </w:rPr>
            </w:pP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56E0C5">
            <w:pPr>
              <w:keepNext w:val="0"/>
              <w:keepLines w:val="0"/>
              <w:widowControl/>
              <w:suppressLineNumbers w:val="0"/>
              <w:jc w:val="center"/>
              <w:textAlignment w:val="center"/>
              <w:rPr>
                <w:rFonts w:hint="eastAsia" w:ascii="宋体" w:hAnsi="宋体" w:cs="宋体"/>
                <w:i w:val="0"/>
                <w:iCs w:val="0"/>
                <w:color w:val="auto"/>
                <w:kern w:val="0"/>
                <w:sz w:val="20"/>
                <w:szCs w:val="20"/>
                <w:highlight w:val="none"/>
                <w:u w:val="none"/>
                <w:lang w:val="en-US" w:eastAsia="zh-CN" w:bidi="ar"/>
              </w:rPr>
            </w:pPr>
            <w:r>
              <w:rPr>
                <w:rFonts w:hint="eastAsia" w:ascii="Times New Roman" w:hAnsi="Times New Roman" w:cs="Times New Roman"/>
                <w:color w:val="auto"/>
                <w:highlight w:val="none"/>
              </w:rPr>
              <w:t>第   页</w:t>
            </w:r>
          </w:p>
        </w:tc>
      </w:tr>
      <w:tr w14:paraId="100FC41E">
        <w:tblPrEx>
          <w:tblCellMar>
            <w:top w:w="0" w:type="dxa"/>
            <w:left w:w="0" w:type="dxa"/>
            <w:bottom w:w="0" w:type="dxa"/>
            <w:right w:w="0" w:type="dxa"/>
          </w:tblCellMar>
        </w:tblPrEx>
        <w:trPr>
          <w:trHeight w:val="384"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0B9212">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4</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C4DF87">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cs="宋体"/>
                <w:b/>
                <w:bCs/>
                <w:i w:val="0"/>
                <w:iCs w:val="0"/>
                <w:color w:val="auto"/>
                <w:kern w:val="0"/>
                <w:sz w:val="20"/>
                <w:szCs w:val="20"/>
                <w:u w:val="none"/>
                <w:lang w:val="en-US" w:eastAsia="zh-CN" w:bidi="ar"/>
              </w:rPr>
              <w:t>项目经理（4分）</w:t>
            </w:r>
          </w:p>
        </w:tc>
        <w:tc>
          <w:tcPr>
            <w:tcW w:w="66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B47A09">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 xml:space="preserve">项目经理（仅限1人）： </w:t>
            </w:r>
          </w:p>
          <w:p w14:paraId="01A1A168">
            <w:pPr>
              <w:keepNext w:val="0"/>
              <w:keepLines w:val="0"/>
              <w:pageBreakBefore w:val="0"/>
              <w:kinsoku/>
              <w:wordWrap/>
              <w:overflowPunct/>
              <w:topLinePunct w:val="0"/>
              <w:autoSpaceDE/>
              <w:autoSpaceDN/>
              <w:bidi w:val="0"/>
              <w:adjustRightInd/>
              <w:snapToGrid/>
              <w:spacing w:line="240" w:lineRule="exact"/>
              <w:jc w:val="left"/>
              <w:textAlignment w:val="center"/>
              <w:rPr>
                <w:rFonts w:hint="default" w:ascii="宋体" w:hAnsi="宋体" w:eastAsia="宋体" w:cs="宋体"/>
                <w:b w:val="0"/>
                <w:bCs w:val="0"/>
                <w:color w:val="auto"/>
                <w:sz w:val="20"/>
                <w:szCs w:val="20"/>
                <w:lang w:val="en-US" w:eastAsia="zh-CN"/>
              </w:rPr>
            </w:pPr>
            <w:r>
              <w:rPr>
                <w:rFonts w:hint="eastAsia" w:ascii="宋体" w:hAnsi="宋体" w:cs="宋体"/>
                <w:b w:val="0"/>
                <w:bCs w:val="0"/>
                <w:color w:val="auto"/>
                <w:sz w:val="20"/>
                <w:szCs w:val="20"/>
                <w:lang w:val="en-US" w:eastAsia="zh-CN"/>
              </w:rPr>
              <w:t>1.具有中国网络安全审查技术与认证中心颁发的信息安全保障人员认证证书(CISAW)（风险管理），得2分。</w:t>
            </w:r>
          </w:p>
          <w:p w14:paraId="691EE53E">
            <w:pPr>
              <w:keepNext w:val="0"/>
              <w:keepLines w:val="0"/>
              <w:pageBreakBefore w:val="0"/>
              <w:kinsoku/>
              <w:wordWrap/>
              <w:overflowPunct/>
              <w:topLinePunct w:val="0"/>
              <w:autoSpaceDE/>
              <w:autoSpaceDN/>
              <w:bidi w:val="0"/>
              <w:adjustRightInd/>
              <w:snapToGrid/>
              <w:spacing w:line="240" w:lineRule="exact"/>
              <w:jc w:val="left"/>
              <w:textAlignment w:val="center"/>
              <w:rPr>
                <w:rFonts w:hint="default" w:ascii="宋体" w:hAnsi="宋体" w:cs="宋体"/>
                <w:b w:val="0"/>
                <w:bCs w:val="0"/>
                <w:color w:val="auto"/>
                <w:sz w:val="20"/>
                <w:szCs w:val="20"/>
                <w:lang w:val="en-US" w:eastAsia="zh-CN"/>
              </w:rPr>
            </w:pPr>
            <w:r>
              <w:rPr>
                <w:rFonts w:hint="eastAsia" w:ascii="宋体" w:hAnsi="宋体" w:cs="宋体"/>
                <w:b w:val="0"/>
                <w:bCs w:val="0"/>
                <w:color w:val="auto"/>
                <w:sz w:val="20"/>
                <w:szCs w:val="20"/>
                <w:lang w:val="en-US" w:eastAsia="zh-CN"/>
              </w:rPr>
              <w:t>2.具有中国信息安全测评中心颁发的注册信息安全工程师（CISE），得2分。</w:t>
            </w:r>
          </w:p>
          <w:p w14:paraId="56E7BFD2">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color w:val="auto"/>
                <w:sz w:val="20"/>
                <w:szCs w:val="20"/>
                <w:highlight w:val="none"/>
                <w:lang w:val="en-US" w:eastAsia="zh-CN"/>
              </w:rPr>
            </w:pPr>
            <w:r>
              <w:rPr>
                <w:rFonts w:hint="eastAsia" w:ascii="宋体" w:hAnsi="宋体" w:eastAsia="宋体" w:cs="宋体"/>
                <w:b/>
                <w:bCs/>
                <w:color w:val="auto"/>
                <w:sz w:val="20"/>
                <w:szCs w:val="20"/>
                <w:lang w:val="en-US" w:eastAsia="zh-CN"/>
              </w:rPr>
              <w:t>注：①本项最高得</w:t>
            </w:r>
            <w:r>
              <w:rPr>
                <w:rFonts w:hint="eastAsia" w:ascii="宋体" w:hAnsi="宋体" w:cs="宋体"/>
                <w:b/>
                <w:bCs/>
                <w:color w:val="auto"/>
                <w:sz w:val="20"/>
                <w:szCs w:val="20"/>
                <w:lang w:val="en-US" w:eastAsia="zh-CN"/>
              </w:rPr>
              <w:t>4</w:t>
            </w:r>
            <w:r>
              <w:rPr>
                <w:rFonts w:hint="eastAsia" w:ascii="宋体" w:hAnsi="宋体" w:eastAsia="宋体" w:cs="宋体"/>
                <w:b/>
                <w:bCs/>
                <w:color w:val="auto"/>
                <w:sz w:val="20"/>
                <w:szCs w:val="20"/>
                <w:lang w:val="en-US" w:eastAsia="zh-CN"/>
              </w:rPr>
              <w:t>分。提供有效的证书复印件。②须提供</w:t>
            </w:r>
            <w:r>
              <w:rPr>
                <w:rFonts w:hint="eastAsia" w:ascii="宋体" w:hAnsi="宋体" w:cs="宋体"/>
                <w:b/>
                <w:bCs/>
                <w:color w:val="auto"/>
                <w:sz w:val="20"/>
                <w:szCs w:val="20"/>
                <w:lang w:val="en-US" w:eastAsia="zh-CN"/>
              </w:rPr>
              <w:t>供应商</w:t>
            </w:r>
            <w:r>
              <w:rPr>
                <w:rFonts w:hint="eastAsia" w:ascii="宋体" w:hAnsi="宋体" w:eastAsia="宋体" w:cs="宋体"/>
                <w:b/>
                <w:bCs/>
                <w:color w:val="auto"/>
                <w:sz w:val="20"/>
                <w:szCs w:val="20"/>
                <w:lang w:val="en-US" w:eastAsia="zh-CN"/>
              </w:rPr>
              <w:t>在</w:t>
            </w:r>
            <w:r>
              <w:rPr>
                <w:rFonts w:hint="eastAsia" w:ascii="宋体" w:hAnsi="宋体" w:cs="宋体"/>
                <w:b/>
                <w:bCs/>
                <w:color w:val="auto"/>
                <w:sz w:val="20"/>
                <w:szCs w:val="20"/>
                <w:lang w:val="en-US" w:eastAsia="zh-CN"/>
              </w:rPr>
              <w:t>评审当天</w:t>
            </w:r>
            <w:r>
              <w:rPr>
                <w:rFonts w:hint="eastAsia" w:ascii="宋体" w:hAnsi="宋体" w:eastAsia="宋体" w:cs="宋体"/>
                <w:b/>
                <w:bCs/>
                <w:color w:val="auto"/>
                <w:sz w:val="20"/>
                <w:szCs w:val="20"/>
                <w:lang w:val="en-US" w:eastAsia="zh-CN"/>
              </w:rPr>
              <w:t>前六个月内任意一个月为其购买社保的证明材料</w:t>
            </w:r>
            <w:r>
              <w:rPr>
                <w:rFonts w:hint="eastAsia" w:ascii="宋体" w:hAnsi="宋体" w:cs="宋体"/>
                <w:b/>
                <w:bCs/>
                <w:color w:val="auto"/>
                <w:sz w:val="20"/>
                <w:szCs w:val="20"/>
                <w:lang w:val="en-US" w:eastAsia="zh-CN"/>
              </w:rPr>
              <w:t>。</w:t>
            </w:r>
            <w:r>
              <w:rPr>
                <w:rFonts w:hint="eastAsia" w:ascii="宋体" w:hAnsi="宋体" w:eastAsia="宋体" w:cs="宋体"/>
                <w:b/>
                <w:bCs/>
                <w:color w:val="auto"/>
                <w:sz w:val="20"/>
                <w:szCs w:val="20"/>
                <w:lang w:val="en-US" w:eastAsia="zh-CN"/>
              </w:rPr>
              <w:t>③如证明资料不齐全的，视为无效，不得分。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48BD1B">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4分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F77248">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kern w:val="0"/>
                <w:sz w:val="20"/>
                <w:szCs w:val="20"/>
                <w:highlight w:val="none"/>
                <w:lang w:val="en-US" w:eastAsia="zh-CN"/>
              </w:rPr>
            </w:pP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6A9512">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kern w:val="0"/>
                <w:sz w:val="20"/>
                <w:szCs w:val="20"/>
                <w:highlight w:val="none"/>
                <w:lang w:val="en-US" w:eastAsia="zh-CN"/>
              </w:rPr>
            </w:pPr>
            <w:r>
              <w:rPr>
                <w:rFonts w:hint="eastAsia" w:ascii="Times New Roman" w:hAnsi="Times New Roman" w:cs="Times New Roman"/>
                <w:color w:val="auto"/>
                <w:highlight w:val="none"/>
              </w:rPr>
              <w:t>第   页</w:t>
            </w:r>
          </w:p>
        </w:tc>
      </w:tr>
      <w:tr w14:paraId="2169092B">
        <w:tblPrEx>
          <w:tblCellMar>
            <w:top w:w="0" w:type="dxa"/>
            <w:left w:w="0" w:type="dxa"/>
            <w:bottom w:w="0" w:type="dxa"/>
            <w:right w:w="0" w:type="dxa"/>
          </w:tblCellMar>
        </w:tblPrEx>
        <w:trPr>
          <w:trHeight w:val="383"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5756F4">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5</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7E9D03">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sz w:val="20"/>
                <w:szCs w:val="20"/>
                <w:highlight w:val="none"/>
                <w:lang w:bidi="ar"/>
              </w:rPr>
            </w:pPr>
            <w:r>
              <w:rPr>
                <w:rFonts w:hint="eastAsia" w:ascii="宋体" w:hAnsi="宋体" w:cs="宋体"/>
                <w:b/>
                <w:bCs/>
                <w:i w:val="0"/>
                <w:iCs w:val="0"/>
                <w:color w:val="auto"/>
                <w:kern w:val="0"/>
                <w:sz w:val="20"/>
                <w:szCs w:val="20"/>
                <w:u w:val="none"/>
                <w:lang w:val="en-US" w:eastAsia="zh-CN" w:bidi="ar"/>
              </w:rPr>
              <w:t>项目</w:t>
            </w:r>
            <w:r>
              <w:rPr>
                <w:rFonts w:hint="eastAsia" w:ascii="宋体" w:hAnsi="宋体" w:eastAsia="宋体" w:cs="宋体"/>
                <w:b/>
                <w:bCs/>
                <w:i w:val="0"/>
                <w:iCs w:val="0"/>
                <w:color w:val="auto"/>
                <w:kern w:val="0"/>
                <w:sz w:val="20"/>
                <w:szCs w:val="20"/>
                <w:u w:val="none"/>
                <w:lang w:val="en-US" w:eastAsia="zh-CN" w:bidi="ar"/>
              </w:rPr>
              <w:t>团队人员（</w:t>
            </w:r>
            <w:r>
              <w:rPr>
                <w:rFonts w:hint="eastAsia" w:ascii="宋体" w:hAnsi="宋体" w:cs="宋体"/>
                <w:b/>
                <w:bCs/>
                <w:i w:val="0"/>
                <w:iCs w:val="0"/>
                <w:color w:val="auto"/>
                <w:kern w:val="0"/>
                <w:sz w:val="20"/>
                <w:szCs w:val="20"/>
                <w:u w:val="none"/>
                <w:lang w:val="en-US" w:eastAsia="zh-CN" w:bidi="ar"/>
              </w:rPr>
              <w:t>14</w:t>
            </w:r>
            <w:r>
              <w:rPr>
                <w:rFonts w:hint="eastAsia" w:ascii="宋体" w:hAnsi="宋体" w:eastAsia="宋体" w:cs="宋体"/>
                <w:b/>
                <w:bCs/>
                <w:i w:val="0"/>
                <w:iCs w:val="0"/>
                <w:color w:val="auto"/>
                <w:kern w:val="0"/>
                <w:sz w:val="20"/>
                <w:szCs w:val="20"/>
                <w:u w:val="none"/>
                <w:lang w:val="en-US" w:eastAsia="zh-CN" w:bidi="ar"/>
              </w:rPr>
              <w:t>分</w:t>
            </w:r>
            <w:r>
              <w:rPr>
                <w:rFonts w:hint="eastAsia" w:ascii="宋体" w:hAnsi="宋体" w:eastAsia="宋体" w:cs="宋体"/>
                <w:b/>
                <w:bCs/>
                <w:color w:val="auto"/>
                <w:kern w:val="0"/>
                <w:sz w:val="20"/>
                <w:szCs w:val="20"/>
                <w:highlight w:val="none"/>
                <w:lang w:val="en-US" w:eastAsia="zh-CN"/>
              </w:rPr>
              <w:t>）</w:t>
            </w:r>
          </w:p>
        </w:tc>
        <w:tc>
          <w:tcPr>
            <w:tcW w:w="6641"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A8777F6">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项目团队</w:t>
            </w:r>
            <w:r>
              <w:rPr>
                <w:rFonts w:hint="eastAsia" w:ascii="宋体" w:hAnsi="宋体" w:cs="宋体"/>
                <w:b w:val="0"/>
                <w:bCs w:val="0"/>
                <w:color w:val="auto"/>
                <w:sz w:val="20"/>
                <w:szCs w:val="20"/>
                <w:lang w:val="en-US" w:eastAsia="zh-CN"/>
              </w:rPr>
              <w:t>人员</w:t>
            </w:r>
            <w:r>
              <w:rPr>
                <w:rFonts w:hint="eastAsia" w:ascii="宋体" w:hAnsi="宋体" w:eastAsia="宋体" w:cs="宋体"/>
                <w:b w:val="0"/>
                <w:bCs w:val="0"/>
                <w:color w:val="auto"/>
                <w:sz w:val="20"/>
                <w:szCs w:val="20"/>
                <w:lang w:val="en-US" w:eastAsia="zh-CN"/>
              </w:rPr>
              <w:t>（不含项目经理）：</w:t>
            </w:r>
          </w:p>
          <w:p w14:paraId="36F9594E">
            <w:pPr>
              <w:pStyle w:val="54"/>
              <w:numPr>
                <w:ilvl w:val="0"/>
                <w:numId w:val="0"/>
              </w:numPr>
              <w:ind w:left="100" w:leftChars="0" w:firstLine="0" w:firstLineChars="0"/>
              <w:jc w:val="left"/>
              <w:rPr>
                <w:rFonts w:hint="eastAsia" w:ascii="宋体" w:hAnsi="宋体" w:eastAsia="宋体" w:cs="宋体"/>
              </w:rPr>
            </w:pPr>
            <w:r>
              <w:rPr>
                <w:rFonts w:hint="eastAsia" w:ascii="宋体" w:hAnsi="宋体" w:eastAsia="宋体" w:cs="宋体"/>
                <w:lang w:val="en-US" w:eastAsia="zh-Hans"/>
              </w:rPr>
              <w:t>1</w:t>
            </w:r>
            <w:r>
              <w:rPr>
                <w:rFonts w:hint="eastAsia" w:ascii="宋体" w:hAnsi="宋体" w:eastAsia="宋体" w:cs="宋体"/>
                <w:lang w:val="en-US" w:eastAsia="zh-CN"/>
              </w:rPr>
              <w:t>.</w:t>
            </w:r>
            <w:r>
              <w:rPr>
                <w:rFonts w:hint="eastAsia" w:ascii="宋体" w:hAnsi="宋体" w:eastAsia="宋体" w:cs="宋体"/>
              </w:rPr>
              <w:t>具有中国网络安全审查技术与认证中心颁发的信息安全保障人员认证证书(CISAW)（安全集成）,每提供1人得</w:t>
            </w:r>
            <w:r>
              <w:rPr>
                <w:rFonts w:hint="eastAsia" w:ascii="宋体" w:hAnsi="宋体" w:eastAsia="宋体" w:cs="宋体"/>
                <w:lang w:val="en-US" w:eastAsia="zh-CN"/>
              </w:rPr>
              <w:t>2</w:t>
            </w:r>
            <w:r>
              <w:rPr>
                <w:rFonts w:hint="eastAsia" w:ascii="宋体" w:hAnsi="宋体" w:eastAsia="宋体" w:cs="宋体"/>
              </w:rPr>
              <w:t>分，最高得</w:t>
            </w:r>
            <w:r>
              <w:rPr>
                <w:rFonts w:hint="eastAsia" w:ascii="宋体" w:hAnsi="宋体" w:eastAsia="宋体" w:cs="宋体"/>
                <w:lang w:val="en-US" w:eastAsia="zh-CN"/>
              </w:rPr>
              <w:t>2</w:t>
            </w:r>
            <w:r>
              <w:rPr>
                <w:rFonts w:hint="eastAsia" w:ascii="宋体" w:hAnsi="宋体" w:eastAsia="宋体" w:cs="宋体"/>
              </w:rPr>
              <w:t>分。</w:t>
            </w:r>
          </w:p>
          <w:p w14:paraId="51C68B5C">
            <w:pPr>
              <w:pStyle w:val="54"/>
              <w:numPr>
                <w:ilvl w:val="0"/>
                <w:numId w:val="0"/>
              </w:numPr>
              <w:ind w:left="100" w:leftChars="0" w:firstLine="0" w:firstLineChars="0"/>
              <w:jc w:val="left"/>
              <w:rPr>
                <w:rFonts w:hint="eastAsia" w:ascii="宋体" w:hAnsi="宋体" w:eastAsia="宋体" w:cs="宋体"/>
              </w:rPr>
            </w:pPr>
            <w:r>
              <w:rPr>
                <w:rFonts w:hint="eastAsia" w:ascii="宋体" w:hAnsi="宋体" w:eastAsia="宋体" w:cs="宋体"/>
                <w:lang w:val="en-US" w:eastAsia="zh-Hans"/>
              </w:rPr>
              <w:t>2</w:t>
            </w:r>
            <w:r>
              <w:rPr>
                <w:rFonts w:hint="eastAsia" w:ascii="宋体" w:hAnsi="宋体" w:eastAsia="宋体" w:cs="宋体"/>
                <w:lang w:val="en-US" w:eastAsia="zh-CN"/>
              </w:rPr>
              <w:t>.</w:t>
            </w:r>
            <w:r>
              <w:rPr>
                <w:rFonts w:hint="eastAsia" w:ascii="宋体" w:hAnsi="宋体" w:eastAsia="宋体" w:cs="宋体"/>
              </w:rPr>
              <w:t>具有中国网络安全审查技术与认证中心颁发的信息安全保障人员认证证书(CISAW)（风险管理）,每提供1人得</w:t>
            </w:r>
            <w:r>
              <w:rPr>
                <w:rFonts w:hint="eastAsia" w:ascii="宋体" w:hAnsi="宋体" w:eastAsia="宋体" w:cs="宋体"/>
                <w:lang w:val="en-US" w:eastAsia="zh-CN"/>
              </w:rPr>
              <w:t>2</w:t>
            </w:r>
            <w:r>
              <w:rPr>
                <w:rFonts w:hint="eastAsia" w:ascii="宋体" w:hAnsi="宋体" w:eastAsia="宋体" w:cs="宋体"/>
              </w:rPr>
              <w:t>分，最高得</w:t>
            </w:r>
            <w:r>
              <w:rPr>
                <w:rFonts w:hint="eastAsia" w:ascii="宋体" w:hAnsi="宋体" w:eastAsia="宋体" w:cs="宋体"/>
                <w:lang w:val="en-US" w:eastAsia="zh-CN"/>
              </w:rPr>
              <w:t>2</w:t>
            </w:r>
            <w:r>
              <w:rPr>
                <w:rFonts w:hint="eastAsia" w:ascii="宋体" w:hAnsi="宋体" w:eastAsia="宋体" w:cs="宋体"/>
              </w:rPr>
              <w:t>分。</w:t>
            </w:r>
          </w:p>
          <w:p w14:paraId="4585125D">
            <w:pPr>
              <w:pStyle w:val="54"/>
              <w:numPr>
                <w:ilvl w:val="0"/>
                <w:numId w:val="0"/>
              </w:numPr>
              <w:ind w:left="100" w:leftChars="0" w:firstLine="0" w:firstLineChars="0"/>
              <w:jc w:val="left"/>
              <w:rPr>
                <w:rFonts w:hint="eastAsia" w:ascii="宋体" w:hAnsi="宋体" w:eastAsia="宋体" w:cs="宋体"/>
              </w:rPr>
            </w:pPr>
            <w:r>
              <w:rPr>
                <w:rFonts w:hint="eastAsia" w:ascii="宋体" w:hAnsi="宋体" w:eastAsia="宋体" w:cs="宋体"/>
                <w:lang w:val="en-US" w:eastAsia="zh-Hans"/>
              </w:rPr>
              <w:t>3</w:t>
            </w:r>
            <w:r>
              <w:rPr>
                <w:rFonts w:hint="eastAsia" w:ascii="宋体" w:hAnsi="宋体" w:eastAsia="宋体" w:cs="宋体"/>
                <w:lang w:val="en-US" w:eastAsia="zh-CN"/>
              </w:rPr>
              <w:t>.</w:t>
            </w:r>
            <w:r>
              <w:rPr>
                <w:rFonts w:hint="eastAsia" w:ascii="宋体" w:hAnsi="宋体" w:eastAsia="宋体" w:cs="宋体"/>
              </w:rPr>
              <w:t>具有中国信息安全测评中心颁发的注册信息安全工程师（CISE）,每提供1人得</w:t>
            </w:r>
            <w:r>
              <w:rPr>
                <w:rFonts w:hint="eastAsia" w:ascii="宋体" w:hAnsi="宋体" w:eastAsia="宋体" w:cs="宋体"/>
                <w:lang w:val="en-US" w:eastAsia="zh-CN"/>
              </w:rPr>
              <w:t>2</w:t>
            </w:r>
            <w:r>
              <w:rPr>
                <w:rFonts w:hint="eastAsia" w:ascii="宋体" w:hAnsi="宋体" w:eastAsia="宋体" w:cs="宋体"/>
              </w:rPr>
              <w:t>分，最高得</w:t>
            </w:r>
            <w:r>
              <w:rPr>
                <w:rFonts w:hint="eastAsia" w:ascii="宋体" w:hAnsi="宋体" w:eastAsia="宋体" w:cs="宋体"/>
                <w:lang w:val="en-US" w:eastAsia="zh-CN"/>
              </w:rPr>
              <w:t>4</w:t>
            </w:r>
            <w:r>
              <w:rPr>
                <w:rFonts w:hint="eastAsia" w:ascii="宋体" w:hAnsi="宋体" w:eastAsia="宋体" w:cs="宋体"/>
              </w:rPr>
              <w:t>分。</w:t>
            </w:r>
          </w:p>
          <w:p w14:paraId="142CD690">
            <w:pPr>
              <w:pStyle w:val="54"/>
              <w:numPr>
                <w:ilvl w:val="0"/>
                <w:numId w:val="0"/>
              </w:numPr>
              <w:ind w:left="100" w:leftChars="0" w:firstLine="0" w:firstLineChars="0"/>
              <w:jc w:val="left"/>
              <w:rPr>
                <w:rFonts w:hint="eastAsia" w:ascii="宋体" w:hAnsi="宋体" w:eastAsia="宋体" w:cs="宋体"/>
              </w:rPr>
            </w:pPr>
            <w:r>
              <w:rPr>
                <w:rFonts w:hint="eastAsia" w:ascii="宋体" w:hAnsi="宋体" w:eastAsia="宋体" w:cs="宋体"/>
                <w:lang w:val="en-US" w:eastAsia="zh-Hans"/>
              </w:rPr>
              <w:t>4</w:t>
            </w:r>
            <w:r>
              <w:rPr>
                <w:rFonts w:hint="eastAsia" w:ascii="宋体" w:hAnsi="宋体" w:eastAsia="宋体" w:cs="宋体"/>
                <w:lang w:val="en-US" w:eastAsia="zh-CN"/>
              </w:rPr>
              <w:t>.</w:t>
            </w:r>
            <w:r>
              <w:rPr>
                <w:rFonts w:hint="eastAsia" w:ascii="宋体" w:hAnsi="宋体" w:eastAsia="宋体" w:cs="宋体"/>
              </w:rPr>
              <w:t>具有工业和信息化部(工信部)和人力资源和社会保障部(人社部)颁发的系统集成项目管理工程师,每提供1人得</w:t>
            </w:r>
            <w:r>
              <w:rPr>
                <w:rFonts w:hint="eastAsia" w:ascii="宋体" w:hAnsi="宋体" w:eastAsia="宋体" w:cs="宋体"/>
                <w:lang w:val="en-US" w:eastAsia="zh-CN"/>
              </w:rPr>
              <w:t>2</w:t>
            </w:r>
            <w:r>
              <w:rPr>
                <w:rFonts w:hint="eastAsia" w:ascii="宋体" w:hAnsi="宋体" w:eastAsia="宋体" w:cs="宋体"/>
              </w:rPr>
              <w:t>分，最高得</w:t>
            </w:r>
            <w:r>
              <w:rPr>
                <w:rFonts w:hint="eastAsia" w:ascii="宋体" w:hAnsi="宋体" w:eastAsia="宋体" w:cs="宋体"/>
                <w:lang w:val="en-US" w:eastAsia="zh-CN"/>
              </w:rPr>
              <w:t>4</w:t>
            </w:r>
            <w:r>
              <w:rPr>
                <w:rFonts w:hint="eastAsia" w:ascii="宋体" w:hAnsi="宋体" w:eastAsia="宋体" w:cs="宋体"/>
              </w:rPr>
              <w:t>分。</w:t>
            </w:r>
          </w:p>
          <w:p w14:paraId="6068D333">
            <w:pPr>
              <w:pStyle w:val="54"/>
              <w:numPr>
                <w:ilvl w:val="0"/>
                <w:numId w:val="0"/>
              </w:numPr>
              <w:ind w:left="100" w:leftChars="0" w:firstLine="0" w:firstLineChars="0"/>
              <w:jc w:val="left"/>
              <w:rPr>
                <w:rFonts w:hint="eastAsia" w:ascii="宋体" w:hAnsi="宋体" w:eastAsia="宋体" w:cs="宋体"/>
                <w:b w:val="0"/>
                <w:bCs w:val="0"/>
                <w:color w:val="auto"/>
                <w:sz w:val="20"/>
                <w:szCs w:val="20"/>
                <w:lang w:val="en-US" w:eastAsia="zh-CN"/>
              </w:rPr>
            </w:pPr>
            <w:r>
              <w:rPr>
                <w:rFonts w:hint="eastAsia" w:ascii="宋体" w:hAnsi="宋体" w:eastAsia="宋体" w:cs="宋体"/>
                <w:lang w:val="en-US" w:eastAsia="zh-Hans"/>
              </w:rPr>
              <w:t>5</w:t>
            </w:r>
            <w:r>
              <w:rPr>
                <w:rFonts w:hint="eastAsia" w:ascii="宋体" w:hAnsi="宋体" w:eastAsia="宋体" w:cs="宋体"/>
                <w:lang w:val="en-US" w:eastAsia="zh-CN"/>
              </w:rPr>
              <w:t>.</w:t>
            </w:r>
            <w:r>
              <w:rPr>
                <w:rFonts w:hint="eastAsia" w:ascii="宋体" w:hAnsi="宋体" w:eastAsia="宋体" w:cs="宋体"/>
              </w:rPr>
              <w:t>具有工业和信息化部(工信部)和人力资源和社会保障部(人社部)颁发的网络工程师,每提供1人得</w:t>
            </w:r>
            <w:r>
              <w:rPr>
                <w:rFonts w:hint="eastAsia" w:ascii="宋体" w:hAnsi="宋体" w:eastAsia="宋体" w:cs="宋体"/>
                <w:lang w:val="en-US" w:eastAsia="zh-CN"/>
              </w:rPr>
              <w:t>2</w:t>
            </w:r>
            <w:r>
              <w:rPr>
                <w:rFonts w:hint="eastAsia" w:ascii="宋体" w:hAnsi="宋体" w:eastAsia="宋体" w:cs="宋体"/>
              </w:rPr>
              <w:t>分，最高得</w:t>
            </w:r>
            <w:r>
              <w:rPr>
                <w:rFonts w:hint="eastAsia" w:ascii="宋体" w:hAnsi="宋体" w:eastAsia="宋体" w:cs="宋体"/>
                <w:lang w:val="en-US" w:eastAsia="zh-CN"/>
              </w:rPr>
              <w:t>2</w:t>
            </w:r>
            <w:r>
              <w:rPr>
                <w:rFonts w:hint="eastAsia" w:ascii="宋体" w:hAnsi="宋体" w:eastAsia="宋体" w:cs="宋体"/>
              </w:rPr>
              <w:t>分。</w:t>
            </w:r>
          </w:p>
          <w:p w14:paraId="595788E9">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color w:val="auto"/>
                <w:sz w:val="20"/>
                <w:szCs w:val="20"/>
                <w:highlight w:val="none"/>
                <w:lang w:val="en-US" w:eastAsia="zh-CN"/>
              </w:rPr>
            </w:pPr>
            <w:r>
              <w:rPr>
                <w:b/>
                <w:bCs/>
                <w:color w:val="auto"/>
                <w:sz w:val="20"/>
                <w:szCs w:val="20"/>
              </w:rPr>
              <w:t>注：①本项最高得</w:t>
            </w:r>
            <w:r>
              <w:rPr>
                <w:rFonts w:hint="eastAsia"/>
                <w:b/>
                <w:bCs/>
                <w:color w:val="auto"/>
                <w:sz w:val="20"/>
                <w:szCs w:val="20"/>
                <w:lang w:val="en-US" w:eastAsia="zh-CN"/>
              </w:rPr>
              <w:t>14</w:t>
            </w:r>
            <w:r>
              <w:rPr>
                <w:b/>
                <w:bCs/>
                <w:color w:val="auto"/>
                <w:sz w:val="20"/>
                <w:szCs w:val="20"/>
              </w:rPr>
              <w:t>分。提供有效的证书复印件，如一人同时具有多个证书的，只计</w:t>
            </w:r>
            <w:r>
              <w:rPr>
                <w:rFonts w:hint="eastAsia"/>
                <w:b/>
                <w:bCs/>
                <w:color w:val="auto"/>
                <w:sz w:val="20"/>
                <w:szCs w:val="20"/>
                <w:lang w:val="en-US" w:eastAsia="zh-CN"/>
              </w:rPr>
              <w:t>2分</w:t>
            </w:r>
            <w:r>
              <w:rPr>
                <w:b/>
                <w:bCs/>
                <w:color w:val="auto"/>
                <w:sz w:val="20"/>
                <w:szCs w:val="20"/>
              </w:rPr>
              <w:t>。②须提供</w:t>
            </w:r>
            <w:r>
              <w:rPr>
                <w:rFonts w:hint="eastAsia"/>
                <w:b/>
                <w:bCs/>
                <w:color w:val="auto"/>
                <w:sz w:val="20"/>
                <w:szCs w:val="20"/>
                <w:lang w:val="en-US" w:eastAsia="zh-CN"/>
              </w:rPr>
              <w:t>供应商在评审当天前</w:t>
            </w:r>
            <w:r>
              <w:rPr>
                <w:b/>
                <w:bCs/>
                <w:color w:val="auto"/>
                <w:sz w:val="20"/>
                <w:szCs w:val="20"/>
              </w:rPr>
              <w:t>六个月内任意一个月为其购买社保的证明材料</w:t>
            </w:r>
            <w:r>
              <w:rPr>
                <w:rFonts w:hint="eastAsia"/>
                <w:b/>
                <w:bCs/>
                <w:color w:val="auto"/>
                <w:sz w:val="20"/>
                <w:szCs w:val="20"/>
                <w:lang w:eastAsia="zh-CN"/>
              </w:rPr>
              <w:t>。</w:t>
            </w:r>
            <w:r>
              <w:rPr>
                <w:b/>
                <w:bCs/>
                <w:color w:val="auto"/>
                <w:sz w:val="20"/>
                <w:szCs w:val="20"/>
              </w:rPr>
              <w:t>③如证明资料不齐全的，视为无效，不得分</w:t>
            </w:r>
            <w:r>
              <w:rPr>
                <w:rFonts w:hint="eastAsia"/>
                <w:b/>
                <w:bCs/>
                <w:color w:val="auto"/>
                <w:sz w:val="20"/>
                <w:szCs w:val="20"/>
                <w:lang w:eastAsia="zh-CN"/>
              </w:rPr>
              <w:t>。</w:t>
            </w:r>
            <w:r>
              <w:rPr>
                <w:b/>
                <w:bCs/>
                <w:color w:val="auto"/>
                <w:sz w:val="20"/>
                <w:szCs w:val="20"/>
              </w:rPr>
              <w:t>④项目经理与服务团队人员不得兼任。</w:t>
            </w:r>
          </w:p>
        </w:tc>
        <w:tc>
          <w:tcPr>
            <w:tcW w:w="81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1476A3F">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color w:val="auto"/>
                <w:sz w:val="20"/>
                <w:szCs w:val="20"/>
                <w:highlight w:val="none"/>
                <w:lang w:val="en-US" w:eastAsia="zh-CN"/>
              </w:rPr>
            </w:pPr>
            <w:r>
              <w:rPr>
                <w:rFonts w:hint="eastAsia" w:ascii="宋体" w:hAnsi="宋体" w:cs="宋体"/>
                <w:color w:val="auto"/>
                <w:kern w:val="0"/>
                <w:sz w:val="20"/>
                <w:szCs w:val="20"/>
                <w:highlight w:val="none"/>
                <w:lang w:val="en-US" w:eastAsia="zh-CN"/>
              </w:rPr>
              <w:t>14</w:t>
            </w:r>
            <w:r>
              <w:rPr>
                <w:rFonts w:hint="eastAsia" w:ascii="宋体" w:hAnsi="宋体" w:eastAsia="宋体" w:cs="宋体"/>
                <w:color w:val="auto"/>
                <w:kern w:val="0"/>
                <w:sz w:val="20"/>
                <w:szCs w:val="20"/>
                <w:highlight w:val="none"/>
                <w:lang w:val="en-US" w:eastAsia="zh-CN"/>
              </w:rPr>
              <w:t>分</w:t>
            </w:r>
          </w:p>
        </w:tc>
        <w:tc>
          <w:tcPr>
            <w:tcW w:w="81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565AF6C">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Times New Roman"/>
                <w:color w:val="auto"/>
                <w:sz w:val="20"/>
                <w:szCs w:val="20"/>
                <w:highlight w:val="none"/>
                <w:lang w:val="en-US" w:eastAsia="zh-CN"/>
              </w:rPr>
            </w:pPr>
          </w:p>
        </w:tc>
        <w:tc>
          <w:tcPr>
            <w:tcW w:w="81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1913F2F">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Times New Roman"/>
                <w:color w:val="auto"/>
                <w:sz w:val="20"/>
                <w:szCs w:val="20"/>
                <w:highlight w:val="none"/>
                <w:lang w:val="en-US" w:eastAsia="zh-CN"/>
              </w:rPr>
            </w:pPr>
            <w:r>
              <w:rPr>
                <w:rFonts w:hint="eastAsia" w:ascii="Times New Roman" w:hAnsi="Times New Roman" w:cs="Times New Roman"/>
                <w:color w:val="auto"/>
                <w:highlight w:val="none"/>
              </w:rPr>
              <w:t>第   页</w:t>
            </w:r>
          </w:p>
        </w:tc>
      </w:tr>
      <w:tr w14:paraId="28FB9918">
        <w:tblPrEx>
          <w:tblCellMar>
            <w:top w:w="0" w:type="dxa"/>
            <w:left w:w="0" w:type="dxa"/>
            <w:bottom w:w="0" w:type="dxa"/>
            <w:right w:w="0" w:type="dxa"/>
          </w:tblCellMar>
        </w:tblPrEx>
        <w:trPr>
          <w:trHeight w:val="1615"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4E732F">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6</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04F4B5">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sz w:val="20"/>
                <w:szCs w:val="20"/>
                <w:highlight w:val="none"/>
                <w:lang w:bidi="ar"/>
              </w:rPr>
            </w:pPr>
            <w:r>
              <w:rPr>
                <w:rFonts w:hint="eastAsia" w:ascii="宋体" w:hAnsi="宋体" w:cs="宋体"/>
                <w:b/>
                <w:bCs/>
                <w:i w:val="0"/>
                <w:iCs w:val="0"/>
                <w:color w:val="auto"/>
                <w:kern w:val="0"/>
                <w:sz w:val="20"/>
                <w:szCs w:val="20"/>
                <w:u w:val="none"/>
                <w:lang w:val="en-US" w:eastAsia="zh-CN" w:bidi="ar"/>
              </w:rPr>
              <w:t>故障响应时间（4分）</w:t>
            </w:r>
          </w:p>
        </w:tc>
        <w:tc>
          <w:tcPr>
            <w:tcW w:w="6641"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7747CDD7">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b w:val="0"/>
                <w:bCs w:val="0"/>
                <w:color w:val="auto"/>
                <w:sz w:val="20"/>
                <w:szCs w:val="20"/>
              </w:rPr>
            </w:pPr>
            <w:r>
              <w:rPr>
                <w:rFonts w:hint="eastAsia"/>
                <w:b w:val="0"/>
                <w:bCs w:val="0"/>
                <w:color w:val="auto"/>
                <w:sz w:val="20"/>
                <w:szCs w:val="20"/>
              </w:rPr>
              <w:t>根据</w:t>
            </w:r>
            <w:r>
              <w:rPr>
                <w:rFonts w:hint="eastAsia"/>
                <w:b w:val="0"/>
                <w:bCs w:val="0"/>
                <w:color w:val="auto"/>
                <w:sz w:val="20"/>
                <w:szCs w:val="20"/>
                <w:lang w:val="en-US" w:eastAsia="zh-CN"/>
              </w:rPr>
              <w:t>供应商</w:t>
            </w:r>
            <w:r>
              <w:rPr>
                <w:rFonts w:hint="eastAsia"/>
                <w:b w:val="0"/>
                <w:bCs w:val="0"/>
                <w:color w:val="auto"/>
                <w:sz w:val="20"/>
                <w:szCs w:val="20"/>
              </w:rPr>
              <w:t>提供的因远程无法处理需现场服务的故障响应时间承诺进行评审：</w:t>
            </w:r>
          </w:p>
          <w:p w14:paraId="6D112E8C">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b w:val="0"/>
                <w:bCs w:val="0"/>
                <w:color w:val="auto"/>
                <w:sz w:val="20"/>
                <w:szCs w:val="20"/>
              </w:rPr>
            </w:pPr>
            <w:r>
              <w:rPr>
                <w:rFonts w:hint="eastAsia"/>
                <w:b w:val="0"/>
                <w:bCs w:val="0"/>
                <w:color w:val="auto"/>
                <w:sz w:val="20"/>
                <w:szCs w:val="20"/>
              </w:rPr>
              <w:t>1</w:t>
            </w:r>
            <w:r>
              <w:rPr>
                <w:rFonts w:hint="eastAsia"/>
                <w:b w:val="0"/>
                <w:bCs w:val="0"/>
                <w:color w:val="auto"/>
                <w:sz w:val="20"/>
                <w:szCs w:val="20"/>
                <w:lang w:val="en-US" w:eastAsia="zh-CN"/>
              </w:rPr>
              <w:t>.供应商</w:t>
            </w:r>
            <w:r>
              <w:rPr>
                <w:rFonts w:hint="eastAsia"/>
                <w:b w:val="0"/>
                <w:bCs w:val="0"/>
                <w:color w:val="auto"/>
                <w:sz w:val="20"/>
                <w:szCs w:val="20"/>
              </w:rPr>
              <w:t>承诺在接到采购人通知后2小时（含）内到现场，得</w:t>
            </w:r>
            <w:r>
              <w:rPr>
                <w:rFonts w:hint="eastAsia"/>
                <w:b w:val="0"/>
                <w:bCs w:val="0"/>
                <w:color w:val="auto"/>
                <w:sz w:val="20"/>
                <w:szCs w:val="20"/>
                <w:lang w:val="en-US" w:eastAsia="zh-CN"/>
              </w:rPr>
              <w:t>4</w:t>
            </w:r>
            <w:r>
              <w:rPr>
                <w:rFonts w:hint="eastAsia"/>
                <w:b w:val="0"/>
                <w:bCs w:val="0"/>
                <w:color w:val="auto"/>
                <w:sz w:val="20"/>
                <w:szCs w:val="20"/>
              </w:rPr>
              <w:t xml:space="preserve">分； </w:t>
            </w:r>
          </w:p>
          <w:p w14:paraId="425853D4">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b w:val="0"/>
                <w:bCs w:val="0"/>
                <w:color w:val="auto"/>
                <w:sz w:val="20"/>
                <w:szCs w:val="20"/>
              </w:rPr>
            </w:pPr>
            <w:r>
              <w:rPr>
                <w:rFonts w:hint="eastAsia"/>
                <w:b w:val="0"/>
                <w:bCs w:val="0"/>
                <w:color w:val="auto"/>
                <w:sz w:val="20"/>
                <w:szCs w:val="20"/>
              </w:rPr>
              <w:t>2</w:t>
            </w:r>
            <w:r>
              <w:rPr>
                <w:rFonts w:hint="eastAsia"/>
                <w:b w:val="0"/>
                <w:bCs w:val="0"/>
                <w:color w:val="auto"/>
                <w:sz w:val="20"/>
                <w:szCs w:val="20"/>
                <w:lang w:val="en-US" w:eastAsia="zh-CN"/>
              </w:rPr>
              <w:t>.供应商</w:t>
            </w:r>
            <w:r>
              <w:rPr>
                <w:rFonts w:hint="eastAsia"/>
                <w:b w:val="0"/>
                <w:bCs w:val="0"/>
                <w:color w:val="auto"/>
                <w:sz w:val="20"/>
                <w:szCs w:val="20"/>
              </w:rPr>
              <w:t>承诺在接到采购人通知后2小时（不含）至4小时（含）内到现场，得2分；</w:t>
            </w:r>
          </w:p>
          <w:p w14:paraId="4555CEEA">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b w:val="0"/>
                <w:bCs w:val="0"/>
                <w:color w:val="auto"/>
                <w:sz w:val="20"/>
                <w:szCs w:val="20"/>
              </w:rPr>
            </w:pPr>
            <w:r>
              <w:rPr>
                <w:rFonts w:hint="eastAsia"/>
                <w:b w:val="0"/>
                <w:bCs w:val="0"/>
                <w:color w:val="auto"/>
                <w:sz w:val="20"/>
                <w:szCs w:val="20"/>
              </w:rPr>
              <w:t>3</w:t>
            </w:r>
            <w:r>
              <w:rPr>
                <w:rFonts w:hint="eastAsia"/>
                <w:b w:val="0"/>
                <w:bCs w:val="0"/>
                <w:color w:val="auto"/>
                <w:sz w:val="20"/>
                <w:szCs w:val="20"/>
                <w:lang w:val="en-US" w:eastAsia="zh-CN"/>
              </w:rPr>
              <w:t>.供应商</w:t>
            </w:r>
            <w:r>
              <w:rPr>
                <w:rFonts w:hint="eastAsia"/>
                <w:b w:val="0"/>
                <w:bCs w:val="0"/>
                <w:color w:val="auto"/>
                <w:sz w:val="20"/>
                <w:szCs w:val="20"/>
              </w:rPr>
              <w:t>承诺在接到采购人通知后4小时（不含）至12小时（含）内到现场，得1分；</w:t>
            </w:r>
          </w:p>
          <w:p w14:paraId="5A47F969">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b w:val="0"/>
                <w:bCs w:val="0"/>
                <w:color w:val="auto"/>
                <w:sz w:val="20"/>
                <w:szCs w:val="20"/>
              </w:rPr>
            </w:pPr>
            <w:r>
              <w:rPr>
                <w:rFonts w:hint="eastAsia"/>
                <w:b w:val="0"/>
                <w:bCs w:val="0"/>
                <w:color w:val="auto"/>
                <w:sz w:val="20"/>
                <w:szCs w:val="20"/>
              </w:rPr>
              <w:t>4</w:t>
            </w:r>
            <w:r>
              <w:rPr>
                <w:rFonts w:hint="eastAsia"/>
                <w:b w:val="0"/>
                <w:bCs w:val="0"/>
                <w:color w:val="auto"/>
                <w:sz w:val="20"/>
                <w:szCs w:val="20"/>
                <w:lang w:val="en-US" w:eastAsia="zh-CN"/>
              </w:rPr>
              <w:t>.</w:t>
            </w:r>
            <w:r>
              <w:rPr>
                <w:rFonts w:hint="eastAsia"/>
                <w:b w:val="0"/>
                <w:bCs w:val="0"/>
                <w:color w:val="auto"/>
                <w:sz w:val="20"/>
                <w:szCs w:val="20"/>
              </w:rPr>
              <w:t>其他情况不得分。</w:t>
            </w:r>
          </w:p>
          <w:p w14:paraId="34D08C12">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color w:val="auto"/>
                <w:sz w:val="20"/>
                <w:szCs w:val="20"/>
                <w:highlight w:val="none"/>
                <w:lang w:val="en-US" w:eastAsia="zh-CN"/>
              </w:rPr>
            </w:pPr>
            <w:r>
              <w:rPr>
                <w:rFonts w:hint="eastAsia"/>
                <w:b/>
                <w:bCs/>
                <w:color w:val="auto"/>
                <w:sz w:val="20"/>
                <w:szCs w:val="20"/>
              </w:rPr>
              <w:t>注：投标人须提供故障响应承诺函加盖投标人公章，承诺函格式自拟。</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D00B7F">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4分</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C9F271">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EE17A2">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Times New Roman" w:hAnsi="Times New Roman" w:cs="Times New Roman"/>
                <w:color w:val="auto"/>
                <w:highlight w:val="none"/>
              </w:rPr>
              <w:t>第   页</w:t>
            </w:r>
          </w:p>
        </w:tc>
      </w:tr>
      <w:tr w14:paraId="23B47492">
        <w:tblPrEx>
          <w:tblCellMar>
            <w:top w:w="0" w:type="dxa"/>
            <w:left w:w="0" w:type="dxa"/>
            <w:bottom w:w="0" w:type="dxa"/>
            <w:right w:w="0" w:type="dxa"/>
          </w:tblCellMar>
        </w:tblPrEx>
        <w:trPr>
          <w:trHeight w:val="1378"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FA6971">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7</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943865">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cs="宋体"/>
                <w:b/>
                <w:bCs/>
                <w:i w:val="0"/>
                <w:iCs w:val="0"/>
                <w:color w:val="auto"/>
                <w:kern w:val="0"/>
                <w:sz w:val="20"/>
                <w:szCs w:val="20"/>
                <w:u w:val="none"/>
                <w:lang w:val="en-US" w:eastAsia="zh-CN" w:bidi="ar"/>
              </w:rPr>
              <w:t>技术</w:t>
            </w:r>
            <w:r>
              <w:rPr>
                <w:rFonts w:hint="eastAsia" w:ascii="宋体" w:hAnsi="宋体" w:eastAsia="宋体" w:cs="宋体"/>
                <w:b/>
                <w:bCs/>
                <w:i w:val="0"/>
                <w:iCs w:val="0"/>
                <w:color w:val="auto"/>
                <w:kern w:val="0"/>
                <w:sz w:val="20"/>
                <w:szCs w:val="20"/>
                <w:u w:val="none"/>
                <w:lang w:val="en-US" w:eastAsia="zh-CN" w:bidi="ar"/>
              </w:rPr>
              <w:t>服务方案</w:t>
            </w:r>
          </w:p>
          <w:p w14:paraId="2F7D6CA3">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0"/>
                <w:szCs w:val="20"/>
                <w:highlight w:val="none"/>
              </w:rPr>
            </w:pPr>
            <w:r>
              <w:rPr>
                <w:rFonts w:hint="eastAsia" w:ascii="宋体" w:hAnsi="宋体" w:eastAsia="宋体" w:cs="宋体"/>
                <w:b/>
                <w:bCs/>
                <w:i w:val="0"/>
                <w:iCs w:val="0"/>
                <w:color w:val="auto"/>
                <w:kern w:val="0"/>
                <w:sz w:val="20"/>
                <w:szCs w:val="20"/>
                <w:u w:val="none"/>
                <w:lang w:val="en-US" w:eastAsia="zh-CN" w:bidi="ar"/>
              </w:rPr>
              <w:t>（</w:t>
            </w:r>
            <w:r>
              <w:rPr>
                <w:rFonts w:hint="eastAsia" w:ascii="宋体" w:hAnsi="宋体" w:cs="宋体"/>
                <w:b/>
                <w:bCs/>
                <w:i w:val="0"/>
                <w:iCs w:val="0"/>
                <w:color w:val="auto"/>
                <w:kern w:val="0"/>
                <w:sz w:val="20"/>
                <w:szCs w:val="20"/>
                <w:u w:val="none"/>
                <w:lang w:val="en-US" w:eastAsia="zh-CN" w:bidi="ar"/>
              </w:rPr>
              <w:t>10</w:t>
            </w:r>
            <w:r>
              <w:rPr>
                <w:rFonts w:hint="eastAsia" w:ascii="宋体" w:hAnsi="宋体" w:eastAsia="宋体" w:cs="宋体"/>
                <w:b/>
                <w:bCs/>
                <w:i w:val="0"/>
                <w:iCs w:val="0"/>
                <w:color w:val="auto"/>
                <w:kern w:val="0"/>
                <w:sz w:val="20"/>
                <w:szCs w:val="20"/>
                <w:u w:val="none"/>
                <w:lang w:val="en-US" w:eastAsia="zh-CN" w:bidi="ar"/>
              </w:rPr>
              <w:t>分）</w:t>
            </w:r>
          </w:p>
        </w:tc>
        <w:tc>
          <w:tcPr>
            <w:tcW w:w="6641"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7B8AFA0F">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新宋体" w:hAnsi="新宋体" w:eastAsia="新宋体" w:cs="Arial"/>
                <w:color w:val="auto"/>
                <w:sz w:val="20"/>
                <w:szCs w:val="20"/>
              </w:rPr>
            </w:pPr>
            <w:r>
              <w:rPr>
                <w:rFonts w:hint="eastAsia" w:ascii="新宋体" w:hAnsi="新宋体" w:eastAsia="新宋体" w:cs="Arial"/>
                <w:color w:val="auto"/>
                <w:sz w:val="20"/>
                <w:szCs w:val="20"/>
              </w:rPr>
              <w:t>根据</w:t>
            </w:r>
            <w:r>
              <w:rPr>
                <w:rFonts w:hint="eastAsia" w:ascii="新宋体" w:hAnsi="新宋体" w:eastAsia="新宋体" w:cs="Arial"/>
                <w:color w:val="auto"/>
                <w:sz w:val="20"/>
                <w:szCs w:val="20"/>
                <w:lang w:val="en-US" w:eastAsia="zh-CN"/>
              </w:rPr>
              <w:t>供应商</w:t>
            </w:r>
            <w:r>
              <w:rPr>
                <w:rFonts w:hint="eastAsia" w:ascii="新宋体" w:hAnsi="新宋体" w:eastAsia="新宋体" w:cs="Arial"/>
                <w:color w:val="auto"/>
                <w:sz w:val="20"/>
                <w:szCs w:val="20"/>
              </w:rPr>
              <w:t>结合采购需求提供的技术服务方案</w:t>
            </w:r>
            <w:r>
              <w:rPr>
                <w:rFonts w:hint="eastAsia" w:ascii="新宋体" w:hAnsi="新宋体" w:eastAsia="新宋体" w:cs="Arial"/>
                <w:color w:val="auto"/>
                <w:sz w:val="20"/>
                <w:szCs w:val="20"/>
                <w:lang w:eastAsia="zh-CN"/>
              </w:rPr>
              <w:t>（包括</w:t>
            </w:r>
            <w:r>
              <w:rPr>
                <w:rFonts w:hint="eastAsia" w:ascii="新宋体" w:hAnsi="新宋体" w:eastAsia="新宋体" w:cs="Arial"/>
                <w:color w:val="auto"/>
                <w:sz w:val="20"/>
                <w:szCs w:val="20"/>
                <w:lang w:val="en-US" w:eastAsia="zh-CN"/>
              </w:rPr>
              <w:t>但不限于</w:t>
            </w:r>
            <w:r>
              <w:rPr>
                <w:rFonts w:hint="eastAsia" w:ascii="新宋体" w:hAnsi="新宋体" w:eastAsia="新宋体" w:cs="Arial"/>
                <w:color w:val="auto"/>
                <w:sz w:val="20"/>
                <w:szCs w:val="20"/>
                <w:lang w:eastAsia="zh-CN"/>
              </w:rPr>
              <w:t>技术方案和实施方案。技术方案包括整体流程、技术方法和服务方案设计等；实施方案包括人员组织、时间安排、阶段性文档提交、验收标准、质量保证和风险规避措施等）</w:t>
            </w:r>
            <w:r>
              <w:rPr>
                <w:rFonts w:hint="eastAsia" w:ascii="新宋体" w:hAnsi="新宋体" w:eastAsia="新宋体" w:cs="Arial"/>
                <w:color w:val="auto"/>
                <w:sz w:val="20"/>
                <w:szCs w:val="20"/>
              </w:rPr>
              <w:t>进行评审：</w:t>
            </w:r>
          </w:p>
          <w:p w14:paraId="1FB22DBB">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新宋体" w:hAnsi="新宋体" w:eastAsia="新宋体" w:cs="Arial"/>
                <w:color w:val="auto"/>
                <w:sz w:val="20"/>
                <w:szCs w:val="20"/>
              </w:rPr>
            </w:pPr>
            <w:r>
              <w:rPr>
                <w:rFonts w:hint="eastAsia" w:ascii="新宋体" w:hAnsi="新宋体" w:eastAsia="新宋体" w:cs="Arial"/>
                <w:color w:val="auto"/>
                <w:sz w:val="20"/>
                <w:szCs w:val="20"/>
              </w:rPr>
              <w:t>1</w:t>
            </w:r>
            <w:r>
              <w:rPr>
                <w:rFonts w:hint="eastAsia" w:ascii="新宋体" w:hAnsi="新宋体" w:eastAsia="新宋体" w:cs="Arial"/>
                <w:color w:val="auto"/>
                <w:sz w:val="20"/>
                <w:szCs w:val="20"/>
                <w:lang w:val="en-US" w:eastAsia="zh-CN"/>
              </w:rPr>
              <w:t>.</w:t>
            </w:r>
            <w:r>
              <w:rPr>
                <w:rFonts w:hint="eastAsia" w:ascii="新宋体" w:hAnsi="新宋体" w:eastAsia="新宋体" w:cs="Arial"/>
                <w:color w:val="auto"/>
                <w:sz w:val="20"/>
                <w:szCs w:val="20"/>
              </w:rPr>
              <w:t>项目技术服务方案内容非常全面，</w:t>
            </w:r>
            <w:r>
              <w:rPr>
                <w:rFonts w:hint="eastAsia" w:ascii="新宋体" w:hAnsi="新宋体" w:eastAsia="新宋体" w:cs="Arial"/>
                <w:color w:val="auto"/>
                <w:sz w:val="20"/>
                <w:szCs w:val="20"/>
                <w:lang w:val="en-US" w:eastAsia="zh-CN"/>
              </w:rPr>
              <w:t>非常</w:t>
            </w:r>
            <w:r>
              <w:rPr>
                <w:rFonts w:hint="eastAsia" w:ascii="新宋体" w:hAnsi="新宋体" w:eastAsia="新宋体" w:cs="Arial"/>
                <w:color w:val="auto"/>
                <w:sz w:val="20"/>
                <w:szCs w:val="20"/>
              </w:rPr>
              <w:t>具体，针对性</w:t>
            </w:r>
            <w:r>
              <w:rPr>
                <w:rFonts w:hint="eastAsia" w:ascii="新宋体" w:hAnsi="新宋体" w:eastAsia="新宋体" w:cs="Arial"/>
                <w:color w:val="auto"/>
                <w:sz w:val="20"/>
                <w:szCs w:val="20"/>
                <w:lang w:val="en-US" w:eastAsia="zh-CN"/>
              </w:rPr>
              <w:t>非常</w:t>
            </w:r>
            <w:r>
              <w:rPr>
                <w:rFonts w:hint="eastAsia" w:ascii="新宋体" w:hAnsi="新宋体" w:eastAsia="新宋体" w:cs="Arial"/>
                <w:color w:val="auto"/>
                <w:sz w:val="20"/>
                <w:szCs w:val="20"/>
              </w:rPr>
              <w:t>强，</w:t>
            </w:r>
            <w:r>
              <w:rPr>
                <w:rFonts w:hint="eastAsia" w:ascii="新宋体" w:hAnsi="新宋体" w:eastAsia="新宋体" w:cs="Arial"/>
                <w:color w:val="auto"/>
                <w:sz w:val="20"/>
                <w:szCs w:val="20"/>
                <w:lang w:val="en-US" w:eastAsia="zh-CN"/>
              </w:rPr>
              <w:t>非常</w:t>
            </w:r>
            <w:r>
              <w:rPr>
                <w:rFonts w:hint="eastAsia" w:ascii="新宋体" w:hAnsi="新宋体" w:eastAsia="新宋体" w:cs="Arial"/>
                <w:color w:val="auto"/>
                <w:sz w:val="20"/>
                <w:szCs w:val="20"/>
              </w:rPr>
              <w:t>科学合理的，得</w:t>
            </w:r>
            <w:r>
              <w:rPr>
                <w:rFonts w:hint="eastAsia" w:ascii="新宋体" w:hAnsi="新宋体" w:eastAsia="新宋体" w:cs="Arial"/>
                <w:color w:val="auto"/>
                <w:sz w:val="20"/>
                <w:szCs w:val="20"/>
                <w:lang w:val="en-US" w:eastAsia="zh-CN"/>
              </w:rPr>
              <w:t>10</w:t>
            </w:r>
            <w:r>
              <w:rPr>
                <w:rFonts w:hint="eastAsia" w:ascii="新宋体" w:hAnsi="新宋体" w:eastAsia="新宋体" w:cs="Arial"/>
                <w:color w:val="auto"/>
                <w:sz w:val="20"/>
                <w:szCs w:val="20"/>
              </w:rPr>
              <w:t>分；</w:t>
            </w:r>
          </w:p>
          <w:p w14:paraId="6B4E1BF0">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新宋体" w:hAnsi="新宋体" w:eastAsia="新宋体" w:cs="Arial"/>
                <w:color w:val="auto"/>
                <w:sz w:val="20"/>
                <w:szCs w:val="20"/>
              </w:rPr>
            </w:pPr>
            <w:r>
              <w:rPr>
                <w:rFonts w:hint="eastAsia" w:ascii="新宋体" w:hAnsi="新宋体" w:eastAsia="新宋体" w:cs="Arial"/>
                <w:color w:val="auto"/>
                <w:sz w:val="20"/>
                <w:szCs w:val="20"/>
              </w:rPr>
              <w:t>2</w:t>
            </w:r>
            <w:r>
              <w:rPr>
                <w:rFonts w:hint="eastAsia" w:ascii="新宋体" w:hAnsi="新宋体" w:eastAsia="新宋体" w:cs="Arial"/>
                <w:color w:val="auto"/>
                <w:sz w:val="20"/>
                <w:szCs w:val="20"/>
                <w:lang w:val="en-US" w:eastAsia="zh-CN"/>
              </w:rPr>
              <w:t>.</w:t>
            </w:r>
            <w:r>
              <w:rPr>
                <w:rFonts w:hint="eastAsia" w:ascii="新宋体" w:hAnsi="新宋体" w:eastAsia="新宋体" w:cs="Arial"/>
                <w:color w:val="auto"/>
                <w:sz w:val="20"/>
                <w:szCs w:val="20"/>
              </w:rPr>
              <w:t>项目技术服务方案内容</w:t>
            </w:r>
            <w:r>
              <w:rPr>
                <w:rFonts w:hint="eastAsia" w:ascii="新宋体" w:hAnsi="新宋体" w:eastAsia="新宋体" w:cs="Arial"/>
                <w:color w:val="auto"/>
                <w:sz w:val="20"/>
                <w:szCs w:val="20"/>
                <w:lang w:val="en-US" w:eastAsia="zh-CN"/>
              </w:rPr>
              <w:t>较</w:t>
            </w:r>
            <w:r>
              <w:rPr>
                <w:rFonts w:hint="eastAsia" w:ascii="新宋体" w:hAnsi="新宋体" w:eastAsia="新宋体" w:cs="Arial"/>
                <w:color w:val="auto"/>
                <w:sz w:val="20"/>
                <w:szCs w:val="20"/>
              </w:rPr>
              <w:t>全面，具体，针对性</w:t>
            </w:r>
            <w:r>
              <w:rPr>
                <w:rFonts w:hint="eastAsia" w:ascii="新宋体" w:hAnsi="新宋体" w:eastAsia="新宋体" w:cs="Arial"/>
                <w:color w:val="auto"/>
                <w:sz w:val="20"/>
                <w:szCs w:val="20"/>
                <w:lang w:val="en-US" w:eastAsia="zh-CN"/>
              </w:rPr>
              <w:t>较</w:t>
            </w:r>
            <w:r>
              <w:rPr>
                <w:rFonts w:hint="eastAsia" w:ascii="新宋体" w:hAnsi="新宋体" w:eastAsia="新宋体" w:cs="Arial"/>
                <w:color w:val="auto"/>
                <w:sz w:val="20"/>
                <w:szCs w:val="20"/>
              </w:rPr>
              <w:t>强，科学合理的，得</w:t>
            </w:r>
            <w:r>
              <w:rPr>
                <w:rFonts w:hint="eastAsia" w:ascii="新宋体" w:hAnsi="新宋体" w:eastAsia="新宋体" w:cs="Arial"/>
                <w:color w:val="auto"/>
                <w:sz w:val="20"/>
                <w:szCs w:val="20"/>
                <w:lang w:val="en-US" w:eastAsia="zh-CN"/>
              </w:rPr>
              <w:t>6</w:t>
            </w:r>
            <w:r>
              <w:rPr>
                <w:rFonts w:hint="eastAsia" w:ascii="新宋体" w:hAnsi="新宋体" w:eastAsia="新宋体" w:cs="Arial"/>
                <w:color w:val="auto"/>
                <w:sz w:val="20"/>
                <w:szCs w:val="20"/>
              </w:rPr>
              <w:t>分；</w:t>
            </w:r>
          </w:p>
          <w:p w14:paraId="468513BC">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新宋体" w:hAnsi="新宋体" w:eastAsia="新宋体" w:cs="Arial"/>
                <w:color w:val="auto"/>
                <w:sz w:val="20"/>
                <w:szCs w:val="20"/>
              </w:rPr>
            </w:pPr>
            <w:r>
              <w:rPr>
                <w:rFonts w:hint="eastAsia" w:ascii="新宋体" w:hAnsi="新宋体" w:eastAsia="新宋体" w:cs="Arial"/>
                <w:color w:val="auto"/>
                <w:sz w:val="20"/>
                <w:szCs w:val="20"/>
                <w:lang w:val="en-US" w:eastAsia="zh-CN"/>
              </w:rPr>
              <w:t>3.</w:t>
            </w:r>
            <w:r>
              <w:rPr>
                <w:rFonts w:hint="eastAsia" w:ascii="新宋体" w:hAnsi="新宋体" w:eastAsia="新宋体" w:cs="Arial"/>
                <w:color w:val="auto"/>
                <w:sz w:val="20"/>
                <w:szCs w:val="20"/>
              </w:rPr>
              <w:t>项目技术服务方案内容</w:t>
            </w:r>
            <w:r>
              <w:rPr>
                <w:rFonts w:hint="eastAsia" w:ascii="新宋体" w:hAnsi="新宋体" w:eastAsia="新宋体" w:cs="Arial"/>
                <w:color w:val="auto"/>
                <w:sz w:val="20"/>
                <w:szCs w:val="20"/>
                <w:lang w:val="en-US" w:eastAsia="zh-CN"/>
              </w:rPr>
              <w:t>一般</w:t>
            </w:r>
            <w:r>
              <w:rPr>
                <w:rFonts w:hint="eastAsia" w:ascii="新宋体" w:hAnsi="新宋体" w:eastAsia="新宋体" w:cs="Arial"/>
                <w:color w:val="auto"/>
                <w:sz w:val="20"/>
                <w:szCs w:val="20"/>
              </w:rPr>
              <w:t>，针对性</w:t>
            </w:r>
            <w:r>
              <w:rPr>
                <w:rFonts w:hint="eastAsia" w:ascii="新宋体" w:hAnsi="新宋体" w:eastAsia="新宋体" w:cs="Arial"/>
                <w:color w:val="auto"/>
                <w:sz w:val="20"/>
                <w:szCs w:val="20"/>
                <w:lang w:eastAsia="zh-CN"/>
              </w:rPr>
              <w:t>、</w:t>
            </w:r>
            <w:r>
              <w:rPr>
                <w:rFonts w:hint="eastAsia" w:ascii="新宋体" w:hAnsi="新宋体" w:eastAsia="新宋体" w:cs="Arial"/>
                <w:color w:val="auto"/>
                <w:sz w:val="20"/>
                <w:szCs w:val="20"/>
              </w:rPr>
              <w:t>科学合理</w:t>
            </w:r>
            <w:r>
              <w:rPr>
                <w:rFonts w:hint="eastAsia" w:ascii="新宋体" w:hAnsi="新宋体" w:eastAsia="新宋体" w:cs="Arial"/>
                <w:color w:val="auto"/>
                <w:sz w:val="20"/>
                <w:szCs w:val="20"/>
                <w:lang w:val="en-US" w:eastAsia="zh-CN"/>
              </w:rPr>
              <w:t>性一般</w:t>
            </w:r>
            <w:r>
              <w:rPr>
                <w:rFonts w:hint="eastAsia" w:ascii="新宋体" w:hAnsi="新宋体" w:eastAsia="新宋体" w:cs="Arial"/>
                <w:color w:val="auto"/>
                <w:sz w:val="20"/>
                <w:szCs w:val="20"/>
              </w:rPr>
              <w:t>的，得</w:t>
            </w:r>
            <w:r>
              <w:rPr>
                <w:rFonts w:hint="eastAsia" w:ascii="新宋体" w:hAnsi="新宋体" w:eastAsia="新宋体" w:cs="Arial"/>
                <w:color w:val="auto"/>
                <w:sz w:val="20"/>
                <w:szCs w:val="20"/>
                <w:lang w:val="en-US" w:eastAsia="zh-CN"/>
              </w:rPr>
              <w:t>2</w:t>
            </w:r>
            <w:r>
              <w:rPr>
                <w:rFonts w:hint="eastAsia" w:ascii="新宋体" w:hAnsi="新宋体" w:eastAsia="新宋体" w:cs="Arial"/>
                <w:color w:val="auto"/>
                <w:sz w:val="20"/>
                <w:szCs w:val="20"/>
              </w:rPr>
              <w:t>分；</w:t>
            </w:r>
          </w:p>
          <w:p w14:paraId="1684ADB9">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Times New Roman" w:hAnsi="Times New Roman" w:eastAsia="宋体" w:cs="Times New Roman"/>
                <w:color w:val="auto"/>
                <w:sz w:val="20"/>
                <w:szCs w:val="20"/>
                <w:highlight w:val="none"/>
                <w:lang w:val="en-US" w:eastAsia="zh-CN"/>
              </w:rPr>
            </w:pPr>
            <w:r>
              <w:rPr>
                <w:rFonts w:hint="eastAsia" w:ascii="新宋体" w:hAnsi="新宋体" w:eastAsia="新宋体" w:cs="Arial"/>
                <w:color w:val="auto"/>
                <w:sz w:val="20"/>
                <w:szCs w:val="20"/>
                <w:lang w:val="en-US" w:eastAsia="zh-CN"/>
              </w:rPr>
              <w:t>4.</w:t>
            </w:r>
            <w:r>
              <w:rPr>
                <w:rFonts w:hint="eastAsia" w:ascii="新宋体" w:hAnsi="新宋体" w:eastAsia="新宋体" w:cs="Arial"/>
                <w:color w:val="auto"/>
                <w:sz w:val="20"/>
                <w:szCs w:val="20"/>
              </w:rPr>
              <w:t>项目技术服务方案内容不全面，不具体，针对性弱，科学合理性一般的</w:t>
            </w:r>
            <w:r>
              <w:rPr>
                <w:rFonts w:hint="eastAsia" w:ascii="新宋体" w:hAnsi="新宋体" w:eastAsia="新宋体" w:cs="Arial"/>
                <w:color w:val="auto"/>
                <w:sz w:val="20"/>
                <w:szCs w:val="20"/>
                <w:lang w:val="en-US" w:eastAsia="zh-CN"/>
              </w:rPr>
              <w:t>或未提供方案的</w:t>
            </w:r>
            <w:r>
              <w:rPr>
                <w:rFonts w:hint="eastAsia" w:ascii="新宋体" w:hAnsi="新宋体" w:eastAsia="新宋体" w:cs="Arial"/>
                <w:color w:val="auto"/>
                <w:sz w:val="20"/>
                <w:szCs w:val="20"/>
              </w:rPr>
              <w:t>，不得分。</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1899F4">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sz w:val="20"/>
                <w:szCs w:val="20"/>
                <w:lang w:val="en-US" w:eastAsia="zh-CN"/>
              </w:rPr>
              <w:t>10</w:t>
            </w:r>
            <w:r>
              <w:rPr>
                <w:rFonts w:hint="eastAsia" w:ascii="宋体" w:hAnsi="宋体" w:eastAsia="宋体" w:cs="宋体"/>
                <w:color w:val="auto"/>
                <w:sz w:val="20"/>
                <w:szCs w:val="20"/>
                <w:lang w:val="en-US" w:eastAsia="zh-CN"/>
              </w:rPr>
              <w:t>分</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5E3AFD">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12C2CF">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Times New Roman" w:hAnsi="Times New Roman" w:cs="Times New Roman"/>
                <w:color w:val="auto"/>
                <w:highlight w:val="none"/>
              </w:rPr>
              <w:t>第   页</w:t>
            </w:r>
          </w:p>
        </w:tc>
      </w:tr>
      <w:tr w14:paraId="34A89820">
        <w:tblPrEx>
          <w:tblCellMar>
            <w:top w:w="0" w:type="dxa"/>
            <w:left w:w="0" w:type="dxa"/>
            <w:bottom w:w="0" w:type="dxa"/>
            <w:right w:w="0" w:type="dxa"/>
          </w:tblCellMar>
        </w:tblPrEx>
        <w:trPr>
          <w:trHeight w:val="1139"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B4DD01">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8</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279410">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0"/>
                <w:szCs w:val="20"/>
                <w:highlight w:val="none"/>
              </w:rPr>
            </w:pPr>
            <w:r>
              <w:rPr>
                <w:rFonts w:hint="eastAsia" w:ascii="宋体" w:hAnsi="宋体" w:cs="宋体"/>
                <w:b/>
                <w:bCs/>
                <w:i w:val="0"/>
                <w:iCs w:val="0"/>
                <w:color w:val="auto"/>
                <w:kern w:val="0"/>
                <w:sz w:val="20"/>
                <w:szCs w:val="20"/>
                <w:u w:val="none"/>
                <w:lang w:val="en-US" w:eastAsia="zh-CN" w:bidi="ar"/>
              </w:rPr>
              <w:t>应急保障</w:t>
            </w:r>
            <w:r>
              <w:rPr>
                <w:rFonts w:hint="eastAsia" w:ascii="宋体" w:hAnsi="宋体" w:eastAsia="宋体" w:cs="宋体"/>
                <w:b/>
                <w:bCs/>
                <w:i w:val="0"/>
                <w:iCs w:val="0"/>
                <w:color w:val="auto"/>
                <w:kern w:val="0"/>
                <w:sz w:val="20"/>
                <w:szCs w:val="20"/>
                <w:u w:val="none"/>
                <w:lang w:val="en-US" w:eastAsia="zh-CN" w:bidi="ar"/>
              </w:rPr>
              <w:t>方案 (</w:t>
            </w:r>
            <w:r>
              <w:rPr>
                <w:rFonts w:hint="eastAsia" w:ascii="宋体" w:hAnsi="宋体" w:cs="宋体"/>
                <w:b/>
                <w:bCs/>
                <w:i w:val="0"/>
                <w:iCs w:val="0"/>
                <w:color w:val="auto"/>
                <w:kern w:val="0"/>
                <w:sz w:val="20"/>
                <w:szCs w:val="20"/>
                <w:u w:val="none"/>
                <w:lang w:val="en-US" w:eastAsia="zh-CN" w:bidi="ar"/>
              </w:rPr>
              <w:t>10</w:t>
            </w:r>
            <w:r>
              <w:rPr>
                <w:rFonts w:hint="eastAsia" w:ascii="宋体" w:hAnsi="宋体" w:eastAsia="宋体" w:cs="宋体"/>
                <w:b/>
                <w:bCs/>
                <w:i w:val="0"/>
                <w:iCs w:val="0"/>
                <w:color w:val="auto"/>
                <w:kern w:val="0"/>
                <w:sz w:val="20"/>
                <w:szCs w:val="20"/>
                <w:u w:val="none"/>
                <w:lang w:val="en-US" w:eastAsia="zh-CN" w:bidi="ar"/>
              </w:rPr>
              <w:t>分)</w:t>
            </w:r>
          </w:p>
        </w:tc>
        <w:tc>
          <w:tcPr>
            <w:tcW w:w="6641"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top"/>
          </w:tcPr>
          <w:p w14:paraId="13FB52C4">
            <w:pPr>
              <w:pStyle w:val="54"/>
              <w:jc w:val="left"/>
              <w:rPr>
                <w:rFonts w:hint="eastAsia" w:ascii="宋体" w:hAnsi="宋体" w:eastAsia="宋体" w:cs="宋体"/>
                <w:color w:val="auto"/>
                <w:sz w:val="20"/>
                <w:szCs w:val="20"/>
              </w:rPr>
            </w:pPr>
            <w:r>
              <w:rPr>
                <w:rFonts w:hint="eastAsia"/>
                <w:color w:val="auto"/>
                <w:sz w:val="20"/>
                <w:szCs w:val="20"/>
                <w:lang w:val="en-US" w:eastAsia="zh-CN"/>
              </w:rPr>
              <w:t>根</w:t>
            </w:r>
            <w:r>
              <w:rPr>
                <w:rFonts w:hint="eastAsia"/>
                <w:color w:val="auto"/>
                <w:sz w:val="20"/>
                <w:szCs w:val="20"/>
              </w:rPr>
              <w:t>据</w:t>
            </w:r>
            <w:r>
              <w:rPr>
                <w:rFonts w:hint="eastAsia"/>
                <w:color w:val="auto"/>
                <w:sz w:val="20"/>
                <w:szCs w:val="20"/>
                <w:lang w:val="en-US" w:eastAsia="zh-CN"/>
              </w:rPr>
              <w:t>供应商</w:t>
            </w:r>
            <w:r>
              <w:rPr>
                <w:rFonts w:hint="eastAsia"/>
                <w:color w:val="auto"/>
                <w:sz w:val="20"/>
                <w:szCs w:val="20"/>
              </w:rPr>
              <w:t>针对本项目</w:t>
            </w:r>
            <w:r>
              <w:rPr>
                <w:rFonts w:hint="eastAsia"/>
                <w:color w:val="auto"/>
                <w:sz w:val="20"/>
                <w:szCs w:val="20"/>
                <w:lang w:val="en-US" w:eastAsia="zh-CN"/>
              </w:rPr>
              <w:t>提供</w:t>
            </w:r>
            <w:r>
              <w:rPr>
                <w:rFonts w:hint="eastAsia"/>
                <w:color w:val="auto"/>
                <w:sz w:val="20"/>
                <w:szCs w:val="20"/>
              </w:rPr>
              <w:t>的应急保障方案（包括但不限于应急管理、应急人员、应急设备等</w:t>
            </w:r>
            <w:r>
              <w:rPr>
                <w:rFonts w:hint="eastAsia" w:ascii="宋体" w:hAnsi="宋体" w:eastAsia="宋体" w:cs="宋体"/>
                <w:color w:val="auto"/>
                <w:sz w:val="20"/>
                <w:szCs w:val="20"/>
              </w:rPr>
              <w:t xml:space="preserve">应急保障）进行评审： </w:t>
            </w:r>
          </w:p>
          <w:p w14:paraId="0CE867E0">
            <w:pPr>
              <w:pStyle w:val="54"/>
              <w:jc w:val="left"/>
              <w:rPr>
                <w:rFonts w:hint="eastAsia" w:ascii="宋体" w:hAnsi="宋体" w:eastAsia="宋体" w:cs="宋体"/>
                <w:color w:val="auto"/>
                <w:sz w:val="20"/>
                <w:szCs w:val="20"/>
              </w:rPr>
            </w:pPr>
            <w:r>
              <w:rPr>
                <w:rFonts w:hint="eastAsia" w:ascii="宋体" w:hAnsi="宋体" w:eastAsia="宋体" w:cs="宋体"/>
                <w:color w:val="auto"/>
                <w:sz w:val="20"/>
                <w:szCs w:val="20"/>
              </w:rPr>
              <w:t>1</w:t>
            </w: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rPr>
              <w:t>应急保障方案非常具体</w:t>
            </w:r>
            <w:r>
              <w:rPr>
                <w:rFonts w:hint="eastAsia" w:ascii="宋体" w:hAnsi="宋体" w:eastAsia="宋体" w:cs="宋体"/>
                <w:color w:val="auto"/>
                <w:sz w:val="20"/>
                <w:szCs w:val="20"/>
                <w:lang w:val="en-US" w:eastAsia="zh-CN"/>
              </w:rPr>
              <w:t>详细</w:t>
            </w:r>
            <w:r>
              <w:rPr>
                <w:rFonts w:hint="eastAsia" w:ascii="宋体" w:hAnsi="宋体" w:eastAsia="宋体" w:cs="宋体"/>
                <w:color w:val="auto"/>
                <w:sz w:val="20"/>
                <w:szCs w:val="20"/>
              </w:rPr>
              <w:t>，有成熟的应急管理机制、人员安排计划周全，组织运作机制非常完善、科学合理，可行性非常强的，得</w:t>
            </w:r>
            <w:r>
              <w:rPr>
                <w:rFonts w:hint="eastAsia" w:ascii="宋体" w:hAnsi="宋体" w:eastAsia="宋体" w:cs="宋体"/>
                <w:color w:val="auto"/>
                <w:sz w:val="20"/>
                <w:szCs w:val="20"/>
                <w:lang w:val="en-US" w:eastAsia="zh-CN"/>
              </w:rPr>
              <w:t>10</w:t>
            </w:r>
            <w:r>
              <w:rPr>
                <w:rFonts w:hint="eastAsia" w:ascii="宋体" w:hAnsi="宋体" w:eastAsia="宋体" w:cs="宋体"/>
                <w:color w:val="auto"/>
                <w:sz w:val="20"/>
                <w:szCs w:val="20"/>
              </w:rPr>
              <w:t>分；</w:t>
            </w:r>
          </w:p>
          <w:p w14:paraId="7A3F5AEA">
            <w:pPr>
              <w:pStyle w:val="54"/>
              <w:jc w:val="left"/>
              <w:rPr>
                <w:rFonts w:hint="eastAsia" w:ascii="宋体" w:hAnsi="宋体" w:eastAsia="宋体" w:cs="宋体"/>
                <w:color w:val="auto"/>
                <w:sz w:val="20"/>
                <w:szCs w:val="20"/>
              </w:rPr>
            </w:pPr>
            <w:r>
              <w:rPr>
                <w:rFonts w:hint="eastAsia" w:ascii="宋体" w:hAnsi="宋体" w:eastAsia="宋体" w:cs="宋体"/>
                <w:color w:val="auto"/>
                <w:sz w:val="20"/>
                <w:szCs w:val="20"/>
              </w:rPr>
              <w:t>2</w:t>
            </w: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rPr>
              <w:t>应急保障方案</w:t>
            </w:r>
            <w:r>
              <w:rPr>
                <w:rFonts w:hint="eastAsia" w:ascii="宋体" w:hAnsi="宋体" w:cs="宋体"/>
                <w:color w:val="auto"/>
                <w:sz w:val="20"/>
                <w:szCs w:val="20"/>
                <w:lang w:val="en-US" w:eastAsia="zh-CN"/>
              </w:rPr>
              <w:t>较</w:t>
            </w:r>
            <w:r>
              <w:rPr>
                <w:rFonts w:hint="eastAsia" w:ascii="宋体" w:hAnsi="宋体" w:eastAsia="宋体" w:cs="宋体"/>
                <w:color w:val="auto"/>
                <w:sz w:val="20"/>
                <w:szCs w:val="20"/>
              </w:rPr>
              <w:t>具体详细，有</w:t>
            </w:r>
            <w:r>
              <w:rPr>
                <w:rFonts w:hint="eastAsia" w:ascii="宋体" w:hAnsi="宋体" w:cs="宋体"/>
                <w:color w:val="auto"/>
                <w:sz w:val="20"/>
                <w:szCs w:val="20"/>
                <w:lang w:val="en-US" w:eastAsia="zh-CN"/>
              </w:rPr>
              <w:t>较</w:t>
            </w:r>
            <w:r>
              <w:rPr>
                <w:rFonts w:hint="eastAsia" w:ascii="宋体" w:hAnsi="宋体" w:eastAsia="宋体" w:cs="宋体"/>
                <w:color w:val="auto"/>
                <w:sz w:val="20"/>
                <w:szCs w:val="20"/>
              </w:rPr>
              <w:t>完善的应急管理机制、人员安排计划可行，组织运作机制完善、合理，可行性强的，得</w:t>
            </w:r>
            <w:r>
              <w:rPr>
                <w:rFonts w:hint="eastAsia" w:ascii="宋体" w:hAnsi="宋体" w:eastAsia="宋体" w:cs="宋体"/>
                <w:color w:val="auto"/>
                <w:sz w:val="20"/>
                <w:szCs w:val="20"/>
                <w:lang w:val="en-US" w:eastAsia="zh-CN"/>
              </w:rPr>
              <w:t>6</w:t>
            </w:r>
            <w:r>
              <w:rPr>
                <w:rFonts w:hint="eastAsia" w:ascii="宋体" w:hAnsi="宋体" w:eastAsia="宋体" w:cs="宋体"/>
                <w:color w:val="auto"/>
                <w:sz w:val="20"/>
                <w:szCs w:val="20"/>
              </w:rPr>
              <w:t>分；</w:t>
            </w:r>
          </w:p>
          <w:p w14:paraId="57FCC4D1">
            <w:pPr>
              <w:pStyle w:val="54"/>
              <w:jc w:val="left"/>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3.</w:t>
            </w:r>
            <w:r>
              <w:rPr>
                <w:rFonts w:hint="eastAsia" w:ascii="宋体" w:hAnsi="宋体" w:eastAsia="宋体" w:cs="宋体"/>
                <w:color w:val="auto"/>
                <w:sz w:val="20"/>
                <w:szCs w:val="20"/>
              </w:rPr>
              <w:t>应急保障方案</w:t>
            </w:r>
            <w:r>
              <w:rPr>
                <w:rFonts w:hint="eastAsia" w:ascii="宋体" w:hAnsi="宋体" w:cs="宋体"/>
                <w:color w:val="auto"/>
                <w:sz w:val="20"/>
                <w:szCs w:val="20"/>
                <w:lang w:val="en-US" w:eastAsia="zh-CN"/>
              </w:rPr>
              <w:t>内容一般</w:t>
            </w:r>
            <w:r>
              <w:rPr>
                <w:rFonts w:hint="eastAsia" w:ascii="宋体" w:hAnsi="宋体" w:eastAsia="宋体" w:cs="宋体"/>
                <w:color w:val="auto"/>
                <w:sz w:val="20"/>
                <w:szCs w:val="20"/>
              </w:rPr>
              <w:t>，有</w:t>
            </w:r>
            <w:r>
              <w:rPr>
                <w:rFonts w:hint="eastAsia" w:ascii="宋体" w:hAnsi="宋体" w:eastAsia="宋体" w:cs="宋体"/>
                <w:color w:val="auto"/>
                <w:sz w:val="20"/>
                <w:szCs w:val="20"/>
                <w:lang w:val="en-US" w:eastAsia="zh-CN"/>
              </w:rPr>
              <w:t>基本</w:t>
            </w:r>
            <w:r>
              <w:rPr>
                <w:rFonts w:hint="eastAsia" w:ascii="宋体" w:hAnsi="宋体" w:eastAsia="宋体" w:cs="宋体"/>
                <w:color w:val="auto"/>
                <w:sz w:val="20"/>
                <w:szCs w:val="20"/>
              </w:rPr>
              <w:t>的应急管理机制</w:t>
            </w:r>
            <w:r>
              <w:rPr>
                <w:rFonts w:hint="eastAsia" w:ascii="宋体" w:hAnsi="宋体" w:cs="宋体"/>
                <w:color w:val="auto"/>
                <w:sz w:val="20"/>
                <w:szCs w:val="20"/>
                <w:lang w:eastAsia="zh-CN"/>
              </w:rPr>
              <w:t>，</w:t>
            </w:r>
            <w:r>
              <w:rPr>
                <w:rFonts w:hint="eastAsia" w:ascii="宋体" w:hAnsi="宋体" w:eastAsia="宋体" w:cs="宋体"/>
                <w:color w:val="auto"/>
                <w:sz w:val="20"/>
                <w:szCs w:val="20"/>
              </w:rPr>
              <w:t>人员安排计划</w:t>
            </w:r>
            <w:r>
              <w:rPr>
                <w:rFonts w:hint="eastAsia" w:ascii="宋体" w:hAnsi="宋体" w:cs="宋体"/>
                <w:color w:val="auto"/>
                <w:sz w:val="20"/>
                <w:szCs w:val="20"/>
                <w:lang w:val="en-US" w:eastAsia="zh-CN"/>
              </w:rPr>
              <w:t>一般</w:t>
            </w:r>
            <w:r>
              <w:rPr>
                <w:rFonts w:hint="eastAsia" w:ascii="宋体" w:hAnsi="宋体" w:eastAsia="宋体" w:cs="宋体"/>
                <w:color w:val="auto"/>
                <w:sz w:val="20"/>
                <w:szCs w:val="20"/>
              </w:rPr>
              <w:t>可行，组织运作机制合理</w:t>
            </w:r>
            <w:r>
              <w:rPr>
                <w:rFonts w:hint="eastAsia" w:ascii="宋体" w:hAnsi="宋体" w:cs="宋体"/>
                <w:color w:val="auto"/>
                <w:sz w:val="20"/>
                <w:szCs w:val="20"/>
                <w:lang w:val="en-US" w:eastAsia="zh-CN"/>
              </w:rPr>
              <w:t>性一般</w:t>
            </w:r>
            <w:r>
              <w:rPr>
                <w:rFonts w:hint="eastAsia" w:ascii="宋体" w:hAnsi="宋体" w:eastAsia="宋体" w:cs="宋体"/>
                <w:color w:val="auto"/>
                <w:sz w:val="20"/>
                <w:szCs w:val="20"/>
              </w:rPr>
              <w:t>，可行性</w:t>
            </w:r>
            <w:r>
              <w:rPr>
                <w:rFonts w:hint="eastAsia" w:ascii="宋体" w:hAnsi="宋体" w:cs="宋体"/>
                <w:color w:val="auto"/>
                <w:sz w:val="20"/>
                <w:szCs w:val="20"/>
                <w:lang w:val="en-US" w:eastAsia="zh-CN"/>
              </w:rPr>
              <w:t>一般</w:t>
            </w:r>
            <w:r>
              <w:rPr>
                <w:rFonts w:hint="eastAsia" w:ascii="宋体" w:hAnsi="宋体" w:eastAsia="宋体" w:cs="宋体"/>
                <w:color w:val="auto"/>
                <w:sz w:val="20"/>
                <w:szCs w:val="20"/>
              </w:rPr>
              <w:t>，得</w:t>
            </w:r>
            <w:r>
              <w:rPr>
                <w:rFonts w:hint="eastAsia" w:ascii="宋体" w:hAnsi="宋体" w:eastAsia="宋体" w:cs="宋体"/>
                <w:color w:val="auto"/>
                <w:sz w:val="20"/>
                <w:szCs w:val="20"/>
                <w:lang w:val="en-US" w:eastAsia="zh-CN"/>
              </w:rPr>
              <w:t>2</w:t>
            </w:r>
            <w:r>
              <w:rPr>
                <w:rFonts w:hint="eastAsia" w:ascii="宋体" w:hAnsi="宋体" w:eastAsia="宋体" w:cs="宋体"/>
                <w:color w:val="auto"/>
                <w:sz w:val="20"/>
                <w:szCs w:val="20"/>
              </w:rPr>
              <w:t>分；</w:t>
            </w:r>
          </w:p>
          <w:p w14:paraId="61F62D72">
            <w:pPr>
              <w:pStyle w:val="54"/>
              <w:jc w:val="left"/>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lang w:val="en-US" w:eastAsia="zh-CN"/>
              </w:rPr>
              <w:t>4.</w:t>
            </w:r>
            <w:r>
              <w:rPr>
                <w:rFonts w:hint="eastAsia"/>
                <w:color w:val="auto"/>
                <w:sz w:val="20"/>
                <w:szCs w:val="20"/>
              </w:rPr>
              <w:t>应急保障方案</w:t>
            </w:r>
            <w:r>
              <w:rPr>
                <w:rFonts w:hint="eastAsia"/>
                <w:color w:val="auto"/>
                <w:sz w:val="20"/>
                <w:szCs w:val="20"/>
                <w:lang w:val="en-US" w:eastAsia="zh-CN"/>
              </w:rPr>
              <w:t>不</w:t>
            </w:r>
            <w:r>
              <w:rPr>
                <w:rFonts w:hint="eastAsia"/>
                <w:color w:val="auto"/>
                <w:sz w:val="20"/>
                <w:szCs w:val="20"/>
              </w:rPr>
              <w:t>具体详细，应急管理机制</w:t>
            </w:r>
            <w:r>
              <w:rPr>
                <w:rFonts w:hint="eastAsia"/>
                <w:color w:val="auto"/>
                <w:sz w:val="20"/>
                <w:szCs w:val="20"/>
                <w:lang w:val="en-US" w:eastAsia="zh-CN"/>
              </w:rPr>
              <w:t>内容欠缺</w:t>
            </w:r>
            <w:r>
              <w:rPr>
                <w:rFonts w:hint="eastAsia"/>
                <w:color w:val="auto"/>
                <w:sz w:val="20"/>
                <w:szCs w:val="20"/>
              </w:rPr>
              <w:t>、人员安排计划可行性差，组织运作机制</w:t>
            </w:r>
            <w:r>
              <w:rPr>
                <w:rFonts w:hint="eastAsia"/>
                <w:color w:val="auto"/>
                <w:sz w:val="20"/>
                <w:szCs w:val="20"/>
                <w:lang w:val="en-US" w:eastAsia="zh-CN"/>
              </w:rPr>
              <w:t>不完善、合理、可行性差的或未提供方案的，</w:t>
            </w:r>
            <w:r>
              <w:rPr>
                <w:rFonts w:hint="eastAsia"/>
                <w:color w:val="auto"/>
                <w:sz w:val="20"/>
                <w:szCs w:val="20"/>
              </w:rPr>
              <w:t>不得分。</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6D45BD">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10</w:t>
            </w:r>
            <w:r>
              <w:rPr>
                <w:rFonts w:hint="eastAsia" w:ascii="宋体" w:hAnsi="宋体" w:eastAsia="宋体" w:cs="宋体"/>
                <w:color w:val="auto"/>
                <w:kern w:val="0"/>
                <w:sz w:val="20"/>
                <w:szCs w:val="20"/>
                <w:highlight w:val="none"/>
                <w:lang w:val="en-US" w:eastAsia="zh-CN"/>
              </w:rPr>
              <w:t>分</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4F6497">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ascii="宋体" w:hAnsi="宋体" w:cs="宋体"/>
                <w:color w:val="auto"/>
                <w:kern w:val="0"/>
                <w:sz w:val="20"/>
                <w:szCs w:val="20"/>
                <w:highlight w:val="none"/>
                <w:lang w:val="en-US" w:eastAsia="zh-CN"/>
              </w:rPr>
            </w:pP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1A09E5">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cs="Times New Roman"/>
                <w:color w:val="auto"/>
                <w:highlight w:val="none"/>
                <w:lang w:val="en-US" w:eastAsia="zh-CN"/>
              </w:rPr>
            </w:pPr>
            <w:r>
              <w:rPr>
                <w:rFonts w:hint="eastAsia" w:ascii="Times New Roman" w:hAnsi="Times New Roman" w:cs="Times New Roman"/>
                <w:color w:val="auto"/>
                <w:highlight w:val="none"/>
              </w:rPr>
              <w:t>第   页</w:t>
            </w:r>
          </w:p>
        </w:tc>
      </w:tr>
      <w:tr w14:paraId="1AFA90CC">
        <w:tblPrEx>
          <w:tblCellMar>
            <w:top w:w="0" w:type="dxa"/>
            <w:left w:w="0" w:type="dxa"/>
            <w:bottom w:w="0" w:type="dxa"/>
            <w:right w:w="0" w:type="dxa"/>
          </w:tblCellMar>
        </w:tblPrEx>
        <w:trPr>
          <w:trHeight w:val="1139" w:hRule="atLeast"/>
          <w:jc w:val="center"/>
        </w:trPr>
        <w:tc>
          <w:tcPr>
            <w:tcW w:w="416"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8BD1EFD">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9</w:t>
            </w:r>
          </w:p>
        </w:tc>
        <w:tc>
          <w:tcPr>
            <w:tcW w:w="93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073BEC5">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价格评分</w:t>
            </w:r>
          </w:p>
          <w:p w14:paraId="40151750">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w:t>
            </w:r>
            <w:r>
              <w:rPr>
                <w:rFonts w:hint="eastAsia" w:ascii="宋体" w:hAnsi="宋体" w:cs="宋体"/>
                <w:b/>
                <w:bCs/>
                <w:color w:val="auto"/>
                <w:kern w:val="0"/>
                <w:sz w:val="20"/>
                <w:szCs w:val="20"/>
                <w:highlight w:val="none"/>
                <w:lang w:val="en-US" w:eastAsia="zh-CN"/>
              </w:rPr>
              <w:t>15</w:t>
            </w:r>
            <w:r>
              <w:rPr>
                <w:rFonts w:hint="eastAsia" w:ascii="宋体" w:hAnsi="宋体" w:eastAsia="宋体" w:cs="宋体"/>
                <w:b/>
                <w:bCs/>
                <w:color w:val="auto"/>
                <w:kern w:val="0"/>
                <w:sz w:val="20"/>
                <w:szCs w:val="20"/>
                <w:highlight w:val="none"/>
              </w:rPr>
              <w:t>分）</w:t>
            </w:r>
          </w:p>
        </w:tc>
        <w:tc>
          <w:tcPr>
            <w:tcW w:w="6641"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AD7FBDA">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lang w:val="en-US" w:eastAsia="zh-CN"/>
              </w:rPr>
              <w:t>本项目的价格分：通过本项目审查且报价最低的报价为评审基准价，其价格分为满分。报价得分 = （评审基准价/最终报价）×价格分值</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FAAB08">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15</w:t>
            </w:r>
            <w:r>
              <w:rPr>
                <w:rFonts w:hint="eastAsia" w:ascii="宋体" w:hAnsi="宋体" w:eastAsia="宋体" w:cs="宋体"/>
                <w:color w:val="auto"/>
                <w:kern w:val="0"/>
                <w:sz w:val="20"/>
                <w:szCs w:val="20"/>
                <w:highlight w:val="none"/>
                <w:lang w:val="en-US" w:eastAsia="zh-CN"/>
              </w:rPr>
              <w:t>分</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5832B5">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3F0162">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cs="Times New Roman"/>
                <w:color w:val="auto"/>
                <w:highlight w:val="none"/>
                <w:lang w:val="en-US" w:eastAsia="zh-CN"/>
              </w:rPr>
            </w:pPr>
            <w:r>
              <w:rPr>
                <w:rFonts w:hint="eastAsia" w:ascii="Times New Roman" w:hAnsi="Times New Roman" w:cs="Times New Roman"/>
                <w:color w:val="auto"/>
                <w:highlight w:val="none"/>
              </w:rPr>
              <w:t>第   页</w:t>
            </w:r>
          </w:p>
        </w:tc>
      </w:tr>
      <w:tr w14:paraId="256C6513">
        <w:tblPrEx>
          <w:tblCellMar>
            <w:top w:w="0" w:type="dxa"/>
            <w:left w:w="0" w:type="dxa"/>
            <w:bottom w:w="0" w:type="dxa"/>
            <w:right w:w="0" w:type="dxa"/>
          </w:tblCellMar>
        </w:tblPrEx>
        <w:trPr>
          <w:trHeight w:val="398" w:hRule="atLeast"/>
          <w:jc w:val="center"/>
        </w:trPr>
        <w:tc>
          <w:tcPr>
            <w:tcW w:w="798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ECA392">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color w:val="auto"/>
                <w:kern w:val="0"/>
                <w:sz w:val="20"/>
                <w:szCs w:val="20"/>
                <w:highlight w:val="none"/>
              </w:rPr>
              <w:t>合</w:t>
            </w:r>
            <w:r>
              <w:rPr>
                <w:rFonts w:hint="eastAsia" w:ascii="宋体" w:hAnsi="宋体" w:eastAsia="宋体" w:cs="宋体"/>
                <w:b/>
                <w:bCs/>
                <w:color w:val="auto"/>
                <w:kern w:val="0"/>
                <w:sz w:val="20"/>
                <w:szCs w:val="20"/>
                <w:highlight w:val="none"/>
                <w:lang w:val="en-US" w:eastAsia="zh-CN"/>
              </w:rPr>
              <w:t xml:space="preserve">   </w:t>
            </w:r>
            <w:r>
              <w:rPr>
                <w:rFonts w:hint="eastAsia" w:ascii="宋体" w:hAnsi="宋体" w:eastAsia="宋体" w:cs="宋体"/>
                <w:b/>
                <w:bCs/>
                <w:color w:val="auto"/>
                <w:kern w:val="0"/>
                <w:sz w:val="20"/>
                <w:szCs w:val="20"/>
                <w:highlight w:val="none"/>
              </w:rPr>
              <w:t>计</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42AB1E">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100分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83F103">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E402F1">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w:t>
            </w:r>
          </w:p>
        </w:tc>
      </w:tr>
    </w:tbl>
    <w:p w14:paraId="6ACFC226">
      <w:pPr>
        <w:widowControl w:val="0"/>
        <w:numPr>
          <w:ilvl w:val="0"/>
          <w:numId w:val="0"/>
        </w:numPr>
        <w:tabs>
          <w:tab w:val="left" w:pos="3656"/>
        </w:tabs>
        <w:jc w:val="both"/>
        <w:outlineLvl w:val="0"/>
        <w:rPr>
          <w:rFonts w:hint="eastAsia" w:ascii="Times New Roman" w:hAnsi="Times New Roman" w:eastAsia="宋体" w:cs="Times New Roman"/>
          <w:b/>
          <w:bCs/>
          <w:color w:val="auto"/>
          <w:highlight w:val="none"/>
          <w:lang w:eastAsia="zh-CN"/>
        </w:rPr>
      </w:pPr>
    </w:p>
    <w:p w14:paraId="6C0BDC6B">
      <w:pPr>
        <w:pStyle w:val="36"/>
        <w:tabs>
          <w:tab w:val="left" w:pos="1050"/>
          <w:tab w:val="center" w:pos="4535"/>
        </w:tabs>
        <w:spacing w:line="360" w:lineRule="auto"/>
        <w:jc w:val="left"/>
        <w:outlineLvl w:val="9"/>
        <w:rPr>
          <w:rFonts w:hint="eastAsia" w:ascii="Calibri" w:hAnsi="Calibri" w:eastAsia="宋体" w:cs="宋体"/>
          <w:b/>
          <w:bCs/>
          <w:color w:val="auto"/>
          <w:kern w:val="2"/>
          <w:sz w:val="21"/>
          <w:szCs w:val="21"/>
          <w:highlight w:val="none"/>
          <w:lang w:val="zh-CN" w:eastAsia="zh-CN" w:bidi="ar-SA"/>
        </w:rPr>
      </w:pPr>
      <w:r>
        <w:rPr>
          <w:rFonts w:hint="eastAsia" w:ascii="Calibri" w:hAnsi="Calibri" w:eastAsia="宋体" w:cs="宋体"/>
          <w:b/>
          <w:bCs/>
          <w:color w:val="auto"/>
          <w:kern w:val="2"/>
          <w:sz w:val="21"/>
          <w:szCs w:val="21"/>
          <w:highlight w:val="none"/>
          <w:lang w:val="zh-CN" w:eastAsia="zh-CN" w:bidi="ar-SA"/>
        </w:rPr>
        <w:t>重要提示：请</w:t>
      </w:r>
      <w:r>
        <w:rPr>
          <w:rFonts w:hint="eastAsia" w:ascii="Calibri" w:hAnsi="Calibri" w:cs="宋体"/>
          <w:b/>
          <w:bCs/>
          <w:color w:val="auto"/>
          <w:kern w:val="2"/>
          <w:sz w:val="21"/>
          <w:szCs w:val="21"/>
          <w:highlight w:val="none"/>
          <w:lang w:val="zh-CN" w:eastAsia="zh-CN" w:bidi="ar-SA"/>
        </w:rPr>
        <w:t>供应商</w:t>
      </w:r>
      <w:r>
        <w:rPr>
          <w:rFonts w:hint="eastAsia" w:ascii="Calibri" w:hAnsi="Calibri" w:eastAsia="宋体" w:cs="宋体"/>
          <w:b/>
          <w:bCs/>
          <w:color w:val="auto"/>
          <w:kern w:val="2"/>
          <w:sz w:val="21"/>
          <w:szCs w:val="21"/>
          <w:highlight w:val="none"/>
          <w:lang w:val="zh-CN" w:eastAsia="zh-CN" w:bidi="ar-SA"/>
        </w:rPr>
        <w:t>认真核对上述条目相关资料提供情况，并标明页内码，以利于评委评审时快速查对。</w:t>
      </w:r>
    </w:p>
    <w:p w14:paraId="508BF6DC">
      <w:pPr>
        <w:pStyle w:val="36"/>
        <w:tabs>
          <w:tab w:val="left" w:pos="1050"/>
          <w:tab w:val="center" w:pos="4535"/>
        </w:tabs>
        <w:spacing w:line="360" w:lineRule="auto"/>
        <w:jc w:val="both"/>
        <w:outlineLvl w:val="9"/>
        <w:rPr>
          <w:rFonts w:hint="eastAsia" w:ascii="Calibri" w:hAnsi="Calibri" w:eastAsia="宋体" w:cs="宋体"/>
          <w:color w:val="auto"/>
          <w:kern w:val="2"/>
          <w:sz w:val="21"/>
          <w:szCs w:val="21"/>
          <w:highlight w:val="none"/>
          <w:lang w:val="zh-CN" w:eastAsia="zh-CN" w:bidi="ar-SA"/>
        </w:rPr>
      </w:pPr>
    </w:p>
    <w:p w14:paraId="5B463E4B">
      <w:pPr>
        <w:pStyle w:val="36"/>
        <w:tabs>
          <w:tab w:val="left" w:pos="1050"/>
          <w:tab w:val="center" w:pos="4535"/>
        </w:tabs>
        <w:spacing w:line="360" w:lineRule="auto"/>
        <w:jc w:val="center"/>
        <w:outlineLvl w:val="9"/>
        <w:rPr>
          <w:rFonts w:hint="eastAsia" w:ascii="Calibri" w:hAnsi="Calibri" w:eastAsia="宋体" w:cs="宋体"/>
          <w:color w:val="auto"/>
          <w:kern w:val="2"/>
          <w:sz w:val="21"/>
          <w:szCs w:val="21"/>
          <w:highlight w:val="none"/>
          <w:lang w:val="zh-CN" w:eastAsia="zh-CN" w:bidi="ar-SA"/>
        </w:rPr>
      </w:pPr>
      <w:r>
        <w:rPr>
          <w:rFonts w:hint="eastAsia" w:ascii="Calibri" w:hAnsi="Calibri" w:cs="宋体"/>
          <w:color w:val="auto"/>
          <w:kern w:val="2"/>
          <w:sz w:val="21"/>
          <w:szCs w:val="21"/>
          <w:highlight w:val="none"/>
          <w:lang w:val="en-US" w:eastAsia="zh-CN" w:bidi="ar-SA"/>
        </w:rPr>
        <w:t xml:space="preserve">                                  供应商</w:t>
      </w:r>
      <w:r>
        <w:rPr>
          <w:rFonts w:hint="eastAsia" w:ascii="Calibri" w:hAnsi="Calibri" w:eastAsia="宋体" w:cs="宋体"/>
          <w:color w:val="auto"/>
          <w:kern w:val="2"/>
          <w:sz w:val="21"/>
          <w:szCs w:val="21"/>
          <w:highlight w:val="none"/>
          <w:lang w:val="zh-CN" w:eastAsia="zh-CN" w:bidi="ar-SA"/>
        </w:rPr>
        <w:t>名称（加盖公章）：</w:t>
      </w:r>
    </w:p>
    <w:p w14:paraId="6B47F5E0">
      <w:pPr>
        <w:pStyle w:val="36"/>
        <w:tabs>
          <w:tab w:val="left" w:pos="1050"/>
          <w:tab w:val="center" w:pos="4535"/>
        </w:tabs>
        <w:spacing w:line="360" w:lineRule="auto"/>
        <w:jc w:val="center"/>
        <w:outlineLvl w:val="9"/>
        <w:rPr>
          <w:rFonts w:hint="eastAsia" w:ascii="Calibri" w:hAnsi="Calibri" w:eastAsia="宋体" w:cs="宋体"/>
          <w:color w:val="auto"/>
          <w:kern w:val="2"/>
          <w:sz w:val="21"/>
          <w:szCs w:val="21"/>
          <w:highlight w:val="none"/>
          <w:lang w:val="zh-CN" w:eastAsia="zh-CN" w:bidi="ar-SA"/>
        </w:rPr>
      </w:pPr>
      <w:r>
        <w:rPr>
          <w:rFonts w:hint="eastAsia" w:ascii="Calibri" w:hAnsi="Calibri" w:cs="宋体"/>
          <w:color w:val="auto"/>
          <w:kern w:val="2"/>
          <w:sz w:val="21"/>
          <w:szCs w:val="21"/>
          <w:highlight w:val="none"/>
          <w:lang w:val="en-US" w:eastAsia="zh-CN" w:bidi="ar-SA"/>
        </w:rPr>
        <w:t xml:space="preserve">                                                 </w:t>
      </w:r>
      <w:r>
        <w:rPr>
          <w:rFonts w:hint="eastAsia" w:ascii="Calibri" w:hAnsi="Calibri" w:eastAsia="宋体" w:cs="宋体"/>
          <w:color w:val="auto"/>
          <w:kern w:val="2"/>
          <w:sz w:val="21"/>
          <w:szCs w:val="21"/>
          <w:highlight w:val="none"/>
          <w:lang w:val="zh-CN" w:eastAsia="zh-CN" w:bidi="ar-SA"/>
        </w:rPr>
        <w:t>日期：   年   月   日</w:t>
      </w:r>
    </w:p>
    <w:p w14:paraId="6923EF7F">
      <w:pPr>
        <w:spacing w:line="360" w:lineRule="auto"/>
        <w:jc w:val="left"/>
        <w:rPr>
          <w:rFonts w:hint="eastAsia" w:ascii="宋体" w:hAnsi="宋体" w:cs="宋体"/>
          <w:b/>
          <w:bCs/>
          <w:color w:val="auto"/>
          <w:sz w:val="21"/>
          <w:szCs w:val="21"/>
          <w:highlight w:val="none"/>
          <w:lang w:val="en-US" w:eastAsia="zh-CN"/>
        </w:rPr>
      </w:pPr>
    </w:p>
    <w:p w14:paraId="33827562">
      <w:pPr>
        <w:pStyle w:val="31"/>
        <w:rPr>
          <w:rFonts w:hint="eastAsia" w:ascii="宋体" w:hAnsi="宋体" w:cs="宋体"/>
          <w:b/>
          <w:bCs/>
          <w:color w:val="auto"/>
          <w:sz w:val="21"/>
          <w:szCs w:val="21"/>
          <w:highlight w:val="none"/>
          <w:lang w:val="en-US" w:eastAsia="zh-CN"/>
        </w:rPr>
      </w:pPr>
    </w:p>
    <w:p w14:paraId="280D59A3">
      <w:pPr>
        <w:pStyle w:val="31"/>
        <w:rPr>
          <w:rFonts w:hint="eastAsia" w:ascii="宋体" w:hAnsi="宋体" w:cs="宋体"/>
          <w:b/>
          <w:bCs/>
          <w:color w:val="auto"/>
          <w:sz w:val="21"/>
          <w:szCs w:val="21"/>
          <w:highlight w:val="none"/>
          <w:lang w:val="en-US" w:eastAsia="zh-CN"/>
        </w:rPr>
      </w:pPr>
    </w:p>
    <w:p w14:paraId="5DED57CB">
      <w:pPr>
        <w:pStyle w:val="31"/>
        <w:rPr>
          <w:rFonts w:hint="eastAsia" w:ascii="宋体" w:hAnsi="宋体" w:cs="宋体"/>
          <w:b/>
          <w:bCs/>
          <w:color w:val="auto"/>
          <w:sz w:val="21"/>
          <w:szCs w:val="21"/>
          <w:highlight w:val="none"/>
          <w:lang w:val="en-US" w:eastAsia="zh-CN"/>
        </w:rPr>
      </w:pPr>
    </w:p>
    <w:p w14:paraId="0F5AD666">
      <w:pPr>
        <w:spacing w:line="360" w:lineRule="auto"/>
        <w:jc w:val="left"/>
        <w:rPr>
          <w:rFonts w:hint="eastAsia" w:ascii="宋体" w:hAnsi="宋体" w:cs="宋体"/>
          <w:b/>
          <w:bCs/>
          <w:color w:val="auto"/>
          <w:sz w:val="21"/>
          <w:szCs w:val="21"/>
          <w:highlight w:val="none"/>
          <w:lang w:val="en-US" w:eastAsia="zh-CN"/>
        </w:rPr>
      </w:pPr>
    </w:p>
    <w:p w14:paraId="6F73754A">
      <w:pPr>
        <w:spacing w:line="360" w:lineRule="auto"/>
        <w:jc w:val="left"/>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2.2报价及承诺</w:t>
      </w:r>
    </w:p>
    <w:p w14:paraId="7CE8CBCC">
      <w:pPr>
        <w:spacing w:line="360" w:lineRule="auto"/>
        <w:jc w:val="center"/>
        <w:outlineLvl w:val="0"/>
        <w:rPr>
          <w:rFonts w:hint="eastAsia" w:ascii="宋体" w:hAnsi="宋体"/>
          <w:b/>
          <w:bCs/>
          <w:color w:val="auto"/>
          <w:sz w:val="28"/>
          <w:szCs w:val="28"/>
          <w:highlight w:val="none"/>
        </w:rPr>
      </w:pPr>
      <w:bookmarkStart w:id="320" w:name="_Toc5184"/>
      <w:bookmarkStart w:id="321" w:name="_Toc6838"/>
      <w:bookmarkStart w:id="322" w:name="_Toc8677"/>
      <w:bookmarkStart w:id="323" w:name="_Toc6121"/>
      <w:bookmarkStart w:id="324" w:name="_Toc337"/>
      <w:bookmarkStart w:id="325" w:name="_Toc21593"/>
      <w:bookmarkStart w:id="326" w:name="_Toc17193"/>
      <w:r>
        <w:rPr>
          <w:rFonts w:hint="eastAsia" w:ascii="宋体" w:hAnsi="宋体"/>
          <w:b/>
          <w:bCs/>
          <w:color w:val="auto"/>
          <w:sz w:val="28"/>
          <w:szCs w:val="28"/>
          <w:highlight w:val="none"/>
        </w:rPr>
        <w:t>报价表</w:t>
      </w:r>
      <w:bookmarkEnd w:id="320"/>
      <w:bookmarkEnd w:id="321"/>
      <w:bookmarkEnd w:id="322"/>
      <w:bookmarkEnd w:id="323"/>
      <w:bookmarkEnd w:id="324"/>
      <w:bookmarkEnd w:id="325"/>
      <w:bookmarkEnd w:id="326"/>
    </w:p>
    <w:tbl>
      <w:tblPr>
        <w:tblStyle w:val="23"/>
        <w:tblW w:w="9251"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929"/>
        <w:gridCol w:w="4969"/>
        <w:gridCol w:w="1353"/>
      </w:tblGrid>
      <w:tr w14:paraId="0206FE2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5" w:hRule="atLeast"/>
          <w:jc w:val="center"/>
        </w:trPr>
        <w:tc>
          <w:tcPr>
            <w:tcW w:w="2929" w:type="dxa"/>
            <w:tcBorders>
              <w:top w:val="single" w:color="auto" w:sz="4" w:space="0"/>
              <w:left w:val="single" w:color="auto" w:sz="4" w:space="0"/>
              <w:bottom w:val="single" w:color="auto" w:sz="4" w:space="0"/>
              <w:right w:val="single" w:color="auto" w:sz="4" w:space="0"/>
            </w:tcBorders>
            <w:vAlign w:val="center"/>
          </w:tcPr>
          <w:p w14:paraId="786D0257">
            <w:pPr>
              <w:jc w:val="center"/>
              <w:rPr>
                <w:rFonts w:hint="default" w:ascii="宋体" w:hAnsi="宋体" w:eastAsia="宋体" w:cs="宋体"/>
                <w:b/>
                <w:bCs/>
                <w:color w:val="auto"/>
                <w:kern w:val="2"/>
                <w:sz w:val="21"/>
                <w:szCs w:val="21"/>
                <w:highlight w:val="none"/>
                <w:lang w:val="en-US" w:eastAsia="zh-CN" w:bidi="ar-SA"/>
              </w:rPr>
            </w:pPr>
            <w:r>
              <w:rPr>
                <w:rFonts w:hint="eastAsia" w:ascii="宋体" w:hAnsi="宋体" w:cs="宋体"/>
                <w:b/>
                <w:bCs/>
                <w:color w:val="auto"/>
                <w:sz w:val="21"/>
                <w:szCs w:val="21"/>
                <w:highlight w:val="none"/>
                <w:lang w:val="en-US" w:eastAsia="zh-CN"/>
              </w:rPr>
              <w:t>项目名称</w:t>
            </w:r>
          </w:p>
        </w:tc>
        <w:tc>
          <w:tcPr>
            <w:tcW w:w="4969" w:type="dxa"/>
            <w:tcBorders>
              <w:top w:val="single" w:color="auto" w:sz="4" w:space="0"/>
              <w:left w:val="single" w:color="auto" w:sz="4" w:space="0"/>
              <w:bottom w:val="single" w:color="auto" w:sz="4" w:space="0"/>
              <w:right w:val="single" w:color="auto" w:sz="4" w:space="0"/>
            </w:tcBorders>
            <w:vAlign w:val="center"/>
          </w:tcPr>
          <w:p w14:paraId="276A849E">
            <w:pPr>
              <w:spacing w:line="360" w:lineRule="auto"/>
              <w:jc w:val="center"/>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报价（含税）</w:t>
            </w:r>
          </w:p>
          <w:p w14:paraId="5C615E3F">
            <w:pPr>
              <w:spacing w:line="360" w:lineRule="auto"/>
              <w:jc w:val="center"/>
              <w:rPr>
                <w:rFonts w:hint="default"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sz w:val="21"/>
                <w:szCs w:val="21"/>
              </w:rPr>
              <w:t>（人民币 元）</w:t>
            </w:r>
          </w:p>
        </w:tc>
        <w:tc>
          <w:tcPr>
            <w:tcW w:w="1353" w:type="dxa"/>
            <w:tcBorders>
              <w:top w:val="single" w:color="auto" w:sz="4" w:space="0"/>
              <w:left w:val="single" w:color="auto" w:sz="4" w:space="0"/>
              <w:bottom w:val="single" w:color="auto" w:sz="4" w:space="0"/>
              <w:right w:val="single" w:color="auto" w:sz="4" w:space="0"/>
            </w:tcBorders>
            <w:vAlign w:val="center"/>
          </w:tcPr>
          <w:p w14:paraId="79A0F2FF">
            <w:pPr>
              <w:spacing w:line="360" w:lineRule="auto"/>
              <w:jc w:val="center"/>
              <w:rPr>
                <w:rFonts w:hint="eastAsia" w:ascii="宋体" w:hAnsi="宋体" w:eastAsia="宋体" w:cs="宋体"/>
                <w:b/>
                <w:bCs w:val="0"/>
                <w:color w:val="auto"/>
                <w:sz w:val="21"/>
                <w:szCs w:val="21"/>
                <w:lang w:val="en-US" w:eastAsia="zh-CN"/>
              </w:rPr>
            </w:pPr>
            <w:r>
              <w:rPr>
                <w:rFonts w:hint="eastAsia" w:ascii="宋体" w:hAnsi="宋体" w:cs="宋体"/>
                <w:b/>
                <w:bCs w:val="0"/>
                <w:color w:val="auto"/>
                <w:sz w:val="21"/>
                <w:szCs w:val="21"/>
                <w:lang w:val="en-US" w:eastAsia="zh-CN"/>
              </w:rPr>
              <w:t>备注</w:t>
            </w:r>
          </w:p>
        </w:tc>
      </w:tr>
      <w:tr w14:paraId="6324ECE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610" w:hRule="atLeast"/>
          <w:jc w:val="center"/>
        </w:trPr>
        <w:tc>
          <w:tcPr>
            <w:tcW w:w="2929" w:type="dxa"/>
            <w:tcBorders>
              <w:top w:val="single" w:color="auto" w:sz="4" w:space="0"/>
              <w:left w:val="single" w:color="auto" w:sz="4" w:space="0"/>
              <w:bottom w:val="single" w:color="auto" w:sz="4" w:space="0"/>
              <w:right w:val="single" w:color="auto" w:sz="4" w:space="0"/>
            </w:tcBorders>
            <w:vAlign w:val="center"/>
          </w:tcPr>
          <w:p w14:paraId="794AA08F">
            <w:pPr>
              <w:jc w:val="left"/>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color w:val="auto"/>
                <w:sz w:val="21"/>
                <w:szCs w:val="21"/>
                <w:lang w:val="en-US" w:eastAsia="zh-CN"/>
              </w:rPr>
              <w:t>南方医科大学第五附属医院</w:t>
            </w:r>
            <w:r>
              <w:rPr>
                <w:rFonts w:hint="eastAsia" w:ascii="宋体" w:hAnsi="宋体" w:cs="宋体"/>
                <w:b w:val="0"/>
                <w:bCs/>
                <w:color w:val="auto"/>
                <w:sz w:val="21"/>
                <w:szCs w:val="21"/>
                <w:lang w:val="en-US" w:eastAsia="zh-CN"/>
              </w:rPr>
              <w:t>安全技术运维服务项目</w:t>
            </w:r>
          </w:p>
        </w:tc>
        <w:tc>
          <w:tcPr>
            <w:tcW w:w="4969" w:type="dxa"/>
            <w:tcBorders>
              <w:top w:val="single" w:color="auto" w:sz="4" w:space="0"/>
              <w:left w:val="single" w:color="auto" w:sz="4" w:space="0"/>
              <w:bottom w:val="single" w:color="auto" w:sz="4" w:space="0"/>
              <w:right w:val="single" w:color="auto" w:sz="4" w:space="0"/>
            </w:tcBorders>
            <w:vAlign w:val="center"/>
          </w:tcPr>
          <w:p w14:paraId="6E99A364">
            <w:pPr>
              <w:spacing w:line="360" w:lineRule="auto"/>
              <w:jc w:val="left"/>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rPr>
              <w:t>金额</w:t>
            </w:r>
            <w:r>
              <w:rPr>
                <w:rFonts w:hint="eastAsia" w:ascii="宋体" w:hAnsi="宋体" w:eastAsia="宋体" w:cs="宋体"/>
                <w:b w:val="0"/>
                <w:bCs/>
                <w:color w:val="auto"/>
                <w:sz w:val="21"/>
                <w:szCs w:val="21"/>
                <w:lang w:eastAsia="zh-CN"/>
              </w:rPr>
              <w:t>（</w:t>
            </w:r>
            <w:r>
              <w:rPr>
                <w:rFonts w:hint="eastAsia" w:ascii="宋体" w:hAnsi="宋体" w:cs="宋体"/>
                <w:b w:val="0"/>
                <w:bCs/>
                <w:color w:val="auto"/>
                <w:sz w:val="21"/>
                <w:szCs w:val="21"/>
                <w:lang w:val="en-US" w:eastAsia="zh-CN"/>
              </w:rPr>
              <w:t>小</w:t>
            </w:r>
            <w:r>
              <w:rPr>
                <w:rFonts w:hint="eastAsia" w:ascii="宋体" w:hAnsi="宋体" w:eastAsia="宋体" w:cs="宋体"/>
                <w:b w:val="0"/>
                <w:bCs/>
                <w:color w:val="auto"/>
                <w:sz w:val="21"/>
                <w:szCs w:val="21"/>
              </w:rPr>
              <w:t>写</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w:t>
            </w:r>
          </w:p>
          <w:p w14:paraId="29F4634C">
            <w:pPr>
              <w:spacing w:line="360" w:lineRule="auto"/>
              <w:jc w:val="left"/>
              <w:rPr>
                <w:rFonts w:hint="eastAsia" w:ascii="宋体" w:hAnsi="宋体" w:eastAsia="宋体" w:cs="宋体"/>
                <w:b w:val="0"/>
                <w:bCs/>
                <w:color w:val="auto"/>
                <w:sz w:val="21"/>
                <w:szCs w:val="21"/>
              </w:rPr>
            </w:pPr>
          </w:p>
          <w:p w14:paraId="1A9514B5">
            <w:pPr>
              <w:spacing w:line="360" w:lineRule="auto"/>
              <w:jc w:val="left"/>
              <w:rPr>
                <w:rFonts w:hint="eastAsia" w:ascii="宋体" w:hAnsi="宋体" w:eastAsia="宋体" w:cs="宋体"/>
                <w:b/>
                <w:bCs w:val="0"/>
                <w:color w:val="auto"/>
                <w:kern w:val="2"/>
                <w:sz w:val="21"/>
                <w:szCs w:val="21"/>
                <w:highlight w:val="none"/>
                <w:lang w:val="zh-CN" w:eastAsia="zh-CN" w:bidi="ar-SA"/>
              </w:rPr>
            </w:pPr>
            <w:r>
              <w:rPr>
                <w:rFonts w:hint="eastAsia" w:ascii="宋体" w:hAnsi="宋体" w:eastAsia="宋体" w:cs="宋体"/>
                <w:b w:val="0"/>
                <w:bCs/>
                <w:color w:val="auto"/>
                <w:sz w:val="21"/>
                <w:szCs w:val="21"/>
              </w:rPr>
              <w:t>金额</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大写</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w:t>
            </w:r>
          </w:p>
        </w:tc>
        <w:tc>
          <w:tcPr>
            <w:tcW w:w="1353" w:type="dxa"/>
            <w:tcBorders>
              <w:top w:val="single" w:color="auto" w:sz="4" w:space="0"/>
              <w:left w:val="single" w:color="auto" w:sz="4" w:space="0"/>
              <w:bottom w:val="single" w:color="auto" w:sz="4" w:space="0"/>
              <w:right w:val="single" w:color="auto" w:sz="4" w:space="0"/>
            </w:tcBorders>
            <w:vAlign w:val="center"/>
          </w:tcPr>
          <w:p w14:paraId="1FA9EBA6">
            <w:pPr>
              <w:spacing w:line="360" w:lineRule="auto"/>
              <w:jc w:val="left"/>
              <w:rPr>
                <w:rFonts w:hint="eastAsia" w:ascii="宋体" w:hAnsi="宋体" w:eastAsia="宋体" w:cs="宋体"/>
                <w:b w:val="0"/>
                <w:bCs/>
                <w:color w:val="auto"/>
                <w:sz w:val="21"/>
                <w:szCs w:val="21"/>
              </w:rPr>
            </w:pPr>
          </w:p>
        </w:tc>
      </w:tr>
    </w:tbl>
    <w:p w14:paraId="01E2874C">
      <w:pPr>
        <w:pStyle w:val="33"/>
        <w:rPr>
          <w:rFonts w:hint="eastAsia" w:ascii="宋体" w:hAnsi="宋体" w:eastAsia="宋体" w:cs="宋体"/>
          <w:color w:val="auto"/>
          <w:sz w:val="21"/>
          <w:szCs w:val="21"/>
        </w:rPr>
      </w:pPr>
    </w:p>
    <w:p w14:paraId="3368228D">
      <w:pPr>
        <w:pStyle w:val="33"/>
        <w:rPr>
          <w:rFonts w:hint="eastAsia" w:ascii="宋体" w:hAnsi="宋体" w:eastAsia="宋体" w:cs="宋体"/>
          <w:color w:val="auto"/>
          <w:sz w:val="21"/>
          <w:szCs w:val="21"/>
        </w:rPr>
      </w:pPr>
    </w:p>
    <w:p w14:paraId="47ED1214">
      <w:pPr>
        <w:pStyle w:val="33"/>
        <w:spacing w:line="360" w:lineRule="auto"/>
        <w:jc w:val="left"/>
        <w:rPr>
          <w:rFonts w:hint="eastAsia" w:ascii="宋体" w:hAnsi="宋体" w:eastAsia="宋体" w:cs="宋体"/>
          <w:color w:val="auto"/>
          <w:sz w:val="21"/>
          <w:szCs w:val="21"/>
        </w:rPr>
      </w:pPr>
      <w:bookmarkStart w:id="327" w:name="_Toc28125"/>
      <w:bookmarkStart w:id="328" w:name="_Toc12770"/>
      <w:bookmarkStart w:id="329" w:name="_Toc1767"/>
      <w:r>
        <w:rPr>
          <w:rFonts w:hint="eastAsia" w:ascii="宋体" w:hAnsi="宋体" w:eastAsia="宋体" w:cs="宋体"/>
          <w:b/>
          <w:bCs/>
          <w:color w:val="auto"/>
          <w:sz w:val="21"/>
          <w:szCs w:val="21"/>
        </w:rPr>
        <w:t>1.温馨提示（金额大写）：</w:t>
      </w:r>
      <w:r>
        <w:rPr>
          <w:rFonts w:hint="eastAsia" w:ascii="宋体" w:hAnsi="宋体" w:eastAsia="宋体" w:cs="宋体"/>
          <w:color w:val="auto"/>
          <w:sz w:val="21"/>
          <w:szCs w:val="21"/>
        </w:rPr>
        <w:t>壹、贰、叁、肆、伍、陆、柒、捌、玖、拾</w:t>
      </w:r>
      <w:r>
        <w:rPr>
          <w:rFonts w:hint="eastAsia" w:ascii="宋体" w:hAnsi="宋体" w:cs="宋体"/>
          <w:color w:val="auto"/>
          <w:sz w:val="21"/>
          <w:szCs w:val="21"/>
          <w:lang w:eastAsia="zh-CN"/>
        </w:rPr>
        <w:t>、</w:t>
      </w:r>
      <w:r>
        <w:rPr>
          <w:rFonts w:hint="eastAsia" w:ascii="宋体" w:hAnsi="宋体" w:eastAsia="宋体" w:cs="宋体"/>
          <w:color w:val="auto"/>
          <w:sz w:val="21"/>
          <w:szCs w:val="21"/>
        </w:rPr>
        <w:t>佰、仟、万</w:t>
      </w:r>
    </w:p>
    <w:p w14:paraId="106D4D14">
      <w:pPr>
        <w:tabs>
          <w:tab w:val="left" w:pos="180"/>
          <w:tab w:val="left" w:pos="1620"/>
        </w:tabs>
        <w:spacing w:line="360" w:lineRule="auto"/>
        <w:outlineLvl w:val="2"/>
        <w:rPr>
          <w:rFonts w:hint="eastAsia" w:ascii="宋体" w:hAnsi="宋体" w:cs="宋体"/>
          <w:b/>
          <w:color w:val="auto"/>
          <w:sz w:val="21"/>
          <w:szCs w:val="21"/>
          <w:lang w:val="en-US" w:eastAsia="zh-CN"/>
        </w:rPr>
      </w:pPr>
      <w:bookmarkStart w:id="330" w:name="_Toc30244"/>
      <w:r>
        <w:rPr>
          <w:rFonts w:hint="eastAsia" w:ascii="宋体" w:hAnsi="宋体" w:cs="宋体"/>
          <w:b/>
          <w:color w:val="auto"/>
          <w:sz w:val="21"/>
          <w:szCs w:val="21"/>
          <w:lang w:val="en-US" w:eastAsia="zh-CN"/>
        </w:rPr>
        <w:t>2.报价要求：</w:t>
      </w:r>
    </w:p>
    <w:p w14:paraId="41BDA7AA">
      <w:pPr>
        <w:widowControl/>
        <w:numPr>
          <w:ilvl w:val="-1"/>
          <w:numId w:val="0"/>
        </w:numPr>
        <w:spacing w:line="360" w:lineRule="auto"/>
        <w:jc w:val="left"/>
        <w:rPr>
          <w:rFonts w:hint="default" w:ascii="宋体" w:hAnsi="宋体" w:cs="宋体"/>
          <w:b/>
          <w:color w:val="auto"/>
          <w:sz w:val="21"/>
          <w:szCs w:val="21"/>
          <w:lang w:val="en-US" w:eastAsia="zh-CN"/>
        </w:rPr>
      </w:pPr>
      <w:r>
        <w:rPr>
          <w:rFonts w:hint="eastAsia" w:ascii="宋体" w:hAnsi="宋体" w:eastAsia="宋体" w:cs="宋体"/>
          <w:color w:val="auto"/>
          <w:sz w:val="21"/>
          <w:szCs w:val="21"/>
          <w:lang w:val="en-US" w:eastAsia="zh-CN"/>
        </w:rPr>
        <w:t>①</w:t>
      </w:r>
      <w:r>
        <w:rPr>
          <w:rFonts w:hint="eastAsia" w:ascii="宋体" w:hAnsi="宋体" w:cs="宋体"/>
          <w:b w:val="0"/>
          <w:bCs/>
          <w:color w:val="auto"/>
          <w:kern w:val="0"/>
          <w:sz w:val="21"/>
          <w:szCs w:val="21"/>
          <w:lang w:val="en-US" w:eastAsia="zh-CN"/>
        </w:rPr>
        <w:t>报价为全包价，以人民币为结算单位，包括但不限于安装费、调试费、技术服务费（含联络费、培训费、保修费）、各项税费及不可预见费等完成本采购内容所需的一切费用。</w:t>
      </w:r>
    </w:p>
    <w:p w14:paraId="310459C2">
      <w:pPr>
        <w:tabs>
          <w:tab w:val="left" w:pos="180"/>
          <w:tab w:val="left" w:pos="1620"/>
        </w:tabs>
        <w:spacing w:line="360" w:lineRule="auto"/>
        <w:outlineLvl w:val="2"/>
        <w:rPr>
          <w:rFonts w:hint="eastAsia" w:ascii="宋体" w:hAnsi="宋体" w:eastAsia="宋体" w:cs="宋体"/>
          <w:b/>
          <w:color w:val="auto"/>
          <w:sz w:val="21"/>
          <w:szCs w:val="21"/>
        </w:rPr>
      </w:pPr>
      <w:r>
        <w:rPr>
          <w:rFonts w:hint="eastAsia" w:ascii="宋体" w:hAnsi="宋体" w:cs="宋体"/>
          <w:b/>
          <w:color w:val="auto"/>
          <w:sz w:val="21"/>
          <w:szCs w:val="21"/>
          <w:lang w:val="en-US" w:eastAsia="zh-CN"/>
        </w:rPr>
        <w:t>3</w:t>
      </w:r>
      <w:r>
        <w:rPr>
          <w:rFonts w:hint="eastAsia" w:ascii="宋体" w:hAnsi="宋体" w:eastAsia="宋体" w:cs="宋体"/>
          <w:b/>
          <w:color w:val="auto"/>
          <w:sz w:val="21"/>
          <w:szCs w:val="21"/>
        </w:rPr>
        <w:t>.其他承诺：</w:t>
      </w:r>
      <w:bookmarkEnd w:id="330"/>
    </w:p>
    <w:bookmarkEnd w:id="327"/>
    <w:bookmarkEnd w:id="328"/>
    <w:bookmarkEnd w:id="329"/>
    <w:p w14:paraId="0A5738B1">
      <w:pPr>
        <w:tabs>
          <w:tab w:val="left" w:pos="180"/>
          <w:tab w:val="left" w:pos="1620"/>
        </w:tabs>
        <w:spacing w:line="360" w:lineRule="auto"/>
        <w:rPr>
          <w:rFonts w:hint="eastAsia" w:ascii="宋体" w:hAnsi="宋体" w:eastAsia="宋体" w:cs="宋体"/>
          <w:bCs/>
          <w:color w:val="auto"/>
          <w:sz w:val="21"/>
          <w:szCs w:val="21"/>
        </w:rPr>
      </w:pPr>
      <w:r>
        <w:rPr>
          <w:rFonts w:hint="eastAsia" w:ascii="宋体" w:hAnsi="宋体" w:eastAsia="宋体" w:cs="宋体"/>
          <w:bCs/>
          <w:color w:val="auto"/>
          <w:sz w:val="21"/>
          <w:szCs w:val="21"/>
        </w:rPr>
        <w:t xml:space="preserve">                                              </w:t>
      </w:r>
      <w:bookmarkStart w:id="331" w:name="_Toc2864"/>
      <w:bookmarkStart w:id="332" w:name="_Toc16360"/>
      <w:bookmarkStart w:id="333" w:name="_Toc10413"/>
    </w:p>
    <w:bookmarkEnd w:id="331"/>
    <w:bookmarkEnd w:id="332"/>
    <w:bookmarkEnd w:id="333"/>
    <w:p w14:paraId="465F3B43">
      <w:pPr>
        <w:spacing w:line="360" w:lineRule="auto"/>
        <w:jc w:val="both"/>
        <w:rPr>
          <w:rFonts w:hint="eastAsia" w:ascii="宋体" w:hAnsi="宋体" w:eastAsia="宋体" w:cs="宋体"/>
          <w:b w:val="0"/>
          <w:bCs/>
          <w:color w:val="auto"/>
          <w:sz w:val="21"/>
          <w:szCs w:val="21"/>
        </w:rPr>
      </w:pPr>
    </w:p>
    <w:p w14:paraId="242DB1C0">
      <w:pPr>
        <w:spacing w:line="360" w:lineRule="auto"/>
        <w:jc w:val="both"/>
        <w:rPr>
          <w:rFonts w:hint="eastAsia" w:ascii="宋体" w:hAnsi="宋体" w:eastAsia="宋体" w:cs="宋体"/>
          <w:b w:val="0"/>
          <w:bCs/>
          <w:color w:val="auto"/>
          <w:sz w:val="21"/>
          <w:szCs w:val="21"/>
        </w:rPr>
      </w:pPr>
    </w:p>
    <w:p w14:paraId="45AF0E06">
      <w:pPr>
        <w:spacing w:line="360" w:lineRule="auto"/>
        <w:jc w:val="both"/>
        <w:rPr>
          <w:rFonts w:hint="eastAsia" w:ascii="宋体" w:hAnsi="宋体" w:eastAsia="宋体" w:cs="宋体"/>
          <w:b w:val="0"/>
          <w:bCs/>
          <w:color w:val="auto"/>
          <w:sz w:val="21"/>
          <w:szCs w:val="21"/>
        </w:rPr>
      </w:pPr>
    </w:p>
    <w:p w14:paraId="20162560">
      <w:pPr>
        <w:spacing w:line="360" w:lineRule="auto"/>
        <w:jc w:val="both"/>
        <w:rPr>
          <w:rFonts w:hint="eastAsia" w:ascii="宋体" w:hAnsi="宋体" w:eastAsia="宋体" w:cs="宋体"/>
          <w:b w:val="0"/>
          <w:bCs/>
          <w:color w:val="auto"/>
          <w:sz w:val="21"/>
          <w:szCs w:val="21"/>
        </w:rPr>
      </w:pPr>
    </w:p>
    <w:p w14:paraId="608B7C01">
      <w:pPr>
        <w:spacing w:line="360" w:lineRule="auto"/>
        <w:ind w:firstLine="5040" w:firstLineChars="2400"/>
        <w:jc w:val="both"/>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供应商名称（公章）：</w:t>
      </w:r>
    </w:p>
    <w:p w14:paraId="1E021ADD">
      <w:pPr>
        <w:spacing w:line="360" w:lineRule="auto"/>
        <w:ind w:firstLine="2730" w:firstLineChars="1300"/>
        <w:jc w:val="both"/>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供应商法定代表人或授权代表</w:t>
      </w:r>
      <w:r>
        <w:rPr>
          <w:rFonts w:hint="eastAsia" w:ascii="宋体" w:hAnsi="宋体" w:cs="宋体"/>
          <w:b w:val="0"/>
          <w:bCs/>
          <w:color w:val="auto"/>
          <w:sz w:val="21"/>
          <w:szCs w:val="21"/>
          <w:lang w:eastAsia="zh-CN"/>
        </w:rPr>
        <w:t>（</w:t>
      </w:r>
      <w:r>
        <w:rPr>
          <w:rFonts w:hint="eastAsia" w:ascii="宋体" w:hAnsi="宋体" w:cs="宋体"/>
          <w:b w:val="0"/>
          <w:bCs/>
          <w:color w:val="auto"/>
          <w:sz w:val="21"/>
          <w:szCs w:val="21"/>
          <w:lang w:val="en-US" w:eastAsia="zh-CN"/>
        </w:rPr>
        <w:t>签字或签章</w:t>
      </w:r>
      <w:r>
        <w:rPr>
          <w:rFonts w:hint="eastAsia" w:ascii="宋体" w:hAnsi="宋体" w:cs="宋体"/>
          <w:b w:val="0"/>
          <w:bCs/>
          <w:color w:val="auto"/>
          <w:sz w:val="21"/>
          <w:szCs w:val="21"/>
          <w:lang w:eastAsia="zh-CN"/>
        </w:rPr>
        <w:t>）</w:t>
      </w:r>
      <w:r>
        <w:rPr>
          <w:rFonts w:hint="eastAsia" w:ascii="宋体" w:hAnsi="宋体" w:eastAsia="宋体" w:cs="宋体"/>
          <w:b w:val="0"/>
          <w:bCs/>
          <w:color w:val="auto"/>
          <w:sz w:val="21"/>
          <w:szCs w:val="21"/>
        </w:rPr>
        <w:t xml:space="preserve">：           </w:t>
      </w:r>
    </w:p>
    <w:p w14:paraId="74246A90">
      <w:pPr>
        <w:tabs>
          <w:tab w:val="center" w:pos="5029"/>
          <w:tab w:val="right" w:pos="9218"/>
        </w:tabs>
        <w:spacing w:line="360" w:lineRule="auto"/>
        <w:ind w:firstLine="420" w:firstLineChars="200"/>
        <w:jc w:val="left"/>
        <w:rPr>
          <w:rFonts w:hint="eastAsia" w:ascii="宋体" w:hAnsi="宋体" w:eastAsia="宋体" w:cs="宋体"/>
          <w:b w:val="0"/>
          <w:bCs/>
          <w:color w:val="auto"/>
          <w:sz w:val="24"/>
          <w:szCs w:val="24"/>
        </w:rPr>
      </w:pPr>
      <w:r>
        <w:rPr>
          <w:rFonts w:hint="eastAsia" w:ascii="宋体" w:hAnsi="宋体" w:eastAsia="宋体" w:cs="宋体"/>
          <w:b w:val="0"/>
          <w:bCs/>
          <w:color w:val="auto"/>
          <w:sz w:val="21"/>
          <w:szCs w:val="21"/>
          <w:lang w:val="en-US" w:eastAsia="zh-CN"/>
        </w:rPr>
        <w:tab/>
      </w:r>
      <w:r>
        <w:rPr>
          <w:rFonts w:hint="eastAsia" w:ascii="宋体" w:hAnsi="宋体" w:eastAsia="宋体" w:cs="宋体"/>
          <w:b w:val="0"/>
          <w:bCs/>
          <w:color w:val="auto"/>
          <w:sz w:val="21"/>
          <w:szCs w:val="21"/>
          <w:lang w:val="en-US" w:eastAsia="zh-CN"/>
        </w:rPr>
        <w:t xml:space="preserve">                                          </w:t>
      </w:r>
      <w:r>
        <w:rPr>
          <w:rFonts w:hint="eastAsia" w:ascii="宋体" w:hAnsi="宋体" w:cs="宋体"/>
          <w:b w:val="0"/>
          <w:bCs/>
          <w:color w:val="auto"/>
          <w:sz w:val="21"/>
          <w:szCs w:val="21"/>
          <w:lang w:val="en-US" w:eastAsia="zh-CN"/>
        </w:rPr>
        <w:t xml:space="preserve">          </w:t>
      </w:r>
      <w:r>
        <w:rPr>
          <w:rFonts w:hint="eastAsia" w:ascii="宋体" w:hAnsi="宋体" w:eastAsia="宋体" w:cs="宋体"/>
          <w:b w:val="0"/>
          <w:bCs/>
          <w:color w:val="auto"/>
          <w:sz w:val="21"/>
          <w:szCs w:val="21"/>
        </w:rPr>
        <w:t>日  期：    年    月     日</w:t>
      </w:r>
    </w:p>
    <w:p w14:paraId="71C380C2">
      <w:pPr>
        <w:keepNext w:val="0"/>
        <w:keepLines w:val="0"/>
        <w:pageBreakBefore w:val="0"/>
        <w:widowControl w:val="0"/>
        <w:kinsoku/>
        <w:wordWrap/>
        <w:overflowPunct/>
        <w:topLinePunct w:val="0"/>
        <w:autoSpaceDE/>
        <w:autoSpaceDN/>
        <w:bidi w:val="0"/>
        <w:adjustRightInd/>
        <w:snapToGrid/>
        <w:spacing w:line="320" w:lineRule="atLeast"/>
        <w:jc w:val="left"/>
        <w:textAlignment w:val="auto"/>
        <w:rPr>
          <w:rFonts w:hint="eastAsia" w:ascii="宋体" w:hAnsi="宋体" w:cs="宋体"/>
          <w:b/>
          <w:bCs/>
          <w:color w:val="auto"/>
          <w:sz w:val="21"/>
          <w:szCs w:val="21"/>
          <w:highlight w:val="none"/>
          <w:lang w:val="en-US" w:eastAsia="zh-CN"/>
        </w:rPr>
      </w:pPr>
    </w:p>
    <w:p w14:paraId="3AABA1F8">
      <w:pPr>
        <w:keepNext w:val="0"/>
        <w:keepLines w:val="0"/>
        <w:pageBreakBefore w:val="0"/>
        <w:widowControl w:val="0"/>
        <w:kinsoku/>
        <w:wordWrap/>
        <w:overflowPunct/>
        <w:topLinePunct w:val="0"/>
        <w:autoSpaceDE/>
        <w:autoSpaceDN/>
        <w:bidi w:val="0"/>
        <w:adjustRightInd/>
        <w:snapToGrid/>
        <w:spacing w:line="320" w:lineRule="atLeast"/>
        <w:jc w:val="left"/>
        <w:textAlignment w:val="auto"/>
        <w:rPr>
          <w:rFonts w:hint="eastAsia" w:ascii="宋体" w:hAnsi="宋体" w:cs="宋体"/>
          <w:b/>
          <w:bCs/>
          <w:color w:val="auto"/>
          <w:sz w:val="21"/>
          <w:szCs w:val="21"/>
          <w:highlight w:val="none"/>
          <w:lang w:val="en-US" w:eastAsia="zh-CN"/>
        </w:rPr>
      </w:pPr>
    </w:p>
    <w:p w14:paraId="19DECA9D">
      <w:pPr>
        <w:keepNext w:val="0"/>
        <w:keepLines w:val="0"/>
        <w:pageBreakBefore w:val="0"/>
        <w:widowControl w:val="0"/>
        <w:kinsoku/>
        <w:wordWrap/>
        <w:overflowPunct/>
        <w:topLinePunct w:val="0"/>
        <w:autoSpaceDE/>
        <w:autoSpaceDN/>
        <w:bidi w:val="0"/>
        <w:adjustRightInd/>
        <w:snapToGrid/>
        <w:spacing w:line="320" w:lineRule="atLeast"/>
        <w:jc w:val="left"/>
        <w:textAlignment w:val="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lang w:val="en-US" w:eastAsia="zh-CN"/>
        </w:rPr>
        <w:t xml:space="preserve">2.3 </w:t>
      </w:r>
      <w:r>
        <w:rPr>
          <w:rFonts w:hint="eastAsia" w:ascii="宋体" w:hAnsi="宋体" w:cs="宋体"/>
          <w:b/>
          <w:bCs/>
          <w:color w:val="auto"/>
          <w:sz w:val="21"/>
          <w:szCs w:val="21"/>
          <w:highlight w:val="none"/>
          <w:lang w:eastAsia="zh-CN"/>
        </w:rPr>
        <w:t>采购</w:t>
      </w:r>
      <w:r>
        <w:rPr>
          <w:rFonts w:hint="eastAsia" w:ascii="宋体" w:hAnsi="宋体" w:cs="宋体"/>
          <w:b/>
          <w:bCs/>
          <w:color w:val="auto"/>
          <w:sz w:val="21"/>
          <w:szCs w:val="21"/>
          <w:highlight w:val="none"/>
        </w:rPr>
        <w:t>需求偏离表</w:t>
      </w:r>
    </w:p>
    <w:p w14:paraId="393EB095">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eastAsia="zh-CN"/>
        </w:rPr>
        <w:t>采购</w:t>
      </w:r>
      <w:r>
        <w:rPr>
          <w:rFonts w:hint="eastAsia" w:ascii="宋体" w:hAnsi="宋体" w:cs="宋体"/>
          <w:b/>
          <w:bCs/>
          <w:color w:val="auto"/>
          <w:sz w:val="28"/>
          <w:szCs w:val="28"/>
          <w:highlight w:val="none"/>
        </w:rPr>
        <w:t>需求偏离表</w:t>
      </w:r>
    </w:p>
    <w:p w14:paraId="7CA17118">
      <w:pPr>
        <w:keepNext w:val="0"/>
        <w:keepLines w:val="0"/>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Times New Roman"/>
          <w:b/>
          <w:color w:val="auto"/>
          <w:kern w:val="2"/>
          <w:sz w:val="21"/>
          <w:szCs w:val="21"/>
          <w:highlight w:val="none"/>
          <w:lang w:val="en-US" w:eastAsia="zh-CN" w:bidi="ar-SA"/>
        </w:rPr>
      </w:pPr>
      <w:r>
        <w:rPr>
          <w:rFonts w:hint="eastAsia" w:ascii="宋体" w:hAnsi="宋体" w:eastAsia="宋体" w:cs="Times New Roman"/>
          <w:b/>
          <w:color w:val="auto"/>
          <w:kern w:val="2"/>
          <w:sz w:val="21"/>
          <w:szCs w:val="21"/>
          <w:highlight w:val="none"/>
          <w:lang w:val="en-US" w:eastAsia="zh-CN" w:bidi="ar-SA"/>
        </w:rPr>
        <w:t>★的条款均为必须完全满足指标，供应商须进行实质性响应，供应商若有一项带“★”的条款未响应或不满足，将按无效投标处理。</w:t>
      </w:r>
    </w:p>
    <w:p w14:paraId="4DCB6FA9">
      <w:pPr>
        <w:keepNext w:val="0"/>
        <w:keepLines w:val="0"/>
        <w:pageBreakBefore w:val="0"/>
        <w:widowControl w:val="0"/>
        <w:kinsoku/>
        <w:wordWrap/>
        <w:overflowPunct/>
        <w:topLinePunct w:val="0"/>
        <w:autoSpaceDE/>
        <w:autoSpaceDN/>
        <w:bidi w:val="0"/>
        <w:adjustRightInd/>
        <w:snapToGrid/>
        <w:spacing w:line="360" w:lineRule="atLeast"/>
        <w:textAlignment w:val="auto"/>
        <w:rPr>
          <w:rFonts w:ascii="宋体" w:hAnsi="宋体"/>
          <w:b/>
          <w:color w:val="auto"/>
          <w:sz w:val="21"/>
          <w:szCs w:val="21"/>
          <w:highlight w:val="none"/>
        </w:rPr>
      </w:pPr>
      <w:r>
        <w:rPr>
          <w:rFonts w:hint="eastAsia" w:ascii="宋体" w:hAnsi="宋体" w:eastAsia="宋体" w:cs="Times New Roman"/>
          <w:b/>
          <w:color w:val="auto"/>
          <w:kern w:val="2"/>
          <w:sz w:val="21"/>
          <w:szCs w:val="21"/>
          <w:highlight w:val="none"/>
          <w:lang w:val="en-US" w:eastAsia="zh-CN" w:bidi="ar-SA"/>
        </w:rPr>
        <w:t>▲供应商应根据所投产品/服务的情况逐项如实填写“用户需求响应偏离表”并作为供应商评分的重要依据。如不按所投产品/服务实际响应情况填写或不填写，视为不符合采购文件要求，对应技术参数和商务参数不得分，由</w:t>
      </w:r>
      <w:r>
        <w:rPr>
          <w:rFonts w:hint="eastAsia" w:ascii="宋体" w:hAnsi="宋体"/>
          <w:b/>
          <w:color w:val="auto"/>
          <w:sz w:val="21"/>
          <w:szCs w:val="21"/>
          <w:highlight w:val="none"/>
        </w:rPr>
        <w:t>此产生的不良后果由供应商自行负责。</w:t>
      </w:r>
    </w:p>
    <w:p w14:paraId="49A538BC">
      <w:pPr>
        <w:keepNext w:val="0"/>
        <w:keepLines w:val="0"/>
        <w:pageBreakBefore w:val="0"/>
        <w:widowControl w:val="0"/>
        <w:kinsoku/>
        <w:wordWrap/>
        <w:overflowPunct/>
        <w:topLinePunct w:val="0"/>
        <w:autoSpaceDE/>
        <w:autoSpaceDN/>
        <w:bidi w:val="0"/>
        <w:adjustRightInd/>
        <w:snapToGrid/>
        <w:spacing w:line="360" w:lineRule="atLeast"/>
        <w:textAlignment w:val="auto"/>
        <w:rPr>
          <w:rFonts w:ascii="宋体" w:hAnsi="宋体"/>
          <w:b/>
          <w:color w:val="auto"/>
          <w:sz w:val="21"/>
          <w:szCs w:val="21"/>
          <w:highlight w:val="none"/>
        </w:rPr>
      </w:pPr>
      <w:r>
        <w:rPr>
          <w:rFonts w:hint="eastAsia" w:ascii="宋体" w:hAnsi="宋体"/>
          <w:b/>
          <w:color w:val="auto"/>
          <w:sz w:val="21"/>
          <w:szCs w:val="21"/>
          <w:highlight w:val="none"/>
        </w:rPr>
        <w:t>无偏离：所投产品/服务响应采购文件需求；</w:t>
      </w:r>
    </w:p>
    <w:p w14:paraId="3181CE5E">
      <w:pPr>
        <w:keepNext w:val="0"/>
        <w:keepLines w:val="0"/>
        <w:pageBreakBefore w:val="0"/>
        <w:widowControl w:val="0"/>
        <w:kinsoku/>
        <w:wordWrap/>
        <w:overflowPunct/>
        <w:topLinePunct w:val="0"/>
        <w:autoSpaceDE/>
        <w:autoSpaceDN/>
        <w:bidi w:val="0"/>
        <w:adjustRightInd/>
        <w:snapToGrid/>
        <w:spacing w:line="360" w:lineRule="atLeast"/>
        <w:textAlignment w:val="auto"/>
        <w:rPr>
          <w:rFonts w:ascii="宋体" w:hAnsi="宋体"/>
          <w:b/>
          <w:color w:val="auto"/>
          <w:sz w:val="21"/>
          <w:szCs w:val="21"/>
          <w:highlight w:val="none"/>
        </w:rPr>
      </w:pPr>
      <w:r>
        <w:rPr>
          <w:rFonts w:hint="eastAsia" w:ascii="宋体" w:hAnsi="宋体"/>
          <w:b/>
          <w:color w:val="auto"/>
          <w:sz w:val="21"/>
          <w:szCs w:val="21"/>
          <w:highlight w:val="none"/>
        </w:rPr>
        <w:t>正偏离：所投产品/服务优于/高于采购文件需求；</w:t>
      </w:r>
    </w:p>
    <w:p w14:paraId="5E826B1D">
      <w:pPr>
        <w:keepNext w:val="0"/>
        <w:keepLines w:val="0"/>
        <w:pageBreakBefore w:val="0"/>
        <w:widowControl w:val="0"/>
        <w:kinsoku/>
        <w:wordWrap/>
        <w:overflowPunct/>
        <w:topLinePunct w:val="0"/>
        <w:autoSpaceDE/>
        <w:autoSpaceDN/>
        <w:bidi w:val="0"/>
        <w:adjustRightInd/>
        <w:snapToGrid/>
        <w:spacing w:line="360" w:lineRule="atLeast"/>
        <w:textAlignment w:val="auto"/>
        <w:rPr>
          <w:rFonts w:ascii="宋体" w:hAnsi="宋体"/>
          <w:b/>
          <w:color w:val="auto"/>
          <w:sz w:val="21"/>
          <w:szCs w:val="21"/>
          <w:highlight w:val="none"/>
        </w:rPr>
      </w:pPr>
      <w:r>
        <w:rPr>
          <w:rFonts w:hint="eastAsia" w:ascii="宋体" w:hAnsi="宋体"/>
          <w:b/>
          <w:color w:val="auto"/>
          <w:sz w:val="21"/>
          <w:szCs w:val="21"/>
          <w:highlight w:val="none"/>
        </w:rPr>
        <w:t>负偏离：所投产品/服务不符合采购文件需求。</w:t>
      </w:r>
    </w:p>
    <w:p w14:paraId="46965E8F">
      <w:pPr>
        <w:keepNext w:val="0"/>
        <w:keepLines w:val="0"/>
        <w:pageBreakBefore w:val="0"/>
        <w:widowControl w:val="0"/>
        <w:kinsoku/>
        <w:wordWrap/>
        <w:overflowPunct/>
        <w:topLinePunct w:val="0"/>
        <w:autoSpaceDE/>
        <w:autoSpaceDN/>
        <w:bidi w:val="0"/>
        <w:adjustRightInd/>
        <w:snapToGrid/>
        <w:spacing w:line="360" w:lineRule="atLeast"/>
        <w:textAlignment w:val="auto"/>
        <w:rPr>
          <w:rFonts w:hint="eastAsia" w:ascii="宋体" w:hAnsi="宋体"/>
          <w:b/>
          <w:bCs w:val="0"/>
          <w:color w:val="auto"/>
          <w:sz w:val="21"/>
          <w:szCs w:val="21"/>
          <w:highlight w:val="none"/>
        </w:rPr>
      </w:pPr>
      <w:r>
        <w:rPr>
          <w:rFonts w:hint="eastAsia" w:ascii="宋体" w:hAnsi="宋体"/>
          <w:b/>
          <w:bCs w:val="0"/>
          <w:color w:val="auto"/>
          <w:sz w:val="21"/>
          <w:szCs w:val="21"/>
          <w:highlight w:val="none"/>
        </w:rPr>
        <w:t>本表所列条款必须一一予以响应，“</w:t>
      </w:r>
      <w:r>
        <w:rPr>
          <w:rFonts w:hint="eastAsia" w:ascii="宋体" w:hAnsi="宋体"/>
          <w:b/>
          <w:bCs w:val="0"/>
          <w:color w:val="auto"/>
          <w:sz w:val="21"/>
          <w:szCs w:val="21"/>
          <w:highlight w:val="none"/>
          <w:lang w:val="en-US" w:eastAsia="zh-CN"/>
        </w:rPr>
        <w:t>响应</w:t>
      </w:r>
      <w:r>
        <w:rPr>
          <w:rFonts w:hint="eastAsia" w:ascii="宋体" w:hAnsi="宋体"/>
          <w:b/>
          <w:bCs w:val="0"/>
          <w:color w:val="auto"/>
          <w:sz w:val="21"/>
          <w:szCs w:val="21"/>
          <w:highlight w:val="none"/>
        </w:rPr>
        <w:t>文件</w:t>
      </w:r>
      <w:r>
        <w:rPr>
          <w:rFonts w:hint="eastAsia" w:ascii="宋体" w:hAnsi="宋体"/>
          <w:b/>
          <w:bCs w:val="0"/>
          <w:color w:val="auto"/>
          <w:sz w:val="21"/>
          <w:szCs w:val="21"/>
          <w:highlight w:val="none"/>
          <w:lang w:val="en-US" w:eastAsia="zh-CN"/>
        </w:rPr>
        <w:t>实际</w:t>
      </w:r>
      <w:r>
        <w:rPr>
          <w:rFonts w:hint="eastAsia" w:ascii="宋体" w:hAnsi="宋体"/>
          <w:b/>
          <w:bCs w:val="0"/>
          <w:color w:val="auto"/>
          <w:sz w:val="21"/>
          <w:szCs w:val="21"/>
          <w:highlight w:val="none"/>
        </w:rPr>
        <w:t>响应”一栏应填写具体的响应内容</w:t>
      </w:r>
      <w:r>
        <w:rPr>
          <w:rFonts w:hint="eastAsia" w:ascii="宋体" w:hAnsi="宋体"/>
          <w:b/>
          <w:bCs w:val="0"/>
          <w:color w:val="auto"/>
          <w:sz w:val="21"/>
          <w:szCs w:val="21"/>
          <w:highlight w:val="none"/>
          <w:lang w:eastAsia="zh-CN"/>
        </w:rPr>
        <w:t>。</w:t>
      </w:r>
      <w:r>
        <w:rPr>
          <w:rFonts w:hint="eastAsia" w:ascii="宋体" w:hAnsi="宋体"/>
          <w:b/>
          <w:bCs w:val="0"/>
          <w:color w:val="auto"/>
          <w:sz w:val="21"/>
          <w:szCs w:val="21"/>
          <w:highlight w:val="none"/>
          <w:lang w:val="en-GB"/>
        </w:rPr>
        <w:t>如无偏离则</w:t>
      </w:r>
      <w:r>
        <w:rPr>
          <w:rFonts w:hint="eastAsia" w:ascii="宋体" w:hAnsi="宋体"/>
          <w:b/>
          <w:bCs w:val="0"/>
          <w:color w:val="auto"/>
          <w:sz w:val="21"/>
          <w:szCs w:val="21"/>
          <w:highlight w:val="none"/>
          <w:lang w:val="en-US" w:eastAsia="zh-CN"/>
        </w:rPr>
        <w:t>在“偏离差异说明”一栏中填写“无”；</w:t>
      </w:r>
      <w:r>
        <w:rPr>
          <w:rFonts w:hint="eastAsia" w:ascii="宋体" w:hAnsi="宋体"/>
          <w:b/>
          <w:bCs w:val="0"/>
          <w:color w:val="auto"/>
          <w:sz w:val="21"/>
          <w:szCs w:val="21"/>
          <w:highlight w:val="none"/>
        </w:rPr>
        <w:t>有</w:t>
      </w:r>
      <w:r>
        <w:rPr>
          <w:rFonts w:hint="eastAsia" w:ascii="宋体" w:hAnsi="宋体"/>
          <w:b/>
          <w:bCs w:val="0"/>
          <w:color w:val="auto"/>
          <w:sz w:val="21"/>
          <w:szCs w:val="21"/>
          <w:highlight w:val="none"/>
          <w:lang w:val="en-US" w:eastAsia="zh-CN"/>
        </w:rPr>
        <w:t>偏离则在“偏离差异说明”一栏填写</w:t>
      </w:r>
      <w:r>
        <w:rPr>
          <w:rFonts w:hint="eastAsia" w:ascii="宋体" w:hAnsi="宋体"/>
          <w:b/>
          <w:bCs w:val="0"/>
          <w:color w:val="auto"/>
          <w:sz w:val="21"/>
          <w:szCs w:val="21"/>
          <w:highlight w:val="none"/>
        </w:rPr>
        <w:t>具体说明。</w:t>
      </w:r>
    </w:p>
    <w:p w14:paraId="7EBB177C">
      <w:pPr>
        <w:keepNext w:val="0"/>
        <w:keepLines w:val="0"/>
        <w:pageBreakBefore w:val="0"/>
        <w:widowControl w:val="0"/>
        <w:kinsoku/>
        <w:wordWrap/>
        <w:overflowPunct/>
        <w:topLinePunct w:val="0"/>
        <w:autoSpaceDE/>
        <w:autoSpaceDN/>
        <w:bidi w:val="0"/>
        <w:spacing w:line="360" w:lineRule="atLeast"/>
        <w:textAlignment w:val="auto"/>
        <w:rPr>
          <w:rFonts w:hint="eastAsia" w:eastAsia="宋体"/>
          <w:b/>
          <w:bCs/>
          <w:color w:val="auto"/>
          <w:sz w:val="21"/>
          <w:szCs w:val="21"/>
          <w:highlight w:val="none"/>
          <w:lang w:eastAsia="zh-CN"/>
        </w:rPr>
      </w:pPr>
      <w:r>
        <w:rPr>
          <w:rFonts w:hint="eastAsia"/>
          <w:b/>
          <w:bCs/>
          <w:color w:val="auto"/>
          <w:sz w:val="21"/>
          <w:szCs w:val="21"/>
          <w:highlight w:val="none"/>
          <w:lang w:val="en-US" w:eastAsia="zh-CN"/>
        </w:rPr>
        <w:t>一</w:t>
      </w:r>
      <w:r>
        <w:rPr>
          <w:rFonts w:hint="eastAsia"/>
          <w:b/>
          <w:bCs/>
          <w:color w:val="auto"/>
          <w:sz w:val="21"/>
          <w:szCs w:val="21"/>
          <w:highlight w:val="none"/>
        </w:rPr>
        <w:t>、</w:t>
      </w:r>
      <w:r>
        <w:rPr>
          <w:rFonts w:hint="eastAsia" w:ascii="宋体" w:hAnsi="宋体" w:cs="宋体"/>
          <w:b/>
          <w:bCs/>
          <w:color w:val="auto"/>
          <w:sz w:val="21"/>
          <w:szCs w:val="21"/>
          <w:highlight w:val="none"/>
          <w:lang w:val="en-US" w:eastAsia="zh-CN"/>
        </w:rPr>
        <w:t>技术要求条款</w:t>
      </w:r>
      <w:r>
        <w:rPr>
          <w:rFonts w:hint="eastAsia" w:hAnsi="宋体"/>
          <w:b/>
          <w:color w:val="auto"/>
          <w:sz w:val="21"/>
          <w:szCs w:val="21"/>
          <w:highlight w:val="none"/>
        </w:rPr>
        <w:t>响应表</w:t>
      </w:r>
    </w:p>
    <w:tbl>
      <w:tblPr>
        <w:tblStyle w:val="23"/>
        <w:tblW w:w="9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561"/>
        <w:gridCol w:w="1314"/>
        <w:gridCol w:w="1928"/>
      </w:tblGrid>
      <w:tr w14:paraId="3321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59FDD72E">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color w:val="auto"/>
                <w:sz w:val="21"/>
                <w:szCs w:val="21"/>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12F51774">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eastAsia="宋体"/>
                <w:color w:val="auto"/>
                <w:sz w:val="21"/>
                <w:szCs w:val="21"/>
                <w:highlight w:val="none"/>
                <w:lang w:eastAsia="zh-CN"/>
              </w:rPr>
            </w:pPr>
            <w:r>
              <w:rPr>
                <w:rFonts w:hint="eastAsia"/>
                <w:color w:val="auto"/>
                <w:sz w:val="21"/>
                <w:szCs w:val="21"/>
                <w:highlight w:val="none"/>
              </w:rPr>
              <w:t>采购文件的</w:t>
            </w:r>
            <w:r>
              <w:rPr>
                <w:rFonts w:hint="eastAsia"/>
                <w:color w:val="auto"/>
                <w:sz w:val="21"/>
                <w:szCs w:val="21"/>
                <w:highlight w:val="none"/>
                <w:lang w:val="en-US" w:eastAsia="zh-CN"/>
              </w:rPr>
              <w:t>要求</w:t>
            </w:r>
          </w:p>
        </w:tc>
        <w:tc>
          <w:tcPr>
            <w:tcW w:w="1417" w:type="dxa"/>
            <w:tcBorders>
              <w:top w:val="single" w:color="auto" w:sz="4" w:space="0"/>
              <w:left w:val="single" w:color="auto" w:sz="4" w:space="0"/>
              <w:bottom w:val="single" w:color="auto" w:sz="4" w:space="0"/>
              <w:right w:val="single" w:color="auto" w:sz="4" w:space="0"/>
            </w:tcBorders>
            <w:vAlign w:val="center"/>
          </w:tcPr>
          <w:p w14:paraId="4061ED45">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color w:val="auto"/>
                <w:sz w:val="21"/>
                <w:szCs w:val="21"/>
                <w:highlight w:val="none"/>
                <w:lang w:val="en-US" w:eastAsia="zh-CN"/>
              </w:rPr>
              <w:t>响应</w:t>
            </w:r>
            <w:r>
              <w:rPr>
                <w:rFonts w:hint="eastAsia"/>
                <w:color w:val="auto"/>
                <w:sz w:val="21"/>
                <w:szCs w:val="21"/>
                <w:highlight w:val="none"/>
                <w:lang w:eastAsia="zh-CN"/>
              </w:rPr>
              <w:t>文件实际响应</w:t>
            </w:r>
          </w:p>
        </w:tc>
        <w:tc>
          <w:tcPr>
            <w:tcW w:w="2561" w:type="dxa"/>
            <w:tcBorders>
              <w:top w:val="single" w:color="auto" w:sz="4" w:space="0"/>
              <w:left w:val="single" w:color="auto" w:sz="4" w:space="0"/>
              <w:bottom w:val="single" w:color="auto" w:sz="4" w:space="0"/>
              <w:right w:val="single" w:color="auto" w:sz="4" w:space="0"/>
            </w:tcBorders>
            <w:vAlign w:val="center"/>
          </w:tcPr>
          <w:p w14:paraId="643D06F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Arial" w:hAnsi="Arial" w:cs="Arial"/>
                <w:b/>
                <w:color w:val="auto"/>
                <w:sz w:val="21"/>
                <w:szCs w:val="21"/>
                <w:highlight w:val="none"/>
              </w:rPr>
            </w:pPr>
            <w:r>
              <w:rPr>
                <w:rFonts w:ascii="Arial" w:hAnsi="Arial" w:cs="Arial"/>
                <w:b/>
                <w:color w:val="auto"/>
                <w:sz w:val="21"/>
                <w:szCs w:val="21"/>
                <w:highlight w:val="none"/>
              </w:rPr>
              <w:t>是否偏离</w:t>
            </w:r>
          </w:p>
          <w:p w14:paraId="300DED0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color w:val="auto"/>
                <w:sz w:val="21"/>
                <w:szCs w:val="21"/>
                <w:highlight w:val="none"/>
              </w:rPr>
            </w:pPr>
            <w:r>
              <w:rPr>
                <w:color w:val="auto"/>
                <w:sz w:val="21"/>
                <w:szCs w:val="21"/>
                <w:highlight w:val="none"/>
              </w:rPr>
              <w:t>（无偏离/正偏离/负偏离）</w:t>
            </w:r>
          </w:p>
        </w:tc>
        <w:tc>
          <w:tcPr>
            <w:tcW w:w="1314" w:type="dxa"/>
            <w:tcBorders>
              <w:top w:val="single" w:color="auto" w:sz="4" w:space="0"/>
              <w:left w:val="single" w:color="auto" w:sz="4" w:space="0"/>
              <w:bottom w:val="single" w:color="auto" w:sz="4" w:space="0"/>
              <w:right w:val="single" w:color="auto" w:sz="4" w:space="0"/>
            </w:tcBorders>
            <w:vAlign w:val="center"/>
          </w:tcPr>
          <w:p w14:paraId="78FF8075">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偏离差异</w:t>
            </w:r>
          </w:p>
          <w:p w14:paraId="4E09A0D0">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ascii="宋体" w:hAnsi="宋体" w:cs="宋体"/>
                <w:b/>
                <w:bCs/>
                <w:color w:val="auto"/>
                <w:kern w:val="0"/>
                <w:sz w:val="21"/>
                <w:szCs w:val="21"/>
                <w:highlight w:val="none"/>
                <w:lang w:eastAsia="zh-CN"/>
              </w:rPr>
              <w:t>说明</w:t>
            </w:r>
          </w:p>
        </w:tc>
        <w:tc>
          <w:tcPr>
            <w:tcW w:w="1928" w:type="dxa"/>
            <w:tcBorders>
              <w:top w:val="single" w:color="auto" w:sz="4" w:space="0"/>
              <w:left w:val="single" w:color="auto" w:sz="4" w:space="0"/>
              <w:bottom w:val="single" w:color="auto" w:sz="4" w:space="0"/>
              <w:right w:val="single" w:color="auto" w:sz="4" w:space="0"/>
            </w:tcBorders>
            <w:vAlign w:val="center"/>
          </w:tcPr>
          <w:p w14:paraId="0352E931">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ascii="宋体" w:hAnsi="宋体" w:cs="宋体"/>
                <w:b/>
                <w:bCs/>
                <w:color w:val="auto"/>
                <w:kern w:val="0"/>
                <w:sz w:val="21"/>
                <w:szCs w:val="21"/>
                <w:highlight w:val="none"/>
                <w:lang w:eastAsia="zh-CN"/>
              </w:rPr>
              <w:t>证明文件索引</w:t>
            </w:r>
          </w:p>
        </w:tc>
      </w:tr>
      <w:tr w14:paraId="19C4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49035064">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0A1261EF">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05BA27B1">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6C7B3F17">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16F34152">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1CE7E098">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r w14:paraId="21E1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7903E414">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2</w:t>
            </w:r>
          </w:p>
        </w:tc>
        <w:tc>
          <w:tcPr>
            <w:tcW w:w="1746" w:type="dxa"/>
            <w:tcBorders>
              <w:top w:val="single" w:color="auto" w:sz="4" w:space="0"/>
              <w:left w:val="single" w:color="auto" w:sz="4" w:space="0"/>
              <w:bottom w:val="single" w:color="auto" w:sz="4" w:space="0"/>
              <w:right w:val="single" w:color="auto" w:sz="4" w:space="0"/>
            </w:tcBorders>
            <w:vAlign w:val="center"/>
          </w:tcPr>
          <w:p w14:paraId="278D8925">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6E9DAEAB">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2D16F2D9">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4FEF1DD5">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5BFFAC41">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r w14:paraId="56E0F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54D59A89">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w:t>
            </w:r>
          </w:p>
        </w:tc>
        <w:tc>
          <w:tcPr>
            <w:tcW w:w="1746" w:type="dxa"/>
            <w:tcBorders>
              <w:top w:val="single" w:color="auto" w:sz="4" w:space="0"/>
              <w:left w:val="single" w:color="auto" w:sz="4" w:space="0"/>
              <w:bottom w:val="single" w:color="auto" w:sz="4" w:space="0"/>
              <w:right w:val="single" w:color="auto" w:sz="4" w:space="0"/>
            </w:tcBorders>
            <w:vAlign w:val="center"/>
          </w:tcPr>
          <w:p w14:paraId="2E82E424">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16081A3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662BEDCA">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27FA4A8E">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6C9216D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bl>
    <w:p w14:paraId="4A3F0B95">
      <w:pPr>
        <w:keepNext w:val="0"/>
        <w:keepLines w:val="0"/>
        <w:pageBreakBefore w:val="0"/>
        <w:widowControl w:val="0"/>
        <w:kinsoku/>
        <w:wordWrap/>
        <w:overflowPunct/>
        <w:topLinePunct w:val="0"/>
        <w:autoSpaceDE/>
        <w:autoSpaceDN/>
        <w:bidi w:val="0"/>
        <w:spacing w:line="360" w:lineRule="atLeast"/>
        <w:textAlignment w:val="auto"/>
        <w:rPr>
          <w:rFonts w:hint="eastAsia" w:eastAsia="宋体"/>
          <w:b/>
          <w:bCs/>
          <w:color w:val="auto"/>
          <w:sz w:val="21"/>
          <w:szCs w:val="21"/>
          <w:highlight w:val="none"/>
          <w:lang w:eastAsia="zh-CN"/>
        </w:rPr>
      </w:pPr>
      <w:r>
        <w:rPr>
          <w:rFonts w:hint="eastAsia"/>
          <w:b/>
          <w:bCs/>
          <w:color w:val="auto"/>
          <w:sz w:val="21"/>
          <w:szCs w:val="21"/>
          <w:highlight w:val="none"/>
          <w:lang w:val="en-US" w:eastAsia="zh-CN"/>
        </w:rPr>
        <w:t>二</w:t>
      </w:r>
      <w:r>
        <w:rPr>
          <w:rFonts w:hint="eastAsia"/>
          <w:b/>
          <w:bCs/>
          <w:color w:val="auto"/>
          <w:sz w:val="21"/>
          <w:szCs w:val="21"/>
          <w:highlight w:val="none"/>
        </w:rPr>
        <w:t>、</w:t>
      </w:r>
      <w:r>
        <w:rPr>
          <w:rFonts w:hint="eastAsia"/>
          <w:b/>
          <w:bCs/>
          <w:color w:val="auto"/>
          <w:sz w:val="21"/>
          <w:szCs w:val="21"/>
          <w:highlight w:val="none"/>
          <w:lang w:val="en-US" w:eastAsia="zh-CN"/>
        </w:rPr>
        <w:t>商务要求</w:t>
      </w:r>
      <w:r>
        <w:rPr>
          <w:rFonts w:hint="eastAsia" w:ascii="宋体" w:hAnsi="宋体" w:cs="宋体"/>
          <w:b/>
          <w:bCs/>
          <w:color w:val="auto"/>
          <w:sz w:val="21"/>
          <w:szCs w:val="21"/>
          <w:highlight w:val="none"/>
          <w:lang w:val="en-US" w:eastAsia="zh-CN"/>
        </w:rPr>
        <w:t>条款响应表</w:t>
      </w:r>
    </w:p>
    <w:tbl>
      <w:tblPr>
        <w:tblStyle w:val="23"/>
        <w:tblW w:w="9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561"/>
        <w:gridCol w:w="1291"/>
        <w:gridCol w:w="1928"/>
      </w:tblGrid>
      <w:tr w14:paraId="2C6A3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4656B9D7">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color w:val="auto"/>
                <w:sz w:val="21"/>
                <w:szCs w:val="21"/>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503CFC87">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eastAsia="宋体"/>
                <w:color w:val="auto"/>
                <w:sz w:val="21"/>
                <w:szCs w:val="21"/>
                <w:highlight w:val="none"/>
                <w:lang w:eastAsia="zh-CN"/>
              </w:rPr>
            </w:pPr>
            <w:r>
              <w:rPr>
                <w:rFonts w:hint="eastAsia"/>
                <w:color w:val="auto"/>
                <w:sz w:val="21"/>
                <w:szCs w:val="21"/>
                <w:highlight w:val="none"/>
              </w:rPr>
              <w:t>采购文件的</w:t>
            </w:r>
            <w:r>
              <w:rPr>
                <w:rFonts w:hint="eastAsia"/>
                <w:color w:val="auto"/>
                <w:sz w:val="21"/>
                <w:szCs w:val="21"/>
                <w:highlight w:val="none"/>
                <w:lang w:val="en-US" w:eastAsia="zh-CN"/>
              </w:rPr>
              <w:t>要求</w:t>
            </w:r>
          </w:p>
        </w:tc>
        <w:tc>
          <w:tcPr>
            <w:tcW w:w="1417" w:type="dxa"/>
            <w:tcBorders>
              <w:top w:val="single" w:color="auto" w:sz="4" w:space="0"/>
              <w:left w:val="single" w:color="auto" w:sz="4" w:space="0"/>
              <w:bottom w:val="single" w:color="auto" w:sz="4" w:space="0"/>
              <w:right w:val="single" w:color="auto" w:sz="4" w:space="0"/>
            </w:tcBorders>
            <w:vAlign w:val="center"/>
          </w:tcPr>
          <w:p w14:paraId="3E8DEE8C">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color w:val="auto"/>
                <w:sz w:val="21"/>
                <w:szCs w:val="21"/>
                <w:highlight w:val="none"/>
                <w:lang w:val="en-US" w:eastAsia="zh-CN"/>
              </w:rPr>
              <w:t>响应</w:t>
            </w:r>
            <w:r>
              <w:rPr>
                <w:rFonts w:hint="eastAsia"/>
                <w:color w:val="auto"/>
                <w:sz w:val="21"/>
                <w:szCs w:val="21"/>
                <w:highlight w:val="none"/>
                <w:lang w:eastAsia="zh-CN"/>
              </w:rPr>
              <w:t>文件实际响应</w:t>
            </w:r>
          </w:p>
        </w:tc>
        <w:tc>
          <w:tcPr>
            <w:tcW w:w="2561" w:type="dxa"/>
            <w:tcBorders>
              <w:top w:val="single" w:color="auto" w:sz="4" w:space="0"/>
              <w:left w:val="single" w:color="auto" w:sz="4" w:space="0"/>
              <w:bottom w:val="single" w:color="auto" w:sz="4" w:space="0"/>
              <w:right w:val="single" w:color="auto" w:sz="4" w:space="0"/>
            </w:tcBorders>
            <w:vAlign w:val="center"/>
          </w:tcPr>
          <w:p w14:paraId="620A73B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Arial" w:hAnsi="Arial" w:cs="Arial"/>
                <w:b/>
                <w:color w:val="auto"/>
                <w:sz w:val="21"/>
                <w:szCs w:val="21"/>
                <w:highlight w:val="none"/>
              </w:rPr>
            </w:pPr>
            <w:r>
              <w:rPr>
                <w:rFonts w:ascii="Arial" w:hAnsi="Arial" w:cs="Arial"/>
                <w:b/>
                <w:color w:val="auto"/>
                <w:sz w:val="21"/>
                <w:szCs w:val="21"/>
                <w:highlight w:val="none"/>
              </w:rPr>
              <w:t>是否偏离</w:t>
            </w:r>
          </w:p>
          <w:p w14:paraId="57B8174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color w:val="auto"/>
                <w:sz w:val="21"/>
                <w:szCs w:val="21"/>
                <w:highlight w:val="none"/>
              </w:rPr>
            </w:pPr>
            <w:r>
              <w:rPr>
                <w:color w:val="auto"/>
                <w:sz w:val="21"/>
                <w:szCs w:val="21"/>
                <w:highlight w:val="none"/>
              </w:rPr>
              <w:t>（无偏离/正偏离/负偏离）</w:t>
            </w:r>
          </w:p>
        </w:tc>
        <w:tc>
          <w:tcPr>
            <w:tcW w:w="1291" w:type="dxa"/>
            <w:tcBorders>
              <w:top w:val="single" w:color="auto" w:sz="4" w:space="0"/>
              <w:left w:val="single" w:color="auto" w:sz="4" w:space="0"/>
              <w:bottom w:val="single" w:color="auto" w:sz="4" w:space="0"/>
              <w:right w:val="single" w:color="auto" w:sz="4" w:space="0"/>
            </w:tcBorders>
            <w:vAlign w:val="center"/>
          </w:tcPr>
          <w:p w14:paraId="09682F20">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偏离差异</w:t>
            </w:r>
          </w:p>
          <w:p w14:paraId="64A31CFC">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ascii="宋体" w:hAnsi="宋体" w:cs="宋体"/>
                <w:b/>
                <w:bCs/>
                <w:color w:val="auto"/>
                <w:kern w:val="0"/>
                <w:sz w:val="21"/>
                <w:szCs w:val="21"/>
                <w:highlight w:val="none"/>
                <w:lang w:eastAsia="zh-CN"/>
              </w:rPr>
              <w:t>说明</w:t>
            </w:r>
          </w:p>
        </w:tc>
        <w:tc>
          <w:tcPr>
            <w:tcW w:w="1928" w:type="dxa"/>
            <w:tcBorders>
              <w:top w:val="single" w:color="auto" w:sz="4" w:space="0"/>
              <w:left w:val="single" w:color="auto" w:sz="4" w:space="0"/>
              <w:bottom w:val="single" w:color="auto" w:sz="4" w:space="0"/>
              <w:right w:val="single" w:color="auto" w:sz="4" w:space="0"/>
            </w:tcBorders>
            <w:vAlign w:val="center"/>
          </w:tcPr>
          <w:p w14:paraId="2A9F0137">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ascii="宋体" w:hAnsi="宋体" w:cs="宋体"/>
                <w:b/>
                <w:bCs/>
                <w:color w:val="auto"/>
                <w:kern w:val="0"/>
                <w:sz w:val="21"/>
                <w:szCs w:val="21"/>
                <w:highlight w:val="none"/>
                <w:lang w:eastAsia="zh-CN"/>
              </w:rPr>
              <w:t>证明文件索引</w:t>
            </w:r>
          </w:p>
        </w:tc>
      </w:tr>
      <w:tr w14:paraId="4B2E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5A6C05BF">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4352424D">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0E7E894F">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4FE7143D">
            <w:pPr>
              <w:keepNext w:val="0"/>
              <w:keepLines w:val="0"/>
              <w:pageBreakBefore w:val="0"/>
              <w:widowControl w:val="0"/>
              <w:kinsoku/>
              <w:wordWrap/>
              <w:overflowPunct/>
              <w:topLinePunct w:val="0"/>
              <w:autoSpaceDE/>
              <w:autoSpaceDN/>
              <w:bidi w:val="0"/>
              <w:spacing w:line="360" w:lineRule="atLeast"/>
              <w:jc w:val="center"/>
              <w:textAlignment w:val="auto"/>
              <w:rPr>
                <w:color w:val="auto"/>
                <w:sz w:val="21"/>
                <w:szCs w:val="21"/>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2FD980DA">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21BC4599">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r w14:paraId="2044D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03230B47">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2</w:t>
            </w:r>
          </w:p>
        </w:tc>
        <w:tc>
          <w:tcPr>
            <w:tcW w:w="1746" w:type="dxa"/>
            <w:tcBorders>
              <w:top w:val="single" w:color="auto" w:sz="4" w:space="0"/>
              <w:left w:val="single" w:color="auto" w:sz="4" w:space="0"/>
              <w:bottom w:val="single" w:color="auto" w:sz="4" w:space="0"/>
              <w:right w:val="single" w:color="auto" w:sz="4" w:space="0"/>
            </w:tcBorders>
            <w:vAlign w:val="center"/>
          </w:tcPr>
          <w:p w14:paraId="09E0F982">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5A13CC6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349457A5">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02963083">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7D85A799">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r w14:paraId="6D574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43FB5DD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w:t>
            </w:r>
          </w:p>
        </w:tc>
        <w:tc>
          <w:tcPr>
            <w:tcW w:w="1746" w:type="dxa"/>
            <w:tcBorders>
              <w:top w:val="single" w:color="auto" w:sz="4" w:space="0"/>
              <w:left w:val="single" w:color="auto" w:sz="4" w:space="0"/>
              <w:bottom w:val="single" w:color="auto" w:sz="4" w:space="0"/>
              <w:right w:val="single" w:color="auto" w:sz="4" w:space="0"/>
            </w:tcBorders>
            <w:vAlign w:val="center"/>
          </w:tcPr>
          <w:p w14:paraId="1A4F270F">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476B3CFA">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0FD6F83B">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5EE69AC0">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56D03BE3">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bl>
    <w:p w14:paraId="747D8B6A">
      <w:pPr>
        <w:pStyle w:val="32"/>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rFonts w:hint="eastAsia" w:ascii="宋体" w:hAnsi="宋体"/>
          <w:b/>
          <w:color w:val="auto"/>
          <w:sz w:val="21"/>
          <w:szCs w:val="21"/>
          <w:highlight w:val="none"/>
          <w:lang w:val="en-US" w:eastAsia="zh-CN"/>
        </w:rPr>
        <w:t>三、</w:t>
      </w:r>
      <w:r>
        <w:rPr>
          <w:rFonts w:hint="eastAsia" w:ascii="宋体" w:hAnsi="宋体"/>
          <w:b/>
          <w:color w:val="auto"/>
          <w:sz w:val="21"/>
          <w:szCs w:val="21"/>
          <w:highlight w:val="none"/>
        </w:rPr>
        <w:t>合同条款</w:t>
      </w:r>
      <w:r>
        <w:rPr>
          <w:rFonts w:hint="eastAsia" w:hAnsi="宋体"/>
          <w:b/>
          <w:color w:val="auto"/>
          <w:sz w:val="21"/>
          <w:szCs w:val="21"/>
          <w:highlight w:val="none"/>
        </w:rPr>
        <w:t>响应表</w:t>
      </w:r>
    </w:p>
    <w:tbl>
      <w:tblPr>
        <w:tblStyle w:val="23"/>
        <w:tblW w:w="96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654"/>
        <w:gridCol w:w="1186"/>
        <w:gridCol w:w="1917"/>
      </w:tblGrid>
      <w:tr w14:paraId="246B7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2A76ADBB">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color w:val="auto"/>
                <w:sz w:val="21"/>
                <w:szCs w:val="21"/>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0038469C">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color w:val="auto"/>
                <w:sz w:val="21"/>
                <w:szCs w:val="21"/>
                <w:highlight w:val="none"/>
              </w:rPr>
              <w:t>合同模板条款</w:t>
            </w:r>
          </w:p>
        </w:tc>
        <w:tc>
          <w:tcPr>
            <w:tcW w:w="1417" w:type="dxa"/>
            <w:tcBorders>
              <w:top w:val="single" w:color="auto" w:sz="4" w:space="0"/>
              <w:left w:val="single" w:color="auto" w:sz="4" w:space="0"/>
              <w:bottom w:val="single" w:color="auto" w:sz="4" w:space="0"/>
              <w:right w:val="single" w:color="auto" w:sz="4" w:space="0"/>
            </w:tcBorders>
            <w:vAlign w:val="center"/>
          </w:tcPr>
          <w:p w14:paraId="53C341D6">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color w:val="auto"/>
                <w:sz w:val="21"/>
                <w:szCs w:val="21"/>
                <w:highlight w:val="none"/>
                <w:lang w:val="en-US" w:eastAsia="zh-CN"/>
              </w:rPr>
              <w:t>响应</w:t>
            </w:r>
            <w:r>
              <w:rPr>
                <w:rFonts w:hint="eastAsia"/>
                <w:color w:val="auto"/>
                <w:sz w:val="21"/>
                <w:szCs w:val="21"/>
                <w:highlight w:val="none"/>
                <w:lang w:eastAsia="zh-CN"/>
              </w:rPr>
              <w:t>文件实际响应</w:t>
            </w:r>
          </w:p>
        </w:tc>
        <w:tc>
          <w:tcPr>
            <w:tcW w:w="2654" w:type="dxa"/>
            <w:tcBorders>
              <w:top w:val="single" w:color="auto" w:sz="4" w:space="0"/>
              <w:left w:val="single" w:color="auto" w:sz="4" w:space="0"/>
              <w:bottom w:val="single" w:color="auto" w:sz="4" w:space="0"/>
              <w:right w:val="single" w:color="auto" w:sz="4" w:space="0"/>
            </w:tcBorders>
            <w:vAlign w:val="center"/>
          </w:tcPr>
          <w:p w14:paraId="3E6E06B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color w:val="auto"/>
                <w:sz w:val="21"/>
                <w:szCs w:val="21"/>
                <w:highlight w:val="none"/>
              </w:rPr>
            </w:pPr>
            <w:r>
              <w:rPr>
                <w:rFonts w:ascii="Arial" w:hAnsi="Arial" w:cs="Arial"/>
                <w:b/>
                <w:color w:val="auto"/>
                <w:sz w:val="21"/>
                <w:szCs w:val="21"/>
                <w:highlight w:val="none"/>
              </w:rPr>
              <w:t>是否偏离</w:t>
            </w:r>
          </w:p>
          <w:p w14:paraId="71DDA04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color w:val="auto"/>
                <w:sz w:val="21"/>
                <w:szCs w:val="21"/>
                <w:highlight w:val="none"/>
              </w:rPr>
            </w:pPr>
            <w:r>
              <w:rPr>
                <w:rFonts w:hint="eastAsia" w:ascii="Times New Roman" w:hAnsi="Times New Roman" w:cs="Times New Roman"/>
                <w:color w:val="auto"/>
                <w:sz w:val="21"/>
                <w:szCs w:val="21"/>
                <w:highlight w:val="none"/>
                <w:lang w:eastAsia="zh-CN"/>
              </w:rPr>
              <w:t>（</w:t>
            </w:r>
            <w:r>
              <w:rPr>
                <w:rFonts w:ascii="Times New Roman" w:hAnsi="Times New Roman" w:cs="Times New Roman"/>
                <w:color w:val="auto"/>
                <w:sz w:val="21"/>
                <w:szCs w:val="21"/>
                <w:highlight w:val="none"/>
              </w:rPr>
              <w:t>无偏离/正偏离/负偏离）</w:t>
            </w:r>
          </w:p>
        </w:tc>
        <w:tc>
          <w:tcPr>
            <w:tcW w:w="1186" w:type="dxa"/>
            <w:tcBorders>
              <w:top w:val="single" w:color="auto" w:sz="4" w:space="0"/>
              <w:left w:val="single" w:color="auto" w:sz="4" w:space="0"/>
              <w:bottom w:val="single" w:color="auto" w:sz="4" w:space="0"/>
              <w:right w:val="single" w:color="auto" w:sz="4" w:space="0"/>
            </w:tcBorders>
            <w:vAlign w:val="center"/>
          </w:tcPr>
          <w:p w14:paraId="2490B413">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偏离差异</w:t>
            </w:r>
          </w:p>
          <w:p w14:paraId="7F77D1AA">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ascii="宋体" w:hAnsi="宋体" w:cs="宋体"/>
                <w:b/>
                <w:bCs/>
                <w:color w:val="auto"/>
                <w:kern w:val="0"/>
                <w:sz w:val="21"/>
                <w:szCs w:val="21"/>
                <w:highlight w:val="none"/>
                <w:lang w:eastAsia="zh-CN"/>
              </w:rPr>
              <w:t>说明</w:t>
            </w:r>
          </w:p>
        </w:tc>
        <w:tc>
          <w:tcPr>
            <w:tcW w:w="1917" w:type="dxa"/>
            <w:tcBorders>
              <w:top w:val="single" w:color="auto" w:sz="4" w:space="0"/>
              <w:left w:val="single" w:color="auto" w:sz="4" w:space="0"/>
              <w:bottom w:val="single" w:color="auto" w:sz="4" w:space="0"/>
              <w:right w:val="single" w:color="auto" w:sz="4" w:space="0"/>
            </w:tcBorders>
            <w:vAlign w:val="center"/>
          </w:tcPr>
          <w:p w14:paraId="3B8B8296">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ascii="宋体" w:hAnsi="宋体" w:cs="宋体"/>
                <w:b/>
                <w:bCs/>
                <w:color w:val="auto"/>
                <w:kern w:val="0"/>
                <w:sz w:val="21"/>
                <w:szCs w:val="21"/>
                <w:highlight w:val="none"/>
                <w:lang w:eastAsia="zh-CN"/>
              </w:rPr>
              <w:t>证明文件索引</w:t>
            </w:r>
          </w:p>
        </w:tc>
      </w:tr>
      <w:tr w14:paraId="53C0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19F18BDD">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6487439E">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52C2B372">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654" w:type="dxa"/>
            <w:tcBorders>
              <w:top w:val="single" w:color="auto" w:sz="4" w:space="0"/>
              <w:left w:val="single" w:color="auto" w:sz="4" w:space="0"/>
              <w:bottom w:val="single" w:color="auto" w:sz="4" w:space="0"/>
              <w:right w:val="single" w:color="auto" w:sz="4" w:space="0"/>
            </w:tcBorders>
            <w:vAlign w:val="center"/>
          </w:tcPr>
          <w:p w14:paraId="39CCBF66">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14:paraId="4DD1AD42">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17" w:type="dxa"/>
            <w:tcBorders>
              <w:top w:val="single" w:color="auto" w:sz="4" w:space="0"/>
              <w:left w:val="single" w:color="auto" w:sz="4" w:space="0"/>
              <w:bottom w:val="single" w:color="auto" w:sz="4" w:space="0"/>
              <w:right w:val="single" w:color="auto" w:sz="4" w:space="0"/>
            </w:tcBorders>
            <w:vAlign w:val="center"/>
          </w:tcPr>
          <w:p w14:paraId="5EEEC087">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r w14:paraId="054D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588C08BE">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2</w:t>
            </w:r>
          </w:p>
        </w:tc>
        <w:tc>
          <w:tcPr>
            <w:tcW w:w="1746" w:type="dxa"/>
            <w:tcBorders>
              <w:top w:val="single" w:color="auto" w:sz="4" w:space="0"/>
              <w:left w:val="single" w:color="auto" w:sz="4" w:space="0"/>
              <w:bottom w:val="single" w:color="auto" w:sz="4" w:space="0"/>
              <w:right w:val="single" w:color="auto" w:sz="4" w:space="0"/>
            </w:tcBorders>
            <w:vAlign w:val="center"/>
          </w:tcPr>
          <w:p w14:paraId="6F167454">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09FFD6CD">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654" w:type="dxa"/>
            <w:tcBorders>
              <w:top w:val="single" w:color="auto" w:sz="4" w:space="0"/>
              <w:left w:val="single" w:color="auto" w:sz="4" w:space="0"/>
              <w:bottom w:val="single" w:color="auto" w:sz="4" w:space="0"/>
              <w:right w:val="single" w:color="auto" w:sz="4" w:space="0"/>
            </w:tcBorders>
            <w:vAlign w:val="center"/>
          </w:tcPr>
          <w:p w14:paraId="1849B3A6">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14:paraId="243C03F1">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17" w:type="dxa"/>
            <w:tcBorders>
              <w:top w:val="single" w:color="auto" w:sz="4" w:space="0"/>
              <w:left w:val="single" w:color="auto" w:sz="4" w:space="0"/>
              <w:bottom w:val="single" w:color="auto" w:sz="4" w:space="0"/>
              <w:right w:val="single" w:color="auto" w:sz="4" w:space="0"/>
            </w:tcBorders>
            <w:vAlign w:val="center"/>
          </w:tcPr>
          <w:p w14:paraId="72DC3D5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r w14:paraId="087F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44EF3E7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w:t>
            </w:r>
          </w:p>
        </w:tc>
        <w:tc>
          <w:tcPr>
            <w:tcW w:w="1746" w:type="dxa"/>
            <w:tcBorders>
              <w:top w:val="single" w:color="auto" w:sz="4" w:space="0"/>
              <w:left w:val="single" w:color="auto" w:sz="4" w:space="0"/>
              <w:bottom w:val="single" w:color="auto" w:sz="4" w:space="0"/>
              <w:right w:val="single" w:color="auto" w:sz="4" w:space="0"/>
            </w:tcBorders>
            <w:vAlign w:val="center"/>
          </w:tcPr>
          <w:p w14:paraId="4E73C13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114F04C3">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654" w:type="dxa"/>
            <w:tcBorders>
              <w:top w:val="single" w:color="auto" w:sz="4" w:space="0"/>
              <w:left w:val="single" w:color="auto" w:sz="4" w:space="0"/>
              <w:bottom w:val="single" w:color="auto" w:sz="4" w:space="0"/>
              <w:right w:val="single" w:color="auto" w:sz="4" w:space="0"/>
            </w:tcBorders>
            <w:vAlign w:val="center"/>
          </w:tcPr>
          <w:p w14:paraId="498049B7">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14:paraId="6014061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17" w:type="dxa"/>
            <w:tcBorders>
              <w:top w:val="single" w:color="auto" w:sz="4" w:space="0"/>
              <w:left w:val="single" w:color="auto" w:sz="4" w:space="0"/>
              <w:bottom w:val="single" w:color="auto" w:sz="4" w:space="0"/>
              <w:right w:val="single" w:color="auto" w:sz="4" w:space="0"/>
            </w:tcBorders>
            <w:vAlign w:val="center"/>
          </w:tcPr>
          <w:p w14:paraId="66F7C780">
            <w:pPr>
              <w:keepNext w:val="0"/>
              <w:keepLines w:val="0"/>
              <w:pageBreakBefore w:val="0"/>
              <w:widowControl w:val="0"/>
              <w:kinsoku/>
              <w:wordWrap/>
              <w:overflowPunct/>
              <w:topLinePunct w:val="0"/>
              <w:autoSpaceDE/>
              <w:autoSpaceDN/>
              <w:bidi w:val="0"/>
              <w:adjustRightInd/>
              <w:snapToGrid/>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bl>
    <w:p w14:paraId="5E357895">
      <w:pPr>
        <w:keepNext/>
        <w:keepLines w:val="0"/>
        <w:widowControl w:val="0"/>
        <w:numPr>
          <w:ilvl w:val="0"/>
          <w:numId w:val="0"/>
        </w:numPr>
        <w:tabs>
          <w:tab w:val="left" w:pos="420"/>
        </w:tabs>
        <w:adjustRightInd/>
        <w:snapToGrid/>
        <w:spacing w:line="360" w:lineRule="auto"/>
        <w:ind w:firstLine="5060" w:firstLineChars="2400"/>
        <w:jc w:val="both"/>
        <w:outlineLvl w:val="1"/>
        <w:rPr>
          <w:rFonts w:hint="eastAsia" w:ascii="宋体" w:hAnsi="宋体" w:cs="Times New Roman"/>
          <w:b/>
          <w:color w:val="auto"/>
          <w:sz w:val="21"/>
          <w:szCs w:val="21"/>
          <w:highlight w:val="none"/>
          <w:lang w:val="en-US" w:eastAsia="zh-CN" w:bidi="ar-SA"/>
        </w:rPr>
      </w:pPr>
    </w:p>
    <w:p w14:paraId="0547F61B">
      <w:pPr>
        <w:keepNext/>
        <w:keepLines w:val="0"/>
        <w:widowControl w:val="0"/>
        <w:numPr>
          <w:ilvl w:val="0"/>
          <w:numId w:val="0"/>
        </w:numPr>
        <w:tabs>
          <w:tab w:val="left" w:pos="420"/>
        </w:tabs>
        <w:adjustRightInd/>
        <w:snapToGrid/>
        <w:spacing w:line="360" w:lineRule="auto"/>
        <w:ind w:firstLine="5060" w:firstLineChars="2400"/>
        <w:jc w:val="both"/>
        <w:outlineLvl w:val="1"/>
        <w:rPr>
          <w:rFonts w:hint="eastAsia" w:ascii="宋体" w:hAnsi="宋体" w:eastAsia="宋体" w:cs="Times New Roman"/>
          <w:b/>
          <w:color w:val="auto"/>
          <w:sz w:val="21"/>
          <w:szCs w:val="21"/>
          <w:highlight w:val="none"/>
          <w:lang w:val="en-US" w:eastAsia="zh-CN" w:bidi="ar-SA"/>
        </w:rPr>
      </w:pPr>
      <w:bookmarkStart w:id="334" w:name="_Toc29859"/>
      <w:r>
        <w:rPr>
          <w:rFonts w:hint="eastAsia" w:ascii="宋体" w:hAnsi="宋体" w:cs="Times New Roman"/>
          <w:b/>
          <w:color w:val="auto"/>
          <w:sz w:val="21"/>
          <w:szCs w:val="21"/>
          <w:highlight w:val="none"/>
          <w:lang w:val="en-US" w:eastAsia="zh-CN" w:bidi="ar-SA"/>
        </w:rPr>
        <w:t>供应商</w:t>
      </w:r>
      <w:r>
        <w:rPr>
          <w:rFonts w:hint="eastAsia" w:ascii="宋体" w:hAnsi="宋体" w:eastAsia="宋体" w:cs="Times New Roman"/>
          <w:b/>
          <w:color w:val="auto"/>
          <w:sz w:val="21"/>
          <w:szCs w:val="21"/>
          <w:highlight w:val="none"/>
          <w:lang w:val="en-US" w:eastAsia="zh-CN" w:bidi="ar-SA"/>
        </w:rPr>
        <w:t>名称（盖章）：</w:t>
      </w:r>
      <w:bookmarkEnd w:id="334"/>
    </w:p>
    <w:p w14:paraId="11510694">
      <w:pPr>
        <w:keepNext/>
        <w:keepLines w:val="0"/>
        <w:widowControl w:val="0"/>
        <w:numPr>
          <w:ilvl w:val="0"/>
          <w:numId w:val="0"/>
        </w:numPr>
        <w:tabs>
          <w:tab w:val="left" w:pos="420"/>
        </w:tabs>
        <w:adjustRightInd/>
        <w:snapToGrid/>
        <w:spacing w:line="360" w:lineRule="auto"/>
        <w:jc w:val="right"/>
        <w:outlineLvl w:val="1"/>
        <w:rPr>
          <w:rFonts w:hint="default" w:ascii="宋体" w:hAnsi="宋体" w:eastAsia="宋体" w:cs="Times New Roman"/>
          <w:b/>
          <w:color w:val="auto"/>
          <w:sz w:val="21"/>
          <w:szCs w:val="21"/>
          <w:highlight w:val="none"/>
          <w:lang w:val="en-US" w:eastAsia="zh-CN" w:bidi="ar-SA"/>
        </w:rPr>
      </w:pPr>
      <w:r>
        <w:rPr>
          <w:rFonts w:hint="eastAsia" w:ascii="宋体" w:hAnsi="宋体" w:eastAsia="宋体" w:cs="Times New Roman"/>
          <w:b/>
          <w:color w:val="auto"/>
          <w:sz w:val="21"/>
          <w:szCs w:val="21"/>
          <w:highlight w:val="none"/>
          <w:lang w:val="en-US" w:eastAsia="zh-CN" w:bidi="ar-SA"/>
        </w:rPr>
        <w:t xml:space="preserve">                                       </w:t>
      </w:r>
      <w:bookmarkStart w:id="335" w:name="_Toc26168"/>
      <w:r>
        <w:rPr>
          <w:rFonts w:hint="eastAsia" w:ascii="宋体" w:hAnsi="宋体" w:eastAsia="宋体" w:cs="Times New Roman"/>
          <w:b/>
          <w:color w:val="auto"/>
          <w:sz w:val="21"/>
          <w:szCs w:val="21"/>
          <w:highlight w:val="none"/>
          <w:lang w:val="en-US" w:eastAsia="zh-CN" w:bidi="ar-SA"/>
        </w:rPr>
        <w:t>日期：      年    月    日</w:t>
      </w:r>
      <w:bookmarkEnd w:id="335"/>
    </w:p>
    <w:p w14:paraId="77A78DEF">
      <w:pPr>
        <w:pStyle w:val="36"/>
        <w:tabs>
          <w:tab w:val="left" w:pos="1050"/>
          <w:tab w:val="center" w:pos="4535"/>
        </w:tabs>
        <w:spacing w:line="360" w:lineRule="auto"/>
        <w:jc w:val="both"/>
        <w:outlineLvl w:val="0"/>
        <w:rPr>
          <w:rFonts w:hint="eastAsia" w:ascii="宋体" w:hAnsi="宋体" w:eastAsia="宋体" w:cs="宋体"/>
          <w:b/>
          <w:bCs/>
          <w:color w:val="auto"/>
          <w:kern w:val="2"/>
          <w:sz w:val="21"/>
          <w:szCs w:val="21"/>
          <w:highlight w:val="none"/>
          <w:lang w:val="en-US" w:eastAsia="zh-CN" w:bidi="ar-SA"/>
        </w:rPr>
      </w:pPr>
      <w:bookmarkStart w:id="336" w:name="_Toc12562"/>
      <w:bookmarkStart w:id="337" w:name="_Toc15747"/>
      <w:bookmarkStart w:id="338" w:name="_Toc29687"/>
      <w:bookmarkStart w:id="339" w:name="_Toc16096"/>
      <w:bookmarkStart w:id="340" w:name="_Toc8755"/>
      <w:bookmarkStart w:id="341" w:name="_Toc18653"/>
      <w:bookmarkStart w:id="342" w:name="_Toc28851"/>
      <w:bookmarkStart w:id="343" w:name="_Toc31077"/>
      <w:bookmarkStart w:id="344" w:name="_Toc21213"/>
      <w:bookmarkStart w:id="345" w:name="_Toc6214"/>
      <w:bookmarkStart w:id="346" w:name="_Toc21561"/>
      <w:bookmarkStart w:id="347" w:name="_Toc31674"/>
    </w:p>
    <w:p w14:paraId="604282D6">
      <w:pPr>
        <w:pStyle w:val="36"/>
        <w:tabs>
          <w:tab w:val="left" w:pos="1050"/>
          <w:tab w:val="center" w:pos="4535"/>
        </w:tabs>
        <w:spacing w:line="360" w:lineRule="auto"/>
        <w:jc w:val="both"/>
        <w:outlineLvl w:val="0"/>
        <w:rPr>
          <w:rFonts w:hint="eastAsia" w:ascii="宋体" w:hAnsi="宋体" w:eastAsia="宋体" w:cs="宋体"/>
          <w:b/>
          <w:bCs/>
          <w:color w:val="auto"/>
          <w:kern w:val="2"/>
          <w:sz w:val="21"/>
          <w:szCs w:val="21"/>
          <w:highlight w:val="none"/>
          <w:lang w:val="en-US" w:eastAsia="zh-CN" w:bidi="ar-SA"/>
        </w:rPr>
      </w:pPr>
    </w:p>
    <w:p w14:paraId="2CD3E6E5">
      <w:pPr>
        <w:pStyle w:val="36"/>
        <w:tabs>
          <w:tab w:val="left" w:pos="1050"/>
          <w:tab w:val="center" w:pos="4535"/>
        </w:tabs>
        <w:spacing w:line="360" w:lineRule="auto"/>
        <w:jc w:val="both"/>
        <w:outlineLvl w:val="0"/>
        <w:rPr>
          <w:rFonts w:hint="eastAsia" w:ascii="宋体" w:hAnsi="宋体" w:eastAsia="宋体" w:cs="宋体"/>
          <w:b/>
          <w:bCs/>
          <w:color w:val="auto"/>
          <w:kern w:val="2"/>
          <w:sz w:val="21"/>
          <w:szCs w:val="21"/>
          <w:highlight w:val="none"/>
          <w:lang w:val="en-US" w:eastAsia="zh-CN" w:bidi="ar-SA"/>
        </w:rPr>
      </w:pPr>
    </w:p>
    <w:p w14:paraId="5698EDE2">
      <w:pPr>
        <w:pStyle w:val="36"/>
        <w:tabs>
          <w:tab w:val="left" w:pos="1050"/>
          <w:tab w:val="center" w:pos="4535"/>
        </w:tabs>
        <w:spacing w:line="360" w:lineRule="auto"/>
        <w:jc w:val="both"/>
        <w:outlineLvl w:val="0"/>
        <w:rPr>
          <w:rFonts w:hint="eastAsia" w:ascii="宋体" w:hAnsi="宋体" w:eastAsia="宋体" w:cs="宋体"/>
          <w:b/>
          <w:bCs/>
          <w:color w:val="auto"/>
          <w:kern w:val="2"/>
          <w:sz w:val="21"/>
          <w:szCs w:val="21"/>
          <w:highlight w:val="none"/>
          <w:lang w:val="en-US" w:eastAsia="zh-CN" w:bidi="ar-SA"/>
        </w:rPr>
      </w:pPr>
    </w:p>
    <w:p w14:paraId="7C002D73">
      <w:pPr>
        <w:pStyle w:val="36"/>
        <w:tabs>
          <w:tab w:val="left" w:pos="1050"/>
          <w:tab w:val="center" w:pos="4535"/>
        </w:tabs>
        <w:spacing w:line="360" w:lineRule="auto"/>
        <w:jc w:val="both"/>
        <w:outlineLvl w:val="0"/>
        <w:rPr>
          <w:rFonts w:hint="eastAsia" w:eastAsia="宋体"/>
          <w:b/>
          <w:bCs/>
          <w:color w:val="auto"/>
          <w:sz w:val="21"/>
          <w:szCs w:val="21"/>
          <w:highlight w:val="none"/>
          <w:lang w:val="en-US" w:eastAsia="zh-CN"/>
        </w:rPr>
      </w:pPr>
      <w:bookmarkStart w:id="348" w:name="_Toc14003"/>
      <w:bookmarkStart w:id="349" w:name="_Toc23413"/>
      <w:bookmarkStart w:id="350" w:name="_Toc24172"/>
      <w:r>
        <w:rPr>
          <w:rFonts w:hint="eastAsia" w:ascii="宋体" w:hAnsi="宋体" w:eastAsia="宋体" w:cs="宋体"/>
          <w:b/>
          <w:bCs/>
          <w:color w:val="auto"/>
          <w:kern w:val="2"/>
          <w:sz w:val="21"/>
          <w:szCs w:val="21"/>
          <w:highlight w:val="none"/>
          <w:lang w:val="en-US" w:eastAsia="zh-CN" w:bidi="ar-SA"/>
        </w:rPr>
        <w:t>2.4</w:t>
      </w:r>
      <w:r>
        <w:rPr>
          <w:rFonts w:hint="eastAsia"/>
          <w:b/>
          <w:bCs/>
          <w:color w:val="auto"/>
          <w:sz w:val="21"/>
          <w:szCs w:val="21"/>
          <w:highlight w:val="none"/>
        </w:rPr>
        <w:t>法定代表人资格证明书</w:t>
      </w:r>
      <w:r>
        <w:rPr>
          <w:rFonts w:hint="eastAsia"/>
          <w:b/>
          <w:bCs/>
          <w:color w:val="auto"/>
          <w:sz w:val="21"/>
          <w:szCs w:val="21"/>
          <w:highlight w:val="none"/>
          <w:lang w:val="en-US" w:eastAsia="zh-CN"/>
        </w:rPr>
        <w:t>和法定代表人授权委托书</w:t>
      </w:r>
      <w:bookmarkEnd w:id="336"/>
      <w:bookmarkEnd w:id="337"/>
      <w:bookmarkEnd w:id="338"/>
      <w:bookmarkEnd w:id="339"/>
      <w:bookmarkEnd w:id="340"/>
      <w:bookmarkEnd w:id="341"/>
      <w:bookmarkEnd w:id="348"/>
      <w:bookmarkEnd w:id="349"/>
      <w:bookmarkEnd w:id="350"/>
    </w:p>
    <w:bookmarkEnd w:id="342"/>
    <w:bookmarkEnd w:id="343"/>
    <w:bookmarkEnd w:id="344"/>
    <w:bookmarkEnd w:id="345"/>
    <w:p w14:paraId="4F3A926B">
      <w:pPr>
        <w:pStyle w:val="36"/>
        <w:tabs>
          <w:tab w:val="left" w:pos="1050"/>
          <w:tab w:val="center" w:pos="4535"/>
        </w:tabs>
        <w:spacing w:line="360" w:lineRule="auto"/>
        <w:jc w:val="center"/>
        <w:outlineLvl w:val="0"/>
        <w:rPr>
          <w:b/>
          <w:bCs/>
          <w:color w:val="auto"/>
          <w:sz w:val="28"/>
          <w:szCs w:val="28"/>
          <w:highlight w:val="none"/>
        </w:rPr>
      </w:pPr>
      <w:bookmarkStart w:id="351" w:name="_Toc23326"/>
      <w:bookmarkStart w:id="352" w:name="_Toc31787"/>
      <w:bookmarkStart w:id="353" w:name="_Toc14931"/>
      <w:bookmarkStart w:id="354" w:name="_Toc32303"/>
      <w:bookmarkStart w:id="355" w:name="_Toc14073"/>
      <w:bookmarkStart w:id="356" w:name="_Toc31311"/>
      <w:bookmarkStart w:id="357" w:name="_Toc22827"/>
      <w:bookmarkStart w:id="358" w:name="_Toc18442"/>
      <w:bookmarkStart w:id="359" w:name="_Toc24790"/>
      <w:bookmarkStart w:id="360" w:name="_Toc16236"/>
      <w:bookmarkStart w:id="361" w:name="_Toc23684"/>
      <w:bookmarkStart w:id="362" w:name="_Toc19528"/>
      <w:bookmarkStart w:id="363" w:name="_Toc14853"/>
      <w:bookmarkStart w:id="364" w:name="_Toc3758"/>
      <w:bookmarkStart w:id="365" w:name="_Toc28957"/>
      <w:bookmarkStart w:id="366" w:name="_Toc14591"/>
      <w:bookmarkStart w:id="367" w:name="_Toc15050"/>
      <w:bookmarkStart w:id="368" w:name="_Toc22175"/>
      <w:bookmarkStart w:id="369" w:name="_Toc23685"/>
      <w:bookmarkStart w:id="370" w:name="_Toc7276"/>
      <w:bookmarkStart w:id="371" w:name="_Toc18443"/>
      <w:bookmarkStart w:id="372" w:name="_Toc3241"/>
      <w:bookmarkStart w:id="373" w:name="_Toc14020"/>
      <w:r>
        <w:rPr>
          <w:rFonts w:hint="eastAsia"/>
          <w:b/>
          <w:bCs/>
          <w:color w:val="auto"/>
          <w:sz w:val="28"/>
          <w:szCs w:val="28"/>
          <w:highlight w:val="none"/>
        </w:rPr>
        <w:t>法定代表人资格证明书</w:t>
      </w:r>
      <w:bookmarkEnd w:id="351"/>
      <w:bookmarkEnd w:id="352"/>
      <w:bookmarkEnd w:id="353"/>
      <w:bookmarkEnd w:id="354"/>
      <w:bookmarkEnd w:id="355"/>
      <w:bookmarkEnd w:id="356"/>
      <w:bookmarkEnd w:id="357"/>
      <w:bookmarkEnd w:id="358"/>
      <w:bookmarkEnd w:id="359"/>
      <w:bookmarkEnd w:id="360"/>
      <w:bookmarkEnd w:id="361"/>
      <w:bookmarkEnd w:id="362"/>
    </w:p>
    <w:p w14:paraId="098A2AE5">
      <w:pPr>
        <w:pStyle w:val="36"/>
        <w:spacing w:line="360" w:lineRule="auto"/>
        <w:ind w:firstLine="560"/>
        <w:rPr>
          <w:color w:val="auto"/>
          <w:sz w:val="21"/>
          <w:szCs w:val="21"/>
          <w:highlight w:val="none"/>
        </w:rPr>
      </w:pPr>
      <w:r>
        <w:rPr>
          <w:rFonts w:hint="eastAsia"/>
          <w:color w:val="auto"/>
          <w:sz w:val="21"/>
          <w:szCs w:val="21"/>
          <w:highlight w:val="none"/>
        </w:rPr>
        <w:t>兹证明，</w:t>
      </w:r>
      <w:r>
        <w:rPr>
          <w:rFonts w:hint="eastAsia"/>
          <w:color w:val="auto"/>
          <w:sz w:val="21"/>
          <w:szCs w:val="21"/>
          <w:highlight w:val="none"/>
          <w:u w:val="single"/>
        </w:rPr>
        <w:t xml:space="preserve">           </w:t>
      </w:r>
      <w:r>
        <w:rPr>
          <w:rFonts w:hint="eastAsia"/>
          <w:color w:val="auto"/>
          <w:sz w:val="21"/>
          <w:szCs w:val="21"/>
          <w:highlight w:val="none"/>
        </w:rPr>
        <w:t>同志，</w:t>
      </w:r>
      <w:r>
        <w:rPr>
          <w:rFonts w:hint="eastAsia"/>
          <w:color w:val="auto"/>
          <w:sz w:val="21"/>
          <w:szCs w:val="21"/>
          <w:highlight w:val="none"/>
          <w:u w:val="single"/>
        </w:rPr>
        <w:t xml:space="preserve">     </w:t>
      </w:r>
      <w:r>
        <w:rPr>
          <w:rFonts w:hint="eastAsia"/>
          <w:color w:val="auto"/>
          <w:sz w:val="21"/>
          <w:szCs w:val="21"/>
          <w:highlight w:val="none"/>
        </w:rPr>
        <w:t>（性别），现任我司</w:t>
      </w:r>
      <w:r>
        <w:rPr>
          <w:rFonts w:hint="eastAsia"/>
          <w:color w:val="auto"/>
          <w:sz w:val="21"/>
          <w:szCs w:val="21"/>
          <w:highlight w:val="none"/>
          <w:u w:val="single"/>
        </w:rPr>
        <w:t xml:space="preserve">         </w:t>
      </w:r>
      <w:r>
        <w:rPr>
          <w:rFonts w:hint="eastAsia"/>
          <w:color w:val="auto"/>
          <w:sz w:val="21"/>
          <w:szCs w:val="21"/>
          <w:highlight w:val="none"/>
        </w:rPr>
        <w:t>职务，为本公司的法定代表人，特此证明。</w:t>
      </w:r>
    </w:p>
    <w:p w14:paraId="31775B43">
      <w:pPr>
        <w:pStyle w:val="36"/>
        <w:spacing w:line="360" w:lineRule="auto"/>
        <w:ind w:firstLine="560"/>
        <w:rPr>
          <w:color w:val="auto"/>
          <w:sz w:val="21"/>
          <w:szCs w:val="21"/>
          <w:highlight w:val="none"/>
          <w:u w:val="single"/>
        </w:rPr>
      </w:pPr>
      <w:r>
        <w:rPr>
          <w:rFonts w:hint="eastAsia"/>
          <w:color w:val="auto"/>
          <w:sz w:val="21"/>
          <w:szCs w:val="21"/>
          <w:highlight w:val="none"/>
          <w:lang w:val="en-US" w:eastAsia="zh-CN"/>
        </w:rPr>
        <w:t>供应商</w:t>
      </w:r>
      <w:r>
        <w:rPr>
          <w:rFonts w:hint="eastAsia"/>
          <w:color w:val="auto"/>
          <w:sz w:val="21"/>
          <w:szCs w:val="21"/>
          <w:highlight w:val="none"/>
        </w:rPr>
        <w:t>法定代表人</w:t>
      </w:r>
      <w:r>
        <w:rPr>
          <w:rFonts w:hint="eastAsia"/>
          <w:color w:val="auto"/>
          <w:sz w:val="21"/>
          <w:szCs w:val="21"/>
          <w:highlight w:val="none"/>
          <w:lang w:eastAsia="zh-CN"/>
        </w:rPr>
        <w:t>（</w:t>
      </w:r>
      <w:r>
        <w:rPr>
          <w:rFonts w:hint="eastAsia"/>
          <w:color w:val="auto"/>
          <w:sz w:val="21"/>
          <w:szCs w:val="21"/>
          <w:highlight w:val="none"/>
        </w:rPr>
        <w:t>签字</w:t>
      </w:r>
      <w:r>
        <w:rPr>
          <w:rFonts w:hint="eastAsia"/>
          <w:color w:val="auto"/>
          <w:sz w:val="21"/>
          <w:szCs w:val="21"/>
          <w:highlight w:val="none"/>
          <w:lang w:val="en-US" w:eastAsia="zh-CN"/>
        </w:rPr>
        <w:t>或签</w:t>
      </w:r>
      <w:r>
        <w:rPr>
          <w:rFonts w:hint="eastAsia"/>
          <w:color w:val="auto"/>
          <w:sz w:val="21"/>
          <w:szCs w:val="21"/>
          <w:highlight w:val="none"/>
        </w:rPr>
        <w:t>章）：</w:t>
      </w:r>
      <w:r>
        <w:rPr>
          <w:rFonts w:hint="eastAsia"/>
          <w:color w:val="auto"/>
          <w:sz w:val="21"/>
          <w:szCs w:val="21"/>
          <w:highlight w:val="none"/>
          <w:u w:val="single"/>
        </w:rPr>
        <w:t xml:space="preserve">                                  </w:t>
      </w:r>
    </w:p>
    <w:p w14:paraId="60149AD8">
      <w:pPr>
        <w:pStyle w:val="36"/>
        <w:spacing w:line="360" w:lineRule="auto"/>
        <w:ind w:firstLine="560"/>
        <w:rPr>
          <w:color w:val="auto"/>
          <w:sz w:val="21"/>
          <w:szCs w:val="21"/>
          <w:highlight w:val="none"/>
        </w:rPr>
      </w:pPr>
      <w:r>
        <w:rPr>
          <w:rFonts w:hint="eastAsia"/>
          <w:color w:val="auto"/>
          <w:sz w:val="21"/>
          <w:szCs w:val="21"/>
          <w:highlight w:val="none"/>
          <w:lang w:val="en-US" w:eastAsia="zh-CN"/>
        </w:rPr>
        <w:t>供应商</w:t>
      </w:r>
      <w:r>
        <w:rPr>
          <w:rFonts w:hint="eastAsia"/>
          <w:color w:val="auto"/>
          <w:sz w:val="21"/>
          <w:szCs w:val="21"/>
          <w:highlight w:val="none"/>
        </w:rPr>
        <w:t>名称（加盖公章）：</w:t>
      </w:r>
      <w:r>
        <w:rPr>
          <w:rFonts w:hint="eastAsia"/>
          <w:color w:val="auto"/>
          <w:sz w:val="21"/>
          <w:szCs w:val="21"/>
          <w:highlight w:val="none"/>
          <w:u w:val="single"/>
        </w:rPr>
        <w:t xml:space="preserve">                                            </w:t>
      </w:r>
      <w:r>
        <w:rPr>
          <w:rFonts w:hint="eastAsia"/>
          <w:color w:val="auto"/>
          <w:sz w:val="21"/>
          <w:szCs w:val="21"/>
          <w:highlight w:val="none"/>
        </w:rPr>
        <w:t xml:space="preserve">  </w:t>
      </w:r>
    </w:p>
    <w:p w14:paraId="238BDC66">
      <w:pPr>
        <w:pStyle w:val="36"/>
        <w:spacing w:line="360" w:lineRule="auto"/>
        <w:ind w:firstLine="560"/>
        <w:rPr>
          <w:b/>
          <w:bCs/>
          <w:color w:val="auto"/>
          <w:sz w:val="28"/>
          <w:szCs w:val="28"/>
          <w:highlight w:val="none"/>
        </w:rPr>
      </w:pPr>
      <w:r>
        <w:rPr>
          <w:rFonts w:hint="eastAsia"/>
          <w:color w:val="auto"/>
          <w:sz w:val="21"/>
          <w:szCs w:val="21"/>
          <w:highlight w:val="none"/>
        </w:rPr>
        <w:t>日  期：</w:t>
      </w:r>
      <w:r>
        <w:rPr>
          <w:rFonts w:hint="eastAsia"/>
          <w:color w:val="auto"/>
          <w:sz w:val="21"/>
          <w:szCs w:val="21"/>
          <w:highlight w:val="none"/>
          <w:u w:val="single"/>
        </w:rPr>
        <w:t xml:space="preserve">                                                           </w:t>
      </w:r>
    </w:p>
    <w:p w14:paraId="44502E7C">
      <w:pPr>
        <w:pStyle w:val="36"/>
        <w:spacing w:line="360" w:lineRule="auto"/>
        <w:ind w:firstLine="120" w:firstLineChars="50"/>
        <w:rPr>
          <w:b/>
          <w:bCs/>
          <w:color w:val="auto"/>
          <w:sz w:val="28"/>
          <w:szCs w:val="28"/>
          <w:highlight w:val="none"/>
        </w:rPr>
      </w:pPr>
      <w:r>
        <w:rPr>
          <w:color w:val="auto"/>
          <w:highlight w:val="none"/>
        </w:rPr>
        <w:drawing>
          <wp:inline distT="0" distB="0" distL="0" distR="0">
            <wp:extent cx="2609850" cy="1733550"/>
            <wp:effectExtent l="0" t="0" r="0" b="0"/>
            <wp:docPr id="8" name="图片 8" descr="说明: C:\Users\NY5Y\AppData\Local\Temp\ksohtml\wps_clip_image-274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说明: C:\Users\NY5Y\AppData\Local\Temp\ksohtml\wps_clip_image-2747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609850" cy="1733550"/>
                    </a:xfrm>
                    <a:prstGeom prst="rect">
                      <a:avLst/>
                    </a:prstGeom>
                    <a:noFill/>
                    <a:ln>
                      <a:noFill/>
                    </a:ln>
                  </pic:spPr>
                </pic:pic>
              </a:graphicData>
            </a:graphic>
          </wp:inline>
        </w:drawing>
      </w:r>
      <w:r>
        <w:rPr>
          <w:rFonts w:hint="eastAsia"/>
          <w:color w:val="auto"/>
          <w:highlight w:val="none"/>
        </w:rPr>
        <w:t xml:space="preserve">      </w:t>
      </w:r>
      <w:r>
        <w:rPr>
          <w:color w:val="auto"/>
          <w:highlight w:val="none"/>
        </w:rPr>
        <w:drawing>
          <wp:inline distT="0" distB="0" distL="0" distR="0">
            <wp:extent cx="2543175" cy="1733550"/>
            <wp:effectExtent l="0" t="0" r="9525" b="0"/>
            <wp:docPr id="9" name="图片 9" descr="说明: C:\Users\NY5Y\AppData\Local\Temp\ksohtml\wps_clip_image-12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说明: C:\Users\NY5Y\AppData\Local\Temp\ksohtml\wps_clip_image-1217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543175" cy="1733550"/>
                    </a:xfrm>
                    <a:prstGeom prst="rect">
                      <a:avLst/>
                    </a:prstGeom>
                    <a:noFill/>
                    <a:ln>
                      <a:noFill/>
                    </a:ln>
                  </pic:spPr>
                </pic:pic>
              </a:graphicData>
            </a:graphic>
          </wp:inline>
        </w:drawing>
      </w:r>
    </w:p>
    <w:bookmarkEnd w:id="363"/>
    <w:bookmarkEnd w:id="364"/>
    <w:bookmarkEnd w:id="365"/>
    <w:bookmarkEnd w:id="366"/>
    <w:bookmarkEnd w:id="367"/>
    <w:bookmarkEnd w:id="368"/>
    <w:bookmarkEnd w:id="369"/>
    <w:bookmarkEnd w:id="370"/>
    <w:bookmarkEnd w:id="371"/>
    <w:bookmarkEnd w:id="372"/>
    <w:bookmarkEnd w:id="373"/>
    <w:p w14:paraId="2837EFFA">
      <w:pPr>
        <w:pStyle w:val="36"/>
        <w:spacing w:line="360" w:lineRule="auto"/>
        <w:jc w:val="both"/>
        <w:outlineLvl w:val="0"/>
        <w:rPr>
          <w:rFonts w:hint="eastAsia"/>
          <w:b/>
          <w:bCs/>
          <w:color w:val="auto"/>
          <w:sz w:val="28"/>
          <w:szCs w:val="28"/>
          <w:highlight w:val="none"/>
        </w:rPr>
      </w:pPr>
      <w:bookmarkStart w:id="374" w:name="_Toc23308"/>
      <w:bookmarkStart w:id="375" w:name="_Toc14277"/>
      <w:bookmarkStart w:id="376" w:name="_Toc17511"/>
      <w:bookmarkStart w:id="377" w:name="_Toc3494"/>
      <w:bookmarkStart w:id="378" w:name="_Toc9844"/>
      <w:bookmarkStart w:id="379" w:name="_Toc3470"/>
      <w:bookmarkStart w:id="380" w:name="_Toc26675"/>
      <w:bookmarkStart w:id="381" w:name="_Toc18069"/>
    </w:p>
    <w:p w14:paraId="3AC8AC7F">
      <w:pPr>
        <w:pStyle w:val="36"/>
        <w:spacing w:line="360" w:lineRule="auto"/>
        <w:jc w:val="center"/>
        <w:outlineLvl w:val="0"/>
        <w:rPr>
          <w:rFonts w:hint="eastAsia"/>
          <w:b/>
          <w:bCs/>
          <w:color w:val="auto"/>
          <w:sz w:val="28"/>
          <w:szCs w:val="28"/>
          <w:highlight w:val="none"/>
        </w:rPr>
      </w:pPr>
    </w:p>
    <w:p w14:paraId="68CF9F82">
      <w:pPr>
        <w:pStyle w:val="36"/>
        <w:spacing w:line="360" w:lineRule="auto"/>
        <w:jc w:val="center"/>
        <w:outlineLvl w:val="0"/>
        <w:rPr>
          <w:rFonts w:hint="eastAsia"/>
          <w:b/>
          <w:bCs/>
          <w:color w:val="auto"/>
          <w:sz w:val="28"/>
          <w:szCs w:val="28"/>
          <w:highlight w:val="none"/>
        </w:rPr>
      </w:pPr>
    </w:p>
    <w:p w14:paraId="1502DE2B">
      <w:pPr>
        <w:pStyle w:val="36"/>
        <w:spacing w:line="360" w:lineRule="auto"/>
        <w:jc w:val="center"/>
        <w:outlineLvl w:val="0"/>
        <w:rPr>
          <w:rFonts w:hint="eastAsia"/>
          <w:b/>
          <w:bCs/>
          <w:color w:val="auto"/>
          <w:sz w:val="28"/>
          <w:szCs w:val="28"/>
          <w:highlight w:val="none"/>
        </w:rPr>
      </w:pPr>
    </w:p>
    <w:p w14:paraId="36ADA078">
      <w:pPr>
        <w:pStyle w:val="36"/>
        <w:spacing w:line="360" w:lineRule="auto"/>
        <w:jc w:val="center"/>
        <w:outlineLvl w:val="0"/>
        <w:rPr>
          <w:rFonts w:hint="eastAsia"/>
          <w:b/>
          <w:bCs/>
          <w:color w:val="auto"/>
          <w:sz w:val="28"/>
          <w:szCs w:val="28"/>
          <w:highlight w:val="none"/>
        </w:rPr>
      </w:pPr>
    </w:p>
    <w:p w14:paraId="1A845AB1">
      <w:pPr>
        <w:pStyle w:val="36"/>
        <w:spacing w:line="360" w:lineRule="auto"/>
        <w:jc w:val="center"/>
        <w:outlineLvl w:val="0"/>
        <w:rPr>
          <w:rFonts w:hint="eastAsia"/>
          <w:b/>
          <w:bCs/>
          <w:color w:val="auto"/>
          <w:sz w:val="28"/>
          <w:szCs w:val="28"/>
          <w:highlight w:val="none"/>
        </w:rPr>
      </w:pPr>
    </w:p>
    <w:p w14:paraId="12A16791">
      <w:pPr>
        <w:pStyle w:val="36"/>
        <w:spacing w:line="360" w:lineRule="auto"/>
        <w:jc w:val="center"/>
        <w:outlineLvl w:val="0"/>
        <w:rPr>
          <w:rFonts w:hint="eastAsia"/>
          <w:b/>
          <w:bCs/>
          <w:color w:val="auto"/>
          <w:sz w:val="28"/>
          <w:szCs w:val="28"/>
          <w:highlight w:val="none"/>
        </w:rPr>
      </w:pPr>
    </w:p>
    <w:p w14:paraId="1B7A2B58">
      <w:pPr>
        <w:pStyle w:val="36"/>
        <w:spacing w:line="360" w:lineRule="auto"/>
        <w:jc w:val="center"/>
        <w:outlineLvl w:val="0"/>
        <w:rPr>
          <w:rFonts w:hint="eastAsia"/>
          <w:b/>
          <w:bCs/>
          <w:color w:val="auto"/>
          <w:sz w:val="28"/>
          <w:szCs w:val="28"/>
          <w:highlight w:val="none"/>
        </w:rPr>
      </w:pPr>
    </w:p>
    <w:p w14:paraId="45932794">
      <w:pPr>
        <w:pStyle w:val="36"/>
        <w:spacing w:line="360" w:lineRule="auto"/>
        <w:jc w:val="center"/>
        <w:outlineLvl w:val="0"/>
        <w:rPr>
          <w:b/>
          <w:bCs/>
          <w:color w:val="auto"/>
          <w:sz w:val="28"/>
          <w:szCs w:val="28"/>
          <w:highlight w:val="none"/>
        </w:rPr>
      </w:pPr>
      <w:bookmarkStart w:id="382" w:name="_Toc5147"/>
      <w:bookmarkStart w:id="383" w:name="_Toc16130"/>
      <w:bookmarkStart w:id="384" w:name="_Toc11510"/>
      <w:bookmarkStart w:id="385" w:name="_Toc28232"/>
      <w:r>
        <w:rPr>
          <w:rFonts w:hint="eastAsia"/>
          <w:b/>
          <w:bCs/>
          <w:color w:val="auto"/>
          <w:sz w:val="28"/>
          <w:szCs w:val="28"/>
          <w:highlight w:val="none"/>
        </w:rPr>
        <w:t>法定代表人授权委托书</w:t>
      </w:r>
      <w:bookmarkEnd w:id="374"/>
      <w:bookmarkEnd w:id="375"/>
      <w:bookmarkEnd w:id="376"/>
      <w:bookmarkEnd w:id="377"/>
      <w:bookmarkEnd w:id="378"/>
      <w:bookmarkEnd w:id="379"/>
      <w:bookmarkEnd w:id="380"/>
      <w:bookmarkEnd w:id="381"/>
      <w:bookmarkEnd w:id="382"/>
      <w:bookmarkEnd w:id="383"/>
      <w:bookmarkEnd w:id="384"/>
      <w:bookmarkEnd w:id="385"/>
    </w:p>
    <w:p w14:paraId="4F0FB4B1">
      <w:pPr>
        <w:pStyle w:val="37"/>
        <w:spacing w:line="360" w:lineRule="auto"/>
        <w:jc w:val="left"/>
        <w:rPr>
          <w:b/>
          <w:bCs/>
          <w:color w:val="auto"/>
          <w:sz w:val="21"/>
          <w:szCs w:val="21"/>
          <w:highlight w:val="none"/>
        </w:rPr>
      </w:pPr>
      <w:r>
        <w:rPr>
          <w:rFonts w:hint="eastAsia"/>
          <w:b/>
          <w:bCs/>
          <w:color w:val="auto"/>
          <w:sz w:val="21"/>
          <w:szCs w:val="21"/>
          <w:highlight w:val="none"/>
        </w:rPr>
        <w:t>本授权书声明：</w:t>
      </w:r>
    </w:p>
    <w:p w14:paraId="687B5BF9">
      <w:pPr>
        <w:pStyle w:val="36"/>
        <w:spacing w:line="360" w:lineRule="auto"/>
        <w:ind w:firstLine="560"/>
        <w:rPr>
          <w:color w:val="auto"/>
          <w:sz w:val="21"/>
          <w:szCs w:val="21"/>
          <w:highlight w:val="none"/>
        </w:rPr>
      </w:pPr>
      <w:r>
        <w:rPr>
          <w:rFonts w:hint="eastAsia"/>
          <w:color w:val="auto"/>
          <w:sz w:val="21"/>
          <w:szCs w:val="21"/>
          <w:highlight w:val="none"/>
        </w:rPr>
        <w:t>注册于</w:t>
      </w:r>
      <w:r>
        <w:rPr>
          <w:rFonts w:hint="eastAsia"/>
          <w:color w:val="auto"/>
          <w:sz w:val="21"/>
          <w:szCs w:val="21"/>
          <w:highlight w:val="none"/>
          <w:u w:val="single"/>
        </w:rPr>
        <w:t xml:space="preserve">           </w:t>
      </w:r>
      <w:r>
        <w:rPr>
          <w:rFonts w:hint="eastAsia"/>
          <w:b/>
          <w:bCs/>
          <w:color w:val="auto"/>
          <w:sz w:val="21"/>
          <w:szCs w:val="21"/>
          <w:highlight w:val="none"/>
        </w:rPr>
        <w:t>（公司</w:t>
      </w:r>
      <w:r>
        <w:rPr>
          <w:rFonts w:hint="eastAsia"/>
          <w:b/>
          <w:bCs/>
          <w:color w:val="auto"/>
          <w:sz w:val="21"/>
          <w:szCs w:val="21"/>
          <w:highlight w:val="none"/>
          <w:lang w:val="en-US" w:eastAsia="zh-CN"/>
        </w:rPr>
        <w:t>注册</w:t>
      </w:r>
      <w:r>
        <w:rPr>
          <w:rFonts w:hint="eastAsia"/>
          <w:b/>
          <w:bCs/>
          <w:color w:val="auto"/>
          <w:sz w:val="21"/>
          <w:szCs w:val="21"/>
          <w:highlight w:val="none"/>
        </w:rPr>
        <w:t>地址）</w:t>
      </w:r>
      <w:r>
        <w:rPr>
          <w:rFonts w:hint="eastAsia"/>
          <w:color w:val="auto"/>
          <w:sz w:val="21"/>
          <w:szCs w:val="21"/>
          <w:highlight w:val="none"/>
          <w:u w:val="single"/>
        </w:rPr>
        <w:t xml:space="preserve">               </w:t>
      </w:r>
      <w:r>
        <w:rPr>
          <w:rFonts w:hint="eastAsia"/>
          <w:b/>
          <w:bCs/>
          <w:color w:val="auto"/>
          <w:sz w:val="21"/>
          <w:szCs w:val="21"/>
          <w:highlight w:val="none"/>
        </w:rPr>
        <w:t>（公司名称）</w:t>
      </w:r>
      <w:r>
        <w:rPr>
          <w:rFonts w:hint="eastAsia"/>
          <w:color w:val="auto"/>
          <w:sz w:val="21"/>
          <w:szCs w:val="21"/>
          <w:highlight w:val="none"/>
        </w:rPr>
        <w:t>的</w:t>
      </w:r>
      <w:r>
        <w:rPr>
          <w:rFonts w:hint="eastAsia"/>
          <w:color w:val="auto"/>
          <w:sz w:val="21"/>
          <w:szCs w:val="21"/>
          <w:highlight w:val="none"/>
          <w:u w:val="single"/>
        </w:rPr>
        <w:t xml:space="preserve">        </w:t>
      </w:r>
      <w:r>
        <w:rPr>
          <w:rFonts w:hint="eastAsia"/>
          <w:b/>
          <w:bCs/>
          <w:color w:val="auto"/>
          <w:sz w:val="21"/>
          <w:szCs w:val="21"/>
          <w:highlight w:val="none"/>
        </w:rPr>
        <w:t>（法定代表人姓名、职务）</w:t>
      </w:r>
      <w:r>
        <w:rPr>
          <w:rFonts w:hint="eastAsia"/>
          <w:color w:val="auto"/>
          <w:sz w:val="21"/>
          <w:szCs w:val="21"/>
          <w:highlight w:val="none"/>
        </w:rPr>
        <w:t xml:space="preserve">代表本公司授权 </w:t>
      </w:r>
      <w:r>
        <w:rPr>
          <w:rFonts w:hint="eastAsia"/>
          <w:color w:val="auto"/>
          <w:sz w:val="21"/>
          <w:szCs w:val="21"/>
          <w:highlight w:val="none"/>
          <w:u w:val="single"/>
        </w:rPr>
        <w:t xml:space="preserve">       </w:t>
      </w:r>
      <w:r>
        <w:rPr>
          <w:rFonts w:hint="eastAsia"/>
          <w:b/>
          <w:bCs/>
          <w:color w:val="auto"/>
          <w:sz w:val="21"/>
          <w:szCs w:val="21"/>
          <w:highlight w:val="none"/>
        </w:rPr>
        <w:t>（被授权人的姓名、职务、联系方式）</w:t>
      </w:r>
      <w:r>
        <w:rPr>
          <w:rFonts w:hint="eastAsia"/>
          <w:color w:val="auto"/>
          <w:sz w:val="21"/>
          <w:szCs w:val="21"/>
          <w:highlight w:val="none"/>
        </w:rPr>
        <w:t>为本公司的合法代表，以本公司名义负责处理在</w:t>
      </w:r>
      <w:r>
        <w:rPr>
          <w:rFonts w:hint="eastAsia"/>
          <w:color w:val="auto"/>
          <w:sz w:val="21"/>
          <w:szCs w:val="21"/>
          <w:highlight w:val="none"/>
          <w:u w:val="single"/>
        </w:rPr>
        <w:t>南方医科大学第五附属医院安全技术运维服务项目</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项目编号：NYWYF20260010</w:t>
      </w:r>
      <w:r>
        <w:rPr>
          <w:rFonts w:hint="eastAsia"/>
          <w:color w:val="auto"/>
          <w:sz w:val="21"/>
          <w:szCs w:val="21"/>
          <w:highlight w:val="none"/>
          <w:u w:val="single"/>
          <w:lang w:eastAsia="zh-CN"/>
        </w:rPr>
        <w:t>）</w:t>
      </w:r>
      <w:r>
        <w:rPr>
          <w:rFonts w:hint="eastAsia"/>
          <w:color w:val="auto"/>
          <w:sz w:val="21"/>
          <w:szCs w:val="21"/>
          <w:highlight w:val="none"/>
        </w:rPr>
        <w:t>院内采购活动中一切与之相关的事宜。</w:t>
      </w:r>
    </w:p>
    <w:p w14:paraId="71411A47">
      <w:pPr>
        <w:pStyle w:val="36"/>
        <w:spacing w:line="360" w:lineRule="auto"/>
        <w:ind w:firstLine="560"/>
        <w:rPr>
          <w:color w:val="auto"/>
          <w:sz w:val="21"/>
          <w:szCs w:val="21"/>
          <w:highlight w:val="none"/>
          <w:u w:val="single"/>
        </w:rPr>
      </w:pPr>
      <w:r>
        <w:rPr>
          <w:rFonts w:hint="eastAsia"/>
          <w:color w:val="auto"/>
          <w:sz w:val="21"/>
          <w:szCs w:val="21"/>
          <w:highlight w:val="none"/>
        </w:rPr>
        <w:t xml:space="preserve">授权日期： </w:t>
      </w:r>
      <w:r>
        <w:rPr>
          <w:rFonts w:hint="eastAsia"/>
          <w:color w:val="auto"/>
          <w:sz w:val="21"/>
          <w:szCs w:val="21"/>
          <w:highlight w:val="none"/>
          <w:u w:val="single"/>
        </w:rPr>
        <w:t xml:space="preserve">                 至                   </w:t>
      </w:r>
    </w:p>
    <w:p w14:paraId="20BD7617">
      <w:pPr>
        <w:pStyle w:val="36"/>
        <w:spacing w:line="360" w:lineRule="auto"/>
        <w:ind w:firstLine="560"/>
        <w:rPr>
          <w:color w:val="auto"/>
          <w:sz w:val="21"/>
          <w:szCs w:val="21"/>
          <w:highlight w:val="none"/>
        </w:rPr>
      </w:pPr>
      <w:r>
        <w:rPr>
          <w:rFonts w:hint="eastAsia"/>
          <w:color w:val="auto"/>
          <w:sz w:val="21"/>
          <w:szCs w:val="21"/>
          <w:highlight w:val="none"/>
        </w:rPr>
        <w:t>本授权书在签字盖章后生效，特此声明。</w:t>
      </w:r>
    </w:p>
    <w:p w14:paraId="3E855CC8">
      <w:pPr>
        <w:pStyle w:val="36"/>
        <w:spacing w:line="360" w:lineRule="auto"/>
        <w:ind w:firstLine="560"/>
        <w:rPr>
          <w:color w:val="auto"/>
          <w:sz w:val="21"/>
          <w:szCs w:val="21"/>
          <w:highlight w:val="none"/>
          <w:u w:val="single"/>
        </w:rPr>
      </w:pPr>
      <w:r>
        <w:rPr>
          <w:rFonts w:hint="eastAsia"/>
          <w:color w:val="auto"/>
          <w:sz w:val="21"/>
          <w:szCs w:val="21"/>
          <w:highlight w:val="none"/>
          <w:lang w:val="en-US" w:eastAsia="zh-CN"/>
        </w:rPr>
        <w:t>供应商</w:t>
      </w:r>
      <w:r>
        <w:rPr>
          <w:rFonts w:hint="eastAsia"/>
          <w:color w:val="auto"/>
          <w:sz w:val="21"/>
          <w:szCs w:val="21"/>
          <w:highlight w:val="none"/>
        </w:rPr>
        <w:t>法定代表人（签字或</w:t>
      </w:r>
      <w:r>
        <w:rPr>
          <w:rFonts w:hint="eastAsia"/>
          <w:color w:val="auto"/>
          <w:sz w:val="21"/>
          <w:szCs w:val="21"/>
          <w:highlight w:val="none"/>
          <w:lang w:val="en-US" w:eastAsia="zh-CN"/>
        </w:rPr>
        <w:t>签</w:t>
      </w:r>
      <w:r>
        <w:rPr>
          <w:rFonts w:hint="eastAsia"/>
          <w:color w:val="auto"/>
          <w:sz w:val="21"/>
          <w:szCs w:val="21"/>
          <w:highlight w:val="none"/>
        </w:rPr>
        <w:t>章）：</w:t>
      </w:r>
      <w:r>
        <w:rPr>
          <w:rFonts w:hint="eastAsia"/>
          <w:color w:val="auto"/>
          <w:sz w:val="21"/>
          <w:szCs w:val="21"/>
          <w:highlight w:val="none"/>
          <w:u w:val="single"/>
        </w:rPr>
        <w:t xml:space="preserve">                                </w:t>
      </w:r>
    </w:p>
    <w:p w14:paraId="063AC3EA">
      <w:pPr>
        <w:pStyle w:val="36"/>
        <w:spacing w:line="360" w:lineRule="auto"/>
        <w:ind w:firstLine="560"/>
        <w:rPr>
          <w:color w:val="auto"/>
          <w:sz w:val="21"/>
          <w:szCs w:val="21"/>
          <w:highlight w:val="none"/>
        </w:rPr>
      </w:pPr>
      <w:r>
        <w:rPr>
          <w:rFonts w:hint="eastAsia"/>
          <w:color w:val="auto"/>
          <w:sz w:val="21"/>
          <w:szCs w:val="21"/>
          <w:highlight w:val="none"/>
          <w:lang w:val="en-US" w:eastAsia="zh-CN"/>
        </w:rPr>
        <w:t>供应商</w:t>
      </w:r>
      <w:r>
        <w:rPr>
          <w:rFonts w:hint="eastAsia"/>
          <w:color w:val="auto"/>
          <w:sz w:val="21"/>
          <w:szCs w:val="21"/>
          <w:highlight w:val="none"/>
        </w:rPr>
        <w:t>被授权人（签字）：</w:t>
      </w:r>
      <w:r>
        <w:rPr>
          <w:rFonts w:hint="eastAsia"/>
          <w:color w:val="auto"/>
          <w:sz w:val="21"/>
          <w:szCs w:val="21"/>
          <w:highlight w:val="none"/>
          <w:u w:val="single"/>
        </w:rPr>
        <w:t xml:space="preserve">                                        </w:t>
      </w:r>
    </w:p>
    <w:p w14:paraId="75AE914A">
      <w:pPr>
        <w:pStyle w:val="36"/>
        <w:spacing w:line="360" w:lineRule="auto"/>
        <w:ind w:firstLine="560"/>
        <w:rPr>
          <w:color w:val="auto"/>
          <w:sz w:val="21"/>
          <w:szCs w:val="21"/>
          <w:highlight w:val="none"/>
          <w:u w:val="single"/>
        </w:rPr>
      </w:pPr>
      <w:r>
        <w:rPr>
          <w:rFonts w:hint="eastAsia"/>
          <w:color w:val="auto"/>
          <w:sz w:val="21"/>
          <w:szCs w:val="21"/>
          <w:highlight w:val="none"/>
          <w:lang w:val="en-US" w:eastAsia="zh-CN"/>
        </w:rPr>
        <w:t>供应商</w:t>
      </w:r>
      <w:r>
        <w:rPr>
          <w:rFonts w:hint="eastAsia"/>
          <w:color w:val="auto"/>
          <w:sz w:val="21"/>
          <w:szCs w:val="21"/>
          <w:highlight w:val="none"/>
        </w:rPr>
        <w:t>名称（加盖公章）：</w:t>
      </w:r>
      <w:r>
        <w:rPr>
          <w:rFonts w:hint="eastAsia"/>
          <w:color w:val="auto"/>
          <w:sz w:val="21"/>
          <w:szCs w:val="21"/>
          <w:highlight w:val="none"/>
          <w:u w:val="single"/>
        </w:rPr>
        <w:t xml:space="preserve">                                        </w:t>
      </w:r>
    </w:p>
    <w:p w14:paraId="381B7A30">
      <w:pPr>
        <w:pStyle w:val="36"/>
        <w:spacing w:line="360" w:lineRule="auto"/>
        <w:ind w:firstLine="560"/>
        <w:rPr>
          <w:color w:val="auto"/>
          <w:sz w:val="21"/>
          <w:szCs w:val="21"/>
          <w:highlight w:val="none"/>
        </w:rPr>
      </w:pPr>
      <w:r>
        <w:rPr>
          <w:rFonts w:hint="eastAsia"/>
          <w:color w:val="auto"/>
          <w:sz w:val="21"/>
          <w:szCs w:val="21"/>
          <w:highlight w:val="none"/>
        </w:rPr>
        <w:t>日</w:t>
      </w:r>
      <w:r>
        <w:rPr>
          <w:rFonts w:hint="eastAsia"/>
          <w:color w:val="auto"/>
          <w:sz w:val="21"/>
          <w:szCs w:val="21"/>
          <w:highlight w:val="none"/>
          <w:lang w:val="en-US" w:eastAsia="zh-CN"/>
        </w:rPr>
        <w:t xml:space="preserve"> </w:t>
      </w:r>
      <w:r>
        <w:rPr>
          <w:rFonts w:hint="eastAsia"/>
          <w:color w:val="auto"/>
          <w:sz w:val="21"/>
          <w:szCs w:val="21"/>
          <w:highlight w:val="none"/>
        </w:rPr>
        <w:t>期 ：</w:t>
      </w:r>
      <w:r>
        <w:rPr>
          <w:rFonts w:hint="eastAsia"/>
          <w:color w:val="auto"/>
          <w:sz w:val="21"/>
          <w:szCs w:val="21"/>
          <w:highlight w:val="none"/>
          <w:u w:val="single"/>
        </w:rPr>
        <w:t xml:space="preserve">                                                       </w:t>
      </w:r>
      <w:r>
        <w:rPr>
          <w:rFonts w:hint="eastAsia"/>
          <w:color w:val="auto"/>
          <w:sz w:val="21"/>
          <w:szCs w:val="21"/>
          <w:highlight w:val="none"/>
        </w:rPr>
        <w:t xml:space="preserve">     </w:t>
      </w:r>
    </w:p>
    <w:p w14:paraId="743D6123">
      <w:pPr>
        <w:pStyle w:val="36"/>
        <w:spacing w:line="360" w:lineRule="auto"/>
        <w:ind w:firstLine="560"/>
        <w:rPr>
          <w:color w:val="auto"/>
          <w:sz w:val="28"/>
          <w:szCs w:val="28"/>
          <w:highlight w:val="none"/>
        </w:rPr>
      </w:pPr>
      <w:r>
        <w:rPr>
          <w:rFonts w:hint="eastAsia"/>
          <w:color w:val="auto"/>
          <w:sz w:val="28"/>
          <w:szCs w:val="28"/>
          <w:highlight w:val="none"/>
        </w:rPr>
        <w:t xml:space="preserve">                                    </w:t>
      </w:r>
    </w:p>
    <w:p w14:paraId="6D3D75DF">
      <w:pPr>
        <w:pStyle w:val="36"/>
        <w:spacing w:line="360" w:lineRule="auto"/>
        <w:ind w:firstLine="360" w:firstLineChars="150"/>
        <w:jc w:val="center"/>
        <w:rPr>
          <w:color w:val="auto"/>
          <w:highlight w:val="none"/>
        </w:rPr>
      </w:pPr>
      <w:r>
        <w:rPr>
          <w:color w:val="auto"/>
          <w:highlight w:val="none"/>
        </w:rPr>
        <w:drawing>
          <wp:inline distT="0" distB="0" distL="0" distR="0">
            <wp:extent cx="2609850" cy="1733550"/>
            <wp:effectExtent l="0" t="0" r="0" b="0"/>
            <wp:docPr id="11" name="图片 11" descr="说明: C:\Users\NY5Y\AppData\Local\Temp\ksohtml\wps_clip_image-12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说明: C:\Users\NY5Y\AppData\Local\Temp\ksohtml\wps_clip_image-1264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609850" cy="1733550"/>
                    </a:xfrm>
                    <a:prstGeom prst="rect">
                      <a:avLst/>
                    </a:prstGeom>
                    <a:noFill/>
                    <a:ln>
                      <a:noFill/>
                    </a:ln>
                  </pic:spPr>
                </pic:pic>
              </a:graphicData>
            </a:graphic>
          </wp:inline>
        </w:drawing>
      </w:r>
      <w:r>
        <w:rPr>
          <w:color w:val="auto"/>
          <w:highlight w:val="none"/>
        </w:rPr>
        <w:drawing>
          <wp:inline distT="0" distB="0" distL="0" distR="0">
            <wp:extent cx="2543175" cy="1733550"/>
            <wp:effectExtent l="0" t="0" r="9525" b="0"/>
            <wp:docPr id="10" name="图片 10" descr="说明: C:\Users\NY5Y\AppData\Local\Temp\ksohtml\wps_clip_image-208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说明: C:\Users\NY5Y\AppData\Local\Temp\ksohtml\wps_clip_image-2089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543175" cy="1733550"/>
                    </a:xfrm>
                    <a:prstGeom prst="rect">
                      <a:avLst/>
                    </a:prstGeom>
                    <a:noFill/>
                    <a:ln>
                      <a:noFill/>
                    </a:ln>
                  </pic:spPr>
                </pic:pic>
              </a:graphicData>
            </a:graphic>
          </wp:inline>
        </w:drawing>
      </w:r>
    </w:p>
    <w:p w14:paraId="7CDD9EE3">
      <w:pPr>
        <w:pStyle w:val="33"/>
        <w:ind w:firstLine="3975" w:firstLineChars="1100"/>
        <w:rPr>
          <w:b/>
          <w:bCs/>
          <w:color w:val="auto"/>
          <w:sz w:val="36"/>
          <w:szCs w:val="36"/>
          <w:highlight w:val="none"/>
        </w:rPr>
      </w:pPr>
    </w:p>
    <w:p w14:paraId="0F003FF8">
      <w:pPr>
        <w:pStyle w:val="36"/>
        <w:tabs>
          <w:tab w:val="left" w:pos="1050"/>
          <w:tab w:val="center" w:pos="4535"/>
        </w:tabs>
        <w:spacing w:line="360" w:lineRule="auto"/>
        <w:jc w:val="center"/>
        <w:outlineLvl w:val="9"/>
        <w:rPr>
          <w:rFonts w:hint="eastAsia"/>
          <w:b/>
          <w:bCs/>
          <w:color w:val="auto"/>
          <w:sz w:val="32"/>
          <w:szCs w:val="32"/>
          <w:highlight w:val="none"/>
        </w:rPr>
      </w:pPr>
      <w:bookmarkStart w:id="386" w:name="_Toc32281"/>
      <w:bookmarkStart w:id="387" w:name="_Toc10212"/>
    </w:p>
    <w:p w14:paraId="617F30D9">
      <w:pPr>
        <w:pStyle w:val="36"/>
        <w:tabs>
          <w:tab w:val="left" w:pos="1050"/>
          <w:tab w:val="center" w:pos="4535"/>
        </w:tabs>
        <w:spacing w:line="360" w:lineRule="auto"/>
        <w:jc w:val="both"/>
        <w:outlineLvl w:val="9"/>
        <w:rPr>
          <w:rFonts w:hint="eastAsia"/>
          <w:b/>
          <w:bCs/>
          <w:color w:val="auto"/>
          <w:sz w:val="21"/>
          <w:szCs w:val="21"/>
          <w:highlight w:val="none"/>
          <w:lang w:val="en-US" w:eastAsia="zh-CN"/>
        </w:rPr>
      </w:pPr>
      <w:bookmarkStart w:id="388" w:name="_Toc13766"/>
    </w:p>
    <w:p w14:paraId="76E66D74">
      <w:pPr>
        <w:pStyle w:val="36"/>
        <w:tabs>
          <w:tab w:val="left" w:pos="1050"/>
          <w:tab w:val="center" w:pos="4535"/>
        </w:tabs>
        <w:spacing w:line="360" w:lineRule="auto"/>
        <w:jc w:val="both"/>
        <w:outlineLvl w:val="0"/>
        <w:rPr>
          <w:rFonts w:hint="eastAsia"/>
          <w:b/>
          <w:bCs/>
          <w:color w:val="auto"/>
          <w:sz w:val="21"/>
          <w:szCs w:val="21"/>
          <w:highlight w:val="none"/>
          <w:lang w:val="en-US" w:eastAsia="zh-CN"/>
        </w:rPr>
      </w:pPr>
      <w:bookmarkStart w:id="389" w:name="_Toc32147"/>
      <w:bookmarkStart w:id="390" w:name="_Toc22587"/>
      <w:bookmarkStart w:id="391" w:name="_Toc6192"/>
      <w:bookmarkStart w:id="392" w:name="_Toc26640"/>
      <w:bookmarkStart w:id="393" w:name="_Toc4097"/>
      <w:bookmarkStart w:id="394" w:name="_Toc20534"/>
      <w:bookmarkStart w:id="395" w:name="_Toc4185"/>
    </w:p>
    <w:p w14:paraId="19476D33">
      <w:pPr>
        <w:pStyle w:val="36"/>
        <w:tabs>
          <w:tab w:val="left" w:pos="1050"/>
          <w:tab w:val="center" w:pos="4535"/>
        </w:tabs>
        <w:spacing w:line="360" w:lineRule="auto"/>
        <w:jc w:val="both"/>
        <w:outlineLvl w:val="0"/>
        <w:rPr>
          <w:rFonts w:hint="eastAsia"/>
          <w:b/>
          <w:bCs/>
          <w:color w:val="auto"/>
          <w:sz w:val="21"/>
          <w:szCs w:val="21"/>
          <w:highlight w:val="none"/>
          <w:lang w:val="en-US" w:eastAsia="zh-CN"/>
        </w:rPr>
        <w:sectPr>
          <w:headerReference r:id="rId12" w:type="default"/>
          <w:footerReference r:id="rId13" w:type="default"/>
          <w:pgSz w:w="11906" w:h="16838"/>
          <w:pgMar w:top="1134" w:right="1134" w:bottom="850" w:left="1134" w:header="851" w:footer="992" w:gutter="0"/>
          <w:pgBorders>
            <w:top w:val="none" w:sz="0" w:space="0"/>
            <w:left w:val="none" w:sz="0" w:space="0"/>
            <w:bottom w:val="none" w:sz="0" w:space="0"/>
            <w:right w:val="none" w:sz="0" w:space="0"/>
          </w:pgBorders>
          <w:pgNumType w:fmt="decimal"/>
          <w:cols w:space="720" w:num="1"/>
          <w:docGrid w:linePitch="312" w:charSpace="0"/>
        </w:sectPr>
      </w:pPr>
      <w:bookmarkStart w:id="396" w:name="_Toc8206"/>
    </w:p>
    <w:p w14:paraId="45219152">
      <w:pPr>
        <w:pStyle w:val="36"/>
        <w:tabs>
          <w:tab w:val="left" w:pos="1050"/>
          <w:tab w:val="center" w:pos="4535"/>
        </w:tabs>
        <w:spacing w:line="360" w:lineRule="auto"/>
        <w:jc w:val="both"/>
        <w:outlineLvl w:val="0"/>
        <w:rPr>
          <w:rFonts w:hint="default" w:asciiTheme="majorEastAsia" w:hAnsiTheme="majorEastAsia" w:eastAsiaTheme="majorEastAsia" w:cstheme="majorEastAsia"/>
          <w:b/>
          <w:bCs/>
          <w:color w:val="auto"/>
          <w:sz w:val="28"/>
          <w:szCs w:val="28"/>
          <w:lang w:val="en-US" w:eastAsia="zh-CN"/>
        </w:rPr>
      </w:pPr>
      <w:r>
        <w:rPr>
          <w:rFonts w:hint="eastAsia" w:ascii="宋体" w:hAnsi="宋体" w:eastAsia="宋体" w:cs="宋体"/>
          <w:b/>
          <w:bCs/>
          <w:color w:val="auto"/>
          <w:kern w:val="2"/>
          <w:sz w:val="21"/>
          <w:szCs w:val="21"/>
          <w:highlight w:val="none"/>
          <w:lang w:val="en-US" w:eastAsia="zh-CN" w:bidi="ar-SA"/>
        </w:rPr>
        <w:t>2.5</w:t>
      </w:r>
      <w:r>
        <w:rPr>
          <w:rFonts w:hint="eastAsia" w:eastAsia="宋体"/>
          <w:b/>
          <w:bCs/>
          <w:color w:val="auto"/>
          <w:sz w:val="21"/>
          <w:szCs w:val="21"/>
          <w:highlight w:val="none"/>
          <w:lang w:val="en-US" w:eastAsia="zh-CN"/>
        </w:rPr>
        <w:t>承诺函或声明函</w:t>
      </w:r>
    </w:p>
    <w:p w14:paraId="54097D07">
      <w:pPr>
        <w:jc w:val="center"/>
        <w:rPr>
          <w:rFonts w:hint="eastAsia" w:asciiTheme="majorEastAsia" w:hAnsiTheme="majorEastAsia" w:eastAsiaTheme="majorEastAsia" w:cstheme="majorEastAsia"/>
          <w:b/>
          <w:bCs/>
          <w:color w:val="auto"/>
          <w:sz w:val="28"/>
          <w:szCs w:val="28"/>
          <w:lang w:eastAsia="zh-CN"/>
        </w:rPr>
      </w:pPr>
      <w:r>
        <w:rPr>
          <w:rFonts w:hint="eastAsia" w:asciiTheme="majorEastAsia" w:hAnsiTheme="majorEastAsia" w:eastAsiaTheme="majorEastAsia" w:cstheme="majorEastAsia"/>
          <w:b/>
          <w:bCs/>
          <w:color w:val="auto"/>
          <w:sz w:val="28"/>
          <w:szCs w:val="28"/>
          <w:lang w:eastAsia="zh-CN"/>
        </w:rPr>
        <w:t>承诺函</w:t>
      </w:r>
    </w:p>
    <w:p w14:paraId="67CE7468">
      <w:pPr>
        <w:spacing w:line="360" w:lineRule="auto"/>
        <w:jc w:val="both"/>
        <w:rPr>
          <w:rFonts w:hint="eastAsia" w:asciiTheme="majorEastAsia" w:hAnsiTheme="majorEastAsia" w:eastAsiaTheme="majorEastAsia" w:cstheme="majorEastAsia"/>
          <w:color w:val="auto"/>
          <w:sz w:val="21"/>
          <w:szCs w:val="21"/>
          <w:lang w:eastAsia="zh-CN"/>
        </w:rPr>
      </w:pPr>
      <w:r>
        <w:rPr>
          <w:rFonts w:hint="eastAsia" w:asciiTheme="majorEastAsia" w:hAnsiTheme="majorEastAsia" w:eastAsiaTheme="majorEastAsia" w:cstheme="majorEastAsia"/>
          <w:color w:val="auto"/>
          <w:sz w:val="21"/>
          <w:szCs w:val="21"/>
          <w:lang w:eastAsia="zh-CN"/>
        </w:rPr>
        <w:t>致：南方医科大学第五附属医院</w:t>
      </w:r>
    </w:p>
    <w:p w14:paraId="276158A1">
      <w:pPr>
        <w:spacing w:line="360" w:lineRule="auto"/>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 xml:space="preserve">      本公司参加贵方组织的南方医科大学第五附属医</w:t>
      </w:r>
      <w:r>
        <w:rPr>
          <w:rFonts w:hint="eastAsia" w:asciiTheme="majorEastAsia" w:hAnsiTheme="majorEastAsia" w:eastAsiaTheme="majorEastAsia" w:cstheme="majorEastAsia"/>
          <w:color w:val="auto"/>
          <w:sz w:val="21"/>
          <w:szCs w:val="21"/>
          <w:highlight w:val="none"/>
          <w:lang w:val="en-US" w:eastAsia="zh-CN"/>
        </w:rPr>
        <w:t>院安全技术运维服务项目（项目编号：NYWYF20260010）的院</w:t>
      </w:r>
      <w:r>
        <w:rPr>
          <w:rFonts w:hint="eastAsia" w:asciiTheme="majorEastAsia" w:hAnsiTheme="majorEastAsia" w:eastAsiaTheme="majorEastAsia" w:cstheme="majorEastAsia"/>
          <w:color w:val="auto"/>
          <w:sz w:val="21"/>
          <w:szCs w:val="21"/>
          <w:lang w:val="en-US" w:eastAsia="zh-CN"/>
        </w:rPr>
        <w:t>内采购活动作出如下郑重承诺：</w:t>
      </w:r>
    </w:p>
    <w:p w14:paraId="7457C980">
      <w:pPr>
        <w:numPr>
          <w:ilvl w:val="0"/>
          <w:numId w:val="0"/>
        </w:numPr>
        <w:spacing w:line="360" w:lineRule="auto"/>
        <w:ind w:left="630" w:leftChars="0" w:firstLine="0" w:firstLineChars="0"/>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kern w:val="2"/>
          <w:sz w:val="21"/>
          <w:szCs w:val="21"/>
          <w:lang w:val="en-US" w:eastAsia="zh-CN" w:bidi="ar-SA"/>
        </w:rPr>
        <w:t>（一）</w:t>
      </w:r>
      <w:r>
        <w:rPr>
          <w:rFonts w:hint="eastAsia" w:asciiTheme="majorEastAsia" w:hAnsiTheme="majorEastAsia" w:eastAsiaTheme="majorEastAsia" w:cstheme="majorEastAsia"/>
          <w:color w:val="auto"/>
          <w:sz w:val="21"/>
          <w:szCs w:val="21"/>
          <w:lang w:val="en-US" w:eastAsia="zh-CN"/>
        </w:rPr>
        <w:t>我方具有独立承担民事责任的能力；</w:t>
      </w:r>
    </w:p>
    <w:p w14:paraId="661F41A9">
      <w:pPr>
        <w:numPr>
          <w:ilvl w:val="0"/>
          <w:numId w:val="0"/>
        </w:numPr>
        <w:spacing w:line="360" w:lineRule="auto"/>
        <w:ind w:left="630" w:leftChars="0"/>
        <w:jc w:val="both"/>
        <w:rPr>
          <w:rFonts w:hint="eastAsia" w:asciiTheme="majorEastAsia" w:hAnsiTheme="majorEastAsia" w:eastAsiaTheme="majorEastAsia" w:cstheme="majorEastAsia"/>
          <w:color w:val="auto"/>
          <w:kern w:val="0"/>
          <w:sz w:val="21"/>
          <w:szCs w:val="21"/>
          <w:lang w:eastAsia="zh-CN"/>
        </w:rPr>
      </w:pPr>
      <w:r>
        <w:rPr>
          <w:rFonts w:hint="eastAsia" w:asciiTheme="majorEastAsia" w:hAnsiTheme="majorEastAsia" w:eastAsiaTheme="majorEastAsia" w:cstheme="majorEastAsia"/>
          <w:color w:val="auto"/>
          <w:kern w:val="0"/>
          <w:sz w:val="21"/>
          <w:szCs w:val="21"/>
          <w:lang w:eastAsia="zh-CN"/>
        </w:rPr>
        <w:t>（</w:t>
      </w:r>
      <w:r>
        <w:rPr>
          <w:rFonts w:hint="eastAsia" w:asciiTheme="majorEastAsia" w:hAnsiTheme="majorEastAsia" w:eastAsiaTheme="majorEastAsia" w:cstheme="majorEastAsia"/>
          <w:color w:val="auto"/>
          <w:kern w:val="0"/>
          <w:sz w:val="21"/>
          <w:szCs w:val="21"/>
          <w:lang w:val="en-US" w:eastAsia="zh-CN"/>
        </w:rPr>
        <w:t>二</w:t>
      </w:r>
      <w:r>
        <w:rPr>
          <w:rFonts w:hint="eastAsia" w:asciiTheme="majorEastAsia" w:hAnsiTheme="majorEastAsia" w:eastAsiaTheme="majorEastAsia" w:cstheme="majorEastAsia"/>
          <w:color w:val="auto"/>
          <w:kern w:val="0"/>
          <w:sz w:val="21"/>
          <w:szCs w:val="21"/>
          <w:lang w:eastAsia="zh-CN"/>
        </w:rPr>
        <w:t>）</w:t>
      </w:r>
      <w:r>
        <w:rPr>
          <w:rFonts w:hint="eastAsia" w:ascii="宋体" w:hAnsi="宋体"/>
          <w:color w:val="auto"/>
          <w:sz w:val="21"/>
          <w:szCs w:val="21"/>
          <w:highlight w:val="none"/>
        </w:rPr>
        <w:t>我方有依法缴纳税收和社会保障资金的良好记录</w:t>
      </w:r>
      <w:r>
        <w:rPr>
          <w:rFonts w:hint="eastAsia" w:asciiTheme="majorEastAsia" w:hAnsiTheme="majorEastAsia" w:eastAsiaTheme="majorEastAsia" w:cstheme="majorEastAsia"/>
          <w:color w:val="auto"/>
          <w:kern w:val="0"/>
          <w:sz w:val="21"/>
          <w:szCs w:val="21"/>
          <w:lang w:eastAsia="zh-CN"/>
        </w:rPr>
        <w:t>；</w:t>
      </w:r>
    </w:p>
    <w:p w14:paraId="3DD7C03E">
      <w:pPr>
        <w:numPr>
          <w:ilvl w:val="0"/>
          <w:numId w:val="0"/>
        </w:numPr>
        <w:spacing w:line="360" w:lineRule="auto"/>
        <w:ind w:left="630" w:leftChars="0"/>
        <w:jc w:val="both"/>
        <w:rPr>
          <w:rFonts w:hint="eastAsia" w:ascii="宋体" w:hAnsi="宋体"/>
          <w:color w:val="auto"/>
          <w:sz w:val="21"/>
          <w:szCs w:val="21"/>
          <w:highlight w:val="none"/>
        </w:rPr>
      </w:pPr>
      <w:r>
        <w:rPr>
          <w:rFonts w:hint="eastAsia" w:asciiTheme="majorEastAsia" w:hAnsiTheme="majorEastAsia" w:eastAsiaTheme="majorEastAsia" w:cstheme="majorEastAsia"/>
          <w:color w:val="auto"/>
          <w:kern w:val="0"/>
          <w:sz w:val="21"/>
          <w:szCs w:val="21"/>
          <w:lang w:eastAsia="zh-CN"/>
        </w:rPr>
        <w:t>（</w:t>
      </w:r>
      <w:r>
        <w:rPr>
          <w:rFonts w:hint="eastAsia" w:asciiTheme="majorEastAsia" w:hAnsiTheme="majorEastAsia" w:eastAsiaTheme="majorEastAsia" w:cstheme="majorEastAsia"/>
          <w:color w:val="auto"/>
          <w:kern w:val="0"/>
          <w:sz w:val="21"/>
          <w:szCs w:val="21"/>
          <w:lang w:val="en-US" w:eastAsia="zh-CN"/>
        </w:rPr>
        <w:t>三</w:t>
      </w:r>
      <w:r>
        <w:rPr>
          <w:rFonts w:hint="eastAsia" w:asciiTheme="majorEastAsia" w:hAnsiTheme="majorEastAsia" w:eastAsiaTheme="majorEastAsia" w:cstheme="majorEastAsia"/>
          <w:color w:val="auto"/>
          <w:kern w:val="0"/>
          <w:sz w:val="21"/>
          <w:szCs w:val="21"/>
          <w:lang w:eastAsia="zh-CN"/>
        </w:rPr>
        <w:t>）</w:t>
      </w:r>
      <w:r>
        <w:rPr>
          <w:rFonts w:hint="eastAsia" w:ascii="宋体" w:hAnsi="宋体"/>
          <w:color w:val="auto"/>
          <w:sz w:val="21"/>
          <w:szCs w:val="21"/>
          <w:highlight w:val="none"/>
        </w:rPr>
        <w:t>我方具有良好的商业信誉和健全的财务会计制度；</w:t>
      </w:r>
    </w:p>
    <w:p w14:paraId="52C489E9">
      <w:pPr>
        <w:numPr>
          <w:ilvl w:val="0"/>
          <w:numId w:val="0"/>
        </w:numPr>
        <w:spacing w:line="360" w:lineRule="auto"/>
        <w:ind w:left="630" w:leftChars="0"/>
        <w:jc w:val="both"/>
        <w:rPr>
          <w:rFonts w:hint="eastAsia" w:ascii="宋体" w:hAnsi="宋体"/>
          <w:color w:val="auto"/>
          <w:sz w:val="21"/>
          <w:szCs w:val="21"/>
          <w:highlight w:val="none"/>
        </w:rPr>
      </w:pPr>
      <w:r>
        <w:rPr>
          <w:rFonts w:hint="eastAsia" w:ascii="宋体" w:hAnsi="宋体"/>
          <w:color w:val="auto"/>
          <w:sz w:val="21"/>
          <w:szCs w:val="21"/>
          <w:highlight w:val="none"/>
          <w:lang w:val="en-US" w:eastAsia="zh-CN"/>
        </w:rPr>
        <w:t>（四）</w:t>
      </w:r>
      <w:r>
        <w:rPr>
          <w:rFonts w:hint="eastAsia" w:ascii="宋体" w:hAnsi="宋体"/>
          <w:color w:val="auto"/>
          <w:sz w:val="21"/>
          <w:szCs w:val="21"/>
          <w:highlight w:val="none"/>
        </w:rPr>
        <w:t>我方具有履行合同所必需的设备和专业技术能力；</w:t>
      </w:r>
    </w:p>
    <w:p w14:paraId="656FA129">
      <w:pPr>
        <w:numPr>
          <w:ilvl w:val="0"/>
          <w:numId w:val="0"/>
        </w:numPr>
        <w:spacing w:line="360" w:lineRule="auto"/>
        <w:ind w:left="630" w:leftChars="0"/>
        <w:jc w:val="both"/>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w:t>
      </w:r>
      <w:r>
        <w:rPr>
          <w:rFonts w:hint="eastAsia" w:ascii="宋体" w:hAnsi="宋体" w:eastAsia="宋体"/>
          <w:color w:val="auto"/>
          <w:sz w:val="21"/>
          <w:szCs w:val="21"/>
          <w:highlight w:val="none"/>
        </w:rPr>
        <w:t>我方在参加采购活动前3年内</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在经营活动中没有重大违法记录；</w:t>
      </w:r>
    </w:p>
    <w:p w14:paraId="0B7F6E7F">
      <w:pPr>
        <w:numPr>
          <w:ilvl w:val="0"/>
          <w:numId w:val="0"/>
        </w:numPr>
        <w:spacing w:line="360" w:lineRule="auto"/>
        <w:ind w:left="630" w:leftChars="0" w:firstLine="0" w:firstLineChars="0"/>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kern w:val="2"/>
          <w:sz w:val="21"/>
          <w:szCs w:val="21"/>
          <w:lang w:val="en-US" w:eastAsia="zh-CN" w:bidi="ar-SA"/>
        </w:rPr>
        <w:t>（六）</w:t>
      </w:r>
      <w:r>
        <w:rPr>
          <w:rFonts w:hint="eastAsia" w:ascii="宋体" w:hAnsi="宋体"/>
          <w:color w:val="auto"/>
          <w:sz w:val="21"/>
          <w:szCs w:val="21"/>
          <w:highlight w:val="none"/>
        </w:rPr>
        <w:t>我方不存在以下情况：以联</w:t>
      </w:r>
      <w:r>
        <w:rPr>
          <w:rFonts w:hint="eastAsia" w:ascii="宋体" w:hAnsi="宋体" w:eastAsia="宋体"/>
          <w:color w:val="auto"/>
          <w:sz w:val="21"/>
          <w:szCs w:val="21"/>
          <w:highlight w:val="none"/>
        </w:rPr>
        <w:t>合体形式参加本项目院内采购活动；</w:t>
      </w:r>
    </w:p>
    <w:p w14:paraId="30D9E163">
      <w:pPr>
        <w:jc w:val="center"/>
        <w:rPr>
          <w:rFonts w:hint="eastAsia" w:asciiTheme="majorEastAsia" w:hAnsiTheme="majorEastAsia" w:eastAsiaTheme="majorEastAsia" w:cstheme="majorEastAsia"/>
          <w:color w:val="auto"/>
          <w:sz w:val="21"/>
          <w:szCs w:val="21"/>
        </w:rPr>
      </w:pPr>
    </w:p>
    <w:p w14:paraId="204245EB">
      <w:pPr>
        <w:spacing w:line="360" w:lineRule="auto"/>
        <w:ind w:firstLine="630" w:firstLineChars="300"/>
        <w:rPr>
          <w:rFonts w:ascii="宋体" w:hAnsi="宋体"/>
          <w:color w:val="auto"/>
          <w:sz w:val="21"/>
          <w:szCs w:val="21"/>
        </w:rPr>
      </w:pPr>
      <w:r>
        <w:rPr>
          <w:rFonts w:hint="eastAsia" w:ascii="宋体" w:hAnsi="宋体"/>
          <w:color w:val="auto"/>
          <w:sz w:val="21"/>
          <w:szCs w:val="21"/>
        </w:rPr>
        <w:t>如有违法、违规、弄虚作假行为，所造成的损失、不良后果及法律责任，一律由我方承担。</w:t>
      </w:r>
    </w:p>
    <w:p w14:paraId="3E44F2A7">
      <w:pPr>
        <w:spacing w:line="360" w:lineRule="auto"/>
        <w:ind w:firstLine="630" w:firstLineChars="300"/>
        <w:rPr>
          <w:rFonts w:ascii="宋体" w:hAnsi="宋体"/>
          <w:color w:val="auto"/>
          <w:sz w:val="21"/>
          <w:szCs w:val="21"/>
        </w:rPr>
      </w:pPr>
      <w:r>
        <w:rPr>
          <w:rFonts w:hint="eastAsia" w:ascii="宋体" w:hAnsi="宋体"/>
          <w:color w:val="auto"/>
          <w:sz w:val="21"/>
          <w:szCs w:val="21"/>
        </w:rPr>
        <w:t>特此</w:t>
      </w:r>
      <w:r>
        <w:rPr>
          <w:rFonts w:hint="eastAsia" w:ascii="宋体" w:hAnsi="宋体"/>
          <w:color w:val="auto"/>
          <w:sz w:val="21"/>
          <w:szCs w:val="21"/>
          <w:lang w:eastAsia="zh-CN"/>
        </w:rPr>
        <w:t>承诺</w:t>
      </w:r>
      <w:r>
        <w:rPr>
          <w:rFonts w:hint="eastAsia" w:ascii="宋体" w:hAnsi="宋体"/>
          <w:color w:val="auto"/>
          <w:sz w:val="21"/>
          <w:szCs w:val="21"/>
        </w:rPr>
        <w:t>！</w:t>
      </w:r>
    </w:p>
    <w:p w14:paraId="54CB7D88">
      <w:pPr>
        <w:jc w:val="both"/>
        <w:rPr>
          <w:rFonts w:hint="eastAsia" w:asciiTheme="majorEastAsia" w:hAnsiTheme="majorEastAsia" w:eastAsiaTheme="majorEastAsia" w:cstheme="majorEastAsia"/>
          <w:color w:val="auto"/>
          <w:sz w:val="21"/>
          <w:szCs w:val="21"/>
        </w:rPr>
      </w:pPr>
    </w:p>
    <w:p w14:paraId="25AAF904">
      <w:pPr>
        <w:wordWrap w:val="0"/>
        <w:spacing w:line="360" w:lineRule="auto"/>
        <w:jc w:val="both"/>
        <w:rPr>
          <w:rFonts w:hint="eastAsia" w:asciiTheme="majorEastAsia" w:hAnsiTheme="majorEastAsia" w:eastAsiaTheme="majorEastAsia" w:cstheme="majorEastAsia"/>
          <w:color w:val="auto"/>
          <w:sz w:val="21"/>
          <w:szCs w:val="21"/>
          <w:lang w:val="en-US" w:eastAsia="zh-CN"/>
        </w:rPr>
      </w:pPr>
    </w:p>
    <w:p w14:paraId="1728DDCB">
      <w:pPr>
        <w:wordWrap w:val="0"/>
        <w:spacing w:line="360" w:lineRule="auto"/>
        <w:jc w:val="right"/>
        <w:rPr>
          <w:rFonts w:hint="eastAsia" w:asciiTheme="majorEastAsia" w:hAnsiTheme="majorEastAsia" w:eastAsiaTheme="majorEastAsia" w:cstheme="majorEastAsia"/>
          <w:color w:val="auto"/>
          <w:sz w:val="21"/>
          <w:szCs w:val="21"/>
          <w:u w:val="single"/>
          <w:lang w:val="en-US" w:eastAsia="zh-CN"/>
        </w:rPr>
      </w:pPr>
      <w:r>
        <w:rPr>
          <w:rFonts w:hint="eastAsia" w:asciiTheme="majorEastAsia" w:hAnsiTheme="majorEastAsia" w:eastAsiaTheme="majorEastAsia" w:cstheme="majorEastAsia"/>
          <w:color w:val="auto"/>
          <w:sz w:val="21"/>
          <w:szCs w:val="21"/>
          <w:lang w:val="en-US" w:eastAsia="zh-CN"/>
        </w:rPr>
        <w:t>供应商</w:t>
      </w:r>
      <w:r>
        <w:rPr>
          <w:rFonts w:hint="eastAsia" w:asciiTheme="majorEastAsia" w:hAnsiTheme="majorEastAsia" w:eastAsiaTheme="majorEastAsia" w:cstheme="majorEastAsia"/>
          <w:color w:val="auto"/>
          <w:sz w:val="21"/>
          <w:szCs w:val="21"/>
          <w:lang w:eastAsia="zh-CN"/>
        </w:rPr>
        <w:t>名称（</w:t>
      </w:r>
      <w:r>
        <w:rPr>
          <w:rFonts w:hint="eastAsia" w:asciiTheme="majorEastAsia" w:hAnsiTheme="majorEastAsia" w:eastAsiaTheme="majorEastAsia" w:cstheme="majorEastAsia"/>
          <w:color w:val="auto"/>
          <w:sz w:val="21"/>
          <w:szCs w:val="21"/>
          <w:lang w:val="en-US" w:eastAsia="zh-CN"/>
        </w:rPr>
        <w:t>盖</w:t>
      </w:r>
      <w:r>
        <w:rPr>
          <w:rFonts w:hint="eastAsia" w:asciiTheme="majorEastAsia" w:hAnsiTheme="majorEastAsia" w:eastAsiaTheme="majorEastAsia" w:cstheme="majorEastAsia"/>
          <w:color w:val="auto"/>
          <w:sz w:val="21"/>
          <w:szCs w:val="21"/>
          <w:lang w:eastAsia="zh-CN"/>
        </w:rPr>
        <w:t>章）：</w:t>
      </w:r>
      <w:r>
        <w:rPr>
          <w:rFonts w:hint="eastAsia" w:asciiTheme="majorEastAsia" w:hAnsiTheme="majorEastAsia" w:eastAsiaTheme="majorEastAsia" w:cstheme="majorEastAsia"/>
          <w:color w:val="auto"/>
          <w:sz w:val="21"/>
          <w:szCs w:val="21"/>
          <w:u w:val="single"/>
          <w:lang w:val="en-US" w:eastAsia="zh-CN"/>
        </w:rPr>
        <w:t xml:space="preserve">                  </w:t>
      </w:r>
    </w:p>
    <w:p w14:paraId="6584384B">
      <w:pPr>
        <w:wordWrap w:val="0"/>
        <w:spacing w:line="360" w:lineRule="auto"/>
        <w:jc w:val="right"/>
        <w:rPr>
          <w:rFonts w:hint="eastAsia"/>
          <w:color w:val="auto"/>
          <w:sz w:val="21"/>
          <w:szCs w:val="21"/>
          <w:highlight w:val="none"/>
          <w:lang w:val="en-US" w:eastAsia="zh-CN"/>
        </w:rPr>
      </w:pPr>
    </w:p>
    <w:p w14:paraId="429C3EA4">
      <w:pPr>
        <w:wordWrap w:val="0"/>
        <w:spacing w:line="360" w:lineRule="auto"/>
        <w:jc w:val="right"/>
        <w:rPr>
          <w:rFonts w:hint="eastAsia" w:asciiTheme="majorEastAsia" w:hAnsiTheme="majorEastAsia" w:eastAsiaTheme="majorEastAsia" w:cstheme="majorEastAsia"/>
          <w:color w:val="auto"/>
          <w:sz w:val="21"/>
          <w:szCs w:val="21"/>
          <w:u w:val="single"/>
          <w:lang w:val="en-US" w:eastAsia="zh-CN"/>
        </w:rPr>
      </w:pPr>
      <w:r>
        <w:rPr>
          <w:rFonts w:hint="eastAsia"/>
          <w:color w:val="auto"/>
          <w:sz w:val="21"/>
          <w:szCs w:val="21"/>
          <w:highlight w:val="none"/>
          <w:lang w:val="en-US" w:eastAsia="zh-CN"/>
        </w:rPr>
        <w:t>供应商</w:t>
      </w:r>
      <w:r>
        <w:rPr>
          <w:rFonts w:hint="eastAsia" w:asciiTheme="majorEastAsia" w:hAnsiTheme="majorEastAsia" w:eastAsiaTheme="majorEastAsia" w:cstheme="majorEastAsia"/>
          <w:color w:val="auto"/>
          <w:sz w:val="21"/>
          <w:szCs w:val="21"/>
        </w:rPr>
        <w:t>法定代表人（或法定代表人授权代表）（签字或</w:t>
      </w:r>
      <w:r>
        <w:rPr>
          <w:rFonts w:hint="eastAsia" w:asciiTheme="majorEastAsia" w:hAnsiTheme="majorEastAsia" w:eastAsiaTheme="majorEastAsia" w:cstheme="majorEastAsia"/>
          <w:color w:val="auto"/>
          <w:sz w:val="21"/>
          <w:szCs w:val="21"/>
          <w:lang w:val="en-US" w:eastAsia="zh-CN"/>
        </w:rPr>
        <w:t>签章</w:t>
      </w:r>
      <w:r>
        <w:rPr>
          <w:rFonts w:hint="eastAsia" w:asciiTheme="majorEastAsia" w:hAnsiTheme="majorEastAsia" w:eastAsiaTheme="majorEastAsia" w:cstheme="majorEastAsia"/>
          <w:color w:val="auto"/>
          <w:sz w:val="21"/>
          <w:szCs w:val="21"/>
        </w:rPr>
        <w:t>）：</w:t>
      </w:r>
      <w:r>
        <w:rPr>
          <w:rFonts w:hint="eastAsia" w:asciiTheme="majorEastAsia" w:hAnsiTheme="majorEastAsia" w:eastAsiaTheme="majorEastAsia" w:cstheme="majorEastAsia"/>
          <w:color w:val="auto"/>
          <w:sz w:val="21"/>
          <w:szCs w:val="21"/>
          <w:u w:val="single"/>
          <w:lang w:val="en-US" w:eastAsia="zh-CN"/>
        </w:rPr>
        <w:t xml:space="preserve">                  </w:t>
      </w:r>
    </w:p>
    <w:p w14:paraId="2900AD32">
      <w:pPr>
        <w:wordWrap w:val="0"/>
        <w:spacing w:line="360" w:lineRule="auto"/>
        <w:jc w:val="right"/>
        <w:rPr>
          <w:rFonts w:hint="eastAsia" w:asciiTheme="majorEastAsia" w:hAnsiTheme="majorEastAsia" w:eastAsiaTheme="majorEastAsia" w:cstheme="majorEastAsia"/>
          <w:color w:val="auto"/>
          <w:sz w:val="21"/>
          <w:szCs w:val="21"/>
          <w:lang w:eastAsia="zh-CN"/>
        </w:rPr>
      </w:pPr>
    </w:p>
    <w:p w14:paraId="2391A9C8">
      <w:pPr>
        <w:wordWrap w:val="0"/>
        <w:spacing w:line="360" w:lineRule="auto"/>
        <w:jc w:val="right"/>
        <w:rPr>
          <w:rFonts w:hint="eastAsia" w:asciiTheme="majorEastAsia" w:hAnsiTheme="majorEastAsia" w:eastAsiaTheme="majorEastAsia" w:cstheme="majorEastAsia"/>
          <w:color w:val="auto"/>
          <w:sz w:val="21"/>
          <w:szCs w:val="21"/>
          <w:u w:val="single"/>
          <w:lang w:val="en-US" w:eastAsia="zh-CN"/>
        </w:rPr>
      </w:pPr>
      <w:r>
        <w:rPr>
          <w:rFonts w:hint="eastAsia" w:asciiTheme="majorEastAsia" w:hAnsiTheme="majorEastAsia" w:eastAsiaTheme="majorEastAsia" w:cstheme="majorEastAsia"/>
          <w:color w:val="auto"/>
          <w:sz w:val="21"/>
          <w:szCs w:val="21"/>
          <w:lang w:eastAsia="zh-CN"/>
        </w:rPr>
        <w:t>日期：</w:t>
      </w:r>
      <w:r>
        <w:rPr>
          <w:rFonts w:hint="eastAsia" w:asciiTheme="majorEastAsia" w:hAnsiTheme="majorEastAsia" w:eastAsiaTheme="majorEastAsia" w:cstheme="majorEastAsia"/>
          <w:color w:val="auto"/>
          <w:sz w:val="21"/>
          <w:szCs w:val="21"/>
          <w:u w:val="single"/>
          <w:lang w:val="en-US" w:eastAsia="zh-CN"/>
        </w:rPr>
        <w:t xml:space="preserve">      年   月   日</w:t>
      </w:r>
    </w:p>
    <w:p w14:paraId="04CEAD05">
      <w:pPr>
        <w:jc w:val="center"/>
        <w:rPr>
          <w:rFonts w:hint="eastAsia" w:ascii="宋体" w:hAnsi="宋体" w:eastAsia="宋体" w:cs="宋体"/>
          <w:b/>
          <w:bCs/>
          <w:color w:val="auto"/>
          <w:sz w:val="28"/>
          <w:szCs w:val="28"/>
        </w:rPr>
      </w:pPr>
    </w:p>
    <w:p w14:paraId="5C925944">
      <w:pPr>
        <w:jc w:val="both"/>
        <w:rPr>
          <w:rFonts w:hint="eastAsia" w:ascii="宋体" w:hAnsi="宋体" w:eastAsia="宋体" w:cs="宋体"/>
          <w:b/>
          <w:bCs/>
          <w:color w:val="auto"/>
          <w:sz w:val="28"/>
          <w:szCs w:val="28"/>
        </w:rPr>
      </w:pPr>
    </w:p>
    <w:p w14:paraId="3DA35016">
      <w:pPr>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14:paraId="40EAEF16">
      <w:pPr>
        <w:jc w:val="center"/>
        <w:rPr>
          <w:rFonts w:hint="eastAsia" w:asciiTheme="majorEastAsia" w:hAnsiTheme="majorEastAsia" w:eastAsiaTheme="majorEastAsia" w:cstheme="majorEastAsia"/>
          <w:b/>
          <w:bCs/>
          <w:color w:val="auto"/>
          <w:sz w:val="28"/>
          <w:szCs w:val="28"/>
          <w:lang w:eastAsia="zh-CN"/>
        </w:rPr>
      </w:pPr>
      <w:r>
        <w:rPr>
          <w:rFonts w:hint="eastAsia" w:asciiTheme="majorEastAsia" w:hAnsiTheme="majorEastAsia" w:eastAsiaTheme="majorEastAsia" w:cstheme="majorEastAsia"/>
          <w:b/>
          <w:bCs/>
          <w:color w:val="auto"/>
          <w:sz w:val="28"/>
          <w:szCs w:val="28"/>
          <w:lang w:val="en-US" w:eastAsia="zh-CN"/>
        </w:rPr>
        <w:t>声明</w:t>
      </w:r>
      <w:r>
        <w:rPr>
          <w:rFonts w:hint="eastAsia" w:asciiTheme="majorEastAsia" w:hAnsiTheme="majorEastAsia" w:eastAsiaTheme="majorEastAsia" w:cstheme="majorEastAsia"/>
          <w:b/>
          <w:bCs/>
          <w:color w:val="auto"/>
          <w:sz w:val="28"/>
          <w:szCs w:val="28"/>
          <w:lang w:eastAsia="zh-CN"/>
        </w:rPr>
        <w:t>函</w:t>
      </w:r>
    </w:p>
    <w:p w14:paraId="6A28C137">
      <w:pPr>
        <w:spacing w:line="360" w:lineRule="auto"/>
        <w:jc w:val="both"/>
        <w:rPr>
          <w:rFonts w:hint="eastAsia" w:asciiTheme="majorEastAsia" w:hAnsiTheme="majorEastAsia" w:eastAsiaTheme="majorEastAsia" w:cstheme="majorEastAsia"/>
          <w:color w:val="auto"/>
          <w:sz w:val="21"/>
          <w:szCs w:val="21"/>
          <w:lang w:eastAsia="zh-CN"/>
        </w:rPr>
      </w:pPr>
      <w:r>
        <w:rPr>
          <w:rFonts w:hint="eastAsia" w:asciiTheme="majorEastAsia" w:hAnsiTheme="majorEastAsia" w:eastAsiaTheme="majorEastAsia" w:cstheme="majorEastAsia"/>
          <w:color w:val="auto"/>
          <w:sz w:val="21"/>
          <w:szCs w:val="21"/>
          <w:lang w:eastAsia="zh-CN"/>
        </w:rPr>
        <w:t>致：南方医科大学第五附属医院</w:t>
      </w:r>
    </w:p>
    <w:p w14:paraId="6B2A6C7C">
      <w:pPr>
        <w:spacing w:line="360" w:lineRule="auto"/>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 xml:space="preserve">      本公司参加贵方组织的南方医科大学第五附属医院</w:t>
      </w:r>
      <w:r>
        <w:rPr>
          <w:rFonts w:hint="eastAsia" w:asciiTheme="majorEastAsia" w:hAnsiTheme="majorEastAsia" w:eastAsiaTheme="majorEastAsia" w:cstheme="majorEastAsia"/>
          <w:color w:val="auto"/>
          <w:sz w:val="21"/>
          <w:szCs w:val="21"/>
          <w:highlight w:val="none"/>
          <w:lang w:val="en-US" w:eastAsia="zh-CN"/>
        </w:rPr>
        <w:t>安全技术运维服务项目（项目编号：NYWYF20260010）的院内采购活动作出如下郑重声明：</w:t>
      </w:r>
    </w:p>
    <w:p w14:paraId="6FD4799A">
      <w:pPr>
        <w:numPr>
          <w:ilvl w:val="0"/>
          <w:numId w:val="0"/>
        </w:numPr>
        <w:spacing w:line="360" w:lineRule="auto"/>
        <w:ind w:left="630" w:leftChars="0" w:firstLine="0" w:firstLineChars="0"/>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kern w:val="2"/>
          <w:sz w:val="21"/>
          <w:szCs w:val="21"/>
          <w:lang w:val="en-US" w:eastAsia="zh-CN" w:bidi="ar-SA"/>
        </w:rPr>
        <w:t>（一）</w:t>
      </w:r>
      <w:r>
        <w:rPr>
          <w:rFonts w:hint="eastAsia" w:asciiTheme="majorEastAsia" w:hAnsiTheme="majorEastAsia" w:eastAsiaTheme="majorEastAsia" w:cstheme="majorEastAsia"/>
          <w:color w:val="auto"/>
          <w:sz w:val="21"/>
          <w:szCs w:val="21"/>
          <w:lang w:val="en-US" w:eastAsia="zh-CN"/>
        </w:rPr>
        <w:t>我方具有独立承担民事责任的能力；</w:t>
      </w:r>
    </w:p>
    <w:p w14:paraId="5BD46D6C">
      <w:pPr>
        <w:numPr>
          <w:ilvl w:val="0"/>
          <w:numId w:val="0"/>
        </w:numPr>
        <w:spacing w:line="360" w:lineRule="auto"/>
        <w:ind w:left="630" w:leftChars="0"/>
        <w:jc w:val="both"/>
        <w:rPr>
          <w:rFonts w:hint="eastAsia" w:asciiTheme="majorEastAsia" w:hAnsiTheme="majorEastAsia" w:eastAsiaTheme="majorEastAsia" w:cstheme="majorEastAsia"/>
          <w:color w:val="auto"/>
          <w:kern w:val="0"/>
          <w:sz w:val="21"/>
          <w:szCs w:val="21"/>
          <w:lang w:eastAsia="zh-CN"/>
        </w:rPr>
      </w:pPr>
      <w:r>
        <w:rPr>
          <w:rFonts w:hint="eastAsia" w:asciiTheme="majorEastAsia" w:hAnsiTheme="majorEastAsia" w:eastAsiaTheme="majorEastAsia" w:cstheme="majorEastAsia"/>
          <w:color w:val="auto"/>
          <w:kern w:val="0"/>
          <w:sz w:val="21"/>
          <w:szCs w:val="21"/>
          <w:lang w:eastAsia="zh-CN"/>
        </w:rPr>
        <w:t>（</w:t>
      </w:r>
      <w:r>
        <w:rPr>
          <w:rFonts w:hint="eastAsia" w:asciiTheme="majorEastAsia" w:hAnsiTheme="majorEastAsia" w:eastAsiaTheme="majorEastAsia" w:cstheme="majorEastAsia"/>
          <w:color w:val="auto"/>
          <w:kern w:val="0"/>
          <w:sz w:val="21"/>
          <w:szCs w:val="21"/>
          <w:lang w:val="en-US" w:eastAsia="zh-CN"/>
        </w:rPr>
        <w:t>二</w:t>
      </w:r>
      <w:r>
        <w:rPr>
          <w:rFonts w:hint="eastAsia" w:asciiTheme="majorEastAsia" w:hAnsiTheme="majorEastAsia" w:eastAsiaTheme="majorEastAsia" w:cstheme="majorEastAsia"/>
          <w:color w:val="auto"/>
          <w:kern w:val="0"/>
          <w:sz w:val="21"/>
          <w:szCs w:val="21"/>
          <w:lang w:eastAsia="zh-CN"/>
        </w:rPr>
        <w:t>）</w:t>
      </w:r>
      <w:r>
        <w:rPr>
          <w:rFonts w:hint="eastAsia" w:ascii="宋体" w:hAnsi="宋体"/>
          <w:color w:val="auto"/>
          <w:sz w:val="21"/>
          <w:szCs w:val="21"/>
          <w:highlight w:val="none"/>
        </w:rPr>
        <w:t>我方有依法缴纳税收和社会保障资金的良好记录</w:t>
      </w:r>
      <w:r>
        <w:rPr>
          <w:rFonts w:hint="eastAsia" w:asciiTheme="majorEastAsia" w:hAnsiTheme="majorEastAsia" w:eastAsiaTheme="majorEastAsia" w:cstheme="majorEastAsia"/>
          <w:color w:val="auto"/>
          <w:kern w:val="0"/>
          <w:sz w:val="21"/>
          <w:szCs w:val="21"/>
          <w:lang w:eastAsia="zh-CN"/>
        </w:rPr>
        <w:t>；</w:t>
      </w:r>
    </w:p>
    <w:p w14:paraId="24C3FF98">
      <w:pPr>
        <w:numPr>
          <w:ilvl w:val="0"/>
          <w:numId w:val="0"/>
        </w:numPr>
        <w:spacing w:line="360" w:lineRule="auto"/>
        <w:ind w:left="630" w:leftChars="0"/>
        <w:jc w:val="both"/>
        <w:rPr>
          <w:rFonts w:hint="eastAsia" w:ascii="宋体" w:hAnsi="宋体"/>
          <w:color w:val="auto"/>
          <w:sz w:val="21"/>
          <w:szCs w:val="21"/>
          <w:highlight w:val="none"/>
        </w:rPr>
      </w:pPr>
      <w:r>
        <w:rPr>
          <w:rFonts w:hint="eastAsia" w:asciiTheme="majorEastAsia" w:hAnsiTheme="majorEastAsia" w:eastAsiaTheme="majorEastAsia" w:cstheme="majorEastAsia"/>
          <w:color w:val="auto"/>
          <w:kern w:val="0"/>
          <w:sz w:val="21"/>
          <w:szCs w:val="21"/>
          <w:lang w:eastAsia="zh-CN"/>
        </w:rPr>
        <w:t>（</w:t>
      </w:r>
      <w:r>
        <w:rPr>
          <w:rFonts w:hint="eastAsia" w:asciiTheme="majorEastAsia" w:hAnsiTheme="majorEastAsia" w:eastAsiaTheme="majorEastAsia" w:cstheme="majorEastAsia"/>
          <w:color w:val="auto"/>
          <w:kern w:val="0"/>
          <w:sz w:val="21"/>
          <w:szCs w:val="21"/>
          <w:lang w:val="en-US" w:eastAsia="zh-CN"/>
        </w:rPr>
        <w:t>三</w:t>
      </w:r>
      <w:r>
        <w:rPr>
          <w:rFonts w:hint="eastAsia" w:asciiTheme="majorEastAsia" w:hAnsiTheme="majorEastAsia" w:eastAsiaTheme="majorEastAsia" w:cstheme="majorEastAsia"/>
          <w:color w:val="auto"/>
          <w:kern w:val="0"/>
          <w:sz w:val="21"/>
          <w:szCs w:val="21"/>
          <w:lang w:eastAsia="zh-CN"/>
        </w:rPr>
        <w:t>）</w:t>
      </w:r>
      <w:r>
        <w:rPr>
          <w:rFonts w:hint="eastAsia" w:ascii="宋体" w:hAnsi="宋体"/>
          <w:color w:val="auto"/>
          <w:sz w:val="21"/>
          <w:szCs w:val="21"/>
          <w:highlight w:val="none"/>
        </w:rPr>
        <w:t>我方具有良好的商业信誉和健全的财务会计制度；</w:t>
      </w:r>
    </w:p>
    <w:p w14:paraId="53292BC5">
      <w:pPr>
        <w:numPr>
          <w:ilvl w:val="0"/>
          <w:numId w:val="0"/>
        </w:numPr>
        <w:spacing w:line="360" w:lineRule="auto"/>
        <w:ind w:left="630" w:leftChars="0"/>
        <w:jc w:val="both"/>
        <w:rPr>
          <w:rFonts w:hint="eastAsia" w:ascii="宋体" w:hAnsi="宋体"/>
          <w:color w:val="auto"/>
          <w:sz w:val="21"/>
          <w:szCs w:val="21"/>
          <w:highlight w:val="none"/>
        </w:rPr>
      </w:pPr>
      <w:r>
        <w:rPr>
          <w:rFonts w:hint="eastAsia" w:ascii="宋体" w:hAnsi="宋体"/>
          <w:color w:val="auto"/>
          <w:sz w:val="21"/>
          <w:szCs w:val="21"/>
          <w:highlight w:val="none"/>
          <w:lang w:val="en-US" w:eastAsia="zh-CN"/>
        </w:rPr>
        <w:t>（四）</w:t>
      </w:r>
      <w:r>
        <w:rPr>
          <w:rFonts w:hint="eastAsia" w:ascii="宋体" w:hAnsi="宋体"/>
          <w:color w:val="auto"/>
          <w:sz w:val="21"/>
          <w:szCs w:val="21"/>
          <w:highlight w:val="none"/>
        </w:rPr>
        <w:t>我方具有履行合同所必需的设备和专业技术能力；</w:t>
      </w:r>
    </w:p>
    <w:p w14:paraId="33CE7895">
      <w:pPr>
        <w:numPr>
          <w:ilvl w:val="0"/>
          <w:numId w:val="0"/>
        </w:numPr>
        <w:spacing w:line="360" w:lineRule="auto"/>
        <w:ind w:left="630" w:leftChars="0"/>
        <w:jc w:val="both"/>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w:t>
      </w:r>
      <w:r>
        <w:rPr>
          <w:rFonts w:hint="eastAsia" w:ascii="宋体" w:hAnsi="宋体" w:eastAsia="宋体"/>
          <w:color w:val="auto"/>
          <w:sz w:val="21"/>
          <w:szCs w:val="21"/>
          <w:highlight w:val="none"/>
        </w:rPr>
        <w:t>我方在参加采购活动前3年内</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在经营活动中没有重大违法记录；</w:t>
      </w:r>
    </w:p>
    <w:p w14:paraId="1901D18B">
      <w:pPr>
        <w:numPr>
          <w:ilvl w:val="0"/>
          <w:numId w:val="0"/>
        </w:numPr>
        <w:spacing w:line="360" w:lineRule="auto"/>
        <w:ind w:left="630" w:leftChars="0" w:firstLine="0" w:firstLineChars="0"/>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kern w:val="2"/>
          <w:sz w:val="21"/>
          <w:szCs w:val="21"/>
          <w:lang w:val="en-US" w:eastAsia="zh-CN" w:bidi="ar-SA"/>
        </w:rPr>
        <w:t>（六）</w:t>
      </w:r>
      <w:r>
        <w:rPr>
          <w:rFonts w:hint="eastAsia" w:ascii="宋体" w:hAnsi="宋体"/>
          <w:color w:val="auto"/>
          <w:sz w:val="21"/>
          <w:szCs w:val="21"/>
          <w:highlight w:val="none"/>
        </w:rPr>
        <w:t>我方不存在以下情况：以联</w:t>
      </w:r>
      <w:r>
        <w:rPr>
          <w:rFonts w:hint="eastAsia" w:ascii="宋体" w:hAnsi="宋体" w:eastAsia="宋体"/>
          <w:color w:val="auto"/>
          <w:sz w:val="21"/>
          <w:szCs w:val="21"/>
          <w:highlight w:val="none"/>
        </w:rPr>
        <w:t>合体形式参加本项目院内采购活动；</w:t>
      </w:r>
    </w:p>
    <w:p w14:paraId="26507C32">
      <w:pPr>
        <w:jc w:val="center"/>
        <w:rPr>
          <w:rFonts w:hint="eastAsia" w:asciiTheme="majorEastAsia" w:hAnsiTheme="majorEastAsia" w:eastAsiaTheme="majorEastAsia" w:cstheme="majorEastAsia"/>
          <w:color w:val="auto"/>
          <w:sz w:val="21"/>
          <w:szCs w:val="21"/>
        </w:rPr>
      </w:pPr>
    </w:p>
    <w:p w14:paraId="46E09D70">
      <w:pPr>
        <w:spacing w:line="360" w:lineRule="auto"/>
        <w:ind w:firstLine="630" w:firstLineChars="300"/>
        <w:rPr>
          <w:rFonts w:ascii="宋体" w:hAnsi="宋体"/>
          <w:color w:val="auto"/>
          <w:sz w:val="21"/>
          <w:szCs w:val="21"/>
        </w:rPr>
      </w:pPr>
      <w:r>
        <w:rPr>
          <w:rFonts w:hint="eastAsia" w:ascii="宋体" w:hAnsi="宋体"/>
          <w:color w:val="auto"/>
          <w:sz w:val="21"/>
          <w:szCs w:val="21"/>
        </w:rPr>
        <w:t>如有违法、违规、弄虚作假行为，所造成的损失、不良后果及法律责任，一律由我方承担。</w:t>
      </w:r>
    </w:p>
    <w:p w14:paraId="10DC7942">
      <w:pPr>
        <w:spacing w:line="360" w:lineRule="auto"/>
        <w:ind w:firstLine="630" w:firstLineChars="300"/>
        <w:rPr>
          <w:rFonts w:ascii="宋体" w:hAnsi="宋体"/>
          <w:color w:val="auto"/>
          <w:sz w:val="21"/>
          <w:szCs w:val="21"/>
        </w:rPr>
      </w:pPr>
      <w:r>
        <w:rPr>
          <w:rFonts w:hint="eastAsia" w:ascii="宋体" w:hAnsi="宋体"/>
          <w:color w:val="auto"/>
          <w:sz w:val="21"/>
          <w:szCs w:val="21"/>
        </w:rPr>
        <w:t>特此</w:t>
      </w:r>
      <w:r>
        <w:rPr>
          <w:rFonts w:hint="eastAsia" w:ascii="宋体" w:hAnsi="宋体"/>
          <w:color w:val="auto"/>
          <w:sz w:val="21"/>
          <w:szCs w:val="21"/>
          <w:lang w:val="en-US" w:eastAsia="zh-CN"/>
        </w:rPr>
        <w:t>声明</w:t>
      </w:r>
      <w:r>
        <w:rPr>
          <w:rFonts w:hint="eastAsia" w:ascii="宋体" w:hAnsi="宋体"/>
          <w:color w:val="auto"/>
          <w:sz w:val="21"/>
          <w:szCs w:val="21"/>
        </w:rPr>
        <w:t>！</w:t>
      </w:r>
    </w:p>
    <w:p w14:paraId="602C0615">
      <w:pPr>
        <w:jc w:val="both"/>
        <w:rPr>
          <w:rFonts w:hint="eastAsia" w:asciiTheme="majorEastAsia" w:hAnsiTheme="majorEastAsia" w:eastAsiaTheme="majorEastAsia" w:cstheme="majorEastAsia"/>
          <w:color w:val="auto"/>
          <w:sz w:val="21"/>
          <w:szCs w:val="21"/>
        </w:rPr>
      </w:pPr>
    </w:p>
    <w:p w14:paraId="161EF72A">
      <w:pPr>
        <w:jc w:val="center"/>
        <w:rPr>
          <w:rFonts w:hint="eastAsia" w:asciiTheme="majorEastAsia" w:hAnsiTheme="majorEastAsia" w:eastAsiaTheme="majorEastAsia" w:cstheme="majorEastAsia"/>
          <w:color w:val="auto"/>
          <w:sz w:val="21"/>
          <w:szCs w:val="21"/>
        </w:rPr>
      </w:pPr>
    </w:p>
    <w:p w14:paraId="48743AB9">
      <w:pPr>
        <w:jc w:val="center"/>
        <w:rPr>
          <w:rFonts w:hint="eastAsia" w:asciiTheme="majorEastAsia" w:hAnsiTheme="majorEastAsia" w:eastAsiaTheme="majorEastAsia" w:cstheme="majorEastAsia"/>
          <w:color w:val="auto"/>
          <w:sz w:val="21"/>
          <w:szCs w:val="21"/>
        </w:rPr>
      </w:pPr>
    </w:p>
    <w:p w14:paraId="40FA60F9">
      <w:pPr>
        <w:wordWrap w:val="0"/>
        <w:spacing w:line="360" w:lineRule="auto"/>
        <w:jc w:val="right"/>
        <w:rPr>
          <w:rFonts w:hint="eastAsia" w:asciiTheme="majorEastAsia" w:hAnsiTheme="majorEastAsia" w:eastAsiaTheme="majorEastAsia" w:cstheme="majorEastAsia"/>
          <w:color w:val="auto"/>
          <w:sz w:val="21"/>
          <w:szCs w:val="21"/>
          <w:u w:val="single"/>
          <w:lang w:val="en-US" w:eastAsia="zh-CN"/>
        </w:rPr>
      </w:pPr>
      <w:r>
        <w:rPr>
          <w:rFonts w:hint="eastAsia" w:asciiTheme="majorEastAsia" w:hAnsiTheme="majorEastAsia" w:eastAsiaTheme="majorEastAsia" w:cstheme="majorEastAsia"/>
          <w:color w:val="auto"/>
          <w:sz w:val="21"/>
          <w:szCs w:val="21"/>
          <w:lang w:val="en-US" w:eastAsia="zh-CN"/>
        </w:rPr>
        <w:t>供应商</w:t>
      </w:r>
      <w:r>
        <w:rPr>
          <w:rFonts w:hint="eastAsia" w:asciiTheme="majorEastAsia" w:hAnsiTheme="majorEastAsia" w:eastAsiaTheme="majorEastAsia" w:cstheme="majorEastAsia"/>
          <w:color w:val="auto"/>
          <w:sz w:val="21"/>
          <w:szCs w:val="21"/>
          <w:lang w:eastAsia="zh-CN"/>
        </w:rPr>
        <w:t>名称（</w:t>
      </w:r>
      <w:r>
        <w:rPr>
          <w:rFonts w:hint="eastAsia" w:asciiTheme="majorEastAsia" w:hAnsiTheme="majorEastAsia" w:eastAsiaTheme="majorEastAsia" w:cstheme="majorEastAsia"/>
          <w:color w:val="auto"/>
          <w:sz w:val="21"/>
          <w:szCs w:val="21"/>
          <w:lang w:val="en-US" w:eastAsia="zh-CN"/>
        </w:rPr>
        <w:t>盖</w:t>
      </w:r>
      <w:r>
        <w:rPr>
          <w:rFonts w:hint="eastAsia" w:asciiTheme="majorEastAsia" w:hAnsiTheme="majorEastAsia" w:eastAsiaTheme="majorEastAsia" w:cstheme="majorEastAsia"/>
          <w:color w:val="auto"/>
          <w:sz w:val="21"/>
          <w:szCs w:val="21"/>
          <w:lang w:eastAsia="zh-CN"/>
        </w:rPr>
        <w:t>章）：</w:t>
      </w:r>
      <w:r>
        <w:rPr>
          <w:rFonts w:hint="eastAsia" w:asciiTheme="majorEastAsia" w:hAnsiTheme="majorEastAsia" w:eastAsiaTheme="majorEastAsia" w:cstheme="majorEastAsia"/>
          <w:color w:val="auto"/>
          <w:sz w:val="21"/>
          <w:szCs w:val="21"/>
          <w:u w:val="single"/>
          <w:lang w:val="en-US" w:eastAsia="zh-CN"/>
        </w:rPr>
        <w:t xml:space="preserve">                  </w:t>
      </w:r>
    </w:p>
    <w:p w14:paraId="21515928">
      <w:pPr>
        <w:wordWrap w:val="0"/>
        <w:spacing w:line="360" w:lineRule="auto"/>
        <w:jc w:val="right"/>
        <w:rPr>
          <w:rFonts w:hint="eastAsia"/>
          <w:color w:val="auto"/>
          <w:sz w:val="21"/>
          <w:szCs w:val="21"/>
          <w:highlight w:val="none"/>
          <w:lang w:val="en-US" w:eastAsia="zh-CN"/>
        </w:rPr>
      </w:pPr>
    </w:p>
    <w:p w14:paraId="1A75948A">
      <w:pPr>
        <w:wordWrap w:val="0"/>
        <w:spacing w:line="360" w:lineRule="auto"/>
        <w:jc w:val="right"/>
        <w:rPr>
          <w:rFonts w:hint="eastAsia" w:asciiTheme="majorEastAsia" w:hAnsiTheme="majorEastAsia" w:eastAsiaTheme="majorEastAsia" w:cstheme="majorEastAsia"/>
          <w:color w:val="auto"/>
          <w:sz w:val="21"/>
          <w:szCs w:val="21"/>
          <w:u w:val="single"/>
          <w:lang w:val="en-US" w:eastAsia="zh-CN"/>
        </w:rPr>
      </w:pPr>
      <w:r>
        <w:rPr>
          <w:rFonts w:hint="eastAsia"/>
          <w:color w:val="auto"/>
          <w:sz w:val="21"/>
          <w:szCs w:val="21"/>
          <w:highlight w:val="none"/>
          <w:lang w:val="en-US" w:eastAsia="zh-CN"/>
        </w:rPr>
        <w:t>供应商</w:t>
      </w:r>
      <w:r>
        <w:rPr>
          <w:rFonts w:hint="eastAsia" w:asciiTheme="majorEastAsia" w:hAnsiTheme="majorEastAsia" w:eastAsiaTheme="majorEastAsia" w:cstheme="majorEastAsia"/>
          <w:color w:val="auto"/>
          <w:sz w:val="21"/>
          <w:szCs w:val="21"/>
        </w:rPr>
        <w:t>法定代表人（或法定代表人授权代表）（签字或</w:t>
      </w:r>
      <w:r>
        <w:rPr>
          <w:rFonts w:hint="eastAsia" w:asciiTheme="majorEastAsia" w:hAnsiTheme="majorEastAsia" w:eastAsiaTheme="majorEastAsia" w:cstheme="majorEastAsia"/>
          <w:color w:val="auto"/>
          <w:sz w:val="21"/>
          <w:szCs w:val="21"/>
          <w:lang w:val="en-US" w:eastAsia="zh-CN"/>
        </w:rPr>
        <w:t>签章</w:t>
      </w:r>
      <w:r>
        <w:rPr>
          <w:rFonts w:hint="eastAsia" w:asciiTheme="majorEastAsia" w:hAnsiTheme="majorEastAsia" w:eastAsiaTheme="majorEastAsia" w:cstheme="majorEastAsia"/>
          <w:color w:val="auto"/>
          <w:sz w:val="21"/>
          <w:szCs w:val="21"/>
        </w:rPr>
        <w:t>）：</w:t>
      </w:r>
      <w:r>
        <w:rPr>
          <w:rFonts w:hint="eastAsia" w:asciiTheme="majorEastAsia" w:hAnsiTheme="majorEastAsia" w:eastAsiaTheme="majorEastAsia" w:cstheme="majorEastAsia"/>
          <w:color w:val="auto"/>
          <w:sz w:val="21"/>
          <w:szCs w:val="21"/>
          <w:u w:val="single"/>
          <w:lang w:val="en-US" w:eastAsia="zh-CN"/>
        </w:rPr>
        <w:t xml:space="preserve">                  </w:t>
      </w:r>
    </w:p>
    <w:p w14:paraId="6AE47E90">
      <w:pPr>
        <w:wordWrap w:val="0"/>
        <w:spacing w:line="360" w:lineRule="auto"/>
        <w:jc w:val="right"/>
        <w:rPr>
          <w:rFonts w:hint="eastAsia" w:asciiTheme="majorEastAsia" w:hAnsiTheme="majorEastAsia" w:eastAsiaTheme="majorEastAsia" w:cstheme="majorEastAsia"/>
          <w:color w:val="auto"/>
          <w:sz w:val="21"/>
          <w:szCs w:val="21"/>
          <w:lang w:eastAsia="zh-CN"/>
        </w:rPr>
      </w:pPr>
    </w:p>
    <w:p w14:paraId="46E3236A">
      <w:pPr>
        <w:bidi w:val="0"/>
        <w:jc w:val="right"/>
        <w:rPr>
          <w:rFonts w:hint="eastAsia"/>
          <w:color w:val="auto"/>
          <w:lang w:val="en-US" w:eastAsia="zh-CN"/>
        </w:rPr>
      </w:pPr>
      <w:r>
        <w:rPr>
          <w:rFonts w:hint="eastAsia" w:asciiTheme="majorEastAsia" w:hAnsiTheme="majorEastAsia" w:eastAsiaTheme="majorEastAsia" w:cstheme="majorEastAsia"/>
          <w:color w:val="auto"/>
          <w:sz w:val="21"/>
          <w:szCs w:val="21"/>
          <w:lang w:eastAsia="zh-CN"/>
        </w:rPr>
        <w:t>日期：</w:t>
      </w:r>
      <w:r>
        <w:rPr>
          <w:rFonts w:hint="eastAsia" w:asciiTheme="majorEastAsia" w:hAnsiTheme="majorEastAsia" w:eastAsiaTheme="majorEastAsia" w:cstheme="majorEastAsia"/>
          <w:color w:val="auto"/>
          <w:sz w:val="21"/>
          <w:szCs w:val="21"/>
          <w:u w:val="single"/>
          <w:lang w:val="en-US" w:eastAsia="zh-CN"/>
        </w:rPr>
        <w:t xml:space="preserve">      年   月   日</w:t>
      </w:r>
    </w:p>
    <w:p w14:paraId="11A15247">
      <w:pPr>
        <w:pStyle w:val="36"/>
        <w:tabs>
          <w:tab w:val="left" w:pos="1050"/>
          <w:tab w:val="center" w:pos="4535"/>
        </w:tabs>
        <w:spacing w:line="360" w:lineRule="auto"/>
        <w:jc w:val="both"/>
        <w:outlineLvl w:val="0"/>
        <w:rPr>
          <w:rFonts w:hint="eastAsia"/>
          <w:b/>
          <w:bCs/>
          <w:color w:val="auto"/>
          <w:sz w:val="21"/>
          <w:szCs w:val="21"/>
          <w:highlight w:val="none"/>
          <w:lang w:val="en-US" w:eastAsia="zh-CN"/>
        </w:rPr>
        <w:sectPr>
          <w:pgSz w:w="11906" w:h="16838"/>
          <w:pgMar w:top="1134" w:right="1134" w:bottom="850" w:left="1134" w:header="851" w:footer="992" w:gutter="0"/>
          <w:pgBorders>
            <w:top w:val="none" w:sz="0" w:space="0"/>
            <w:left w:val="none" w:sz="0" w:space="0"/>
            <w:bottom w:val="none" w:sz="0" w:space="0"/>
            <w:right w:val="none" w:sz="0" w:space="0"/>
          </w:pgBorders>
          <w:pgNumType w:fmt="decimal"/>
          <w:cols w:space="720" w:num="1"/>
          <w:docGrid w:linePitch="312" w:charSpace="0"/>
        </w:sectPr>
      </w:pPr>
    </w:p>
    <w:p w14:paraId="7675B93B">
      <w:pPr>
        <w:pStyle w:val="36"/>
        <w:tabs>
          <w:tab w:val="left" w:pos="1050"/>
          <w:tab w:val="center" w:pos="4535"/>
        </w:tabs>
        <w:spacing w:line="360" w:lineRule="auto"/>
        <w:jc w:val="both"/>
        <w:outlineLvl w:val="0"/>
        <w:rPr>
          <w:rFonts w:hint="eastAsia"/>
          <w:b/>
          <w:bCs/>
          <w:color w:val="auto"/>
          <w:sz w:val="21"/>
          <w:szCs w:val="21"/>
          <w:highlight w:val="none"/>
        </w:rPr>
      </w:pPr>
      <w:r>
        <w:rPr>
          <w:rFonts w:hint="eastAsia"/>
          <w:b/>
          <w:bCs/>
          <w:color w:val="auto"/>
          <w:sz w:val="21"/>
          <w:szCs w:val="21"/>
          <w:highlight w:val="none"/>
          <w:lang w:val="en-US" w:eastAsia="zh-CN"/>
        </w:rPr>
        <w:t>2.6</w:t>
      </w:r>
      <w:r>
        <w:rPr>
          <w:rFonts w:hint="eastAsia"/>
          <w:b/>
          <w:bCs/>
          <w:color w:val="auto"/>
          <w:sz w:val="21"/>
          <w:szCs w:val="21"/>
          <w:highlight w:val="none"/>
        </w:rPr>
        <w:t>业绩清单汇总</w:t>
      </w:r>
      <w:bookmarkEnd w:id="388"/>
      <w:bookmarkEnd w:id="389"/>
      <w:bookmarkEnd w:id="390"/>
      <w:bookmarkEnd w:id="391"/>
      <w:bookmarkEnd w:id="392"/>
      <w:bookmarkEnd w:id="393"/>
      <w:bookmarkEnd w:id="394"/>
      <w:bookmarkEnd w:id="395"/>
      <w:bookmarkEnd w:id="396"/>
    </w:p>
    <w:p w14:paraId="4C27A723">
      <w:pPr>
        <w:pStyle w:val="36"/>
        <w:tabs>
          <w:tab w:val="left" w:pos="1050"/>
          <w:tab w:val="center" w:pos="4535"/>
        </w:tabs>
        <w:spacing w:line="360" w:lineRule="auto"/>
        <w:jc w:val="center"/>
        <w:outlineLvl w:val="0"/>
        <w:rPr>
          <w:b/>
          <w:bCs/>
          <w:color w:val="auto"/>
          <w:sz w:val="24"/>
          <w:szCs w:val="24"/>
          <w:highlight w:val="none"/>
        </w:rPr>
      </w:pPr>
      <w:bookmarkStart w:id="397" w:name="_Toc22733"/>
      <w:bookmarkStart w:id="398" w:name="_Toc6189"/>
      <w:bookmarkStart w:id="399" w:name="_Toc27041"/>
      <w:bookmarkStart w:id="400" w:name="_Toc2703"/>
      <w:bookmarkStart w:id="401" w:name="_Toc12811"/>
      <w:bookmarkStart w:id="402" w:name="_Toc29658"/>
      <w:bookmarkStart w:id="403" w:name="_Toc17724"/>
      <w:bookmarkStart w:id="404" w:name="_Toc13372"/>
      <w:bookmarkStart w:id="405" w:name="_Toc27402"/>
      <w:r>
        <w:rPr>
          <w:rFonts w:hint="eastAsia"/>
          <w:b/>
          <w:bCs/>
          <w:color w:val="auto"/>
          <w:sz w:val="24"/>
          <w:szCs w:val="24"/>
          <w:highlight w:val="none"/>
        </w:rPr>
        <w:t>同类项目</w:t>
      </w:r>
      <w:r>
        <w:rPr>
          <w:rFonts w:hint="eastAsia"/>
          <w:b/>
          <w:bCs/>
          <w:color w:val="auto"/>
          <w:sz w:val="24"/>
          <w:szCs w:val="24"/>
          <w:highlight w:val="none"/>
          <w:lang w:val="en-US" w:eastAsia="zh-CN"/>
        </w:rPr>
        <w:t>业绩</w:t>
      </w:r>
      <w:r>
        <w:rPr>
          <w:rFonts w:hint="eastAsia"/>
          <w:b/>
          <w:bCs/>
          <w:color w:val="auto"/>
          <w:sz w:val="24"/>
          <w:szCs w:val="24"/>
          <w:highlight w:val="none"/>
        </w:rPr>
        <w:t>情况一览表</w:t>
      </w:r>
      <w:bookmarkEnd w:id="346"/>
      <w:bookmarkEnd w:id="347"/>
      <w:bookmarkEnd w:id="386"/>
      <w:bookmarkEnd w:id="387"/>
      <w:bookmarkEnd w:id="397"/>
      <w:bookmarkEnd w:id="398"/>
      <w:bookmarkEnd w:id="399"/>
      <w:bookmarkEnd w:id="400"/>
      <w:bookmarkEnd w:id="401"/>
      <w:bookmarkEnd w:id="402"/>
      <w:bookmarkEnd w:id="403"/>
      <w:bookmarkEnd w:id="404"/>
      <w:bookmarkEnd w:id="405"/>
    </w:p>
    <w:tbl>
      <w:tblPr>
        <w:tblStyle w:val="23"/>
        <w:tblW w:w="9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065"/>
        <w:gridCol w:w="2131"/>
        <w:gridCol w:w="1182"/>
        <w:gridCol w:w="1612"/>
        <w:gridCol w:w="1706"/>
        <w:gridCol w:w="1338"/>
      </w:tblGrid>
      <w:tr w14:paraId="6E66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0" w:type="dxa"/>
            <w:vAlign w:val="center"/>
          </w:tcPr>
          <w:p w14:paraId="1B28BB52">
            <w:pPr>
              <w:spacing w:line="360" w:lineRule="auto"/>
              <w:jc w:val="center"/>
              <w:rPr>
                <w:rFonts w:ascii="宋体" w:hAnsi="宋体"/>
                <w:b/>
                <w:color w:val="auto"/>
                <w:sz w:val="21"/>
                <w:szCs w:val="21"/>
                <w:highlight w:val="none"/>
              </w:rPr>
            </w:pPr>
            <w:r>
              <w:rPr>
                <w:rFonts w:hint="eastAsia" w:ascii="宋体" w:hAnsi="宋体"/>
                <w:b/>
                <w:color w:val="auto"/>
                <w:sz w:val="21"/>
                <w:szCs w:val="21"/>
                <w:highlight w:val="none"/>
              </w:rPr>
              <w:t>序号</w:t>
            </w:r>
          </w:p>
        </w:tc>
        <w:tc>
          <w:tcPr>
            <w:tcW w:w="1065" w:type="dxa"/>
            <w:vAlign w:val="center"/>
          </w:tcPr>
          <w:p w14:paraId="54AF4AE9">
            <w:pPr>
              <w:spacing w:line="360" w:lineRule="auto"/>
              <w:jc w:val="center"/>
              <w:rPr>
                <w:rFonts w:ascii="宋体" w:hAnsi="宋体"/>
                <w:b/>
                <w:color w:val="auto"/>
                <w:sz w:val="21"/>
                <w:szCs w:val="21"/>
                <w:highlight w:val="none"/>
              </w:rPr>
            </w:pPr>
            <w:r>
              <w:rPr>
                <w:rFonts w:hint="eastAsia" w:ascii="宋体" w:hAnsi="宋体"/>
                <w:b/>
                <w:color w:val="auto"/>
                <w:sz w:val="21"/>
                <w:szCs w:val="21"/>
                <w:highlight w:val="none"/>
              </w:rPr>
              <w:t>业主名称</w:t>
            </w:r>
          </w:p>
        </w:tc>
        <w:tc>
          <w:tcPr>
            <w:tcW w:w="2131" w:type="dxa"/>
            <w:vAlign w:val="center"/>
          </w:tcPr>
          <w:p w14:paraId="1D4878FA">
            <w:pPr>
              <w:spacing w:line="360" w:lineRule="auto"/>
              <w:jc w:val="center"/>
              <w:rPr>
                <w:rFonts w:ascii="宋体" w:hAnsi="宋体"/>
                <w:b/>
                <w:color w:val="auto"/>
                <w:sz w:val="21"/>
                <w:szCs w:val="21"/>
                <w:highlight w:val="none"/>
              </w:rPr>
            </w:pPr>
            <w:r>
              <w:rPr>
                <w:rFonts w:hint="eastAsia" w:ascii="宋体" w:hAnsi="宋体"/>
                <w:b/>
                <w:color w:val="auto"/>
                <w:sz w:val="21"/>
                <w:szCs w:val="21"/>
                <w:highlight w:val="none"/>
              </w:rPr>
              <w:t>项目名称</w:t>
            </w:r>
          </w:p>
        </w:tc>
        <w:tc>
          <w:tcPr>
            <w:tcW w:w="1182" w:type="dxa"/>
            <w:vAlign w:val="center"/>
          </w:tcPr>
          <w:p w14:paraId="38665437">
            <w:pPr>
              <w:spacing w:line="240" w:lineRule="auto"/>
              <w:jc w:val="center"/>
              <w:rPr>
                <w:rFonts w:hint="default" w:ascii="宋体" w:hAnsi="宋体" w:eastAsia="宋体"/>
                <w:b/>
                <w:color w:val="auto"/>
                <w:sz w:val="21"/>
                <w:szCs w:val="21"/>
                <w:highlight w:val="none"/>
                <w:lang w:val="en-US" w:eastAsia="zh-CN"/>
              </w:rPr>
            </w:pPr>
            <w:r>
              <w:rPr>
                <w:rFonts w:hint="eastAsia" w:ascii="宋体" w:hAnsi="宋体"/>
                <w:b/>
                <w:color w:val="auto"/>
                <w:sz w:val="21"/>
                <w:szCs w:val="21"/>
                <w:highlight w:val="none"/>
                <w:lang w:val="en-US" w:eastAsia="zh-CN"/>
              </w:rPr>
              <w:t>合同总价（元）</w:t>
            </w:r>
          </w:p>
        </w:tc>
        <w:tc>
          <w:tcPr>
            <w:tcW w:w="1612" w:type="dxa"/>
            <w:vAlign w:val="center"/>
          </w:tcPr>
          <w:p w14:paraId="36CF4086">
            <w:pPr>
              <w:spacing w:line="360" w:lineRule="auto"/>
              <w:jc w:val="center"/>
              <w:rPr>
                <w:rFonts w:ascii="宋体" w:hAnsi="宋体"/>
                <w:b/>
                <w:color w:val="auto"/>
                <w:sz w:val="21"/>
                <w:szCs w:val="21"/>
                <w:highlight w:val="none"/>
              </w:rPr>
            </w:pPr>
            <w:r>
              <w:rPr>
                <w:rFonts w:hint="eastAsia" w:ascii="宋体" w:hAnsi="宋体"/>
                <w:b/>
                <w:color w:val="auto"/>
                <w:sz w:val="21"/>
                <w:szCs w:val="21"/>
                <w:highlight w:val="none"/>
              </w:rPr>
              <w:t>合同签订时间</w:t>
            </w:r>
          </w:p>
        </w:tc>
        <w:tc>
          <w:tcPr>
            <w:tcW w:w="1706" w:type="dxa"/>
            <w:vAlign w:val="center"/>
          </w:tcPr>
          <w:p w14:paraId="1BFD9465">
            <w:pPr>
              <w:jc w:val="center"/>
              <w:rPr>
                <w:rFonts w:ascii="宋体" w:hAnsi="宋体"/>
                <w:b/>
                <w:color w:val="auto"/>
                <w:sz w:val="21"/>
                <w:szCs w:val="21"/>
                <w:highlight w:val="none"/>
              </w:rPr>
            </w:pPr>
            <w:r>
              <w:rPr>
                <w:rFonts w:hint="eastAsia" w:ascii="宋体" w:hAnsi="宋体"/>
                <w:b/>
                <w:color w:val="auto"/>
                <w:sz w:val="21"/>
                <w:szCs w:val="21"/>
                <w:highlight w:val="none"/>
              </w:rPr>
              <w:t>业主单位</w:t>
            </w:r>
          </w:p>
          <w:p w14:paraId="7B8E4CBC">
            <w:pPr>
              <w:jc w:val="center"/>
              <w:rPr>
                <w:rFonts w:ascii="宋体" w:hAnsi="宋体"/>
                <w:b/>
                <w:color w:val="auto"/>
                <w:sz w:val="21"/>
                <w:szCs w:val="21"/>
                <w:highlight w:val="none"/>
              </w:rPr>
            </w:pPr>
            <w:r>
              <w:rPr>
                <w:rFonts w:hint="eastAsia" w:ascii="宋体" w:hAnsi="宋体"/>
                <w:b/>
                <w:color w:val="auto"/>
                <w:sz w:val="21"/>
                <w:szCs w:val="21"/>
                <w:highlight w:val="none"/>
              </w:rPr>
              <w:t>联系人及电话</w:t>
            </w:r>
          </w:p>
        </w:tc>
        <w:tc>
          <w:tcPr>
            <w:tcW w:w="1338" w:type="dxa"/>
            <w:vAlign w:val="center"/>
          </w:tcPr>
          <w:p w14:paraId="10995495">
            <w:pPr>
              <w:jc w:val="center"/>
              <w:rPr>
                <w:rFonts w:hint="eastAsia" w:ascii="宋体" w:hAnsi="宋体"/>
                <w:b/>
                <w:color w:val="auto"/>
                <w:sz w:val="21"/>
                <w:szCs w:val="21"/>
                <w:highlight w:val="none"/>
              </w:rPr>
            </w:pPr>
            <w:r>
              <w:rPr>
                <w:rFonts w:hint="eastAsia" w:ascii="宋体" w:hAnsi="宋体"/>
                <w:b/>
                <w:color w:val="auto"/>
                <w:sz w:val="21"/>
                <w:szCs w:val="21"/>
                <w:highlight w:val="none"/>
                <w:lang w:eastAsia="zh-CN"/>
              </w:rPr>
              <w:t>证明文件</w:t>
            </w:r>
          </w:p>
        </w:tc>
      </w:tr>
      <w:tr w14:paraId="5B761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690" w:type="dxa"/>
            <w:vAlign w:val="center"/>
          </w:tcPr>
          <w:p w14:paraId="118CF947">
            <w:pPr>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1</w:t>
            </w:r>
          </w:p>
        </w:tc>
        <w:tc>
          <w:tcPr>
            <w:tcW w:w="1065" w:type="dxa"/>
            <w:vAlign w:val="center"/>
          </w:tcPr>
          <w:p w14:paraId="20CCBDF5">
            <w:pPr>
              <w:spacing w:line="360" w:lineRule="auto"/>
              <w:jc w:val="center"/>
              <w:rPr>
                <w:rFonts w:ascii="宋体" w:hAnsi="宋体"/>
                <w:color w:val="auto"/>
                <w:sz w:val="21"/>
                <w:szCs w:val="21"/>
                <w:highlight w:val="none"/>
              </w:rPr>
            </w:pPr>
          </w:p>
        </w:tc>
        <w:tc>
          <w:tcPr>
            <w:tcW w:w="2131" w:type="dxa"/>
            <w:vAlign w:val="center"/>
          </w:tcPr>
          <w:p w14:paraId="5898591A">
            <w:pPr>
              <w:spacing w:line="360" w:lineRule="auto"/>
              <w:jc w:val="center"/>
              <w:rPr>
                <w:rFonts w:ascii="宋体" w:hAnsi="宋体"/>
                <w:color w:val="auto"/>
                <w:sz w:val="21"/>
                <w:szCs w:val="21"/>
                <w:highlight w:val="none"/>
              </w:rPr>
            </w:pPr>
          </w:p>
        </w:tc>
        <w:tc>
          <w:tcPr>
            <w:tcW w:w="1182" w:type="dxa"/>
            <w:vAlign w:val="center"/>
          </w:tcPr>
          <w:p w14:paraId="4BE7AE8C">
            <w:pPr>
              <w:spacing w:line="240" w:lineRule="auto"/>
              <w:jc w:val="center"/>
              <w:rPr>
                <w:rFonts w:ascii="宋体" w:hAnsi="宋体"/>
                <w:color w:val="auto"/>
                <w:sz w:val="21"/>
                <w:szCs w:val="21"/>
                <w:highlight w:val="none"/>
              </w:rPr>
            </w:pPr>
          </w:p>
        </w:tc>
        <w:tc>
          <w:tcPr>
            <w:tcW w:w="1612" w:type="dxa"/>
            <w:vAlign w:val="center"/>
          </w:tcPr>
          <w:p w14:paraId="45B7EF6C">
            <w:pPr>
              <w:spacing w:line="360" w:lineRule="auto"/>
              <w:jc w:val="center"/>
              <w:rPr>
                <w:rFonts w:ascii="宋体" w:hAnsi="宋体"/>
                <w:color w:val="auto"/>
                <w:sz w:val="21"/>
                <w:szCs w:val="21"/>
                <w:highlight w:val="none"/>
              </w:rPr>
            </w:pPr>
          </w:p>
        </w:tc>
        <w:tc>
          <w:tcPr>
            <w:tcW w:w="1706" w:type="dxa"/>
            <w:vAlign w:val="center"/>
          </w:tcPr>
          <w:p w14:paraId="3AD11D56">
            <w:pPr>
              <w:spacing w:line="360" w:lineRule="auto"/>
              <w:jc w:val="center"/>
              <w:rPr>
                <w:rFonts w:ascii="宋体" w:hAnsi="宋体"/>
                <w:color w:val="auto"/>
                <w:sz w:val="21"/>
                <w:szCs w:val="21"/>
                <w:highlight w:val="none"/>
              </w:rPr>
            </w:pPr>
          </w:p>
        </w:tc>
        <w:tc>
          <w:tcPr>
            <w:tcW w:w="1338" w:type="dxa"/>
            <w:vAlign w:val="center"/>
          </w:tcPr>
          <w:p w14:paraId="21DBE85D">
            <w:pPr>
              <w:spacing w:line="360" w:lineRule="auto"/>
              <w:jc w:val="center"/>
              <w:rPr>
                <w:rFonts w:ascii="宋体" w:hAnsi="宋体"/>
                <w:color w:val="auto"/>
                <w:sz w:val="21"/>
                <w:szCs w:val="21"/>
                <w:highlight w:val="none"/>
              </w:rPr>
            </w:pPr>
            <w:r>
              <w:rPr>
                <w:rFonts w:hint="eastAsia" w:ascii="宋体" w:hAnsi="宋体"/>
                <w:color w:val="auto"/>
                <w:sz w:val="21"/>
                <w:szCs w:val="21"/>
                <w:highlight w:val="none"/>
                <w:lang w:eastAsia="zh-CN"/>
              </w:rPr>
              <w:t>第（</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lang w:eastAsia="zh-CN"/>
              </w:rPr>
              <w:t>）页</w:t>
            </w:r>
          </w:p>
        </w:tc>
      </w:tr>
      <w:tr w14:paraId="5A7F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690" w:type="dxa"/>
            <w:vAlign w:val="center"/>
          </w:tcPr>
          <w:p w14:paraId="65D12537">
            <w:pPr>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2</w:t>
            </w:r>
          </w:p>
        </w:tc>
        <w:tc>
          <w:tcPr>
            <w:tcW w:w="1065" w:type="dxa"/>
            <w:vAlign w:val="center"/>
          </w:tcPr>
          <w:p w14:paraId="1AA46C7F">
            <w:pPr>
              <w:spacing w:line="360" w:lineRule="auto"/>
              <w:jc w:val="center"/>
              <w:rPr>
                <w:rFonts w:ascii="宋体" w:hAnsi="宋体"/>
                <w:color w:val="auto"/>
                <w:sz w:val="21"/>
                <w:szCs w:val="21"/>
                <w:highlight w:val="none"/>
              </w:rPr>
            </w:pPr>
          </w:p>
        </w:tc>
        <w:tc>
          <w:tcPr>
            <w:tcW w:w="2131" w:type="dxa"/>
            <w:vAlign w:val="center"/>
          </w:tcPr>
          <w:p w14:paraId="4E6410DB">
            <w:pPr>
              <w:spacing w:line="360" w:lineRule="auto"/>
              <w:jc w:val="center"/>
              <w:rPr>
                <w:rFonts w:ascii="宋体" w:hAnsi="宋体"/>
                <w:color w:val="auto"/>
                <w:sz w:val="21"/>
                <w:szCs w:val="21"/>
                <w:highlight w:val="none"/>
              </w:rPr>
            </w:pPr>
          </w:p>
        </w:tc>
        <w:tc>
          <w:tcPr>
            <w:tcW w:w="1182" w:type="dxa"/>
            <w:vAlign w:val="center"/>
          </w:tcPr>
          <w:p w14:paraId="47937C2F">
            <w:pPr>
              <w:spacing w:line="240" w:lineRule="auto"/>
              <w:jc w:val="center"/>
              <w:rPr>
                <w:rFonts w:ascii="宋体" w:hAnsi="宋体"/>
                <w:color w:val="auto"/>
                <w:sz w:val="21"/>
                <w:szCs w:val="21"/>
                <w:highlight w:val="none"/>
              </w:rPr>
            </w:pPr>
          </w:p>
        </w:tc>
        <w:tc>
          <w:tcPr>
            <w:tcW w:w="1612" w:type="dxa"/>
            <w:vAlign w:val="center"/>
          </w:tcPr>
          <w:p w14:paraId="54424FF4">
            <w:pPr>
              <w:spacing w:line="360" w:lineRule="auto"/>
              <w:jc w:val="center"/>
              <w:rPr>
                <w:rFonts w:ascii="宋体" w:hAnsi="宋体"/>
                <w:color w:val="auto"/>
                <w:sz w:val="21"/>
                <w:szCs w:val="21"/>
                <w:highlight w:val="none"/>
              </w:rPr>
            </w:pPr>
          </w:p>
        </w:tc>
        <w:tc>
          <w:tcPr>
            <w:tcW w:w="1706" w:type="dxa"/>
            <w:vAlign w:val="center"/>
          </w:tcPr>
          <w:p w14:paraId="28DBCAA0">
            <w:pPr>
              <w:spacing w:line="360" w:lineRule="auto"/>
              <w:jc w:val="center"/>
              <w:rPr>
                <w:rFonts w:ascii="宋体" w:hAnsi="宋体"/>
                <w:color w:val="auto"/>
                <w:sz w:val="21"/>
                <w:szCs w:val="21"/>
                <w:highlight w:val="none"/>
              </w:rPr>
            </w:pPr>
          </w:p>
        </w:tc>
        <w:tc>
          <w:tcPr>
            <w:tcW w:w="1338" w:type="dxa"/>
            <w:vAlign w:val="center"/>
          </w:tcPr>
          <w:p w14:paraId="03EF716F">
            <w:pPr>
              <w:spacing w:line="360" w:lineRule="auto"/>
              <w:jc w:val="center"/>
              <w:rPr>
                <w:rFonts w:ascii="宋体" w:hAnsi="宋体"/>
                <w:color w:val="auto"/>
                <w:sz w:val="21"/>
                <w:szCs w:val="21"/>
                <w:highlight w:val="none"/>
              </w:rPr>
            </w:pPr>
            <w:r>
              <w:rPr>
                <w:rFonts w:hint="eastAsia" w:ascii="宋体" w:hAnsi="宋体"/>
                <w:color w:val="auto"/>
                <w:sz w:val="21"/>
                <w:szCs w:val="21"/>
                <w:highlight w:val="none"/>
                <w:lang w:eastAsia="zh-CN"/>
              </w:rPr>
              <w:t>第（</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lang w:eastAsia="zh-CN"/>
              </w:rPr>
              <w:t>）页</w:t>
            </w:r>
          </w:p>
        </w:tc>
      </w:tr>
      <w:tr w14:paraId="3705B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690" w:type="dxa"/>
            <w:vAlign w:val="center"/>
          </w:tcPr>
          <w:p w14:paraId="39D592A5">
            <w:pPr>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w:t>
            </w:r>
          </w:p>
        </w:tc>
        <w:tc>
          <w:tcPr>
            <w:tcW w:w="1065" w:type="dxa"/>
            <w:vAlign w:val="center"/>
          </w:tcPr>
          <w:p w14:paraId="48CD0FE1">
            <w:pPr>
              <w:spacing w:line="360" w:lineRule="auto"/>
              <w:jc w:val="center"/>
              <w:rPr>
                <w:rFonts w:ascii="宋体" w:hAnsi="宋体"/>
                <w:color w:val="auto"/>
                <w:sz w:val="21"/>
                <w:szCs w:val="21"/>
                <w:highlight w:val="none"/>
              </w:rPr>
            </w:pPr>
          </w:p>
        </w:tc>
        <w:tc>
          <w:tcPr>
            <w:tcW w:w="2131" w:type="dxa"/>
            <w:vAlign w:val="center"/>
          </w:tcPr>
          <w:p w14:paraId="32E7F570">
            <w:pPr>
              <w:spacing w:line="360" w:lineRule="auto"/>
              <w:jc w:val="center"/>
              <w:rPr>
                <w:rFonts w:ascii="宋体" w:hAnsi="宋体"/>
                <w:color w:val="auto"/>
                <w:sz w:val="21"/>
                <w:szCs w:val="21"/>
                <w:highlight w:val="none"/>
              </w:rPr>
            </w:pPr>
          </w:p>
        </w:tc>
        <w:tc>
          <w:tcPr>
            <w:tcW w:w="1182" w:type="dxa"/>
            <w:vAlign w:val="center"/>
          </w:tcPr>
          <w:p w14:paraId="79B65A9B">
            <w:pPr>
              <w:spacing w:line="240" w:lineRule="auto"/>
              <w:jc w:val="center"/>
              <w:rPr>
                <w:rFonts w:ascii="宋体" w:hAnsi="宋体"/>
                <w:color w:val="auto"/>
                <w:sz w:val="21"/>
                <w:szCs w:val="21"/>
                <w:highlight w:val="none"/>
              </w:rPr>
            </w:pPr>
          </w:p>
        </w:tc>
        <w:tc>
          <w:tcPr>
            <w:tcW w:w="1612" w:type="dxa"/>
            <w:vAlign w:val="center"/>
          </w:tcPr>
          <w:p w14:paraId="2355B7BB">
            <w:pPr>
              <w:spacing w:line="360" w:lineRule="auto"/>
              <w:jc w:val="center"/>
              <w:rPr>
                <w:rFonts w:ascii="宋体" w:hAnsi="宋体"/>
                <w:color w:val="auto"/>
                <w:sz w:val="21"/>
                <w:szCs w:val="21"/>
                <w:highlight w:val="none"/>
              </w:rPr>
            </w:pPr>
          </w:p>
        </w:tc>
        <w:tc>
          <w:tcPr>
            <w:tcW w:w="1706" w:type="dxa"/>
            <w:vAlign w:val="center"/>
          </w:tcPr>
          <w:p w14:paraId="71D29949">
            <w:pPr>
              <w:spacing w:line="360" w:lineRule="auto"/>
              <w:jc w:val="center"/>
              <w:rPr>
                <w:rFonts w:ascii="宋体" w:hAnsi="宋体"/>
                <w:color w:val="auto"/>
                <w:sz w:val="21"/>
                <w:szCs w:val="21"/>
                <w:highlight w:val="none"/>
              </w:rPr>
            </w:pPr>
          </w:p>
        </w:tc>
        <w:tc>
          <w:tcPr>
            <w:tcW w:w="1338" w:type="dxa"/>
            <w:vAlign w:val="center"/>
          </w:tcPr>
          <w:p w14:paraId="69C42DD8">
            <w:pPr>
              <w:spacing w:line="360" w:lineRule="auto"/>
              <w:jc w:val="center"/>
              <w:rPr>
                <w:rFonts w:ascii="宋体" w:hAnsi="宋体"/>
                <w:color w:val="auto"/>
                <w:sz w:val="21"/>
                <w:szCs w:val="21"/>
                <w:highlight w:val="none"/>
              </w:rPr>
            </w:pPr>
            <w:r>
              <w:rPr>
                <w:rFonts w:hint="eastAsia" w:ascii="宋体" w:hAnsi="宋体"/>
                <w:color w:val="auto"/>
                <w:sz w:val="21"/>
                <w:szCs w:val="21"/>
                <w:highlight w:val="none"/>
                <w:lang w:eastAsia="zh-CN"/>
              </w:rPr>
              <w:t>第（</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lang w:eastAsia="zh-CN"/>
              </w:rPr>
              <w:t>）页</w:t>
            </w:r>
          </w:p>
        </w:tc>
      </w:tr>
    </w:tbl>
    <w:p w14:paraId="566D4372">
      <w:pPr>
        <w:pStyle w:val="33"/>
        <w:rPr>
          <w:rFonts w:ascii="宋体" w:hAnsi="宋体"/>
          <w:color w:val="auto"/>
          <w:sz w:val="21"/>
          <w:szCs w:val="21"/>
          <w:highlight w:val="none"/>
        </w:rPr>
      </w:pPr>
    </w:p>
    <w:p w14:paraId="55BD41A0">
      <w:pPr>
        <w:pStyle w:val="33"/>
        <w:spacing w:line="360" w:lineRule="auto"/>
        <w:ind w:firstLine="422" w:firstLineChars="200"/>
        <w:outlineLvl w:val="0"/>
        <w:rPr>
          <w:rFonts w:hint="eastAsia" w:ascii="宋体" w:hAnsi="宋体" w:eastAsia="宋体" w:cs="宋体"/>
          <w:b/>
          <w:bCs/>
          <w:color w:val="auto"/>
          <w:kern w:val="0"/>
          <w:sz w:val="21"/>
          <w:szCs w:val="21"/>
          <w:highlight w:val="none"/>
          <w:lang w:val="en-US" w:eastAsia="zh-CN" w:bidi="ar-SA"/>
        </w:rPr>
      </w:pPr>
      <w:bookmarkStart w:id="406" w:name="_Toc6536"/>
      <w:bookmarkStart w:id="407" w:name="_Toc16613"/>
      <w:bookmarkStart w:id="408" w:name="_Toc30168"/>
      <w:bookmarkStart w:id="409" w:name="_Toc8547"/>
      <w:bookmarkStart w:id="410" w:name="_Toc1667"/>
      <w:bookmarkStart w:id="411" w:name="_Toc4106"/>
      <w:bookmarkStart w:id="412" w:name="_Toc16606"/>
      <w:bookmarkStart w:id="413" w:name="_Toc31502"/>
      <w:bookmarkStart w:id="414" w:name="_Toc25473"/>
      <w:bookmarkStart w:id="415" w:name="_Toc29821"/>
      <w:bookmarkStart w:id="416" w:name="_Toc14309"/>
      <w:r>
        <w:rPr>
          <w:rFonts w:hint="eastAsia" w:ascii="宋体" w:hAnsi="宋体" w:eastAsia="宋体" w:cs="宋体"/>
          <w:b/>
          <w:bCs/>
          <w:color w:val="auto"/>
          <w:kern w:val="0"/>
          <w:sz w:val="21"/>
          <w:szCs w:val="21"/>
          <w:highlight w:val="none"/>
          <w:lang w:val="en-US" w:eastAsia="zh-CN" w:bidi="ar-SA"/>
        </w:rPr>
        <w:t>注：</w:t>
      </w:r>
      <w:bookmarkEnd w:id="406"/>
      <w:bookmarkEnd w:id="407"/>
      <w:r>
        <w:rPr>
          <w:rFonts w:hint="eastAsia" w:ascii="宋体" w:hAnsi="宋体" w:cs="宋体"/>
          <w:b/>
          <w:bCs/>
          <w:color w:val="auto"/>
          <w:kern w:val="0"/>
          <w:sz w:val="21"/>
          <w:szCs w:val="21"/>
          <w:highlight w:val="none"/>
          <w:lang w:val="en-US" w:eastAsia="zh-CN" w:bidi="ar-SA"/>
        </w:rPr>
        <w:t>1.</w:t>
      </w:r>
      <w:r>
        <w:rPr>
          <w:rFonts w:hint="eastAsia" w:ascii="宋体" w:hAnsi="宋体" w:eastAsia="宋体" w:cs="宋体"/>
          <w:b/>
          <w:bCs/>
          <w:color w:val="auto"/>
          <w:kern w:val="0"/>
          <w:sz w:val="21"/>
          <w:szCs w:val="21"/>
          <w:highlight w:val="none"/>
          <w:lang w:val="en-US" w:eastAsia="zh-CN" w:bidi="ar-SA"/>
        </w:rPr>
        <w:t>按评分标准提供相关证明材料。</w:t>
      </w:r>
      <w:bookmarkEnd w:id="408"/>
      <w:bookmarkEnd w:id="409"/>
      <w:bookmarkEnd w:id="410"/>
      <w:bookmarkEnd w:id="411"/>
      <w:bookmarkEnd w:id="412"/>
      <w:bookmarkEnd w:id="413"/>
      <w:bookmarkEnd w:id="414"/>
      <w:bookmarkEnd w:id="415"/>
      <w:bookmarkEnd w:id="416"/>
    </w:p>
    <w:p w14:paraId="1496E620">
      <w:pPr>
        <w:pStyle w:val="33"/>
        <w:ind w:firstLine="3614" w:firstLineChars="1000"/>
        <w:rPr>
          <w:b/>
          <w:bCs/>
          <w:color w:val="auto"/>
          <w:sz w:val="36"/>
          <w:szCs w:val="36"/>
          <w:highlight w:val="none"/>
        </w:rPr>
      </w:pPr>
    </w:p>
    <w:p w14:paraId="203D8151">
      <w:pPr>
        <w:widowControl/>
        <w:spacing w:line="360" w:lineRule="auto"/>
        <w:jc w:val="left"/>
        <w:rPr>
          <w:rFonts w:ascii="仿宋" w:hAnsi="仿宋" w:eastAsia="仿宋" w:cs="宋体"/>
          <w:b/>
          <w:color w:val="auto"/>
          <w:kern w:val="0"/>
          <w:sz w:val="24"/>
          <w:szCs w:val="32"/>
          <w:highlight w:val="none"/>
        </w:rPr>
        <w:sectPr>
          <w:pgSz w:w="11906" w:h="16838"/>
          <w:pgMar w:top="1134" w:right="1134" w:bottom="850" w:left="1134" w:header="851" w:footer="992" w:gutter="0"/>
          <w:pgBorders>
            <w:top w:val="none" w:sz="0" w:space="0"/>
            <w:left w:val="none" w:sz="0" w:space="0"/>
            <w:bottom w:val="none" w:sz="0" w:space="0"/>
            <w:right w:val="none" w:sz="0" w:space="0"/>
          </w:pgBorders>
          <w:pgNumType w:fmt="decimal"/>
          <w:cols w:space="720" w:num="1"/>
          <w:docGrid w:linePitch="312" w:charSpace="0"/>
        </w:sectPr>
      </w:pPr>
      <w:bookmarkStart w:id="417" w:name="_Toc9749"/>
      <w:bookmarkStart w:id="418" w:name="_Toc40346385"/>
      <w:bookmarkStart w:id="419" w:name="_Toc27180"/>
      <w:bookmarkStart w:id="420" w:name="_Toc21435"/>
      <w:bookmarkStart w:id="421" w:name="_Toc40346226"/>
      <w:bookmarkStart w:id="422" w:name="_Toc40776119"/>
      <w:bookmarkStart w:id="423" w:name="_Toc24877"/>
      <w:bookmarkStart w:id="424" w:name="_Toc20164"/>
      <w:bookmarkStart w:id="425" w:name="_Toc30558"/>
      <w:bookmarkStart w:id="426" w:name="_Toc23732"/>
      <w:bookmarkStart w:id="427" w:name="_Toc16505"/>
      <w:bookmarkStart w:id="428" w:name="_Toc17929"/>
    </w:p>
    <w:bookmarkEnd w:id="417"/>
    <w:bookmarkEnd w:id="418"/>
    <w:bookmarkEnd w:id="419"/>
    <w:bookmarkEnd w:id="420"/>
    <w:bookmarkEnd w:id="421"/>
    <w:bookmarkEnd w:id="422"/>
    <w:bookmarkEnd w:id="423"/>
    <w:bookmarkEnd w:id="424"/>
    <w:bookmarkEnd w:id="425"/>
    <w:bookmarkEnd w:id="426"/>
    <w:bookmarkEnd w:id="427"/>
    <w:bookmarkEnd w:id="428"/>
    <w:p w14:paraId="4CD1B0A1">
      <w:pPr>
        <w:pStyle w:val="2"/>
        <w:rPr>
          <w:rFonts w:hint="default"/>
          <w:color w:val="auto"/>
          <w:highlight w:val="none"/>
          <w:lang w:val="en-US"/>
        </w:rPr>
      </w:pPr>
      <w:bookmarkStart w:id="429" w:name="_Toc19039"/>
      <w:bookmarkStart w:id="430" w:name="_Toc32422"/>
      <w:bookmarkStart w:id="431" w:name="_Toc2855"/>
      <w:bookmarkStart w:id="432" w:name="_Toc27262"/>
      <w:bookmarkStart w:id="433" w:name="_Toc14463"/>
      <w:bookmarkStart w:id="434" w:name="_Toc30135"/>
      <w:bookmarkStart w:id="435" w:name="_Toc1241"/>
      <w:bookmarkStart w:id="436" w:name="_Toc2005"/>
      <w:bookmarkStart w:id="437" w:name="_Toc30531"/>
      <w:bookmarkStart w:id="438" w:name="_Toc19803"/>
      <w:bookmarkStart w:id="439" w:name="_Toc14321"/>
      <w:bookmarkStart w:id="440" w:name="_Toc1521"/>
      <w:bookmarkStart w:id="441" w:name="_Toc16816"/>
      <w:bookmarkStart w:id="442" w:name="_Toc5396"/>
      <w:bookmarkStart w:id="443" w:name="_Toc27834"/>
      <w:bookmarkStart w:id="444" w:name="_Toc14093"/>
      <w:bookmarkStart w:id="445" w:name="_Toc17932"/>
      <w:bookmarkStart w:id="446" w:name="_Toc25012"/>
      <w:bookmarkStart w:id="447" w:name="_Toc24705"/>
      <w:bookmarkStart w:id="448" w:name="_Toc2196"/>
      <w:r>
        <w:rPr>
          <w:rFonts w:hint="eastAsia"/>
          <w:b/>
          <w:color w:val="auto"/>
          <w:sz w:val="24"/>
          <w:highlight w:val="none"/>
          <w:lang w:val="en-US" w:eastAsia="zh-CN"/>
        </w:rPr>
        <w:t>2.7公平竞争承诺书</w:t>
      </w:r>
      <w:bookmarkEnd w:id="429"/>
      <w:bookmarkEnd w:id="430"/>
      <w:bookmarkEnd w:id="431"/>
      <w:bookmarkEnd w:id="432"/>
      <w:bookmarkEnd w:id="433"/>
      <w:bookmarkEnd w:id="434"/>
      <w:bookmarkEnd w:id="435"/>
      <w:bookmarkEnd w:id="436"/>
      <w:bookmarkEnd w:id="437"/>
    </w:p>
    <w:p w14:paraId="41872051">
      <w:pPr>
        <w:pStyle w:val="36"/>
        <w:spacing w:line="360" w:lineRule="auto"/>
        <w:jc w:val="center"/>
        <w:outlineLvl w:val="0"/>
        <w:rPr>
          <w:rFonts w:hint="eastAsia"/>
          <w:b/>
          <w:bCs/>
          <w:color w:val="auto"/>
          <w:sz w:val="32"/>
          <w:szCs w:val="32"/>
          <w:highlight w:val="none"/>
        </w:rPr>
      </w:pPr>
      <w:bookmarkStart w:id="449" w:name="_Toc8233"/>
      <w:bookmarkStart w:id="450" w:name="_Toc18674"/>
      <w:bookmarkStart w:id="451" w:name="_Toc21492"/>
      <w:bookmarkStart w:id="452" w:name="_Toc9163"/>
      <w:bookmarkStart w:id="453" w:name="_Toc2531"/>
      <w:bookmarkStart w:id="454" w:name="_Toc17911"/>
      <w:bookmarkStart w:id="455" w:name="_Toc9778"/>
      <w:bookmarkStart w:id="456" w:name="_Toc11542"/>
      <w:bookmarkStart w:id="457" w:name="_Toc32579"/>
      <w:r>
        <w:rPr>
          <w:rFonts w:hint="eastAsia"/>
          <w:b/>
          <w:bCs/>
          <w:color w:val="auto"/>
          <w:sz w:val="32"/>
          <w:szCs w:val="32"/>
          <w:highlight w:val="none"/>
        </w:rPr>
        <w:t>公平竞争承诺书</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14:paraId="2397AD65">
      <w:pPr>
        <w:pStyle w:val="36"/>
        <w:spacing w:line="360" w:lineRule="auto"/>
        <w:jc w:val="both"/>
        <w:outlineLvl w:val="0"/>
        <w:rPr>
          <w:rFonts w:hint="eastAsia" w:ascii="Times New Roman" w:hAnsi="Times New Roman" w:eastAsia="宋体" w:cs="Times New Roman"/>
          <w:color w:val="auto"/>
          <w:kern w:val="2"/>
          <w:sz w:val="21"/>
          <w:szCs w:val="21"/>
          <w:highlight w:val="none"/>
          <w:lang w:val="en-US" w:eastAsia="zh-CN" w:bidi="ar-SA"/>
        </w:rPr>
      </w:pPr>
      <w:bookmarkStart w:id="458" w:name="_Toc4776"/>
      <w:bookmarkStart w:id="459" w:name="_Toc17440"/>
      <w:bookmarkStart w:id="460" w:name="_Toc16887"/>
      <w:bookmarkStart w:id="461" w:name="_Toc31660"/>
      <w:bookmarkStart w:id="462" w:name="_Toc6051"/>
      <w:bookmarkStart w:id="463" w:name="_Toc28837"/>
      <w:bookmarkStart w:id="464" w:name="_Toc25290"/>
      <w:bookmarkStart w:id="465" w:name="_Toc22057"/>
      <w:bookmarkStart w:id="466" w:name="_Toc11498"/>
      <w:r>
        <w:rPr>
          <w:rFonts w:hint="eastAsia" w:ascii="Times New Roman" w:hAnsi="Times New Roman" w:eastAsia="宋体" w:cs="Times New Roman"/>
          <w:color w:val="auto"/>
          <w:kern w:val="2"/>
          <w:sz w:val="21"/>
          <w:szCs w:val="21"/>
          <w:highlight w:val="none"/>
          <w:lang w:val="en-US" w:eastAsia="zh-CN" w:bidi="ar-SA"/>
        </w:rPr>
        <w:t>南方医科大学第五附属医院：</w:t>
      </w:r>
      <w:bookmarkEnd w:id="458"/>
      <w:bookmarkEnd w:id="459"/>
      <w:bookmarkEnd w:id="460"/>
      <w:bookmarkEnd w:id="461"/>
      <w:bookmarkEnd w:id="462"/>
      <w:bookmarkEnd w:id="463"/>
      <w:bookmarkEnd w:id="464"/>
      <w:bookmarkEnd w:id="465"/>
      <w:bookmarkEnd w:id="466"/>
    </w:p>
    <w:p w14:paraId="34F17D06">
      <w:pPr>
        <w:pStyle w:val="5"/>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本公司愿接受贵单位邀请，积极参加</w:t>
      </w:r>
      <w:r>
        <w:rPr>
          <w:rFonts w:hint="eastAsia"/>
          <w:color w:val="auto"/>
          <w:sz w:val="21"/>
          <w:szCs w:val="21"/>
          <w:highlight w:val="none"/>
          <w:u w:val="single"/>
          <w:lang w:val="en-US" w:eastAsia="zh-CN"/>
        </w:rPr>
        <w:t>南方医科大学第五附属医院安全技术运维服务项目（项目编号：NYWYF20260010）</w:t>
      </w:r>
      <w:r>
        <w:rPr>
          <w:rFonts w:hint="eastAsia"/>
          <w:color w:val="auto"/>
          <w:sz w:val="21"/>
          <w:szCs w:val="21"/>
          <w:highlight w:val="none"/>
          <w:lang w:val="en-US" w:eastAsia="zh-CN"/>
        </w:rPr>
        <w:t xml:space="preserve"> 的采购活动。为杜绝商业贿赂现象，维护良好管理秩序，共同营造公平、公正的竞争环境，我方郑重承诺：</w:t>
      </w:r>
    </w:p>
    <w:p w14:paraId="5D4240A6">
      <w:pPr>
        <w:pStyle w:val="5"/>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 xml:space="preserve">1.遵守贵单位就项目采购所制定的所有相关流程及要求，并保证所提交《响应文件》中相关资料与描述真实有效。  </w:t>
      </w:r>
    </w:p>
    <w:p w14:paraId="28E95272">
      <w:pPr>
        <w:pStyle w:val="5"/>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 xml:space="preserve">2.坚持投标独立性，保证不以任何手段了解或意图了解其他参与人情况及其信息。  </w:t>
      </w:r>
    </w:p>
    <w:p w14:paraId="03BD7578">
      <w:pPr>
        <w:pStyle w:val="5"/>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3.保证不私下接触贵单位负责采购组织工作的人员及相关领导。 </w:t>
      </w:r>
    </w:p>
    <w:p w14:paraId="6FE86C6B">
      <w:pPr>
        <w:pStyle w:val="5"/>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 xml:space="preserve">4.保证不对贵单位负责采购组织工作的人员及相关领导进行宴请、招待，或赠送及承诺赠送礼金、礼品、礼券、其他利益。  </w:t>
      </w:r>
    </w:p>
    <w:p w14:paraId="4FC9D77D">
      <w:pPr>
        <w:pStyle w:val="5"/>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 xml:space="preserve">5.除贵院公开渠道获取相关信息外，保证不以其他方式刺探或意图刺探贵司采购信息及其进展。  </w:t>
      </w:r>
    </w:p>
    <w:p w14:paraId="3A708577">
      <w:pPr>
        <w:pStyle w:val="5"/>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 xml:space="preserve">6.保证采取内部约束措施，禁止具体经办人或其他相关人员私自实施前述各项禁止性行为，并对其违规后果承担连带责任。  </w:t>
      </w:r>
    </w:p>
    <w:p w14:paraId="732C6552">
      <w:pPr>
        <w:pStyle w:val="5"/>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7.保证所提交的相关资质文件和证明材料的真实性，具有良好的历史诚信记录，并将依法参与项目的公平竞争，不以任何不正当行为谋取不当利益，否则愿意承担相应的法律责任。</w:t>
      </w:r>
    </w:p>
    <w:p w14:paraId="232E6900">
      <w:pPr>
        <w:pStyle w:val="5"/>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 xml:space="preserve">8.如出现违反上述各项承诺情况，自愿接受贵院取消资格等处罚措施，并对贵院因此所受损失进行全额赔偿。  </w:t>
      </w:r>
    </w:p>
    <w:p w14:paraId="6790AE68">
      <w:pPr>
        <w:pStyle w:val="5"/>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 xml:space="preserve">9.如贵院负责招投标组织工作的人员及相关领导，明示或暗示要求宴请、招待，或索取礼金、礼品、礼券、其他利益，或故意刁难、显失公平的，保证立即向贵院监察部门进行举报。  </w:t>
      </w:r>
    </w:p>
    <w:p w14:paraId="0AEEC590">
      <w:pPr>
        <w:pStyle w:val="5"/>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特此承诺。                                     </w:t>
      </w:r>
    </w:p>
    <w:p w14:paraId="5431ADFB">
      <w:pPr>
        <w:pStyle w:val="32"/>
        <w:rPr>
          <w:rFonts w:hint="eastAsia"/>
          <w:color w:val="auto"/>
          <w:sz w:val="21"/>
          <w:szCs w:val="21"/>
          <w:highlight w:val="none"/>
        </w:rPr>
      </w:pPr>
    </w:p>
    <w:p w14:paraId="0709F2AB">
      <w:pPr>
        <w:pStyle w:val="32"/>
        <w:spacing w:line="36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 xml:space="preserve">                           供应商名称</w:t>
      </w:r>
      <w:r>
        <w:rPr>
          <w:rFonts w:hint="eastAsia"/>
          <w:color w:val="auto"/>
          <w:sz w:val="21"/>
          <w:szCs w:val="21"/>
          <w:highlight w:val="none"/>
        </w:rPr>
        <w:t xml:space="preserve">（盖章）： </w:t>
      </w:r>
      <w:r>
        <w:rPr>
          <w:rFonts w:hint="eastAsia"/>
          <w:color w:val="auto"/>
          <w:sz w:val="21"/>
          <w:szCs w:val="21"/>
          <w:highlight w:val="none"/>
          <w:lang w:val="en-US" w:eastAsia="zh-CN"/>
        </w:rPr>
        <w:t>****公司</w:t>
      </w:r>
    </w:p>
    <w:p w14:paraId="0A5456B6">
      <w:pPr>
        <w:pStyle w:val="32"/>
        <w:spacing w:line="360" w:lineRule="auto"/>
        <w:jc w:val="left"/>
        <w:rPr>
          <w:rFonts w:hint="eastAsia"/>
          <w:color w:val="auto"/>
          <w:sz w:val="21"/>
          <w:szCs w:val="21"/>
          <w:highlight w:val="none"/>
          <w:lang w:val="en-US" w:eastAsia="zh-CN"/>
        </w:rPr>
      </w:pPr>
      <w:r>
        <w:rPr>
          <w:rFonts w:hint="eastAsia"/>
          <w:color w:val="auto"/>
          <w:sz w:val="21"/>
          <w:szCs w:val="21"/>
          <w:highlight w:val="none"/>
          <w:lang w:val="en-US" w:eastAsia="zh-CN"/>
        </w:rPr>
        <w:t xml:space="preserve">         </w:t>
      </w:r>
    </w:p>
    <w:p w14:paraId="495D70D6">
      <w:pPr>
        <w:pStyle w:val="32"/>
        <w:spacing w:line="360" w:lineRule="auto"/>
        <w:ind w:firstLine="1260" w:firstLineChars="600"/>
        <w:jc w:val="left"/>
        <w:rPr>
          <w:rFonts w:hint="eastAsia"/>
          <w:color w:val="auto"/>
          <w:sz w:val="21"/>
          <w:szCs w:val="21"/>
          <w:highlight w:val="none"/>
        </w:rPr>
      </w:pPr>
      <w:r>
        <w:rPr>
          <w:rFonts w:hint="eastAsia"/>
          <w:color w:val="auto"/>
          <w:sz w:val="21"/>
          <w:szCs w:val="21"/>
          <w:highlight w:val="none"/>
          <w:lang w:val="en-US" w:eastAsia="zh-CN"/>
        </w:rPr>
        <w:t>供应商法定代表人（或法定代表人授权代表）（签字或签章）</w:t>
      </w:r>
      <w:r>
        <w:rPr>
          <w:rFonts w:hint="eastAsia"/>
          <w:color w:val="auto"/>
          <w:sz w:val="21"/>
          <w:szCs w:val="21"/>
          <w:highlight w:val="none"/>
        </w:rPr>
        <w:t>：</w:t>
      </w:r>
    </w:p>
    <w:p w14:paraId="56F88860">
      <w:pPr>
        <w:pStyle w:val="32"/>
        <w:spacing w:line="360" w:lineRule="auto"/>
        <w:jc w:val="center"/>
        <w:rPr>
          <w:rFonts w:hint="eastAsia"/>
          <w:color w:val="auto"/>
          <w:sz w:val="21"/>
          <w:szCs w:val="21"/>
          <w:highlight w:val="none"/>
          <w:lang w:val="en-US" w:eastAsia="zh-CN"/>
        </w:rPr>
      </w:pPr>
      <w:r>
        <w:rPr>
          <w:rFonts w:hint="eastAsia"/>
          <w:color w:val="auto"/>
          <w:sz w:val="21"/>
          <w:szCs w:val="21"/>
          <w:highlight w:val="none"/>
          <w:lang w:val="en-US" w:eastAsia="zh-CN"/>
        </w:rPr>
        <w:t xml:space="preserve">                                                              </w:t>
      </w:r>
    </w:p>
    <w:p w14:paraId="27C5E9B8">
      <w:pPr>
        <w:pStyle w:val="32"/>
        <w:spacing w:line="360" w:lineRule="auto"/>
        <w:jc w:val="center"/>
        <w:rPr>
          <w:rFonts w:hint="eastAsia"/>
          <w:color w:val="auto"/>
          <w:sz w:val="21"/>
          <w:szCs w:val="21"/>
          <w:highlight w:val="none"/>
          <w:lang w:val="en-US" w:eastAsia="zh-CN"/>
        </w:rPr>
      </w:pPr>
      <w:r>
        <w:rPr>
          <w:rFonts w:hint="eastAsia"/>
          <w:color w:val="auto"/>
          <w:sz w:val="21"/>
          <w:szCs w:val="21"/>
          <w:highlight w:val="none"/>
          <w:lang w:val="en-US" w:eastAsia="zh-CN"/>
        </w:rPr>
        <w:t xml:space="preserve">                                                               </w:t>
      </w:r>
    </w:p>
    <w:p w14:paraId="23875432">
      <w:pPr>
        <w:pStyle w:val="32"/>
        <w:spacing w:line="360" w:lineRule="auto"/>
        <w:jc w:val="center"/>
        <w:rPr>
          <w:color w:val="auto"/>
          <w:sz w:val="21"/>
          <w:szCs w:val="21"/>
          <w:highlight w:val="none"/>
        </w:rPr>
      </w:pPr>
      <w:r>
        <w:rPr>
          <w:rFonts w:hint="eastAsia"/>
          <w:color w:val="auto"/>
          <w:sz w:val="21"/>
          <w:szCs w:val="21"/>
          <w:highlight w:val="none"/>
          <w:lang w:val="en-US" w:eastAsia="zh-CN"/>
        </w:rPr>
        <w:t xml:space="preserve">                                              日 期：     </w:t>
      </w:r>
      <w:r>
        <w:rPr>
          <w:rFonts w:hint="eastAsia"/>
          <w:color w:val="auto"/>
          <w:sz w:val="21"/>
          <w:szCs w:val="21"/>
          <w:highlight w:val="none"/>
        </w:rPr>
        <w:t>年</w:t>
      </w:r>
      <w:r>
        <w:rPr>
          <w:rFonts w:hint="eastAsia"/>
          <w:color w:val="auto"/>
          <w:sz w:val="21"/>
          <w:szCs w:val="21"/>
          <w:highlight w:val="none"/>
          <w:lang w:val="en-US" w:eastAsia="zh-CN"/>
        </w:rPr>
        <w:t xml:space="preserve">    </w:t>
      </w:r>
      <w:r>
        <w:rPr>
          <w:rFonts w:hint="eastAsia"/>
          <w:color w:val="auto"/>
          <w:sz w:val="21"/>
          <w:szCs w:val="21"/>
          <w:highlight w:val="none"/>
        </w:rPr>
        <w:t>月</w:t>
      </w:r>
      <w:r>
        <w:rPr>
          <w:rFonts w:hint="eastAsia"/>
          <w:color w:val="auto"/>
          <w:sz w:val="21"/>
          <w:szCs w:val="21"/>
          <w:highlight w:val="none"/>
          <w:lang w:val="en-US" w:eastAsia="zh-CN"/>
        </w:rPr>
        <w:t xml:space="preserve">    </w:t>
      </w:r>
      <w:r>
        <w:rPr>
          <w:rFonts w:hint="eastAsia"/>
          <w:color w:val="auto"/>
          <w:sz w:val="21"/>
          <w:szCs w:val="21"/>
          <w:highlight w:val="none"/>
        </w:rPr>
        <w:t>日</w:t>
      </w:r>
    </w:p>
    <w:p w14:paraId="45149330">
      <w:pPr>
        <w:widowControl/>
        <w:spacing w:line="500" w:lineRule="atLeast"/>
        <w:rPr>
          <w:rFonts w:hint="eastAsia" w:ascii="仿宋" w:hAnsi="仿宋" w:eastAsia="仿宋" w:cs="宋体"/>
          <w:b/>
          <w:color w:val="auto"/>
          <w:kern w:val="0"/>
          <w:sz w:val="24"/>
          <w:szCs w:val="32"/>
          <w:highlight w:val="none"/>
        </w:rPr>
      </w:pPr>
    </w:p>
    <w:p w14:paraId="0BF490FE">
      <w:pPr>
        <w:widowControl/>
        <w:spacing w:line="500" w:lineRule="atLeast"/>
        <w:rPr>
          <w:rFonts w:hint="eastAsia" w:ascii="仿宋" w:hAnsi="仿宋" w:eastAsia="仿宋" w:cs="宋体"/>
          <w:b/>
          <w:color w:val="auto"/>
          <w:kern w:val="0"/>
          <w:sz w:val="24"/>
          <w:szCs w:val="32"/>
          <w:highlight w:val="none"/>
          <w:lang w:val="en-US" w:eastAsia="zh-CN"/>
        </w:rPr>
      </w:pPr>
    </w:p>
    <w:p w14:paraId="0FD4A9DE">
      <w:pPr>
        <w:widowControl/>
        <w:spacing w:line="500" w:lineRule="atLeast"/>
        <w:rPr>
          <w:rFonts w:hint="default" w:ascii="宋体" w:hAnsi="宋体" w:eastAsia="宋体" w:cs="宋体"/>
          <w:b/>
          <w:bCs/>
          <w:color w:val="auto"/>
          <w:kern w:val="36"/>
          <w:sz w:val="24"/>
          <w:szCs w:val="48"/>
          <w:highlight w:val="none"/>
          <w:lang w:val="en-US" w:eastAsia="zh-CN" w:bidi="ar-SA"/>
        </w:rPr>
      </w:pPr>
      <w:r>
        <w:rPr>
          <w:rFonts w:hint="eastAsia" w:ascii="仿宋" w:hAnsi="仿宋" w:eastAsia="仿宋" w:cs="宋体"/>
          <w:b/>
          <w:color w:val="auto"/>
          <w:kern w:val="0"/>
          <w:sz w:val="24"/>
          <w:szCs w:val="32"/>
          <w:highlight w:val="none"/>
          <w:lang w:val="en-US" w:eastAsia="zh-CN"/>
        </w:rPr>
        <w:t>2.8</w:t>
      </w:r>
      <w:r>
        <w:rPr>
          <w:rFonts w:hint="eastAsia" w:ascii="宋体" w:hAnsi="宋体" w:eastAsia="宋体" w:cs="宋体"/>
          <w:b/>
          <w:bCs/>
          <w:color w:val="auto"/>
          <w:kern w:val="36"/>
          <w:sz w:val="24"/>
          <w:szCs w:val="48"/>
          <w:highlight w:val="none"/>
          <w:lang w:val="en-US" w:eastAsia="zh-CN" w:bidi="ar-SA"/>
        </w:rPr>
        <w:t>关于资格和响应文件的声明函</w:t>
      </w:r>
    </w:p>
    <w:p w14:paraId="08F6C836">
      <w:pPr>
        <w:pStyle w:val="36"/>
        <w:spacing w:line="360" w:lineRule="auto"/>
        <w:jc w:val="center"/>
        <w:outlineLvl w:val="0"/>
        <w:rPr>
          <w:b/>
          <w:bCs/>
          <w:color w:val="auto"/>
          <w:sz w:val="32"/>
          <w:szCs w:val="32"/>
          <w:highlight w:val="none"/>
        </w:rPr>
      </w:pPr>
      <w:bookmarkStart w:id="467" w:name="_Toc29038"/>
      <w:bookmarkStart w:id="468" w:name="_Toc29986"/>
      <w:bookmarkStart w:id="469" w:name="_Toc9085"/>
      <w:bookmarkStart w:id="470" w:name="_Toc24964"/>
      <w:bookmarkStart w:id="471" w:name="_Toc22349"/>
      <w:bookmarkStart w:id="472" w:name="_Toc3968"/>
      <w:bookmarkStart w:id="473" w:name="_Toc21003"/>
      <w:bookmarkStart w:id="474" w:name="_Toc12986"/>
      <w:bookmarkStart w:id="475" w:name="_Toc9813"/>
      <w:bookmarkStart w:id="476" w:name="_Toc4538"/>
      <w:bookmarkStart w:id="477" w:name="_Toc2162"/>
      <w:bookmarkStart w:id="478" w:name="_Toc32565"/>
      <w:bookmarkStart w:id="479" w:name="_Toc20949"/>
      <w:bookmarkStart w:id="480" w:name="_Toc24408"/>
      <w:bookmarkStart w:id="481" w:name="_Toc9333"/>
      <w:bookmarkStart w:id="482" w:name="_Toc12567"/>
      <w:bookmarkStart w:id="483" w:name="_Toc12210"/>
      <w:bookmarkStart w:id="484" w:name="_Toc30920"/>
      <w:bookmarkStart w:id="485" w:name="_Toc5237"/>
      <w:bookmarkStart w:id="486" w:name="_Toc9308"/>
      <w:bookmarkStart w:id="487" w:name="_Toc6773"/>
      <w:r>
        <w:rPr>
          <w:rFonts w:hint="eastAsia"/>
          <w:b/>
          <w:bCs/>
          <w:color w:val="auto"/>
          <w:sz w:val="32"/>
          <w:szCs w:val="32"/>
          <w:highlight w:val="none"/>
        </w:rPr>
        <w:t>关于资格和响应文件的声明函</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5096E615">
      <w:pPr>
        <w:spacing w:line="360" w:lineRule="auto"/>
        <w:rPr>
          <w:rFonts w:ascii="宋体" w:hAnsi="宋体"/>
          <w:color w:val="auto"/>
          <w:sz w:val="21"/>
          <w:szCs w:val="21"/>
          <w:highlight w:val="none"/>
        </w:rPr>
      </w:pPr>
      <w:r>
        <w:rPr>
          <w:rFonts w:hint="eastAsia" w:ascii="宋体" w:hAnsi="宋体"/>
          <w:b/>
          <w:bCs/>
          <w:color w:val="auto"/>
          <w:sz w:val="21"/>
          <w:szCs w:val="21"/>
          <w:highlight w:val="none"/>
        </w:rPr>
        <w:t>致：南方医科大学第五附属医院</w:t>
      </w:r>
    </w:p>
    <w:p w14:paraId="72FD75AD">
      <w:pPr>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关于贵方院内采购项目名称：南方医科大学第五附属医院安全技术运维服务项目</w:t>
      </w:r>
      <w:r>
        <w:rPr>
          <w:rFonts w:hint="eastAsia" w:ascii="宋体" w:hAnsi="宋体"/>
          <w:color w:val="auto"/>
          <w:sz w:val="21"/>
          <w:szCs w:val="21"/>
          <w:highlight w:val="none"/>
          <w:lang w:eastAsia="zh-CN"/>
        </w:rPr>
        <w:t>（</w:t>
      </w:r>
      <w:r>
        <w:rPr>
          <w:rFonts w:hint="eastAsia" w:ascii="宋体" w:hAnsi="宋体"/>
          <w:color w:val="auto"/>
          <w:sz w:val="21"/>
          <w:szCs w:val="21"/>
          <w:highlight w:val="none"/>
        </w:rPr>
        <w:t>项目编号：NYWYF20260010</w:t>
      </w:r>
      <w:r>
        <w:rPr>
          <w:rFonts w:hint="eastAsia" w:ascii="宋体" w:hAnsi="宋体"/>
          <w:color w:val="auto"/>
          <w:sz w:val="21"/>
          <w:szCs w:val="21"/>
          <w:highlight w:val="none"/>
          <w:lang w:eastAsia="zh-CN"/>
        </w:rPr>
        <w:t>）</w:t>
      </w:r>
      <w:r>
        <w:rPr>
          <w:rFonts w:hint="eastAsia" w:ascii="宋体" w:hAnsi="宋体"/>
          <w:color w:val="auto"/>
          <w:sz w:val="21"/>
          <w:szCs w:val="21"/>
          <w:highlight w:val="none"/>
        </w:rPr>
        <w:t>，本签字人愿意参加本项目的院内采购活动，提供采购文件中规定的货物、工程及服务，并证明提交的下列文件和说明是准确的和真实的，并作出如下声明：</w:t>
      </w:r>
    </w:p>
    <w:p w14:paraId="1EB78B92">
      <w:pPr>
        <w:spacing w:line="360" w:lineRule="auto"/>
        <w:rPr>
          <w:rFonts w:ascii="宋体" w:hAnsi="宋体"/>
          <w:color w:val="auto"/>
          <w:sz w:val="21"/>
          <w:szCs w:val="21"/>
          <w:highlight w:val="none"/>
        </w:rPr>
      </w:pPr>
      <w:r>
        <w:rPr>
          <w:rFonts w:hint="eastAsia" w:ascii="宋体" w:hAnsi="宋体"/>
          <w:color w:val="auto"/>
          <w:sz w:val="21"/>
          <w:szCs w:val="21"/>
          <w:highlight w:val="none"/>
        </w:rPr>
        <w:t>1.我方具有独立承担民事责任的能力；</w:t>
      </w:r>
    </w:p>
    <w:p w14:paraId="5409EBBD">
      <w:pPr>
        <w:spacing w:line="360" w:lineRule="auto"/>
        <w:rPr>
          <w:rFonts w:ascii="宋体" w:hAnsi="宋体"/>
          <w:color w:val="auto"/>
          <w:sz w:val="21"/>
          <w:szCs w:val="21"/>
          <w:highlight w:val="none"/>
        </w:rPr>
      </w:pPr>
      <w:r>
        <w:rPr>
          <w:rFonts w:hint="eastAsia" w:ascii="宋体" w:hAnsi="宋体"/>
          <w:color w:val="auto"/>
          <w:sz w:val="21"/>
          <w:szCs w:val="21"/>
          <w:highlight w:val="none"/>
        </w:rPr>
        <w:t>2.我方具有良好的商业信誉和健全的财务会计制度；</w:t>
      </w:r>
    </w:p>
    <w:p w14:paraId="62C9CC0C">
      <w:pPr>
        <w:spacing w:line="360" w:lineRule="auto"/>
        <w:rPr>
          <w:rFonts w:ascii="宋体" w:hAnsi="宋体"/>
          <w:color w:val="auto"/>
          <w:sz w:val="21"/>
          <w:szCs w:val="21"/>
          <w:highlight w:val="none"/>
        </w:rPr>
      </w:pPr>
      <w:r>
        <w:rPr>
          <w:rFonts w:hint="eastAsia" w:ascii="宋体" w:hAnsi="宋体"/>
          <w:color w:val="auto"/>
          <w:sz w:val="21"/>
          <w:szCs w:val="21"/>
          <w:highlight w:val="none"/>
        </w:rPr>
        <w:t>3.我方有依法缴纳税收和社会保障资金的良好记录；</w:t>
      </w:r>
    </w:p>
    <w:p w14:paraId="51A5D4CD">
      <w:pPr>
        <w:spacing w:line="360" w:lineRule="auto"/>
        <w:rPr>
          <w:rFonts w:ascii="宋体" w:hAnsi="宋体"/>
          <w:color w:val="auto"/>
          <w:sz w:val="21"/>
          <w:szCs w:val="21"/>
          <w:highlight w:val="none"/>
        </w:rPr>
      </w:pPr>
      <w:r>
        <w:rPr>
          <w:rFonts w:hint="eastAsia" w:ascii="宋体" w:hAnsi="宋体"/>
          <w:color w:val="auto"/>
          <w:sz w:val="21"/>
          <w:szCs w:val="21"/>
          <w:highlight w:val="none"/>
        </w:rPr>
        <w:t>4.我方具有履行合同所必需的设备和专业技术能力；</w:t>
      </w:r>
    </w:p>
    <w:p w14:paraId="1706E067">
      <w:pPr>
        <w:spacing w:line="360" w:lineRule="auto"/>
        <w:rPr>
          <w:rFonts w:hint="eastAsia" w:ascii="宋体" w:hAnsi="宋体" w:eastAsia="宋体"/>
          <w:color w:val="auto"/>
          <w:sz w:val="21"/>
          <w:szCs w:val="21"/>
          <w:highlight w:val="none"/>
        </w:rPr>
      </w:pPr>
      <w:r>
        <w:rPr>
          <w:rFonts w:hint="eastAsia" w:ascii="宋体" w:hAnsi="宋体"/>
          <w:color w:val="auto"/>
          <w:sz w:val="21"/>
          <w:szCs w:val="21"/>
          <w:highlight w:val="none"/>
        </w:rPr>
        <w:t>5.我方不存在以下情况：以联</w:t>
      </w:r>
      <w:r>
        <w:rPr>
          <w:rFonts w:hint="eastAsia" w:ascii="宋体" w:hAnsi="宋体" w:eastAsia="宋体"/>
          <w:color w:val="auto"/>
          <w:sz w:val="21"/>
          <w:szCs w:val="21"/>
          <w:highlight w:val="none"/>
        </w:rPr>
        <w:t>合体形式参加本项目院内采购活动；</w:t>
      </w:r>
    </w:p>
    <w:p w14:paraId="19398EA3">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6.我方不存在以下情况：以分包、转包形式参加本项目院内采购活动；</w:t>
      </w:r>
    </w:p>
    <w:p w14:paraId="5B1D90E1">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7.我方在参加采购活动前3年内在经营活动中没有重大违法记录；</w:t>
      </w:r>
    </w:p>
    <w:p w14:paraId="5A9C2DA4">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8.我方不存在以下情况：法定代表人或单位负责人为同一人或者存在直接控股、管理关系的不同供应商，同时参加本采购项目的院内采购活动；</w:t>
      </w:r>
    </w:p>
    <w:p w14:paraId="7510EBDD">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9.我方未被列入“信用中国”网站</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www.creditchina.gov.cn</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“记录失信被执行人或重大税收违法失信主体或政府采购严重违法失信行为”记录名单；不处于中国政府采购网</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www.ccgp.gov.cn</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“政府采购严重违法失信行为信息记录”中的禁止参加政府采购活动期间；</w:t>
      </w:r>
    </w:p>
    <w:p w14:paraId="6F7DC7E5">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10.我方为本次磋商所提交的所有证明其合格和资格的文件是真实的和正确的，并愿为其真实性和正确性承担法律责任。</w:t>
      </w:r>
    </w:p>
    <w:p w14:paraId="13E03811">
      <w:pPr>
        <w:spacing w:line="276" w:lineRule="auto"/>
        <w:rPr>
          <w:rFonts w:ascii="宋体" w:hAnsi="宋体"/>
          <w:color w:val="auto"/>
          <w:sz w:val="21"/>
          <w:szCs w:val="21"/>
          <w:highlight w:val="none"/>
        </w:rPr>
      </w:pPr>
    </w:p>
    <w:p w14:paraId="71AC1DB0">
      <w:pPr>
        <w:spacing w:line="360" w:lineRule="auto"/>
        <w:rPr>
          <w:rFonts w:ascii="宋体" w:hAnsi="宋体"/>
          <w:color w:val="auto"/>
          <w:sz w:val="21"/>
          <w:szCs w:val="21"/>
          <w:highlight w:val="none"/>
        </w:rPr>
      </w:pPr>
      <w:r>
        <w:rPr>
          <w:rFonts w:hint="eastAsia" w:ascii="宋体" w:hAnsi="宋体"/>
          <w:color w:val="auto"/>
          <w:sz w:val="21"/>
          <w:szCs w:val="21"/>
          <w:highlight w:val="none"/>
        </w:rPr>
        <w:t>如有违法、违规、弄虚作假行为，所造成的损失、不良后果及法律责任，一律由我方承担。</w:t>
      </w:r>
    </w:p>
    <w:p w14:paraId="2C8A597E">
      <w:pPr>
        <w:spacing w:line="360" w:lineRule="auto"/>
        <w:rPr>
          <w:rFonts w:ascii="宋体" w:hAnsi="宋体"/>
          <w:color w:val="auto"/>
          <w:sz w:val="21"/>
          <w:szCs w:val="21"/>
          <w:highlight w:val="none"/>
        </w:rPr>
      </w:pPr>
      <w:r>
        <w:rPr>
          <w:rFonts w:hint="eastAsia" w:ascii="宋体" w:hAnsi="宋体"/>
          <w:color w:val="auto"/>
          <w:sz w:val="21"/>
          <w:szCs w:val="21"/>
          <w:highlight w:val="none"/>
        </w:rPr>
        <w:t>特此声明！</w:t>
      </w:r>
    </w:p>
    <w:p w14:paraId="5FE61A77">
      <w:pPr>
        <w:spacing w:line="276" w:lineRule="auto"/>
        <w:rPr>
          <w:rFonts w:ascii="宋体" w:hAnsi="宋体"/>
          <w:color w:val="auto"/>
          <w:sz w:val="21"/>
          <w:szCs w:val="21"/>
          <w:highlight w:val="none"/>
        </w:rPr>
      </w:pPr>
    </w:p>
    <w:p w14:paraId="2ECBB9BE">
      <w:pPr>
        <w:spacing w:line="360" w:lineRule="auto"/>
        <w:rPr>
          <w:rFonts w:ascii="宋体" w:hAnsi="宋体"/>
          <w:color w:val="auto"/>
          <w:sz w:val="21"/>
          <w:szCs w:val="21"/>
          <w:highlight w:val="none"/>
        </w:rPr>
      </w:pPr>
    </w:p>
    <w:p w14:paraId="4E1D00D3">
      <w:pPr>
        <w:spacing w:line="360" w:lineRule="auto"/>
        <w:ind w:firstLine="3780" w:firstLineChars="1800"/>
        <w:jc w:val="both"/>
        <w:rPr>
          <w:rFonts w:hint="eastAsia" w:ascii="宋体" w:hAnsi="宋体"/>
          <w:color w:val="auto"/>
          <w:sz w:val="21"/>
          <w:szCs w:val="21"/>
          <w:highlight w:val="none"/>
          <w:lang w:val="en-US" w:eastAsia="zh-CN"/>
        </w:rPr>
      </w:pPr>
    </w:p>
    <w:p w14:paraId="3C413D82">
      <w:pPr>
        <w:spacing w:line="360" w:lineRule="auto"/>
        <w:ind w:firstLine="3780" w:firstLineChars="1800"/>
        <w:jc w:val="both"/>
        <w:rPr>
          <w:rFonts w:hint="eastAsia" w:ascii="宋体" w:hAnsi="宋体"/>
          <w:color w:val="auto"/>
          <w:sz w:val="21"/>
          <w:szCs w:val="21"/>
          <w:highlight w:val="none"/>
        </w:rPr>
      </w:pPr>
      <w:r>
        <w:rPr>
          <w:rFonts w:hint="eastAsia" w:ascii="宋体" w:hAnsi="宋体"/>
          <w:color w:val="auto"/>
          <w:sz w:val="21"/>
          <w:szCs w:val="21"/>
          <w:highlight w:val="none"/>
          <w:lang w:val="en-US" w:eastAsia="zh-CN"/>
        </w:rPr>
        <w:t>供应商</w:t>
      </w:r>
      <w:r>
        <w:rPr>
          <w:rFonts w:hint="eastAsia" w:ascii="宋体" w:hAnsi="宋体"/>
          <w:color w:val="auto"/>
          <w:sz w:val="21"/>
          <w:szCs w:val="21"/>
          <w:highlight w:val="none"/>
        </w:rPr>
        <w:t>名称（盖章）：</w:t>
      </w:r>
    </w:p>
    <w:p w14:paraId="0D1C96D6">
      <w:pPr>
        <w:spacing w:line="360" w:lineRule="auto"/>
        <w:ind w:firstLine="3780" w:firstLineChars="1800"/>
        <w:jc w:val="both"/>
        <w:rPr>
          <w:rFonts w:hint="eastAsia" w:ascii="宋体" w:hAnsi="宋体"/>
          <w:color w:val="auto"/>
          <w:sz w:val="21"/>
          <w:szCs w:val="21"/>
          <w:highlight w:val="none"/>
        </w:rPr>
      </w:pPr>
    </w:p>
    <w:p w14:paraId="26B7D173">
      <w:pPr>
        <w:spacing w:line="360" w:lineRule="auto"/>
        <w:jc w:val="both"/>
        <w:rPr>
          <w:rFonts w:ascii="宋体" w:hAnsi="宋体"/>
          <w:color w:val="auto"/>
          <w:sz w:val="21"/>
          <w:szCs w:val="21"/>
          <w:highlight w:val="none"/>
        </w:rPr>
      </w:pPr>
      <w:r>
        <w:rPr>
          <w:rFonts w:hint="eastAsia" w:ascii="宋体" w:hAnsi="宋体"/>
          <w:color w:val="auto"/>
          <w:sz w:val="21"/>
          <w:szCs w:val="21"/>
          <w:highlight w:val="none"/>
          <w:lang w:val="en-US" w:eastAsia="zh-CN"/>
        </w:rPr>
        <w:t>供应商</w:t>
      </w:r>
      <w:r>
        <w:rPr>
          <w:rFonts w:hint="eastAsia" w:ascii="宋体" w:hAnsi="宋体"/>
          <w:color w:val="auto"/>
          <w:sz w:val="21"/>
          <w:szCs w:val="21"/>
          <w:highlight w:val="none"/>
        </w:rPr>
        <w:t>法定代表人（或法定代表人授权代表）（签字或</w:t>
      </w:r>
      <w:r>
        <w:rPr>
          <w:rFonts w:hint="eastAsia" w:ascii="宋体" w:hAnsi="宋体"/>
          <w:color w:val="auto"/>
          <w:sz w:val="21"/>
          <w:szCs w:val="21"/>
          <w:highlight w:val="none"/>
          <w:lang w:val="en-US" w:eastAsia="zh-CN"/>
        </w:rPr>
        <w:t>签</w:t>
      </w:r>
      <w:r>
        <w:rPr>
          <w:rFonts w:hint="eastAsia" w:ascii="宋体" w:hAnsi="宋体"/>
          <w:color w:val="auto"/>
          <w:sz w:val="21"/>
          <w:szCs w:val="21"/>
          <w:highlight w:val="none"/>
        </w:rPr>
        <w:t>章）：</w:t>
      </w:r>
    </w:p>
    <w:p w14:paraId="48652C27">
      <w:pPr>
        <w:pStyle w:val="33"/>
        <w:spacing w:line="360" w:lineRule="auto"/>
        <w:jc w:val="left"/>
        <w:rPr>
          <w:color w:val="auto"/>
          <w:highlight w:val="none"/>
        </w:rPr>
      </w:pPr>
    </w:p>
    <w:p w14:paraId="6F25599E">
      <w:pPr>
        <w:spacing w:line="360" w:lineRule="auto"/>
        <w:jc w:val="center"/>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lang w:val="en-US" w:eastAsia="zh-CN"/>
        </w:rPr>
        <w:t xml:space="preserve">                                </w:t>
      </w:r>
      <w:r>
        <w:rPr>
          <w:rFonts w:hint="eastAsia" w:ascii="宋体" w:hAnsi="宋体" w:eastAsia="宋体" w:cs="Times New Roman"/>
          <w:color w:val="auto"/>
          <w:sz w:val="21"/>
          <w:szCs w:val="21"/>
          <w:highlight w:val="none"/>
          <w:lang w:eastAsia="zh-CN"/>
        </w:rPr>
        <w:t>日期：</w:t>
      </w:r>
      <w:r>
        <w:rPr>
          <w:rFonts w:hint="eastAsia" w:ascii="宋体" w:hAnsi="宋体" w:cs="Times New Roman"/>
          <w:color w:val="auto"/>
          <w:sz w:val="21"/>
          <w:szCs w:val="21"/>
          <w:highlight w:val="none"/>
          <w:lang w:val="en-US" w:eastAsia="zh-CN"/>
        </w:rPr>
        <w:t xml:space="preserve">   </w:t>
      </w:r>
      <w:r>
        <w:rPr>
          <w:rFonts w:hint="eastAsia" w:ascii="宋体" w:hAnsi="宋体" w:eastAsia="宋体" w:cs="Times New Roman"/>
          <w:color w:val="auto"/>
          <w:sz w:val="21"/>
          <w:szCs w:val="21"/>
          <w:highlight w:val="none"/>
          <w:lang w:eastAsia="zh-CN"/>
        </w:rPr>
        <w:t>年</w:t>
      </w:r>
      <w:r>
        <w:rPr>
          <w:rFonts w:hint="eastAsia" w:ascii="宋体" w:hAnsi="宋体" w:cs="Times New Roman"/>
          <w:color w:val="auto"/>
          <w:sz w:val="21"/>
          <w:szCs w:val="21"/>
          <w:highlight w:val="none"/>
          <w:lang w:val="en-US" w:eastAsia="zh-CN"/>
        </w:rPr>
        <w:t xml:space="preserve">  </w:t>
      </w:r>
      <w:r>
        <w:rPr>
          <w:rFonts w:hint="eastAsia" w:ascii="宋体" w:hAnsi="宋体" w:eastAsia="宋体" w:cs="Times New Roman"/>
          <w:color w:val="auto"/>
          <w:sz w:val="21"/>
          <w:szCs w:val="21"/>
          <w:highlight w:val="none"/>
          <w:lang w:eastAsia="zh-CN"/>
        </w:rPr>
        <w:t xml:space="preserve">  月</w:t>
      </w:r>
      <w:r>
        <w:rPr>
          <w:rFonts w:hint="eastAsia" w:ascii="宋体" w:hAnsi="宋体" w:cs="Times New Roman"/>
          <w:color w:val="auto"/>
          <w:sz w:val="21"/>
          <w:szCs w:val="21"/>
          <w:highlight w:val="none"/>
          <w:lang w:val="en-US" w:eastAsia="zh-CN"/>
        </w:rPr>
        <w:t xml:space="preserve">  </w:t>
      </w:r>
      <w:r>
        <w:rPr>
          <w:rFonts w:hint="eastAsia" w:ascii="宋体" w:hAnsi="宋体" w:eastAsia="宋体" w:cs="Times New Roman"/>
          <w:color w:val="auto"/>
          <w:sz w:val="21"/>
          <w:szCs w:val="21"/>
          <w:highlight w:val="none"/>
          <w:lang w:eastAsia="zh-CN"/>
        </w:rPr>
        <w:t xml:space="preserve">  日</w:t>
      </w:r>
    </w:p>
    <w:p w14:paraId="2EA19368">
      <w:pPr>
        <w:pStyle w:val="33"/>
        <w:rPr>
          <w:rFonts w:hint="eastAsia" w:ascii="宋体" w:hAnsi="宋体"/>
          <w:color w:val="auto"/>
          <w:sz w:val="24"/>
          <w:highlight w:val="none"/>
        </w:rPr>
      </w:pPr>
    </w:p>
    <w:p w14:paraId="148001B0">
      <w:pPr>
        <w:pStyle w:val="33"/>
        <w:rPr>
          <w:rFonts w:hint="eastAsia" w:ascii="宋体" w:hAnsi="宋体"/>
          <w:color w:val="auto"/>
          <w:sz w:val="24"/>
          <w:highlight w:val="none"/>
        </w:rPr>
      </w:pPr>
    </w:p>
    <w:p w14:paraId="013E4714">
      <w:pPr>
        <w:pStyle w:val="33"/>
        <w:rPr>
          <w:rFonts w:hint="eastAsia" w:ascii="宋体" w:hAnsi="宋体"/>
          <w:color w:val="auto"/>
          <w:sz w:val="24"/>
          <w:highlight w:val="none"/>
        </w:rPr>
      </w:pPr>
    </w:p>
    <w:p w14:paraId="3144ED16">
      <w:pPr>
        <w:spacing w:line="360" w:lineRule="auto"/>
        <w:rPr>
          <w:rFonts w:hint="eastAsia" w:asciiTheme="minorEastAsia" w:hAnsiTheme="minorEastAsia" w:eastAsiaTheme="minorEastAsia" w:cstheme="minorEastAsia"/>
          <w:b/>
          <w:bCs/>
          <w:color w:val="auto"/>
          <w:sz w:val="24"/>
          <w:szCs w:val="24"/>
          <w:highlight w:val="none"/>
        </w:rPr>
      </w:pPr>
      <w:bookmarkStart w:id="488" w:name="_Toc25323"/>
      <w:r>
        <w:rPr>
          <w:rStyle w:val="52"/>
          <w:rFonts w:hint="eastAsia" w:asciiTheme="minorEastAsia" w:hAnsiTheme="minorEastAsia" w:eastAsiaTheme="minorEastAsia" w:cstheme="minorEastAsia"/>
          <w:b/>
          <w:bCs/>
          <w:color w:val="auto"/>
          <w:sz w:val="24"/>
          <w:szCs w:val="24"/>
          <w:highlight w:val="none"/>
          <w:lang w:val="en-US" w:eastAsia="zh-CN"/>
        </w:rPr>
        <w:t>2.9其他重要</w:t>
      </w:r>
      <w:r>
        <w:rPr>
          <w:rStyle w:val="52"/>
          <w:rFonts w:hint="eastAsia" w:asciiTheme="minorEastAsia" w:hAnsiTheme="minorEastAsia" w:eastAsiaTheme="minorEastAsia" w:cstheme="minorEastAsia"/>
          <w:b/>
          <w:bCs/>
          <w:color w:val="auto"/>
          <w:sz w:val="24"/>
          <w:szCs w:val="24"/>
          <w:highlight w:val="none"/>
        </w:rPr>
        <w:t>事项说明及承诺（如有，请扼要叙述）</w:t>
      </w:r>
      <w:bookmarkEnd w:id="488"/>
      <w:r>
        <w:rPr>
          <w:rFonts w:hint="eastAsia" w:asciiTheme="minorEastAsia" w:hAnsiTheme="minorEastAsia" w:eastAsiaTheme="minorEastAsia" w:cstheme="minorEastAsia"/>
          <w:b/>
          <w:bCs/>
          <w:color w:val="auto"/>
          <w:sz w:val="24"/>
          <w:szCs w:val="24"/>
          <w:highlight w:val="none"/>
        </w:rPr>
        <w:t>（格式自拟）</w:t>
      </w:r>
    </w:p>
    <w:p w14:paraId="020949BA">
      <w:pPr>
        <w:pStyle w:val="33"/>
        <w:rPr>
          <w:rFonts w:hint="eastAsia" w:asciiTheme="minorEastAsia" w:hAnsiTheme="minorEastAsia" w:eastAsiaTheme="minorEastAsia" w:cstheme="minorEastAsia"/>
          <w:b/>
          <w:bCs/>
          <w:color w:val="auto"/>
          <w:sz w:val="24"/>
          <w:szCs w:val="24"/>
          <w:highlight w:val="none"/>
          <w:lang w:val="en-US" w:eastAsia="zh-CN"/>
        </w:rPr>
      </w:pPr>
    </w:p>
    <w:p w14:paraId="4391EB3C">
      <w:pPr>
        <w:spacing w:line="360" w:lineRule="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2.10</w:t>
      </w:r>
      <w:r>
        <w:rPr>
          <w:rFonts w:hint="eastAsia" w:asciiTheme="minorEastAsia" w:hAnsiTheme="minorEastAsia" w:eastAsiaTheme="minorEastAsia" w:cstheme="minorEastAsia"/>
          <w:b/>
          <w:bCs/>
          <w:color w:val="auto"/>
          <w:sz w:val="24"/>
          <w:szCs w:val="24"/>
          <w:highlight w:val="none"/>
        </w:rPr>
        <w:t>针对</w:t>
      </w:r>
      <w:r>
        <w:rPr>
          <w:rFonts w:hint="eastAsia" w:asciiTheme="minorEastAsia" w:hAnsiTheme="minorEastAsia" w:eastAsiaTheme="minorEastAsia" w:cstheme="minorEastAsia"/>
          <w:b/>
          <w:bCs/>
          <w:color w:val="auto"/>
          <w:sz w:val="24"/>
          <w:szCs w:val="24"/>
          <w:highlight w:val="none"/>
          <w:lang w:eastAsia="zh-CN"/>
        </w:rPr>
        <w:t>本项目供应商认为需提供的说明或资料。</w:t>
      </w:r>
      <w:r>
        <w:rPr>
          <w:rFonts w:hint="eastAsia" w:asciiTheme="minorEastAsia" w:hAnsiTheme="minorEastAsia" w:eastAsiaTheme="minorEastAsia" w:cstheme="minorEastAsia"/>
          <w:b/>
          <w:bCs/>
          <w:color w:val="auto"/>
          <w:sz w:val="24"/>
          <w:szCs w:val="24"/>
          <w:highlight w:val="none"/>
        </w:rPr>
        <w:t>（格式自拟）</w:t>
      </w:r>
    </w:p>
    <w:p w14:paraId="7B2CD515">
      <w:pPr>
        <w:pStyle w:val="2"/>
        <w:rPr>
          <w:rFonts w:hint="default" w:eastAsiaTheme="minorEastAsia"/>
          <w:color w:val="auto"/>
          <w:highlight w:val="none"/>
          <w:lang w:val="en-US" w:eastAsia="zh-CN"/>
        </w:rPr>
      </w:pPr>
      <w:bookmarkStart w:id="489" w:name="_Toc14094"/>
      <w:bookmarkStart w:id="490" w:name="_Toc29810"/>
      <w:bookmarkStart w:id="491" w:name="_Toc27851"/>
      <w:bookmarkStart w:id="492" w:name="_Toc9456"/>
      <w:bookmarkStart w:id="493" w:name="_Toc13483"/>
      <w:bookmarkStart w:id="494" w:name="_Toc29100"/>
      <w:bookmarkStart w:id="495" w:name="_Toc30483"/>
      <w:bookmarkStart w:id="496" w:name="_Toc6025"/>
      <w:bookmarkStart w:id="497" w:name="_Toc29898"/>
      <w:r>
        <w:rPr>
          <w:rFonts w:hint="eastAsia" w:asciiTheme="minorEastAsia" w:hAnsiTheme="minorEastAsia" w:eastAsiaTheme="minorEastAsia" w:cstheme="minorEastAsia"/>
          <w:b/>
          <w:bCs/>
          <w:color w:val="auto"/>
          <w:sz w:val="24"/>
          <w:szCs w:val="24"/>
          <w:highlight w:val="none"/>
          <w:lang w:val="en-US" w:eastAsia="zh-CN"/>
        </w:rPr>
        <w:t>2.11根据评分标准需提供的佐证资料。</w:t>
      </w:r>
      <w:r>
        <w:rPr>
          <w:rFonts w:hint="eastAsia" w:asciiTheme="minorEastAsia" w:hAnsiTheme="minorEastAsia" w:eastAsiaTheme="minorEastAsia" w:cstheme="minorEastAsia"/>
          <w:b/>
          <w:bCs/>
          <w:color w:val="auto"/>
          <w:sz w:val="24"/>
          <w:szCs w:val="24"/>
          <w:highlight w:val="none"/>
        </w:rPr>
        <w:t>（格式自拟）</w:t>
      </w:r>
      <w:bookmarkEnd w:id="489"/>
      <w:bookmarkEnd w:id="490"/>
      <w:bookmarkEnd w:id="491"/>
      <w:bookmarkEnd w:id="492"/>
      <w:bookmarkEnd w:id="493"/>
      <w:bookmarkEnd w:id="494"/>
      <w:bookmarkEnd w:id="495"/>
      <w:bookmarkEnd w:id="496"/>
      <w:bookmarkEnd w:id="497"/>
    </w:p>
    <w:p w14:paraId="2BBCB10A">
      <w:pPr>
        <w:pStyle w:val="33"/>
        <w:rPr>
          <w:rFonts w:hint="eastAsia" w:asciiTheme="minorEastAsia" w:hAnsiTheme="minorEastAsia" w:eastAsiaTheme="minorEastAsia" w:cstheme="minorEastAsia"/>
          <w:b/>
          <w:bCs/>
          <w:color w:val="auto"/>
          <w:sz w:val="24"/>
          <w:szCs w:val="24"/>
          <w:highlight w:val="none"/>
          <w:lang w:eastAsia="zh-CN"/>
        </w:rPr>
      </w:pPr>
    </w:p>
    <w:p w14:paraId="17735CAE">
      <w:pPr>
        <w:pStyle w:val="33"/>
        <w:rPr>
          <w:rFonts w:hint="eastAsia" w:ascii="宋体" w:hAnsi="宋体"/>
          <w:color w:val="auto"/>
          <w:sz w:val="24"/>
          <w:highlight w:val="none"/>
        </w:rPr>
      </w:pPr>
    </w:p>
    <w:p w14:paraId="7659A08A">
      <w:pPr>
        <w:pStyle w:val="33"/>
        <w:rPr>
          <w:rFonts w:hint="eastAsia" w:ascii="宋体" w:hAnsi="宋体"/>
          <w:color w:val="auto"/>
          <w:sz w:val="24"/>
          <w:highlight w:val="none"/>
        </w:rPr>
      </w:pPr>
    </w:p>
    <w:p w14:paraId="1BF3983D">
      <w:pPr>
        <w:pStyle w:val="33"/>
        <w:rPr>
          <w:rFonts w:hint="eastAsia" w:ascii="宋体" w:hAnsi="宋体"/>
          <w:color w:val="auto"/>
          <w:sz w:val="24"/>
          <w:highlight w:val="none"/>
        </w:rPr>
      </w:pPr>
    </w:p>
    <w:p w14:paraId="51885393">
      <w:pPr>
        <w:pStyle w:val="33"/>
        <w:rPr>
          <w:rFonts w:hint="eastAsia" w:ascii="宋体" w:hAnsi="宋体"/>
          <w:color w:val="auto"/>
          <w:sz w:val="24"/>
          <w:highlight w:val="none"/>
        </w:rPr>
      </w:pPr>
    </w:p>
    <w:p w14:paraId="0F82E334">
      <w:pPr>
        <w:pStyle w:val="33"/>
        <w:rPr>
          <w:rFonts w:hint="eastAsia" w:ascii="宋体" w:hAnsi="宋体"/>
          <w:color w:val="auto"/>
          <w:sz w:val="24"/>
          <w:highlight w:val="none"/>
        </w:rPr>
      </w:pPr>
    </w:p>
    <w:p w14:paraId="1A44BF95">
      <w:pPr>
        <w:pStyle w:val="33"/>
        <w:rPr>
          <w:rFonts w:hint="eastAsia" w:ascii="宋体" w:hAnsi="宋体"/>
          <w:color w:val="auto"/>
          <w:sz w:val="24"/>
          <w:highlight w:val="none"/>
        </w:rPr>
      </w:pPr>
    </w:p>
    <w:p w14:paraId="64DC080E">
      <w:pPr>
        <w:pStyle w:val="33"/>
        <w:rPr>
          <w:rFonts w:hint="eastAsia" w:ascii="宋体" w:hAnsi="宋体"/>
          <w:color w:val="auto"/>
          <w:sz w:val="24"/>
          <w:highlight w:val="none"/>
        </w:rPr>
      </w:pPr>
    </w:p>
    <w:p w14:paraId="40CBFC86">
      <w:pPr>
        <w:pStyle w:val="33"/>
        <w:rPr>
          <w:rFonts w:hint="eastAsia" w:ascii="宋体" w:hAnsi="宋体"/>
          <w:color w:val="auto"/>
          <w:sz w:val="24"/>
          <w:highlight w:val="none"/>
        </w:rPr>
      </w:pPr>
    </w:p>
    <w:p w14:paraId="634DFD4D">
      <w:pPr>
        <w:pStyle w:val="33"/>
        <w:rPr>
          <w:rFonts w:hint="eastAsia" w:ascii="宋体" w:hAnsi="宋体"/>
          <w:color w:val="auto"/>
          <w:sz w:val="24"/>
          <w:highlight w:val="none"/>
        </w:rPr>
      </w:pPr>
    </w:p>
    <w:p w14:paraId="009AE202">
      <w:pPr>
        <w:pStyle w:val="33"/>
        <w:rPr>
          <w:rFonts w:hint="eastAsia" w:ascii="宋体" w:hAnsi="宋体"/>
          <w:color w:val="auto"/>
          <w:sz w:val="24"/>
          <w:highlight w:val="none"/>
        </w:rPr>
      </w:pPr>
    </w:p>
    <w:p w14:paraId="11DA17BB">
      <w:pPr>
        <w:pStyle w:val="33"/>
        <w:rPr>
          <w:rFonts w:hint="eastAsia" w:ascii="宋体" w:hAnsi="宋体"/>
          <w:color w:val="auto"/>
          <w:sz w:val="24"/>
          <w:highlight w:val="none"/>
        </w:rPr>
      </w:pPr>
    </w:p>
    <w:p w14:paraId="39DC24BF">
      <w:pPr>
        <w:pStyle w:val="33"/>
        <w:rPr>
          <w:rFonts w:hint="eastAsia" w:ascii="宋体" w:hAnsi="宋体"/>
          <w:color w:val="auto"/>
          <w:sz w:val="24"/>
          <w:highlight w:val="none"/>
        </w:rPr>
      </w:pPr>
    </w:p>
    <w:p w14:paraId="160D49AE">
      <w:pPr>
        <w:pStyle w:val="33"/>
        <w:rPr>
          <w:rFonts w:hint="eastAsia" w:ascii="宋体" w:hAnsi="宋体"/>
          <w:color w:val="auto"/>
          <w:sz w:val="24"/>
          <w:highlight w:val="none"/>
        </w:rPr>
      </w:pPr>
    </w:p>
    <w:p w14:paraId="73865A1C">
      <w:pPr>
        <w:pStyle w:val="33"/>
        <w:rPr>
          <w:rFonts w:hint="eastAsia" w:ascii="宋体" w:hAnsi="宋体"/>
          <w:color w:val="auto"/>
          <w:sz w:val="24"/>
          <w:highlight w:val="none"/>
        </w:rPr>
      </w:pPr>
    </w:p>
    <w:p w14:paraId="75FDE87A">
      <w:pPr>
        <w:pStyle w:val="33"/>
        <w:rPr>
          <w:rFonts w:hint="eastAsia" w:ascii="宋体" w:hAnsi="宋体"/>
          <w:color w:val="auto"/>
          <w:sz w:val="24"/>
          <w:highlight w:val="none"/>
        </w:rPr>
      </w:pPr>
    </w:p>
    <w:p w14:paraId="538F6EAC">
      <w:pPr>
        <w:rPr>
          <w:color w:val="auto"/>
          <w:highlight w:val="none"/>
        </w:rPr>
      </w:pPr>
    </w:p>
    <w:p w14:paraId="442AF6FE">
      <w:pPr>
        <w:pStyle w:val="32"/>
        <w:rPr>
          <w:color w:val="auto"/>
          <w:highlight w:val="none"/>
        </w:rPr>
      </w:pPr>
    </w:p>
    <w:p w14:paraId="0F11627E">
      <w:pPr>
        <w:pStyle w:val="32"/>
        <w:rPr>
          <w:color w:val="auto"/>
          <w:highlight w:val="none"/>
        </w:rPr>
      </w:pPr>
    </w:p>
    <w:p w14:paraId="7E2D96BA">
      <w:pPr>
        <w:pStyle w:val="32"/>
        <w:rPr>
          <w:color w:val="auto"/>
          <w:highlight w:val="none"/>
        </w:rPr>
      </w:pPr>
    </w:p>
    <w:p w14:paraId="79836E8E">
      <w:pPr>
        <w:pStyle w:val="32"/>
        <w:rPr>
          <w:color w:val="auto"/>
          <w:highlight w:val="none"/>
        </w:rPr>
      </w:pPr>
    </w:p>
    <w:p w14:paraId="6868A2BF">
      <w:pPr>
        <w:pStyle w:val="32"/>
        <w:rPr>
          <w:color w:val="auto"/>
          <w:highlight w:val="none"/>
        </w:rPr>
      </w:pPr>
    </w:p>
    <w:p w14:paraId="3073BCC6">
      <w:pPr>
        <w:pStyle w:val="32"/>
        <w:rPr>
          <w:color w:val="auto"/>
          <w:highlight w:val="none"/>
        </w:rPr>
      </w:pPr>
    </w:p>
    <w:p w14:paraId="71AF29CE">
      <w:pPr>
        <w:pStyle w:val="33"/>
        <w:rPr>
          <w:rFonts w:hint="eastAsia"/>
          <w:color w:val="auto"/>
          <w:highlight w:val="none"/>
          <w:lang w:eastAsia="zh-CN"/>
        </w:rPr>
      </w:pPr>
    </w:p>
    <w:p w14:paraId="27CAFE0B">
      <w:pPr>
        <w:pStyle w:val="33"/>
        <w:rPr>
          <w:rFonts w:hint="eastAsia"/>
          <w:color w:val="auto"/>
          <w:highlight w:val="none"/>
          <w:lang w:eastAsia="zh-CN"/>
        </w:rPr>
      </w:pPr>
    </w:p>
    <w:p w14:paraId="4803DC0F">
      <w:pPr>
        <w:pStyle w:val="33"/>
        <w:rPr>
          <w:rFonts w:hint="eastAsia"/>
          <w:color w:val="auto"/>
          <w:highlight w:val="none"/>
          <w:lang w:eastAsia="zh-CN"/>
        </w:rPr>
      </w:pPr>
    </w:p>
    <w:p w14:paraId="4F963B7B">
      <w:pPr>
        <w:pStyle w:val="33"/>
        <w:rPr>
          <w:rFonts w:hint="eastAsia"/>
          <w:color w:val="auto"/>
          <w:highlight w:val="none"/>
          <w:lang w:eastAsia="zh-CN"/>
        </w:rPr>
      </w:pPr>
    </w:p>
    <w:p w14:paraId="77350F74">
      <w:pPr>
        <w:pStyle w:val="33"/>
        <w:rPr>
          <w:rFonts w:hint="eastAsia"/>
          <w:color w:val="auto"/>
          <w:highlight w:val="none"/>
          <w:lang w:eastAsia="zh-CN"/>
        </w:rPr>
      </w:pPr>
    </w:p>
    <w:p w14:paraId="757A5AE9">
      <w:pPr>
        <w:pStyle w:val="33"/>
        <w:rPr>
          <w:rFonts w:hint="eastAsia"/>
          <w:color w:val="auto"/>
          <w:highlight w:val="none"/>
          <w:lang w:eastAsia="zh-CN"/>
        </w:rPr>
      </w:pPr>
    </w:p>
    <w:p w14:paraId="6250965F">
      <w:pPr>
        <w:pStyle w:val="33"/>
        <w:rPr>
          <w:rFonts w:hint="eastAsia"/>
          <w:color w:val="auto"/>
          <w:highlight w:val="none"/>
          <w:lang w:eastAsia="zh-CN"/>
        </w:rPr>
      </w:pPr>
    </w:p>
    <w:sectPr>
      <w:headerReference r:id="rId14" w:type="default"/>
      <w:pgSz w:w="11906" w:h="16838"/>
      <w:pgMar w:top="1440" w:right="1134" w:bottom="1440" w:left="1134" w:header="851" w:footer="992" w:gutter="0"/>
      <w:pgBorders>
        <w:top w:val="none" w:sz="0" w:space="0"/>
        <w:left w:val="none" w:sz="0" w:space="0"/>
        <w:bottom w:val="none" w:sz="0" w:space="0"/>
        <w:right w:val="none" w:sz="0" w:space="0"/>
      </w:pgBorders>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6AD1AF3-5947-4DB0-8909-06B92A4BF61C}"/>
  </w:font>
  <w:font w:name="黑体">
    <w:panose1 w:val="02010609060101010101"/>
    <w:charset w:val="86"/>
    <w:family w:val="auto"/>
    <w:pitch w:val="default"/>
    <w:sig w:usb0="800002BF" w:usb1="38CF7CFA" w:usb2="00000016" w:usb3="00000000" w:csb0="00040001" w:csb1="00000000"/>
    <w:embedRegular r:id="rId2" w:fontKey="{2DE6E559-417A-4455-B926-0BD11E9D0FE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8AEB5EA6-FD0B-4114-886E-EB5E5E53DC7F}"/>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B5CCCE5B-79A4-449D-A5AB-2F504993C1E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script"/>
    <w:pitch w:val="default"/>
    <w:sig w:usb0="00000001" w:usb1="08000000" w:usb2="00000000" w:usb3="00000000" w:csb0="00040000" w:csb1="00000000"/>
    <w:embedRegular r:id="rId5" w:fontKey="{808D8942-DAFB-4D52-9A57-580BBECED9FE}"/>
  </w:font>
  <w:font w:name="Helvetica">
    <w:altName w:val="Arial"/>
    <w:panose1 w:val="020B0604020202020204"/>
    <w:charset w:val="00"/>
    <w:family w:val="swiss"/>
    <w:pitch w:val="default"/>
    <w:sig w:usb0="00000000" w:usb1="00000000" w:usb2="00000000" w:usb3="00000000" w:csb0="00000001" w:csb1="00000000"/>
    <w:embedRegular r:id="rId6" w:fontKey="{57ED7042-8016-4F24-B1C8-1063612E7DD3}"/>
  </w:font>
  <w:font w:name="新宋体">
    <w:panose1 w:val="02010609030101010101"/>
    <w:charset w:val="86"/>
    <w:family w:val="modern"/>
    <w:pitch w:val="default"/>
    <w:sig w:usb0="00000203" w:usb1="288F0000" w:usb2="00000006" w:usb3="00000000" w:csb0="00040001" w:csb1="00000000"/>
    <w:embedRegular r:id="rId7" w:fontKey="{68CCC86D-A62F-4C0D-8B45-291C5C456D8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7FF3E">
    <w:pPr>
      <w:pStyle w:val="1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0F1D0">
    <w:pPr>
      <w:pStyle w:val="13"/>
      <w:framePr w:wrap="around" w:vAnchor="text" w:hAnchor="margin" w:xAlign="center" w:y="1"/>
      <w:rPr>
        <w:rStyle w:val="27"/>
      </w:rPr>
    </w:pPr>
    <w:r>
      <w:fldChar w:fldCharType="begin"/>
    </w:r>
    <w:r>
      <w:rPr>
        <w:rStyle w:val="27"/>
      </w:rPr>
      <w:instrText xml:space="preserve">PAGE  </w:instrText>
    </w:r>
    <w:r>
      <w:fldChar w:fldCharType="end"/>
    </w:r>
  </w:p>
  <w:p w14:paraId="196A8B8C">
    <w:pPr>
      <w:pStyle w:val="1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DB371">
    <w:pPr>
      <w:pStyle w:val="13"/>
      <w:jc w:val="center"/>
    </w:pPr>
  </w:p>
  <w:p w14:paraId="1BB0A62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60422">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6E91AA">
                          <w:pPr>
                            <w:pStyle w:val="13"/>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36E91AA">
                    <w:pPr>
                      <w:pStyle w:val="13"/>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6728B">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73FAEE">
                          <w:pPr>
                            <w:pStyle w:val="13"/>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73FAEE">
                    <w:pPr>
                      <w:pStyle w:val="13"/>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E277E">
    <w:pPr>
      <w:pStyle w:val="13"/>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25534D">
                          <w:pPr>
                            <w:pStyle w:val="13"/>
                          </w:pPr>
                          <w:r>
                            <w:t xml:space="preserve">第 </w:t>
                          </w:r>
                          <w:r>
                            <w:fldChar w:fldCharType="begin"/>
                          </w:r>
                          <w:r>
                            <w:instrText xml:space="preserve"> PAGE  \* MERGEFORMAT </w:instrText>
                          </w:r>
                          <w:r>
                            <w:fldChar w:fldCharType="separate"/>
                          </w:r>
                          <w:r>
                            <w:t>27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E25534D">
                    <w:pPr>
                      <w:pStyle w:val="13"/>
                    </w:pPr>
                    <w:r>
                      <w:t xml:space="preserve">第 </w:t>
                    </w:r>
                    <w:r>
                      <w:fldChar w:fldCharType="begin"/>
                    </w:r>
                    <w:r>
                      <w:instrText xml:space="preserve"> PAGE  \* MERGEFORMAT </w:instrText>
                    </w:r>
                    <w:r>
                      <w:fldChar w:fldCharType="separate"/>
                    </w:r>
                    <w:r>
                      <w:t>27</w:t>
                    </w:r>
                    <w:r>
                      <w:fldChar w:fldCharType="end"/>
                    </w:r>
                    <w:r>
                      <w:t xml:space="preserve"> 页</w:t>
                    </w:r>
                  </w:p>
                </w:txbxContent>
              </v:textbox>
            </v:shape>
          </w:pict>
        </mc:Fallback>
      </mc:AlternateContent>
    </w:r>
  </w:p>
  <w:p w14:paraId="4F69E705"/>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7F115">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6F814">
    <w:pPr>
      <w:pStyle w:val="14"/>
      <w:tabs>
        <w:tab w:val="left" w:pos="1350"/>
        <w:tab w:val="clear" w:pos="4153"/>
        <w:tab w:val="clear" w:pos="8306"/>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C40DD">
    <w:pPr>
      <w:pStyle w:val="14"/>
      <w:pBdr>
        <w:bottom w:val="none" w:color="auto" w:sz="0" w:space="0"/>
      </w:pBdr>
      <w:jc w:val="both"/>
      <w:rPr>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664D7">
    <w:pPr>
      <w:pStyle w:val="1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D9E26">
    <w:pPr>
      <w:pStyle w:val="14"/>
      <w:pBdr>
        <w:top w:val="none" w:color="auto" w:sz="0" w:space="0"/>
        <w:left w:val="none" w:color="auto" w:sz="0" w:space="0"/>
        <w:bottom w:val="none" w:color="auto" w:sz="0" w:space="1"/>
        <w:right w:val="none" w:color="auto" w:sz="0" w:space="0"/>
        <w:between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D86AA">
    <w:pPr>
      <w:pStyle w:val="14"/>
      <w:pBdr>
        <w:bottom w:val="none" w:color="auto" w:sz="0" w:space="0"/>
      </w:pBdr>
      <w:jc w:val="both"/>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799B7"/>
    <w:multiLevelType w:val="singleLevel"/>
    <w:tmpl w:val="C0D799B7"/>
    <w:lvl w:ilvl="0" w:tentative="0">
      <w:start w:val="2"/>
      <w:numFmt w:val="decimal"/>
      <w:suff w:val="nothing"/>
      <w:lvlText w:val="（%1）"/>
      <w:lvlJc w:val="left"/>
      <w:pPr>
        <w:ind w:left="420"/>
      </w:pPr>
    </w:lvl>
  </w:abstractNum>
  <w:abstractNum w:abstractNumId="1">
    <w:nsid w:val="D18F0839"/>
    <w:multiLevelType w:val="singleLevel"/>
    <w:tmpl w:val="D18F0839"/>
    <w:lvl w:ilvl="0" w:tentative="0">
      <w:start w:val="1"/>
      <w:numFmt w:val="bullet"/>
      <w:pStyle w:val="10"/>
      <w:lvlText w:val=""/>
      <w:lvlJc w:val="left"/>
      <w:pPr>
        <w:tabs>
          <w:tab w:val="left" w:pos="780"/>
        </w:tabs>
        <w:ind w:left="780" w:hanging="360"/>
      </w:pPr>
      <w:rPr>
        <w:rFonts w:hint="default" w:ascii="Wingdings" w:hAnsi="Wingdings"/>
      </w:rPr>
    </w:lvl>
  </w:abstractNum>
  <w:abstractNum w:abstractNumId="2">
    <w:nsid w:val="202829E3"/>
    <w:multiLevelType w:val="singleLevel"/>
    <w:tmpl w:val="202829E3"/>
    <w:lvl w:ilvl="0" w:tentative="0">
      <w:start w:val="2"/>
      <w:numFmt w:val="chineseCounting"/>
      <w:suff w:val="space"/>
      <w:lvlText w:val="第%1部分"/>
      <w:lvlJc w:val="left"/>
      <w:rPr>
        <w:rFonts w:hint="eastAsia"/>
      </w:rPr>
    </w:lvl>
  </w:abstractNum>
  <w:abstractNum w:abstractNumId="3">
    <w:nsid w:val="7FFC5B4C"/>
    <w:multiLevelType w:val="singleLevel"/>
    <w:tmpl w:val="7FFC5B4C"/>
    <w:lvl w:ilvl="0" w:tentative="0">
      <w:start w:val="1"/>
      <w:numFmt w:val="chineseCounting"/>
      <w:suff w:val="nothing"/>
      <w:lvlText w:val="%1、"/>
      <w:lvlJc w:val="left"/>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iMjU2MGVjOTAxZjZkYTA5MTU1ZjY0MDRkMDYyNzcifQ=="/>
  </w:docVars>
  <w:rsids>
    <w:rsidRoot w:val="002736DC"/>
    <w:rsid w:val="000039FB"/>
    <w:rsid w:val="00007747"/>
    <w:rsid w:val="00010C0C"/>
    <w:rsid w:val="000119F7"/>
    <w:rsid w:val="00016C1C"/>
    <w:rsid w:val="000333B3"/>
    <w:rsid w:val="000359A3"/>
    <w:rsid w:val="0003631E"/>
    <w:rsid w:val="00037ECF"/>
    <w:rsid w:val="000716CC"/>
    <w:rsid w:val="00092452"/>
    <w:rsid w:val="000A3636"/>
    <w:rsid w:val="000A4F42"/>
    <w:rsid w:val="000C20F2"/>
    <w:rsid w:val="000F1EB0"/>
    <w:rsid w:val="00110D15"/>
    <w:rsid w:val="00120B10"/>
    <w:rsid w:val="001259C2"/>
    <w:rsid w:val="001539DE"/>
    <w:rsid w:val="001570FF"/>
    <w:rsid w:val="00165A7F"/>
    <w:rsid w:val="00180931"/>
    <w:rsid w:val="001B3325"/>
    <w:rsid w:val="001E7D42"/>
    <w:rsid w:val="001F7D9D"/>
    <w:rsid w:val="002071C6"/>
    <w:rsid w:val="002128DC"/>
    <w:rsid w:val="0023790F"/>
    <w:rsid w:val="00243C3C"/>
    <w:rsid w:val="00265A24"/>
    <w:rsid w:val="002736DC"/>
    <w:rsid w:val="0028517E"/>
    <w:rsid w:val="00286969"/>
    <w:rsid w:val="00295B31"/>
    <w:rsid w:val="002A00D3"/>
    <w:rsid w:val="002A4E6C"/>
    <w:rsid w:val="002B4AD3"/>
    <w:rsid w:val="002C3CEE"/>
    <w:rsid w:val="002C4449"/>
    <w:rsid w:val="002D4A7A"/>
    <w:rsid w:val="002F2EAD"/>
    <w:rsid w:val="00312643"/>
    <w:rsid w:val="003325D3"/>
    <w:rsid w:val="00334DD7"/>
    <w:rsid w:val="003431D3"/>
    <w:rsid w:val="003544F0"/>
    <w:rsid w:val="00370098"/>
    <w:rsid w:val="00371873"/>
    <w:rsid w:val="003744FE"/>
    <w:rsid w:val="00374597"/>
    <w:rsid w:val="00374631"/>
    <w:rsid w:val="003B75E0"/>
    <w:rsid w:val="003D0ADC"/>
    <w:rsid w:val="003D2DB5"/>
    <w:rsid w:val="003E2031"/>
    <w:rsid w:val="003F5E94"/>
    <w:rsid w:val="00402921"/>
    <w:rsid w:val="00404B88"/>
    <w:rsid w:val="00404F3F"/>
    <w:rsid w:val="00411144"/>
    <w:rsid w:val="0041662E"/>
    <w:rsid w:val="004301E2"/>
    <w:rsid w:val="0043178B"/>
    <w:rsid w:val="004570F3"/>
    <w:rsid w:val="00463837"/>
    <w:rsid w:val="00477556"/>
    <w:rsid w:val="004835FB"/>
    <w:rsid w:val="00484513"/>
    <w:rsid w:val="00491ADB"/>
    <w:rsid w:val="00494D92"/>
    <w:rsid w:val="00497350"/>
    <w:rsid w:val="004A374B"/>
    <w:rsid w:val="004C012D"/>
    <w:rsid w:val="004D1195"/>
    <w:rsid w:val="004F069C"/>
    <w:rsid w:val="005052FB"/>
    <w:rsid w:val="00513C51"/>
    <w:rsid w:val="0051473D"/>
    <w:rsid w:val="00527B6D"/>
    <w:rsid w:val="00545417"/>
    <w:rsid w:val="00557285"/>
    <w:rsid w:val="005631FB"/>
    <w:rsid w:val="00567AEA"/>
    <w:rsid w:val="00584646"/>
    <w:rsid w:val="00584E19"/>
    <w:rsid w:val="00585142"/>
    <w:rsid w:val="0059126D"/>
    <w:rsid w:val="005969E9"/>
    <w:rsid w:val="005A1B65"/>
    <w:rsid w:val="005B5EC9"/>
    <w:rsid w:val="005E4C48"/>
    <w:rsid w:val="005F558E"/>
    <w:rsid w:val="00604160"/>
    <w:rsid w:val="00611401"/>
    <w:rsid w:val="0061638D"/>
    <w:rsid w:val="00624390"/>
    <w:rsid w:val="00626804"/>
    <w:rsid w:val="00640D04"/>
    <w:rsid w:val="0066060A"/>
    <w:rsid w:val="00664599"/>
    <w:rsid w:val="00666C93"/>
    <w:rsid w:val="0067762C"/>
    <w:rsid w:val="006818D6"/>
    <w:rsid w:val="00694AB9"/>
    <w:rsid w:val="006A4AE6"/>
    <w:rsid w:val="006A75B7"/>
    <w:rsid w:val="006B2CEF"/>
    <w:rsid w:val="006B6E42"/>
    <w:rsid w:val="006B79EF"/>
    <w:rsid w:val="006C6F73"/>
    <w:rsid w:val="006D0911"/>
    <w:rsid w:val="006D2900"/>
    <w:rsid w:val="006D47A0"/>
    <w:rsid w:val="006E057B"/>
    <w:rsid w:val="00710C3F"/>
    <w:rsid w:val="00712FA1"/>
    <w:rsid w:val="0071664F"/>
    <w:rsid w:val="0073014A"/>
    <w:rsid w:val="00741D79"/>
    <w:rsid w:val="00745223"/>
    <w:rsid w:val="00760968"/>
    <w:rsid w:val="00764545"/>
    <w:rsid w:val="00764E97"/>
    <w:rsid w:val="007977A3"/>
    <w:rsid w:val="007A2145"/>
    <w:rsid w:val="007A7445"/>
    <w:rsid w:val="007B0F43"/>
    <w:rsid w:val="007C3EE9"/>
    <w:rsid w:val="007E19C6"/>
    <w:rsid w:val="007E3CE7"/>
    <w:rsid w:val="007F43CF"/>
    <w:rsid w:val="008031FF"/>
    <w:rsid w:val="00807A3E"/>
    <w:rsid w:val="00812C1A"/>
    <w:rsid w:val="00816EB9"/>
    <w:rsid w:val="0082218C"/>
    <w:rsid w:val="00830FB0"/>
    <w:rsid w:val="00841AE4"/>
    <w:rsid w:val="00847168"/>
    <w:rsid w:val="00851B22"/>
    <w:rsid w:val="00860D8A"/>
    <w:rsid w:val="008711BE"/>
    <w:rsid w:val="0088629A"/>
    <w:rsid w:val="008A0FD0"/>
    <w:rsid w:val="008B5B92"/>
    <w:rsid w:val="008C3ECF"/>
    <w:rsid w:val="008C49B4"/>
    <w:rsid w:val="008D3A9E"/>
    <w:rsid w:val="008F2853"/>
    <w:rsid w:val="0090067A"/>
    <w:rsid w:val="009069D3"/>
    <w:rsid w:val="00906BCB"/>
    <w:rsid w:val="00906FB9"/>
    <w:rsid w:val="009162AB"/>
    <w:rsid w:val="009235D2"/>
    <w:rsid w:val="00934814"/>
    <w:rsid w:val="009360DE"/>
    <w:rsid w:val="00947FA4"/>
    <w:rsid w:val="00950FB8"/>
    <w:rsid w:val="009734A7"/>
    <w:rsid w:val="00996FA2"/>
    <w:rsid w:val="009A06D0"/>
    <w:rsid w:val="009A4B55"/>
    <w:rsid w:val="009B777B"/>
    <w:rsid w:val="009C0FAE"/>
    <w:rsid w:val="009D28A2"/>
    <w:rsid w:val="009E49FB"/>
    <w:rsid w:val="009E5347"/>
    <w:rsid w:val="009E6B0D"/>
    <w:rsid w:val="00A01EBB"/>
    <w:rsid w:val="00A068B7"/>
    <w:rsid w:val="00A26373"/>
    <w:rsid w:val="00A27138"/>
    <w:rsid w:val="00A366C2"/>
    <w:rsid w:val="00A429DF"/>
    <w:rsid w:val="00A453D5"/>
    <w:rsid w:val="00A671B5"/>
    <w:rsid w:val="00A70330"/>
    <w:rsid w:val="00A73785"/>
    <w:rsid w:val="00AC4C90"/>
    <w:rsid w:val="00AD0A59"/>
    <w:rsid w:val="00AE242D"/>
    <w:rsid w:val="00AE566F"/>
    <w:rsid w:val="00AE6D0C"/>
    <w:rsid w:val="00B106A3"/>
    <w:rsid w:val="00B13521"/>
    <w:rsid w:val="00B14B28"/>
    <w:rsid w:val="00B24ABC"/>
    <w:rsid w:val="00B40DFC"/>
    <w:rsid w:val="00B474A8"/>
    <w:rsid w:val="00B47C7D"/>
    <w:rsid w:val="00B54C72"/>
    <w:rsid w:val="00B6118D"/>
    <w:rsid w:val="00B6149B"/>
    <w:rsid w:val="00B62BB9"/>
    <w:rsid w:val="00B74AEA"/>
    <w:rsid w:val="00B769DC"/>
    <w:rsid w:val="00B93EB4"/>
    <w:rsid w:val="00BA06CE"/>
    <w:rsid w:val="00BA631D"/>
    <w:rsid w:val="00BB32FC"/>
    <w:rsid w:val="00BB4CC5"/>
    <w:rsid w:val="00BC107C"/>
    <w:rsid w:val="00BE3B71"/>
    <w:rsid w:val="00BF4947"/>
    <w:rsid w:val="00C01163"/>
    <w:rsid w:val="00C0441A"/>
    <w:rsid w:val="00C32498"/>
    <w:rsid w:val="00C33302"/>
    <w:rsid w:val="00C6080F"/>
    <w:rsid w:val="00C7084F"/>
    <w:rsid w:val="00C85A69"/>
    <w:rsid w:val="00C87AA3"/>
    <w:rsid w:val="00C916E7"/>
    <w:rsid w:val="00C96FFB"/>
    <w:rsid w:val="00C97872"/>
    <w:rsid w:val="00CA389A"/>
    <w:rsid w:val="00CA5753"/>
    <w:rsid w:val="00CB68D8"/>
    <w:rsid w:val="00CE5284"/>
    <w:rsid w:val="00CE594A"/>
    <w:rsid w:val="00CE5CBB"/>
    <w:rsid w:val="00D10CF5"/>
    <w:rsid w:val="00D1194C"/>
    <w:rsid w:val="00D13622"/>
    <w:rsid w:val="00D25B84"/>
    <w:rsid w:val="00D331D1"/>
    <w:rsid w:val="00D34D4F"/>
    <w:rsid w:val="00D57F96"/>
    <w:rsid w:val="00D67D79"/>
    <w:rsid w:val="00D7253F"/>
    <w:rsid w:val="00D914DD"/>
    <w:rsid w:val="00DC141D"/>
    <w:rsid w:val="00DC3B2E"/>
    <w:rsid w:val="00DD130B"/>
    <w:rsid w:val="00DE0195"/>
    <w:rsid w:val="00DF0AC4"/>
    <w:rsid w:val="00E10F3F"/>
    <w:rsid w:val="00E172C1"/>
    <w:rsid w:val="00E2604C"/>
    <w:rsid w:val="00E426B7"/>
    <w:rsid w:val="00E535C8"/>
    <w:rsid w:val="00E601B2"/>
    <w:rsid w:val="00E80372"/>
    <w:rsid w:val="00E81A6E"/>
    <w:rsid w:val="00EB731A"/>
    <w:rsid w:val="00EC444E"/>
    <w:rsid w:val="00EC774C"/>
    <w:rsid w:val="00ED63A0"/>
    <w:rsid w:val="00EE1612"/>
    <w:rsid w:val="00EF50DB"/>
    <w:rsid w:val="00F13E4C"/>
    <w:rsid w:val="00F146CF"/>
    <w:rsid w:val="00F14E2C"/>
    <w:rsid w:val="00F21ECB"/>
    <w:rsid w:val="00F229BC"/>
    <w:rsid w:val="00F26779"/>
    <w:rsid w:val="00F33A31"/>
    <w:rsid w:val="00F35E93"/>
    <w:rsid w:val="00F375C0"/>
    <w:rsid w:val="00F44EEF"/>
    <w:rsid w:val="00F53078"/>
    <w:rsid w:val="00F60284"/>
    <w:rsid w:val="00F63149"/>
    <w:rsid w:val="00F7528E"/>
    <w:rsid w:val="00F86E2B"/>
    <w:rsid w:val="00F870B6"/>
    <w:rsid w:val="00FA3158"/>
    <w:rsid w:val="00FB37B4"/>
    <w:rsid w:val="00FB4E2C"/>
    <w:rsid w:val="00FC406A"/>
    <w:rsid w:val="00FD0E67"/>
    <w:rsid w:val="012651AE"/>
    <w:rsid w:val="01590320"/>
    <w:rsid w:val="01A231BD"/>
    <w:rsid w:val="01A7647D"/>
    <w:rsid w:val="01AE423C"/>
    <w:rsid w:val="01C472C9"/>
    <w:rsid w:val="02953EA8"/>
    <w:rsid w:val="02C64EB8"/>
    <w:rsid w:val="030161AF"/>
    <w:rsid w:val="031E58B1"/>
    <w:rsid w:val="032337B5"/>
    <w:rsid w:val="034404CF"/>
    <w:rsid w:val="039B179B"/>
    <w:rsid w:val="03A951F3"/>
    <w:rsid w:val="03D9450E"/>
    <w:rsid w:val="03EA43FF"/>
    <w:rsid w:val="03EF1A15"/>
    <w:rsid w:val="03F72EF0"/>
    <w:rsid w:val="04350A9E"/>
    <w:rsid w:val="04874344"/>
    <w:rsid w:val="04A411A7"/>
    <w:rsid w:val="04AE6D35"/>
    <w:rsid w:val="04EE7118"/>
    <w:rsid w:val="052C5F7D"/>
    <w:rsid w:val="054E169D"/>
    <w:rsid w:val="055E3016"/>
    <w:rsid w:val="05907E7A"/>
    <w:rsid w:val="05A40877"/>
    <w:rsid w:val="066F5ED2"/>
    <w:rsid w:val="06D33870"/>
    <w:rsid w:val="06F814E9"/>
    <w:rsid w:val="070D3824"/>
    <w:rsid w:val="073F1A33"/>
    <w:rsid w:val="077B3E26"/>
    <w:rsid w:val="07862043"/>
    <w:rsid w:val="07990616"/>
    <w:rsid w:val="079C2FAC"/>
    <w:rsid w:val="07BE4292"/>
    <w:rsid w:val="07BE48F0"/>
    <w:rsid w:val="07D21D7A"/>
    <w:rsid w:val="07EA18BC"/>
    <w:rsid w:val="07ED5D2D"/>
    <w:rsid w:val="07F876A6"/>
    <w:rsid w:val="08113D1D"/>
    <w:rsid w:val="083B7A54"/>
    <w:rsid w:val="083B7B3F"/>
    <w:rsid w:val="083C3E90"/>
    <w:rsid w:val="08880B4F"/>
    <w:rsid w:val="08B6198D"/>
    <w:rsid w:val="090A11DE"/>
    <w:rsid w:val="0966427E"/>
    <w:rsid w:val="097E3F67"/>
    <w:rsid w:val="09B02342"/>
    <w:rsid w:val="09EA79FA"/>
    <w:rsid w:val="0A146A4B"/>
    <w:rsid w:val="0A2E2D1E"/>
    <w:rsid w:val="0A5922DF"/>
    <w:rsid w:val="0A9C5E28"/>
    <w:rsid w:val="0AA45825"/>
    <w:rsid w:val="0B0A307C"/>
    <w:rsid w:val="0B0A3975"/>
    <w:rsid w:val="0B6E199F"/>
    <w:rsid w:val="0BA56654"/>
    <w:rsid w:val="0BCD2048"/>
    <w:rsid w:val="0BFE313E"/>
    <w:rsid w:val="0C3622D5"/>
    <w:rsid w:val="0C5D6F25"/>
    <w:rsid w:val="0C705246"/>
    <w:rsid w:val="0C923042"/>
    <w:rsid w:val="0CA05EF5"/>
    <w:rsid w:val="0CAD27D4"/>
    <w:rsid w:val="0CDB6D52"/>
    <w:rsid w:val="0CE366E9"/>
    <w:rsid w:val="0CFF34DF"/>
    <w:rsid w:val="0D1C720F"/>
    <w:rsid w:val="0D212EBB"/>
    <w:rsid w:val="0DDD2866"/>
    <w:rsid w:val="0DE6032D"/>
    <w:rsid w:val="0DEA3534"/>
    <w:rsid w:val="0DF802D1"/>
    <w:rsid w:val="0DF92677"/>
    <w:rsid w:val="0E21791C"/>
    <w:rsid w:val="0E2B2B11"/>
    <w:rsid w:val="0E2F3F26"/>
    <w:rsid w:val="0E512673"/>
    <w:rsid w:val="0E86496D"/>
    <w:rsid w:val="0EB45115"/>
    <w:rsid w:val="0ED05230"/>
    <w:rsid w:val="0F704352"/>
    <w:rsid w:val="0F9938B7"/>
    <w:rsid w:val="0F9B7CBC"/>
    <w:rsid w:val="0FAF5EA2"/>
    <w:rsid w:val="0FEB5787"/>
    <w:rsid w:val="10014154"/>
    <w:rsid w:val="10277357"/>
    <w:rsid w:val="1031229A"/>
    <w:rsid w:val="105410B9"/>
    <w:rsid w:val="1094250A"/>
    <w:rsid w:val="10FA5F7F"/>
    <w:rsid w:val="115E45A5"/>
    <w:rsid w:val="116C3A15"/>
    <w:rsid w:val="117621CC"/>
    <w:rsid w:val="11895257"/>
    <w:rsid w:val="11A13229"/>
    <w:rsid w:val="11F91A8F"/>
    <w:rsid w:val="12353631"/>
    <w:rsid w:val="123F5759"/>
    <w:rsid w:val="12631F4C"/>
    <w:rsid w:val="126F08F1"/>
    <w:rsid w:val="12C80001"/>
    <w:rsid w:val="12D574C5"/>
    <w:rsid w:val="12EB2AD0"/>
    <w:rsid w:val="13AE71F7"/>
    <w:rsid w:val="13D36C5E"/>
    <w:rsid w:val="13DA397B"/>
    <w:rsid w:val="13EC296F"/>
    <w:rsid w:val="13F14739"/>
    <w:rsid w:val="141F00F5"/>
    <w:rsid w:val="14331D3D"/>
    <w:rsid w:val="14423DE3"/>
    <w:rsid w:val="144931CD"/>
    <w:rsid w:val="144C7DE3"/>
    <w:rsid w:val="147A5AF1"/>
    <w:rsid w:val="1489025A"/>
    <w:rsid w:val="14C74A2E"/>
    <w:rsid w:val="14CB7B2E"/>
    <w:rsid w:val="15325191"/>
    <w:rsid w:val="156E4658"/>
    <w:rsid w:val="15724781"/>
    <w:rsid w:val="157F4BFE"/>
    <w:rsid w:val="15804A33"/>
    <w:rsid w:val="1586383D"/>
    <w:rsid w:val="159863B1"/>
    <w:rsid w:val="159B7FA0"/>
    <w:rsid w:val="15C42D02"/>
    <w:rsid w:val="15D46CBD"/>
    <w:rsid w:val="15FC5BCD"/>
    <w:rsid w:val="160B5F1C"/>
    <w:rsid w:val="16133E5E"/>
    <w:rsid w:val="164C7363"/>
    <w:rsid w:val="165C3D37"/>
    <w:rsid w:val="16A8688B"/>
    <w:rsid w:val="16B65E2B"/>
    <w:rsid w:val="16E021B0"/>
    <w:rsid w:val="17004A3B"/>
    <w:rsid w:val="17066A53"/>
    <w:rsid w:val="17556C79"/>
    <w:rsid w:val="17562ADF"/>
    <w:rsid w:val="17627D85"/>
    <w:rsid w:val="17895C25"/>
    <w:rsid w:val="178F7B63"/>
    <w:rsid w:val="17BC58AB"/>
    <w:rsid w:val="17ED4678"/>
    <w:rsid w:val="183A5435"/>
    <w:rsid w:val="184C6FDF"/>
    <w:rsid w:val="187D363C"/>
    <w:rsid w:val="187F5287"/>
    <w:rsid w:val="188E6361"/>
    <w:rsid w:val="18A64941"/>
    <w:rsid w:val="190932CF"/>
    <w:rsid w:val="19141BD3"/>
    <w:rsid w:val="19192E05"/>
    <w:rsid w:val="196565AA"/>
    <w:rsid w:val="196F43D6"/>
    <w:rsid w:val="19AB5200"/>
    <w:rsid w:val="19B117EF"/>
    <w:rsid w:val="19BE5CBA"/>
    <w:rsid w:val="1A0602EA"/>
    <w:rsid w:val="1A4F2DB3"/>
    <w:rsid w:val="1A6D5681"/>
    <w:rsid w:val="1A6D7C20"/>
    <w:rsid w:val="1A812401"/>
    <w:rsid w:val="1AC1037E"/>
    <w:rsid w:val="1AC6529E"/>
    <w:rsid w:val="1ACC4407"/>
    <w:rsid w:val="1ADC16AD"/>
    <w:rsid w:val="1AE77A53"/>
    <w:rsid w:val="1AF93CE3"/>
    <w:rsid w:val="1B041DF3"/>
    <w:rsid w:val="1B9875A3"/>
    <w:rsid w:val="1BBE4697"/>
    <w:rsid w:val="1BFC6CC3"/>
    <w:rsid w:val="1C006FCD"/>
    <w:rsid w:val="1C100890"/>
    <w:rsid w:val="1C2E774C"/>
    <w:rsid w:val="1C631DA7"/>
    <w:rsid w:val="1C747261"/>
    <w:rsid w:val="1C7C1EB6"/>
    <w:rsid w:val="1C947FA2"/>
    <w:rsid w:val="1C9A597C"/>
    <w:rsid w:val="1CAC7FE6"/>
    <w:rsid w:val="1CDA2B95"/>
    <w:rsid w:val="1D1218AC"/>
    <w:rsid w:val="1D50165E"/>
    <w:rsid w:val="1D7849B0"/>
    <w:rsid w:val="1D8E6C2F"/>
    <w:rsid w:val="1DA90161"/>
    <w:rsid w:val="1DB87967"/>
    <w:rsid w:val="1DC35F95"/>
    <w:rsid w:val="1DE30DB3"/>
    <w:rsid w:val="1E0A7720"/>
    <w:rsid w:val="1E5677A8"/>
    <w:rsid w:val="1EE2244B"/>
    <w:rsid w:val="1F187406"/>
    <w:rsid w:val="1F196DB1"/>
    <w:rsid w:val="1F3C5C35"/>
    <w:rsid w:val="1FC016D2"/>
    <w:rsid w:val="1FC738D0"/>
    <w:rsid w:val="1FC87893"/>
    <w:rsid w:val="1FDE6F20"/>
    <w:rsid w:val="1FEC26BF"/>
    <w:rsid w:val="1FFC5D99"/>
    <w:rsid w:val="203E1903"/>
    <w:rsid w:val="20995391"/>
    <w:rsid w:val="20B81B4B"/>
    <w:rsid w:val="20EE2C7A"/>
    <w:rsid w:val="20F71E99"/>
    <w:rsid w:val="2110329F"/>
    <w:rsid w:val="21222FD3"/>
    <w:rsid w:val="21282075"/>
    <w:rsid w:val="21A571AA"/>
    <w:rsid w:val="21A954A2"/>
    <w:rsid w:val="21D627A8"/>
    <w:rsid w:val="22304FC5"/>
    <w:rsid w:val="224277DF"/>
    <w:rsid w:val="22487F67"/>
    <w:rsid w:val="22627A44"/>
    <w:rsid w:val="22664EDF"/>
    <w:rsid w:val="227B4D2E"/>
    <w:rsid w:val="22A53EBB"/>
    <w:rsid w:val="23715840"/>
    <w:rsid w:val="23AD21E9"/>
    <w:rsid w:val="23FB60A3"/>
    <w:rsid w:val="240A160A"/>
    <w:rsid w:val="242554C8"/>
    <w:rsid w:val="246D44F3"/>
    <w:rsid w:val="24A563F4"/>
    <w:rsid w:val="24E1111B"/>
    <w:rsid w:val="24E25C6F"/>
    <w:rsid w:val="24EE3566"/>
    <w:rsid w:val="255B747B"/>
    <w:rsid w:val="25987D07"/>
    <w:rsid w:val="25F82554"/>
    <w:rsid w:val="260A43E8"/>
    <w:rsid w:val="261F5D33"/>
    <w:rsid w:val="262F2952"/>
    <w:rsid w:val="263611BA"/>
    <w:rsid w:val="266C2DBC"/>
    <w:rsid w:val="26C20E41"/>
    <w:rsid w:val="26C37006"/>
    <w:rsid w:val="26F058DC"/>
    <w:rsid w:val="274618E3"/>
    <w:rsid w:val="27715F5E"/>
    <w:rsid w:val="277952D7"/>
    <w:rsid w:val="277D6F0B"/>
    <w:rsid w:val="27DA6B24"/>
    <w:rsid w:val="27FE61D7"/>
    <w:rsid w:val="28084236"/>
    <w:rsid w:val="28716EFA"/>
    <w:rsid w:val="287B580A"/>
    <w:rsid w:val="289E4744"/>
    <w:rsid w:val="291659B2"/>
    <w:rsid w:val="296A68AF"/>
    <w:rsid w:val="296D5007"/>
    <w:rsid w:val="296E036D"/>
    <w:rsid w:val="297840D8"/>
    <w:rsid w:val="298D7034"/>
    <w:rsid w:val="29915199"/>
    <w:rsid w:val="299C04E7"/>
    <w:rsid w:val="2A097654"/>
    <w:rsid w:val="2A241B69"/>
    <w:rsid w:val="2A746468"/>
    <w:rsid w:val="2A9067BA"/>
    <w:rsid w:val="2A954815"/>
    <w:rsid w:val="2ABD1DD4"/>
    <w:rsid w:val="2ACD6E12"/>
    <w:rsid w:val="2AF97AD0"/>
    <w:rsid w:val="2B163BA8"/>
    <w:rsid w:val="2B5252AC"/>
    <w:rsid w:val="2B694EC9"/>
    <w:rsid w:val="2B732DA8"/>
    <w:rsid w:val="2B7874B7"/>
    <w:rsid w:val="2BBA09D7"/>
    <w:rsid w:val="2BC8683E"/>
    <w:rsid w:val="2BD8709E"/>
    <w:rsid w:val="2BE11C14"/>
    <w:rsid w:val="2C0E0D23"/>
    <w:rsid w:val="2C1134D3"/>
    <w:rsid w:val="2C22032B"/>
    <w:rsid w:val="2C453FE1"/>
    <w:rsid w:val="2C566B76"/>
    <w:rsid w:val="2CC51310"/>
    <w:rsid w:val="2CD12FB2"/>
    <w:rsid w:val="2CE35D0C"/>
    <w:rsid w:val="2D07550B"/>
    <w:rsid w:val="2D4227EC"/>
    <w:rsid w:val="2D684463"/>
    <w:rsid w:val="2D884B5E"/>
    <w:rsid w:val="2D9D18B8"/>
    <w:rsid w:val="2DA7679B"/>
    <w:rsid w:val="2DBF4891"/>
    <w:rsid w:val="2DD3689C"/>
    <w:rsid w:val="2DE318A3"/>
    <w:rsid w:val="2DF41ABE"/>
    <w:rsid w:val="2EF91CCE"/>
    <w:rsid w:val="2F0F4239"/>
    <w:rsid w:val="2F9D0B74"/>
    <w:rsid w:val="2FA84FEB"/>
    <w:rsid w:val="2FD82C2E"/>
    <w:rsid w:val="2FE15A93"/>
    <w:rsid w:val="3017479B"/>
    <w:rsid w:val="30183F1E"/>
    <w:rsid w:val="30C40563"/>
    <w:rsid w:val="30C47B2A"/>
    <w:rsid w:val="30D03C68"/>
    <w:rsid w:val="30FC3C5A"/>
    <w:rsid w:val="31120C66"/>
    <w:rsid w:val="31271F3F"/>
    <w:rsid w:val="31755CAF"/>
    <w:rsid w:val="31786637"/>
    <w:rsid w:val="31B0547E"/>
    <w:rsid w:val="31EA386E"/>
    <w:rsid w:val="32376215"/>
    <w:rsid w:val="32E15A65"/>
    <w:rsid w:val="33423060"/>
    <w:rsid w:val="3360076A"/>
    <w:rsid w:val="33691CA7"/>
    <w:rsid w:val="339C09C3"/>
    <w:rsid w:val="34355450"/>
    <w:rsid w:val="345B6AD0"/>
    <w:rsid w:val="34666027"/>
    <w:rsid w:val="347D25A2"/>
    <w:rsid w:val="3481595B"/>
    <w:rsid w:val="34983880"/>
    <w:rsid w:val="35047229"/>
    <w:rsid w:val="35133FF2"/>
    <w:rsid w:val="356642F9"/>
    <w:rsid w:val="35CC4F9D"/>
    <w:rsid w:val="35FA1A5A"/>
    <w:rsid w:val="3608021E"/>
    <w:rsid w:val="360A3D0B"/>
    <w:rsid w:val="36320B42"/>
    <w:rsid w:val="36372C24"/>
    <w:rsid w:val="36486245"/>
    <w:rsid w:val="36655515"/>
    <w:rsid w:val="367D1DCA"/>
    <w:rsid w:val="36CC58C2"/>
    <w:rsid w:val="36CD632E"/>
    <w:rsid w:val="36F6488E"/>
    <w:rsid w:val="37016E77"/>
    <w:rsid w:val="37045DA8"/>
    <w:rsid w:val="37114F57"/>
    <w:rsid w:val="37541FBF"/>
    <w:rsid w:val="37796717"/>
    <w:rsid w:val="3790083E"/>
    <w:rsid w:val="37E8067A"/>
    <w:rsid w:val="387633F7"/>
    <w:rsid w:val="38DD29C9"/>
    <w:rsid w:val="39501943"/>
    <w:rsid w:val="39551D3F"/>
    <w:rsid w:val="39744E8F"/>
    <w:rsid w:val="3974648E"/>
    <w:rsid w:val="397E60B8"/>
    <w:rsid w:val="398954DB"/>
    <w:rsid w:val="3A07719E"/>
    <w:rsid w:val="3A110855"/>
    <w:rsid w:val="3A2F6E3A"/>
    <w:rsid w:val="3A494021"/>
    <w:rsid w:val="3A613565"/>
    <w:rsid w:val="3AAE72D0"/>
    <w:rsid w:val="3B110AC8"/>
    <w:rsid w:val="3B514788"/>
    <w:rsid w:val="3BDB4042"/>
    <w:rsid w:val="3C263095"/>
    <w:rsid w:val="3C331066"/>
    <w:rsid w:val="3C37572C"/>
    <w:rsid w:val="3C642299"/>
    <w:rsid w:val="3C8C1F1C"/>
    <w:rsid w:val="3C9963E7"/>
    <w:rsid w:val="3CC531BB"/>
    <w:rsid w:val="3D3750E4"/>
    <w:rsid w:val="3D4A2BD7"/>
    <w:rsid w:val="3D5D2084"/>
    <w:rsid w:val="3D696D70"/>
    <w:rsid w:val="3DBE51F4"/>
    <w:rsid w:val="3E09134A"/>
    <w:rsid w:val="3E311CEF"/>
    <w:rsid w:val="3E364B1F"/>
    <w:rsid w:val="3E41232F"/>
    <w:rsid w:val="3E561EDD"/>
    <w:rsid w:val="3E735E97"/>
    <w:rsid w:val="3E7E15CB"/>
    <w:rsid w:val="3E8F178D"/>
    <w:rsid w:val="3EBA1C45"/>
    <w:rsid w:val="3EF30213"/>
    <w:rsid w:val="3EFF6336"/>
    <w:rsid w:val="3F3B5533"/>
    <w:rsid w:val="3F762A0F"/>
    <w:rsid w:val="3F77274D"/>
    <w:rsid w:val="3F8955E2"/>
    <w:rsid w:val="3F9F48BC"/>
    <w:rsid w:val="3FB11602"/>
    <w:rsid w:val="3FF40D85"/>
    <w:rsid w:val="3FF52FF7"/>
    <w:rsid w:val="403D52DB"/>
    <w:rsid w:val="4065141A"/>
    <w:rsid w:val="40A9159E"/>
    <w:rsid w:val="40D73989"/>
    <w:rsid w:val="41540B2E"/>
    <w:rsid w:val="416E58B5"/>
    <w:rsid w:val="41713269"/>
    <w:rsid w:val="41B60C35"/>
    <w:rsid w:val="41D2693B"/>
    <w:rsid w:val="420E0479"/>
    <w:rsid w:val="42A321BA"/>
    <w:rsid w:val="42AF6223"/>
    <w:rsid w:val="42DE76F8"/>
    <w:rsid w:val="43070703"/>
    <w:rsid w:val="432804C5"/>
    <w:rsid w:val="435B5C8B"/>
    <w:rsid w:val="44211D49"/>
    <w:rsid w:val="44395BA8"/>
    <w:rsid w:val="443A18C0"/>
    <w:rsid w:val="44546201"/>
    <w:rsid w:val="44623562"/>
    <w:rsid w:val="446D567D"/>
    <w:rsid w:val="44D52909"/>
    <w:rsid w:val="451E6F60"/>
    <w:rsid w:val="45244DEA"/>
    <w:rsid w:val="45561639"/>
    <w:rsid w:val="45A04342"/>
    <w:rsid w:val="45E618D3"/>
    <w:rsid w:val="46006454"/>
    <w:rsid w:val="461A31F0"/>
    <w:rsid w:val="461E293B"/>
    <w:rsid w:val="464068A5"/>
    <w:rsid w:val="46D069DB"/>
    <w:rsid w:val="47B53649"/>
    <w:rsid w:val="47B839DD"/>
    <w:rsid w:val="47C63F1B"/>
    <w:rsid w:val="47C70DC3"/>
    <w:rsid w:val="47D91D8D"/>
    <w:rsid w:val="47F54DD0"/>
    <w:rsid w:val="483B59A8"/>
    <w:rsid w:val="485129D4"/>
    <w:rsid w:val="48635B9B"/>
    <w:rsid w:val="48687F8B"/>
    <w:rsid w:val="48AF080C"/>
    <w:rsid w:val="48BC6F7A"/>
    <w:rsid w:val="48C06AA9"/>
    <w:rsid w:val="48DA41A3"/>
    <w:rsid w:val="48F44CB0"/>
    <w:rsid w:val="4929464F"/>
    <w:rsid w:val="49377E0A"/>
    <w:rsid w:val="49641B2B"/>
    <w:rsid w:val="49705866"/>
    <w:rsid w:val="49A30A84"/>
    <w:rsid w:val="49A719F8"/>
    <w:rsid w:val="49E429BB"/>
    <w:rsid w:val="49F7474D"/>
    <w:rsid w:val="4A2A2D74"/>
    <w:rsid w:val="4A391992"/>
    <w:rsid w:val="4A7F1CA4"/>
    <w:rsid w:val="4AA444DD"/>
    <w:rsid w:val="4AD00D02"/>
    <w:rsid w:val="4AD12E84"/>
    <w:rsid w:val="4AEB6C72"/>
    <w:rsid w:val="4B062C02"/>
    <w:rsid w:val="4B5D4915"/>
    <w:rsid w:val="4B607D5D"/>
    <w:rsid w:val="4B666EF2"/>
    <w:rsid w:val="4BA744DE"/>
    <w:rsid w:val="4BCB4F4F"/>
    <w:rsid w:val="4BE56F53"/>
    <w:rsid w:val="4C113007"/>
    <w:rsid w:val="4C1534EB"/>
    <w:rsid w:val="4C4F7938"/>
    <w:rsid w:val="4C7171D6"/>
    <w:rsid w:val="4C981BA5"/>
    <w:rsid w:val="4CA76874"/>
    <w:rsid w:val="4CAA5AA7"/>
    <w:rsid w:val="4CCB3C0C"/>
    <w:rsid w:val="4CD65FA1"/>
    <w:rsid w:val="4CE72AA2"/>
    <w:rsid w:val="4D1933A8"/>
    <w:rsid w:val="4D415C44"/>
    <w:rsid w:val="4D422183"/>
    <w:rsid w:val="4D534390"/>
    <w:rsid w:val="4D72553A"/>
    <w:rsid w:val="4D752F5C"/>
    <w:rsid w:val="4DDA05B4"/>
    <w:rsid w:val="4DDF729F"/>
    <w:rsid w:val="4DF15B8B"/>
    <w:rsid w:val="4E2E5C98"/>
    <w:rsid w:val="4E361CE8"/>
    <w:rsid w:val="4E4C452A"/>
    <w:rsid w:val="4E5E5E11"/>
    <w:rsid w:val="4E98699E"/>
    <w:rsid w:val="4EC56BC8"/>
    <w:rsid w:val="4ED23FAB"/>
    <w:rsid w:val="4ED4505D"/>
    <w:rsid w:val="4F035942"/>
    <w:rsid w:val="4F184107"/>
    <w:rsid w:val="4F277882"/>
    <w:rsid w:val="4F2C6C47"/>
    <w:rsid w:val="4F391364"/>
    <w:rsid w:val="4FEC4D9A"/>
    <w:rsid w:val="4FF363B3"/>
    <w:rsid w:val="4FFA0C09"/>
    <w:rsid w:val="50146059"/>
    <w:rsid w:val="50221520"/>
    <w:rsid w:val="503448AC"/>
    <w:rsid w:val="50542452"/>
    <w:rsid w:val="50CC6933"/>
    <w:rsid w:val="513444D8"/>
    <w:rsid w:val="515C73AB"/>
    <w:rsid w:val="517D392F"/>
    <w:rsid w:val="51A4105B"/>
    <w:rsid w:val="51A73BDA"/>
    <w:rsid w:val="51BF1745"/>
    <w:rsid w:val="51BF53BC"/>
    <w:rsid w:val="51F24178"/>
    <w:rsid w:val="521A3F9A"/>
    <w:rsid w:val="521E6D6F"/>
    <w:rsid w:val="52726854"/>
    <w:rsid w:val="52892D63"/>
    <w:rsid w:val="52943808"/>
    <w:rsid w:val="52AF0E96"/>
    <w:rsid w:val="52B15DE1"/>
    <w:rsid w:val="530A7B81"/>
    <w:rsid w:val="5311062D"/>
    <w:rsid w:val="53201D9E"/>
    <w:rsid w:val="53582DD5"/>
    <w:rsid w:val="537A5AB3"/>
    <w:rsid w:val="53810C3C"/>
    <w:rsid w:val="538A7402"/>
    <w:rsid w:val="539D0697"/>
    <w:rsid w:val="53A776AF"/>
    <w:rsid w:val="53BD5A86"/>
    <w:rsid w:val="54674D33"/>
    <w:rsid w:val="54905ECA"/>
    <w:rsid w:val="54E44444"/>
    <w:rsid w:val="54E96FFA"/>
    <w:rsid w:val="55082CF1"/>
    <w:rsid w:val="5565727A"/>
    <w:rsid w:val="55F93E70"/>
    <w:rsid w:val="5623033B"/>
    <w:rsid w:val="562F16B5"/>
    <w:rsid w:val="5658445F"/>
    <w:rsid w:val="567416FD"/>
    <w:rsid w:val="568F6108"/>
    <w:rsid w:val="56C17E88"/>
    <w:rsid w:val="56E85B49"/>
    <w:rsid w:val="572F19CA"/>
    <w:rsid w:val="573C7C43"/>
    <w:rsid w:val="577613A7"/>
    <w:rsid w:val="578053C5"/>
    <w:rsid w:val="5796247D"/>
    <w:rsid w:val="57AB3143"/>
    <w:rsid w:val="57B45C61"/>
    <w:rsid w:val="57D23373"/>
    <w:rsid w:val="5841508C"/>
    <w:rsid w:val="584D6A47"/>
    <w:rsid w:val="58617CCB"/>
    <w:rsid w:val="58710A75"/>
    <w:rsid w:val="587713FD"/>
    <w:rsid w:val="587F35E9"/>
    <w:rsid w:val="58873381"/>
    <w:rsid w:val="58A321B7"/>
    <w:rsid w:val="58A758D2"/>
    <w:rsid w:val="58D76A1B"/>
    <w:rsid w:val="58EA6DB5"/>
    <w:rsid w:val="59076B22"/>
    <w:rsid w:val="59232E69"/>
    <w:rsid w:val="59814033"/>
    <w:rsid w:val="59913E02"/>
    <w:rsid w:val="59C82464"/>
    <w:rsid w:val="59D406CA"/>
    <w:rsid w:val="59D606DD"/>
    <w:rsid w:val="59E9425F"/>
    <w:rsid w:val="5A1678B4"/>
    <w:rsid w:val="5A3B68D8"/>
    <w:rsid w:val="5A4B59E1"/>
    <w:rsid w:val="5A6E3589"/>
    <w:rsid w:val="5A8E2EAB"/>
    <w:rsid w:val="5A9009D2"/>
    <w:rsid w:val="5A9647D7"/>
    <w:rsid w:val="5A9814EF"/>
    <w:rsid w:val="5AA575EE"/>
    <w:rsid w:val="5B070568"/>
    <w:rsid w:val="5B240D2B"/>
    <w:rsid w:val="5B245060"/>
    <w:rsid w:val="5B2D4472"/>
    <w:rsid w:val="5B940065"/>
    <w:rsid w:val="5BA934CB"/>
    <w:rsid w:val="5BDC6BC1"/>
    <w:rsid w:val="5C001B87"/>
    <w:rsid w:val="5C440F79"/>
    <w:rsid w:val="5C4A5A4E"/>
    <w:rsid w:val="5C583771"/>
    <w:rsid w:val="5C58551F"/>
    <w:rsid w:val="5C8E6CC1"/>
    <w:rsid w:val="5C9D50BA"/>
    <w:rsid w:val="5C9F1CE6"/>
    <w:rsid w:val="5CC937C3"/>
    <w:rsid w:val="5CE41D02"/>
    <w:rsid w:val="5D453D32"/>
    <w:rsid w:val="5D585F58"/>
    <w:rsid w:val="5D6F1865"/>
    <w:rsid w:val="5D80551E"/>
    <w:rsid w:val="5DAA5341"/>
    <w:rsid w:val="5DC65EB1"/>
    <w:rsid w:val="5E0C4652"/>
    <w:rsid w:val="5E55246A"/>
    <w:rsid w:val="5E6350B6"/>
    <w:rsid w:val="5EB6652D"/>
    <w:rsid w:val="5ECA1FD8"/>
    <w:rsid w:val="5F0B7BE8"/>
    <w:rsid w:val="5F143DCA"/>
    <w:rsid w:val="5F166FCB"/>
    <w:rsid w:val="5FA32AF4"/>
    <w:rsid w:val="5FA82935"/>
    <w:rsid w:val="5FE62E42"/>
    <w:rsid w:val="5FF60218"/>
    <w:rsid w:val="60194FC5"/>
    <w:rsid w:val="603C7BC2"/>
    <w:rsid w:val="60423FDD"/>
    <w:rsid w:val="60B45C03"/>
    <w:rsid w:val="60CC0E5E"/>
    <w:rsid w:val="60E84351"/>
    <w:rsid w:val="610775F2"/>
    <w:rsid w:val="613850FE"/>
    <w:rsid w:val="614B10EF"/>
    <w:rsid w:val="61695AD8"/>
    <w:rsid w:val="616A6FEE"/>
    <w:rsid w:val="61CB7501"/>
    <w:rsid w:val="61E13DED"/>
    <w:rsid w:val="61F84AAE"/>
    <w:rsid w:val="623205C0"/>
    <w:rsid w:val="62A23DBC"/>
    <w:rsid w:val="62D00E2B"/>
    <w:rsid w:val="63007C6E"/>
    <w:rsid w:val="635941B3"/>
    <w:rsid w:val="636E73D6"/>
    <w:rsid w:val="63727074"/>
    <w:rsid w:val="63B82D47"/>
    <w:rsid w:val="6429050D"/>
    <w:rsid w:val="64722EF6"/>
    <w:rsid w:val="6482125C"/>
    <w:rsid w:val="649317EA"/>
    <w:rsid w:val="649B244D"/>
    <w:rsid w:val="64A305A4"/>
    <w:rsid w:val="64C02086"/>
    <w:rsid w:val="64D464F7"/>
    <w:rsid w:val="658925AF"/>
    <w:rsid w:val="658A6077"/>
    <w:rsid w:val="65A16D5B"/>
    <w:rsid w:val="65AC3028"/>
    <w:rsid w:val="65B131D7"/>
    <w:rsid w:val="65C221ED"/>
    <w:rsid w:val="65C77271"/>
    <w:rsid w:val="6610648F"/>
    <w:rsid w:val="66CB2AEA"/>
    <w:rsid w:val="66F347C2"/>
    <w:rsid w:val="66F9345B"/>
    <w:rsid w:val="67346EF9"/>
    <w:rsid w:val="6772399F"/>
    <w:rsid w:val="6780006F"/>
    <w:rsid w:val="68064782"/>
    <w:rsid w:val="682E182A"/>
    <w:rsid w:val="684D2239"/>
    <w:rsid w:val="689C77C3"/>
    <w:rsid w:val="689D146A"/>
    <w:rsid w:val="68B72DD1"/>
    <w:rsid w:val="68E3749B"/>
    <w:rsid w:val="68F44821"/>
    <w:rsid w:val="691B0000"/>
    <w:rsid w:val="69B30DDE"/>
    <w:rsid w:val="69BE6F9C"/>
    <w:rsid w:val="69FE2F40"/>
    <w:rsid w:val="6A274C05"/>
    <w:rsid w:val="6A3570B4"/>
    <w:rsid w:val="6A9B6E5E"/>
    <w:rsid w:val="6ACC3AEE"/>
    <w:rsid w:val="6AE54422"/>
    <w:rsid w:val="6B6F7D47"/>
    <w:rsid w:val="6B9122C0"/>
    <w:rsid w:val="6BC77FCB"/>
    <w:rsid w:val="6BDE1D04"/>
    <w:rsid w:val="6BEE02A6"/>
    <w:rsid w:val="6C255848"/>
    <w:rsid w:val="6C2D4552"/>
    <w:rsid w:val="6C7A7724"/>
    <w:rsid w:val="6CBA2914"/>
    <w:rsid w:val="6CD77CDB"/>
    <w:rsid w:val="6D211C97"/>
    <w:rsid w:val="6D526662"/>
    <w:rsid w:val="6D5E25D6"/>
    <w:rsid w:val="6D971A88"/>
    <w:rsid w:val="6DA07690"/>
    <w:rsid w:val="6DB629AF"/>
    <w:rsid w:val="6DF56252"/>
    <w:rsid w:val="6E4C0C5C"/>
    <w:rsid w:val="6E7F2BD8"/>
    <w:rsid w:val="6E86573A"/>
    <w:rsid w:val="6EB82A9C"/>
    <w:rsid w:val="6EC425A0"/>
    <w:rsid w:val="6ECD3B4B"/>
    <w:rsid w:val="6EFB13D7"/>
    <w:rsid w:val="6F32730A"/>
    <w:rsid w:val="6F647730"/>
    <w:rsid w:val="6FAA2C9A"/>
    <w:rsid w:val="6FE34182"/>
    <w:rsid w:val="702E15A7"/>
    <w:rsid w:val="70391C75"/>
    <w:rsid w:val="70466C1E"/>
    <w:rsid w:val="705C256B"/>
    <w:rsid w:val="709F46F4"/>
    <w:rsid w:val="70A72179"/>
    <w:rsid w:val="70AD3BBF"/>
    <w:rsid w:val="70C15F93"/>
    <w:rsid w:val="70C62A07"/>
    <w:rsid w:val="7139323E"/>
    <w:rsid w:val="717A73C6"/>
    <w:rsid w:val="71905F08"/>
    <w:rsid w:val="71947E7C"/>
    <w:rsid w:val="71C54519"/>
    <w:rsid w:val="722A12B4"/>
    <w:rsid w:val="723C4228"/>
    <w:rsid w:val="723D59A0"/>
    <w:rsid w:val="723E08BB"/>
    <w:rsid w:val="72783DCD"/>
    <w:rsid w:val="72E87B77"/>
    <w:rsid w:val="72E91A28"/>
    <w:rsid w:val="739E7864"/>
    <w:rsid w:val="73D6524F"/>
    <w:rsid w:val="74334785"/>
    <w:rsid w:val="74382034"/>
    <w:rsid w:val="743D52CE"/>
    <w:rsid w:val="7453486F"/>
    <w:rsid w:val="745A4405"/>
    <w:rsid w:val="74B01238"/>
    <w:rsid w:val="74B775E4"/>
    <w:rsid w:val="750B1640"/>
    <w:rsid w:val="752E6281"/>
    <w:rsid w:val="75630D65"/>
    <w:rsid w:val="75916DBA"/>
    <w:rsid w:val="759C2B4E"/>
    <w:rsid w:val="75B41093"/>
    <w:rsid w:val="75ED4AD2"/>
    <w:rsid w:val="76235AB3"/>
    <w:rsid w:val="769D3E02"/>
    <w:rsid w:val="76CE06C3"/>
    <w:rsid w:val="76E67008"/>
    <w:rsid w:val="76EA428A"/>
    <w:rsid w:val="76FD5BC9"/>
    <w:rsid w:val="77967EC6"/>
    <w:rsid w:val="77B36564"/>
    <w:rsid w:val="77C91904"/>
    <w:rsid w:val="77DD61A7"/>
    <w:rsid w:val="77E13C28"/>
    <w:rsid w:val="783919C4"/>
    <w:rsid w:val="7886232A"/>
    <w:rsid w:val="78CE3C59"/>
    <w:rsid w:val="78D00495"/>
    <w:rsid w:val="78D84E70"/>
    <w:rsid w:val="78FA1F51"/>
    <w:rsid w:val="790B2F23"/>
    <w:rsid w:val="790F0BA1"/>
    <w:rsid w:val="792C5912"/>
    <w:rsid w:val="792C5A3B"/>
    <w:rsid w:val="795067BF"/>
    <w:rsid w:val="797D7F1B"/>
    <w:rsid w:val="79983CE7"/>
    <w:rsid w:val="799F62BB"/>
    <w:rsid w:val="79FA6E97"/>
    <w:rsid w:val="7A146AD1"/>
    <w:rsid w:val="7A597865"/>
    <w:rsid w:val="7A806576"/>
    <w:rsid w:val="7ABC137E"/>
    <w:rsid w:val="7ACA3634"/>
    <w:rsid w:val="7B15298F"/>
    <w:rsid w:val="7B1665E7"/>
    <w:rsid w:val="7B1C5653"/>
    <w:rsid w:val="7B3F380D"/>
    <w:rsid w:val="7B7E06B1"/>
    <w:rsid w:val="7B986019"/>
    <w:rsid w:val="7BC06797"/>
    <w:rsid w:val="7BC57FE0"/>
    <w:rsid w:val="7BEB3862"/>
    <w:rsid w:val="7BFE5B74"/>
    <w:rsid w:val="7C3A173F"/>
    <w:rsid w:val="7C4A0BE1"/>
    <w:rsid w:val="7C55517F"/>
    <w:rsid w:val="7C6737CC"/>
    <w:rsid w:val="7CA8537C"/>
    <w:rsid w:val="7CB83DD0"/>
    <w:rsid w:val="7CC01DE0"/>
    <w:rsid w:val="7CE16335"/>
    <w:rsid w:val="7D337B48"/>
    <w:rsid w:val="7D7178C9"/>
    <w:rsid w:val="7D8A3184"/>
    <w:rsid w:val="7D9B4E14"/>
    <w:rsid w:val="7DB879AC"/>
    <w:rsid w:val="7DD30733"/>
    <w:rsid w:val="7DE06EA2"/>
    <w:rsid w:val="7DF369FE"/>
    <w:rsid w:val="7E0C7ECD"/>
    <w:rsid w:val="7E4B3379"/>
    <w:rsid w:val="7E68201D"/>
    <w:rsid w:val="7E69680B"/>
    <w:rsid w:val="7E7976F3"/>
    <w:rsid w:val="7E7B76A5"/>
    <w:rsid w:val="7F0059D4"/>
    <w:rsid w:val="7F3B58F3"/>
    <w:rsid w:val="7F4D74FA"/>
    <w:rsid w:val="7F6A7154"/>
    <w:rsid w:val="7F963AE5"/>
    <w:rsid w:val="7F9E4F0B"/>
    <w:rsid w:val="7FB421BD"/>
    <w:rsid w:val="7FC910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qFormat="1"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52"/>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unhideWhenUsed/>
    <w:qFormat/>
    <w:uiPriority w:val="0"/>
    <w:pPr>
      <w:keepNext/>
      <w:keepLines/>
      <w:spacing w:before="260" w:after="260" w:line="416" w:lineRule="auto"/>
      <w:outlineLvl w:val="2"/>
    </w:pPr>
    <w:rPr>
      <w:b/>
      <w:bCs/>
      <w:sz w:val="32"/>
      <w:szCs w:val="32"/>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5">
    <w:name w:val="Normal Indent"/>
    <w:basedOn w:val="1"/>
    <w:qFormat/>
    <w:uiPriority w:val="99"/>
    <w:pPr>
      <w:ind w:firstLine="420"/>
    </w:pPr>
  </w:style>
  <w:style w:type="paragraph" w:styleId="6">
    <w:name w:val="annotation text"/>
    <w:basedOn w:val="1"/>
    <w:qFormat/>
    <w:uiPriority w:val="0"/>
    <w:pPr>
      <w:jc w:val="left"/>
    </w:pPr>
  </w:style>
  <w:style w:type="paragraph" w:styleId="7">
    <w:name w:val="Body Text"/>
    <w:basedOn w:val="1"/>
    <w:next w:val="1"/>
    <w:link w:val="48"/>
    <w:qFormat/>
    <w:uiPriority w:val="0"/>
    <w:pPr>
      <w:spacing w:after="120"/>
    </w:pPr>
  </w:style>
  <w:style w:type="paragraph" w:styleId="8">
    <w:name w:val="Body Text Indent"/>
    <w:basedOn w:val="1"/>
    <w:qFormat/>
    <w:uiPriority w:val="0"/>
    <w:pPr>
      <w:ind w:firstLine="830" w:firstLineChars="352"/>
    </w:pPr>
    <w:rPr>
      <w:rFonts w:ascii="仿宋_GB2312" w:eastAsia="仿宋_GB2312"/>
      <w:sz w:val="32"/>
    </w:rPr>
  </w:style>
  <w:style w:type="paragraph" w:styleId="9">
    <w:name w:val="Block Text"/>
    <w:basedOn w:val="1"/>
    <w:unhideWhenUsed/>
    <w:qFormat/>
    <w:uiPriority w:val="99"/>
    <w:pPr>
      <w:spacing w:after="120"/>
      <w:ind w:left="1440" w:leftChars="700" w:right="1440" w:rightChars="700"/>
    </w:pPr>
  </w:style>
  <w:style w:type="paragraph" w:styleId="10">
    <w:name w:val="List Bullet 2"/>
    <w:basedOn w:val="1"/>
    <w:qFormat/>
    <w:uiPriority w:val="0"/>
    <w:pPr>
      <w:numPr>
        <w:ilvl w:val="0"/>
        <w:numId w:val="1"/>
      </w:numPr>
    </w:pPr>
  </w:style>
  <w:style w:type="paragraph" w:styleId="11">
    <w:name w:val="Plain Text"/>
    <w:basedOn w:val="1"/>
    <w:qFormat/>
    <w:uiPriority w:val="0"/>
    <w:rPr>
      <w:rFonts w:ascii="宋体" w:hAnsi="Courier New" w:cs="Courier New"/>
      <w:szCs w:val="21"/>
    </w:rPr>
  </w:style>
  <w:style w:type="paragraph" w:styleId="12">
    <w:name w:val="Balloon Text"/>
    <w:basedOn w:val="1"/>
    <w:link w:val="40"/>
    <w:qFormat/>
    <w:uiPriority w:val="0"/>
    <w:rPr>
      <w:sz w:val="18"/>
      <w:szCs w:val="18"/>
    </w:rPr>
  </w:style>
  <w:style w:type="paragraph" w:styleId="13">
    <w:name w:val="footer"/>
    <w:basedOn w:val="1"/>
    <w:link w:val="46"/>
    <w:qFormat/>
    <w:uiPriority w:val="99"/>
    <w:pPr>
      <w:tabs>
        <w:tab w:val="center" w:pos="4153"/>
        <w:tab w:val="right" w:pos="8306"/>
      </w:tabs>
      <w:snapToGrid w:val="0"/>
      <w:jc w:val="left"/>
    </w:pPr>
    <w:rPr>
      <w:sz w:val="18"/>
      <w:szCs w:val="18"/>
    </w:rPr>
  </w:style>
  <w:style w:type="paragraph" w:styleId="1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style>
  <w:style w:type="paragraph" w:styleId="16">
    <w:name w:val="footnote text"/>
    <w:basedOn w:val="1"/>
    <w:next w:val="17"/>
    <w:qFormat/>
    <w:uiPriority w:val="0"/>
    <w:pPr>
      <w:widowControl/>
      <w:tabs>
        <w:tab w:val="left" w:pos="420"/>
      </w:tabs>
      <w:snapToGrid w:val="0"/>
      <w:jc w:val="left"/>
    </w:pPr>
    <w:rPr>
      <w:rFonts w:ascii="Calibri"/>
      <w:sz w:val="18"/>
      <w:szCs w:val="18"/>
    </w:rPr>
  </w:style>
  <w:style w:type="paragraph" w:styleId="17">
    <w:name w:val="Body Text First Indent 2"/>
    <w:basedOn w:val="8"/>
    <w:qFormat/>
    <w:uiPriority w:val="0"/>
    <w:pPr>
      <w:tabs>
        <w:tab w:val="left" w:pos="420"/>
      </w:tabs>
    </w:pPr>
  </w:style>
  <w:style w:type="paragraph" w:styleId="18">
    <w:name w:val="Body Text Indent 3"/>
    <w:basedOn w:val="1"/>
    <w:qFormat/>
    <w:uiPriority w:val="0"/>
    <w:pPr>
      <w:spacing w:after="120"/>
      <w:ind w:left="420" w:leftChars="200"/>
    </w:pPr>
    <w:rPr>
      <w:sz w:val="16"/>
      <w:szCs w:val="16"/>
    </w:rPr>
  </w:style>
  <w:style w:type="paragraph" w:styleId="19">
    <w:name w:val="toc 2"/>
    <w:basedOn w:val="1"/>
    <w:next w:val="1"/>
    <w:qFormat/>
    <w:uiPriority w:val="0"/>
    <w:pPr>
      <w:ind w:left="420" w:leftChars="200"/>
    </w:pPr>
  </w:style>
  <w:style w:type="paragraph" w:styleId="20">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21">
    <w:name w:val="Title"/>
    <w:basedOn w:val="1"/>
    <w:next w:val="1"/>
    <w:qFormat/>
    <w:uiPriority w:val="0"/>
    <w:pPr>
      <w:spacing w:before="240" w:after="60"/>
      <w:jc w:val="center"/>
      <w:outlineLvl w:val="0"/>
    </w:pPr>
    <w:rPr>
      <w:rFonts w:asciiTheme="majorHAnsi" w:hAnsiTheme="majorHAnsi" w:cstheme="majorBidi"/>
      <w:b/>
      <w:bCs/>
      <w:sz w:val="32"/>
      <w:szCs w:val="32"/>
    </w:rPr>
  </w:style>
  <w:style w:type="paragraph" w:styleId="22">
    <w:name w:val="Body Text First Indent"/>
    <w:basedOn w:val="7"/>
    <w:qFormat/>
    <w:uiPriority w:val="0"/>
    <w:pPr>
      <w:ind w:firstLine="420" w:firstLineChars="100"/>
    </w:pPr>
    <w:rPr>
      <w:sz w:val="20"/>
    </w:rPr>
  </w:style>
  <w:style w:type="table" w:styleId="24">
    <w:name w:val="Table Grid"/>
    <w:basedOn w:val="23"/>
    <w:qFormat/>
    <w:uiPriority w:val="59"/>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qFormat/>
    <w:uiPriority w:val="0"/>
    <w:rPr>
      <w:rFonts w:ascii="Tahoma" w:hAnsi="Tahoma" w:eastAsia="宋体"/>
      <w:b/>
      <w:bCs/>
      <w:spacing w:val="10"/>
      <w:kern w:val="2"/>
      <w:sz w:val="24"/>
      <w:szCs w:val="24"/>
      <w:lang w:val="en-US" w:eastAsia="zh-CN" w:bidi="ar-SA"/>
    </w:rPr>
  </w:style>
  <w:style w:type="character" w:styleId="27">
    <w:name w:val="page number"/>
    <w:qFormat/>
    <w:uiPriority w:val="0"/>
    <w:rPr>
      <w:lang w:val="en-US" w:eastAsia="zh-CN" w:bidi="ar-SA"/>
    </w:rPr>
  </w:style>
  <w:style w:type="character" w:styleId="28">
    <w:name w:val="Emphasis"/>
    <w:basedOn w:val="25"/>
    <w:qFormat/>
    <w:uiPriority w:val="0"/>
    <w:rPr>
      <w:i/>
    </w:rPr>
  </w:style>
  <w:style w:type="character" w:styleId="29">
    <w:name w:val="Hyperlink"/>
    <w:qFormat/>
    <w:uiPriority w:val="99"/>
    <w:rPr>
      <w:rFonts w:eastAsia="宋体"/>
      <w:color w:val="0000FF"/>
      <w:kern w:val="2"/>
      <w:sz w:val="24"/>
      <w:szCs w:val="24"/>
      <w:u w:val="single"/>
      <w:lang w:val="en-US" w:eastAsia="zh-CN" w:bidi="ar-SA"/>
    </w:rPr>
  </w:style>
  <w:style w:type="character" w:styleId="30">
    <w:name w:val="HTML Code"/>
    <w:basedOn w:val="25"/>
    <w:qFormat/>
    <w:uiPriority w:val="0"/>
    <w:rPr>
      <w:rFonts w:ascii="Courier New" w:hAnsi="Courier New"/>
      <w:sz w:val="20"/>
    </w:rPr>
  </w:style>
  <w:style w:type="paragraph" w:customStyle="1" w:styleId="3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2">
    <w:name w:val="_Style 3"/>
    <w:next w:val="18"/>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样式 10 磅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
    <w:name w:val="WPSOffice手动目录 1"/>
    <w:qFormat/>
    <w:uiPriority w:val="0"/>
    <w:rPr>
      <w:rFonts w:ascii="Times New Roman" w:hAnsi="Times New Roman" w:eastAsia="宋体" w:cs="Times New Roman"/>
      <w:lang w:val="en-US" w:eastAsia="zh-CN" w:bidi="ar-SA"/>
    </w:rPr>
  </w:style>
  <w:style w:type="paragraph" w:customStyle="1" w:styleId="35">
    <w:name w:val="List Paragraph"/>
    <w:basedOn w:val="1"/>
    <w:qFormat/>
    <w:uiPriority w:val="0"/>
    <w:pPr>
      <w:ind w:firstLine="420" w:firstLineChars="200"/>
    </w:pPr>
    <w:rPr>
      <w:rFonts w:ascii="Calibri" w:hAnsi="Calibri"/>
      <w:szCs w:val="22"/>
    </w:rPr>
  </w:style>
  <w:style w:type="paragraph" w:customStyle="1" w:styleId="36">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7">
    <w:name w:val="p16"/>
    <w:basedOn w:val="1"/>
    <w:qFormat/>
    <w:uiPriority w:val="0"/>
    <w:pPr>
      <w:widowControl/>
    </w:pPr>
    <w:rPr>
      <w:rFonts w:ascii="宋体" w:hAnsi="宋体" w:cs="宋体"/>
      <w:kern w:val="0"/>
      <w:szCs w:val="21"/>
    </w:rPr>
  </w:style>
  <w:style w:type="paragraph" w:customStyle="1" w:styleId="38">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9">
    <w:name w:val="NormalCharacter"/>
    <w:qFormat/>
    <w:uiPriority w:val="0"/>
  </w:style>
  <w:style w:type="character" w:customStyle="1" w:styleId="40">
    <w:name w:val="批注框文本 Char"/>
    <w:basedOn w:val="25"/>
    <w:link w:val="12"/>
    <w:qFormat/>
    <w:uiPriority w:val="0"/>
    <w:rPr>
      <w:rFonts w:ascii="Times New Roman" w:hAnsi="Times New Roman" w:eastAsia="宋体" w:cs="Times New Roman"/>
      <w:kern w:val="2"/>
      <w:sz w:val="18"/>
      <w:szCs w:val="18"/>
    </w:rPr>
  </w:style>
  <w:style w:type="character" w:customStyle="1" w:styleId="41">
    <w:name w:val="标题 3 Char"/>
    <w:basedOn w:val="25"/>
    <w:link w:val="4"/>
    <w:semiHidden/>
    <w:qFormat/>
    <w:uiPriority w:val="0"/>
    <w:rPr>
      <w:rFonts w:ascii="Times New Roman" w:hAnsi="Times New Roman" w:eastAsia="宋体" w:cs="Times New Roman"/>
      <w:b/>
      <w:bCs/>
      <w:kern w:val="2"/>
      <w:sz w:val="32"/>
      <w:szCs w:val="32"/>
    </w:rPr>
  </w:style>
  <w:style w:type="paragraph" w:customStyle="1" w:styleId="42">
    <w:name w:val="--规划正文"/>
    <w:basedOn w:val="1"/>
    <w:qFormat/>
    <w:uiPriority w:val="0"/>
    <w:pPr>
      <w:spacing w:line="360" w:lineRule="auto"/>
      <w:ind w:firstLine="200" w:firstLineChars="200"/>
    </w:pPr>
    <w:rPr>
      <w:rFonts w:ascii="宋体"/>
      <w:kern w:val="0"/>
      <w:sz w:val="24"/>
      <w:szCs w:val="20"/>
    </w:rPr>
  </w:style>
  <w:style w:type="paragraph" w:customStyle="1" w:styleId="43">
    <w:name w:val="正文列表"/>
    <w:basedOn w:val="1"/>
    <w:qFormat/>
    <w:uiPriority w:val="0"/>
    <w:pPr>
      <w:autoSpaceDE w:val="0"/>
      <w:autoSpaceDN w:val="0"/>
      <w:adjustRightInd w:val="0"/>
      <w:jc w:val="center"/>
      <w:textAlignment w:val="baseline"/>
    </w:pPr>
    <w:rPr>
      <w:rFonts w:ascii="宋体" w:hAnsi="宋体"/>
      <w:kern w:val="0"/>
      <w:sz w:val="24"/>
      <w:szCs w:val="20"/>
    </w:rPr>
  </w:style>
  <w:style w:type="paragraph" w:customStyle="1" w:styleId="44">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
    <w:name w:val="标题 5_0"/>
    <w:basedOn w:val="1"/>
    <w:next w:val="1"/>
    <w:qFormat/>
    <w:uiPriority w:val="0"/>
    <w:pPr>
      <w:keepNext/>
      <w:keepLines/>
      <w:spacing w:before="280" w:after="290" w:line="376" w:lineRule="auto"/>
      <w:outlineLvl w:val="4"/>
    </w:pPr>
    <w:rPr>
      <w:rFonts w:eastAsia="黑体"/>
      <w:b/>
      <w:bCs/>
      <w:sz w:val="28"/>
      <w:szCs w:val="28"/>
    </w:rPr>
  </w:style>
  <w:style w:type="character" w:customStyle="1" w:styleId="46">
    <w:name w:val="页脚 Char"/>
    <w:basedOn w:val="25"/>
    <w:link w:val="13"/>
    <w:qFormat/>
    <w:uiPriority w:val="99"/>
    <w:rPr>
      <w:rFonts w:ascii="Times New Roman" w:hAnsi="Times New Roman" w:eastAsia="宋体" w:cs="Times New Roman"/>
      <w:kern w:val="2"/>
      <w:sz w:val="18"/>
      <w:szCs w:val="18"/>
    </w:rPr>
  </w:style>
  <w:style w:type="paragraph" w:customStyle="1" w:styleId="47">
    <w:name w:val="Table Paragraph"/>
    <w:basedOn w:val="1"/>
    <w:qFormat/>
    <w:uiPriority w:val="1"/>
    <w:pPr>
      <w:spacing w:before="58"/>
    </w:pPr>
    <w:rPr>
      <w:rFonts w:ascii="华文仿宋" w:hAnsi="华文仿宋" w:eastAsia="华文仿宋" w:cs="华文仿宋"/>
      <w:lang w:val="zh-CN" w:bidi="zh-CN"/>
    </w:rPr>
  </w:style>
  <w:style w:type="character" w:customStyle="1" w:styleId="48">
    <w:name w:val="正文文本 Char"/>
    <w:basedOn w:val="25"/>
    <w:link w:val="7"/>
    <w:qFormat/>
    <w:uiPriority w:val="0"/>
    <w:rPr>
      <w:rFonts w:ascii="Times New Roman" w:hAnsi="Times New Roman" w:eastAsia="宋体" w:cs="Times New Roman"/>
      <w:kern w:val="2"/>
      <w:sz w:val="21"/>
      <w:szCs w:val="24"/>
    </w:rPr>
  </w:style>
  <w:style w:type="paragraph" w:customStyle="1" w:styleId="49">
    <w:name w:val="正文文本_0"/>
    <w:basedOn w:val="1"/>
    <w:qFormat/>
    <w:uiPriority w:val="0"/>
    <w:pPr>
      <w:spacing w:after="120" w:line="276" w:lineRule="auto"/>
    </w:pPr>
    <w:rPr>
      <w:rFonts w:ascii="Tahoma" w:hAnsi="Tahoma"/>
      <w:kern w:val="0"/>
      <w:sz w:val="20"/>
      <w:szCs w:val="20"/>
    </w:rPr>
  </w:style>
  <w:style w:type="paragraph" w:customStyle="1" w:styleId="50">
    <w:name w:val="普通(网站)1"/>
    <w:basedOn w:val="1"/>
    <w:qFormat/>
    <w:uiPriority w:val="0"/>
    <w:pPr>
      <w:widowControl/>
    </w:pPr>
    <w:rPr>
      <w:rFonts w:hAnsi="宋体"/>
      <w:sz w:val="15"/>
      <w:szCs w:val="15"/>
    </w:rPr>
  </w:style>
  <w:style w:type="character" w:customStyle="1" w:styleId="51">
    <w:name w:val="p141"/>
    <w:qFormat/>
    <w:uiPriority w:val="99"/>
    <w:rPr>
      <w:sz w:val="21"/>
    </w:rPr>
  </w:style>
  <w:style w:type="character" w:customStyle="1" w:styleId="52">
    <w:name w:val="标题 2 Char1"/>
    <w:link w:val="3"/>
    <w:qFormat/>
    <w:locked/>
    <w:uiPriority w:val="0"/>
    <w:rPr>
      <w:rFonts w:ascii="Arial" w:hAnsi="Arial" w:eastAsia="黑体"/>
      <w:b/>
      <w:bCs/>
      <w:sz w:val="32"/>
      <w:szCs w:val="32"/>
    </w:rPr>
  </w:style>
  <w:style w:type="paragraph" w:customStyle="1" w:styleId="53">
    <w:name w:val="表格文字"/>
    <w:basedOn w:val="1"/>
    <w:qFormat/>
    <w:uiPriority w:val="0"/>
    <w:pPr>
      <w:spacing w:before="25" w:after="25"/>
    </w:pPr>
    <w:rPr>
      <w:bCs/>
      <w:spacing w:val="10"/>
    </w:rPr>
  </w:style>
  <w:style w:type="paragraph" w:customStyle="1" w:styleId="54">
    <w:name w:val="null3"/>
    <w:qFormat/>
    <w:uiPriority w:val="0"/>
    <w:rPr>
      <w:rFonts w:hint="eastAsia" w:ascii="Calibri" w:hAnsi="Calibri" w:eastAsia="宋体" w:cs="Times New Roman"/>
      <w:lang w:val="en-US" w:eastAsia="zh-Hans"/>
    </w:rPr>
  </w:style>
  <w:style w:type="character" w:customStyle="1" w:styleId="55">
    <w:name w:val="font11"/>
    <w:basedOn w:val="25"/>
    <w:qFormat/>
    <w:uiPriority w:val="0"/>
    <w:rPr>
      <w:rFonts w:hint="eastAsia" w:ascii="宋体" w:hAnsi="宋体" w:eastAsia="宋体" w:cs="宋体"/>
      <w:color w:val="000000"/>
      <w:sz w:val="20"/>
      <w:szCs w:val="20"/>
      <w:u w:val="none"/>
    </w:rPr>
  </w:style>
  <w:style w:type="character" w:customStyle="1" w:styleId="56">
    <w:name w:val="font81"/>
    <w:basedOn w:val="25"/>
    <w:qFormat/>
    <w:uiPriority w:val="0"/>
    <w:rPr>
      <w:rFonts w:hint="eastAsia" w:ascii="宋体" w:hAnsi="宋体" w:eastAsia="宋体" w:cs="宋体"/>
      <w:color w:val="000000"/>
      <w:sz w:val="22"/>
      <w:szCs w:val="22"/>
      <w:u w:val="none"/>
    </w:rPr>
  </w:style>
  <w:style w:type="character" w:customStyle="1" w:styleId="57">
    <w:name w:val="font61"/>
    <w:basedOn w:val="25"/>
    <w:qFormat/>
    <w:uiPriority w:val="0"/>
    <w:rPr>
      <w:rFonts w:hint="default" w:ascii="仿宋" w:hAnsi="仿宋" w:eastAsia="仿宋" w:cs="仿宋"/>
      <w:color w:val="FF0000"/>
      <w:sz w:val="22"/>
      <w:szCs w:val="22"/>
      <w:u w:val="none"/>
    </w:rPr>
  </w:style>
  <w:style w:type="character" w:customStyle="1" w:styleId="58">
    <w:name w:val="font51"/>
    <w:basedOn w:val="25"/>
    <w:qFormat/>
    <w:uiPriority w:val="0"/>
    <w:rPr>
      <w:rFonts w:hint="eastAsia" w:ascii="宋体" w:hAnsi="宋体" w:eastAsia="宋体" w:cs="宋体"/>
      <w:b/>
      <w:bCs/>
      <w:color w:val="000000"/>
      <w:sz w:val="88"/>
      <w:szCs w:val="88"/>
      <w:u w:val="none"/>
    </w:rPr>
  </w:style>
  <w:style w:type="paragraph" w:customStyle="1" w:styleId="59">
    <w:name w:val="方案正文"/>
    <w:basedOn w:val="1"/>
    <w:qFormat/>
    <w:uiPriority w:val="0"/>
    <w:pPr>
      <w:spacing w:line="360" w:lineRule="auto"/>
      <w:ind w:firstLine="200" w:firstLineChars="200"/>
    </w:pPr>
    <w:rPr>
      <w:rFonts w:ascii="仿宋_GB2312" w:hAnsi="仿宋_GB2312"/>
      <w:sz w:val="24"/>
    </w:rPr>
  </w:style>
  <w:style w:type="paragraph" w:customStyle="1" w:styleId="60">
    <w:name w:val="正文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NY5Y</Company>
  <Pages>36</Pages>
  <Words>12813</Words>
  <Characters>13518</Characters>
  <Lines>93</Lines>
  <Paragraphs>26</Paragraphs>
  <TotalTime>1</TotalTime>
  <ScaleCrop>false</ScaleCrop>
  <LinksUpToDate>false</LinksUpToDate>
  <CharactersWithSpaces>13677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2021-04-21T09:09:00Z</dcterms:created>
  <dc:creator>lenovo</dc:creator>
  <cp:lastModifiedBy>鱼仔「He－R」</cp:lastModifiedBy>
  <cp:lastPrinted>2023-02-16T02:52:00Z</cp:lastPrinted>
  <dcterms:modified xsi:type="dcterms:W3CDTF">2026-09-07T02:08:52Z</dcterms:modified>
  <cp:revision>135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CA5D52E984A64F6AB4CB898AA9572531_13</vt:lpwstr>
  </property>
  <property fmtid="{D5CDD505-2E9C-101B-9397-08002B2CF9AE}" pid="4" name="KSOTemplateDocerSaveRecord">
    <vt:lpwstr>eyJoZGlkIjoiZDgyNjdjMzRjYzgyMWQwYjU1ZWJhNTg4NWQ1MjlmZGYiLCJ1c2VySWQiOiI0Mjc4NDMwNDgifQ==</vt:lpwstr>
  </property>
</Properties>
</file>