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A4AE8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健康科普直播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间建设服务项目</w:t>
      </w:r>
    </w:p>
    <w:p w14:paraId="5B6BA6AB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用户需求书</w:t>
      </w:r>
    </w:p>
    <w:p w14:paraId="56B78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09AA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南方医科大学第五附属医院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健康科普直播间建设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服务项目</w:t>
      </w:r>
    </w:p>
    <w:bookmarkEnd w:id="0"/>
    <w:p w14:paraId="2A349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服务范围：为本院提供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一套完整的、一体化的健康科普直播解决方案，包括核心音视频采集处理设备、辅助配件、及关键的隔音降噪设施。</w:t>
      </w:r>
    </w:p>
    <w:p w14:paraId="0192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项目预算</w:t>
      </w:r>
      <w:r>
        <w:rPr>
          <w:rFonts w:hint="eastAsia" w:ascii="仿宋_GB2312" w:hAnsi="仿宋_GB2312" w:eastAsia="仿宋_GB2312" w:cs="仿宋_GB2312"/>
          <w:sz w:val="32"/>
          <w:szCs w:val="40"/>
        </w:rPr>
        <w:t>：拟控制在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万元内（具体以实际调研结果为准）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5CCD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二、总体要求</w:t>
      </w:r>
    </w:p>
    <w:p w14:paraId="0FC46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场景定位：系统设计应紧密围绕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医生/专家在室内进行健康知识讲解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这一核心场景，满足单人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双人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出镜</w:t>
      </w:r>
      <w:r>
        <w:rPr>
          <w:rFonts w:hint="eastAsia" w:ascii="仿宋_GB2312" w:hAnsi="仿宋_GB2312" w:eastAsia="仿宋_GB2312" w:cs="仿宋_GB2312"/>
          <w:sz w:val="32"/>
          <w:szCs w:val="32"/>
        </w:rPr>
        <w:t>的常见科普形式。</w:t>
      </w:r>
    </w:p>
    <w:p w14:paraId="0B6EF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核心原则：</w:t>
      </w:r>
    </w:p>
    <w:p w14:paraId="13DD1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专业性与易用性并重：在保证广电级音画质量基线的前提下，追求极简操作流程。</w:t>
      </w:r>
    </w:p>
    <w:p w14:paraId="4E47E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环境适应性：设备应能有效应对医院室内常见的背景噪音、复杂光线等挑战。</w:t>
      </w:r>
    </w:p>
    <w:p w14:paraId="49B7B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高集成度与可靠性：采用高度集成的一体化或模块化设计，连接简单，系统稳定。</w:t>
      </w:r>
    </w:p>
    <w:p w14:paraId="2BF3A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9A0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4B2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三、详细设备配置与技术要求</w:t>
      </w:r>
    </w:p>
    <w:tbl>
      <w:tblPr>
        <w:tblStyle w:val="33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3338"/>
      </w:tblGrid>
      <w:tr w14:paraId="5BC2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 w14:paraId="5B80A7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880" w:type="dxa"/>
            <w:vAlign w:val="center"/>
          </w:tcPr>
          <w:p w14:paraId="110C0E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分项设备/功能</w:t>
            </w:r>
          </w:p>
        </w:tc>
        <w:tc>
          <w:tcPr>
            <w:tcW w:w="3338" w:type="dxa"/>
            <w:vAlign w:val="center"/>
          </w:tcPr>
          <w:p w14:paraId="1F74D6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技术规格与功能要求</w:t>
            </w:r>
          </w:p>
        </w:tc>
      </w:tr>
      <w:tr w14:paraId="66EB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</w:trPr>
        <w:tc>
          <w:tcPr>
            <w:tcW w:w="2880" w:type="dxa"/>
            <w:vMerge w:val="restart"/>
            <w:vAlign w:val="center"/>
          </w:tcPr>
          <w:p w14:paraId="7F906D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视频采集系统</w:t>
            </w:r>
          </w:p>
        </w:tc>
        <w:tc>
          <w:tcPr>
            <w:tcW w:w="2880" w:type="dxa"/>
            <w:vAlign w:val="center"/>
          </w:tcPr>
          <w:p w14:paraId="53F080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1.主摄像单元</w:t>
            </w:r>
          </w:p>
        </w:tc>
        <w:tc>
          <w:tcPr>
            <w:tcW w:w="3338" w:type="dxa"/>
            <w:vAlign w:val="center"/>
          </w:tcPr>
          <w:p w14:paraId="7BFC03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专业级4K全画幅/APS-C画幅微单，至少2台。支持HDMI/USB-C纯净信号输出；具备优秀自动对焦与低照度性能；须提供外接直流电源适配器，支持长时间连续供电。</w:t>
            </w:r>
          </w:p>
        </w:tc>
      </w:tr>
      <w:tr w14:paraId="5BF5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continue"/>
            <w:vAlign w:val="center"/>
          </w:tcPr>
          <w:p w14:paraId="35D7A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14:paraId="708FE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.摄像支撑与监看</w:t>
            </w:r>
          </w:p>
        </w:tc>
        <w:tc>
          <w:tcPr>
            <w:tcW w:w="3338" w:type="dxa"/>
            <w:vAlign w:val="center"/>
          </w:tcPr>
          <w:p w14:paraId="7422F0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提供重型三脚架或液压云台。配备1台高清监视器，用于监看画面构图、焦点及音频电平。</w:t>
            </w:r>
          </w:p>
        </w:tc>
      </w:tr>
      <w:tr w14:paraId="49C2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restart"/>
            <w:vAlign w:val="center"/>
          </w:tcPr>
          <w:p w14:paraId="032EA9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音频与提词系统</w:t>
            </w:r>
          </w:p>
        </w:tc>
        <w:tc>
          <w:tcPr>
            <w:tcW w:w="2880" w:type="dxa"/>
            <w:vAlign w:val="center"/>
          </w:tcPr>
          <w:p w14:paraId="166D03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1.核心收音方案</w:t>
            </w:r>
          </w:p>
        </w:tc>
        <w:tc>
          <w:tcPr>
            <w:tcW w:w="3338" w:type="dxa"/>
            <w:vAlign w:val="center"/>
          </w:tcPr>
          <w:p w14:paraId="47314F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高品质领夹式无线麦克风系统（一拖一或一拖二），UHF真分集接收，音质清澈，有效降低环境底噪。</w:t>
            </w:r>
          </w:p>
        </w:tc>
      </w:tr>
      <w:tr w14:paraId="7EC3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continue"/>
            <w:vAlign w:val="center"/>
          </w:tcPr>
          <w:p w14:paraId="52F9DD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14:paraId="521CC1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2.音频处理与监听</w:t>
            </w:r>
          </w:p>
        </w:tc>
        <w:tc>
          <w:tcPr>
            <w:tcW w:w="3338" w:type="dxa"/>
            <w:vAlign w:val="center"/>
          </w:tcPr>
          <w:p w14:paraId="653754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提供紧凑型数字调音台或音频接口，具备至少2路XLR输入。必须为导播位配备至少1副专业封闭式监听耳机，用于实时、准确地监控直播音频质量。</w:t>
            </w:r>
          </w:p>
        </w:tc>
      </w:tr>
      <w:tr w14:paraId="62DF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continue"/>
            <w:vAlign w:val="center"/>
          </w:tcPr>
          <w:p w14:paraId="503F80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14:paraId="77C46B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.提词器系统</w:t>
            </w:r>
          </w:p>
        </w:tc>
        <w:tc>
          <w:tcPr>
            <w:tcW w:w="3338" w:type="dxa"/>
            <w:vAlign w:val="center"/>
          </w:tcPr>
          <w:p w14:paraId="0C608A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必须配备专业提词器系统一套。包括：控制主机、高亮显示器、分光镜与支架。</w:t>
            </w:r>
          </w:p>
        </w:tc>
      </w:tr>
      <w:tr w14:paraId="0264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restart"/>
            <w:vAlign w:val="center"/>
          </w:tcPr>
          <w:p w14:paraId="43691B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导播、编码与推流核心</w:t>
            </w:r>
          </w:p>
        </w:tc>
        <w:tc>
          <w:tcPr>
            <w:tcW w:w="2880" w:type="dxa"/>
            <w:vAlign w:val="center"/>
          </w:tcPr>
          <w:p w14:paraId="02784A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视频导播切换台</w:t>
            </w:r>
          </w:p>
        </w:tc>
        <w:tc>
          <w:tcPr>
            <w:tcW w:w="3338" w:type="dxa"/>
            <w:vAlign w:val="center"/>
          </w:tcPr>
          <w:p w14:paraId="7BF560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须配备硬件导播切换台或支持软件导播的高性能采集卡方案。要求至少支持3路HDMI/SDI视频输入，支持多画面切换、画中画、图文叠加（医院LOGO、讲者信息）、流媒体推流及录制功能。操作界面需直观。</w:t>
            </w:r>
          </w:p>
        </w:tc>
      </w:tr>
      <w:tr w14:paraId="1C62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continue"/>
            <w:vAlign w:val="center"/>
          </w:tcPr>
          <w:p w14:paraId="775841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14:paraId="34899A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推流编码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</w:t>
            </w:r>
          </w:p>
        </w:tc>
        <w:tc>
          <w:tcPr>
            <w:tcW w:w="3338" w:type="dxa"/>
            <w:vAlign w:val="center"/>
          </w:tcPr>
          <w:p w14:paraId="1031A9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配备两台高性能操作设备（一台用于导播推流，一台用于提词器控制），配置要求：</w:t>
            </w:r>
          </w:p>
          <w:p w14:paraId="7BB45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处理器 (CPU)：第12代或以上英特尔酷睿 i7处理器，或性能相当及以上的AMD锐龙处理器。核心数不少于12核，以确保视频编码、多任务处理的流畅性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0B9B12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内存 (RAM)：不低于32GB DDR4 3200MHz 或更高规格，支持流畅运行专业直播软件、提词器软件及多网页应用。</w:t>
            </w:r>
          </w:p>
          <w:p w14:paraId="3A7E9B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显卡 (GPU)：配备独立显卡，显存不低于6GB（如 NVIDIA GeForce RTX 3060 或同级别专业显卡），支持硬件编码（如 NVIDIA NVENC）以大幅降低直播推流的CPU占用率。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存储：1TB NVMe SSD（系统盘）+ 2TB 以上高速存储盘（素材盘）。</w:t>
            </w:r>
          </w:p>
          <w:p w14:paraId="31ECEC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关键接口：具备多个 USB 3.0/Type-C 接口、HDMI/DP 视频输出接口及千兆有线网口。</w:t>
            </w:r>
          </w:p>
          <w:p w14:paraId="43BE84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必须预装正版专业导播推流软件（如OBS Studio商业版等）及提词器控制端软件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并完成调试优化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48A6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 w14:paraId="13B1C3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灯光系统</w:t>
            </w:r>
          </w:p>
        </w:tc>
        <w:tc>
          <w:tcPr>
            <w:tcW w:w="2880" w:type="dxa"/>
            <w:vAlign w:val="center"/>
          </w:tcPr>
          <w:p w14:paraId="0581B7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基础灯光套装</w:t>
            </w:r>
          </w:p>
        </w:tc>
        <w:tc>
          <w:tcPr>
            <w:tcW w:w="3338" w:type="dxa"/>
            <w:vAlign w:val="center"/>
          </w:tcPr>
          <w:p w14:paraId="2B6FA4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提供一套用于人物面光塑造的基础常亮LED灯光套装，至少包含：主光、辅光、轮廓光/背景光各一盏。要求显色指数CRI≥95，色温可调（3000K-5600K），支持柔光箱或柔光板。</w:t>
            </w:r>
          </w:p>
        </w:tc>
      </w:tr>
      <w:tr w14:paraId="4BFF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restart"/>
            <w:vAlign w:val="center"/>
          </w:tcPr>
          <w:p w14:paraId="274F0F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固定直播间空间改造</w:t>
            </w:r>
          </w:p>
        </w:tc>
        <w:tc>
          <w:tcPr>
            <w:tcW w:w="2880" w:type="dxa"/>
            <w:vAlign w:val="center"/>
          </w:tcPr>
          <w:p w14:paraId="461FBB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1.空间改造与布置</w:t>
            </w:r>
          </w:p>
        </w:tc>
        <w:tc>
          <w:tcPr>
            <w:tcW w:w="3338" w:type="dxa"/>
            <w:vAlign w:val="center"/>
          </w:tcPr>
          <w:p w14:paraId="4D8C8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墙体/天花板改造：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包括但不限于指定房间内原有墙面装饰层（如石膏板、墙漆层）、天花板吊顶及灯具的安全拆除、清运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002A39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管线预埋：预埋音视频、网络、电源管线，实现桌面或指定点位接入，环境整洁。</w:t>
            </w:r>
          </w:p>
          <w:p w14:paraId="5E75F9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背景与绿幕：根据内容需要，配置专业背景板或绿幕，用于虚拟背景合成。</w:t>
            </w:r>
          </w:p>
          <w:p w14:paraId="4C3BEF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主播台：提供简约专业的固定主播台或可移动讲台，满足提词器、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放置需求。</w:t>
            </w:r>
          </w:p>
          <w:p w14:paraId="2AF9B0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5.其他配件：包括但不限于直播间改造建设所需的配件。</w:t>
            </w:r>
          </w:p>
          <w:p w14:paraId="719805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F7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Merge w:val="continue"/>
            <w:vAlign w:val="center"/>
          </w:tcPr>
          <w:p w14:paraId="557262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 w14:paraId="2350F9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2.隔音与声学处理设施</w:t>
            </w:r>
          </w:p>
        </w:tc>
        <w:tc>
          <w:tcPr>
            <w:tcW w:w="3338" w:type="dxa"/>
            <w:vAlign w:val="center"/>
          </w:tcPr>
          <w:p w14:paraId="58D42B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声学指标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改造后房间混响时间（RT60）应控制在0.3-0.5秒；关闭声源下环境噪声级≤35dB(A)。</w:t>
            </w:r>
          </w:p>
          <w:p w14:paraId="723EE2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项目：</w:t>
            </w:r>
          </w:p>
          <w:p w14:paraId="483F5F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墙体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天花声学处理：安装复合声学结构（如减震龙骨+吸音棉+专业吸音板/扩散体），确保隔音量STC≥45。</w:t>
            </w:r>
          </w:p>
          <w:p w14:paraId="6839DB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隔音门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安装专业声学密封门。</w:t>
            </w:r>
          </w:p>
          <w:p w14:paraId="1E8076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地面处理：铺设吸音地毯或地垫。</w:t>
            </w:r>
          </w:p>
          <w:p w14:paraId="2FF8A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CB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 w14:paraId="02731D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系统集成与配件</w:t>
            </w:r>
          </w:p>
        </w:tc>
        <w:tc>
          <w:tcPr>
            <w:tcW w:w="2880" w:type="dxa"/>
            <w:vAlign w:val="center"/>
          </w:tcPr>
          <w:p w14:paraId="492841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线材与配件</w:t>
            </w:r>
          </w:p>
        </w:tc>
        <w:tc>
          <w:tcPr>
            <w:tcW w:w="3338" w:type="dxa"/>
            <w:vAlign w:val="center"/>
          </w:tcPr>
          <w:p w14:paraId="115E43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提供全套高品质、适当长度的连接线材、多口PD充电器、设备收纳箱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，配备4G/5G多网聚合路由器作为网络备份。</w:t>
            </w:r>
          </w:p>
        </w:tc>
      </w:tr>
    </w:tbl>
    <w:p w14:paraId="43FC0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四、服务、培训与验收要求</w:t>
      </w:r>
    </w:p>
    <w:p w14:paraId="4DA3A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项目交付与集成</w:t>
      </w:r>
    </w:p>
    <w:p w14:paraId="3A46E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实施要求：供应商应提供包括深化设计、安装、集成、调试、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文档交付在内的工程服务，并交付全套系统图纸与操作手册。最终交付一个功能完整、可立即投入使用的标准化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健康科普直播间”。</w:t>
      </w:r>
    </w:p>
    <w:p w14:paraId="3D7C2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关键节点：</w:t>
      </w:r>
    </w:p>
    <w:p w14:paraId="061E2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深化设计：合同签订后，供应商需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施工与改造建设方案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A03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安装调试：所有设备应安装规范，系统完成集成与优化调试，达到最佳预设状态。</w:t>
      </w:r>
    </w:p>
    <w:p w14:paraId="57F69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文档交付：交付《系统操作与维护手册》、设备资料、连接示意图及配置备份。</w:t>
      </w:r>
    </w:p>
    <w:p w14:paraId="7F471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培训要求</w:t>
      </w:r>
    </w:p>
    <w:p w14:paraId="3719D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系统管理员培训：针对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人员，涵盖系统架构、全流程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操作、高级调试及基本故障排查。</w:t>
      </w:r>
    </w:p>
    <w:p w14:paraId="49F84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出镜人员培训：针对医生，涵盖设备开启、提词器使用、麦克风佩戴等基础操作。</w:t>
      </w:r>
    </w:p>
    <w:p w14:paraId="455CD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售后服务</w:t>
      </w:r>
    </w:p>
    <w:p w14:paraId="03D4E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质保期：整体系统硬件与集成服务质保期为3年，自最终验收合格之日起算。固定空间改造的声学工程与装修部分质保期不低于5年。</w:t>
      </w:r>
    </w:p>
    <w:p w14:paraId="567F7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保障服务：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提供7x24小时技术咨询，需在2小时内响应紧急问题。</w:t>
      </w:r>
    </w:p>
    <w:p w14:paraId="2F024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其他服务：质保期内提供每年一次的免费预防性巡检。质保期满前提供有偿续保方案。</w:t>
      </w:r>
    </w:p>
    <w:p w14:paraId="24A0A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验收与付款</w:t>
      </w:r>
    </w:p>
    <w:p w14:paraId="099A0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初步验收：安装调试完成后，进行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所有设备的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测试与</w:t>
      </w:r>
      <w:r>
        <w:rPr>
          <w:rFonts w:hint="eastAsia" w:ascii="仿宋_GB2312" w:hAnsi="仿宋_GB2312" w:eastAsia="仿宋_GB2312" w:cs="仿宋_GB2312"/>
          <w:sz w:val="32"/>
          <w:szCs w:val="32"/>
        </w:rPr>
        <w:t>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保证直播正常运行。</w:t>
      </w:r>
    </w:p>
    <w:p w14:paraId="30B24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试运行：初验合格后，进入30天试运行期。采购人需使用系统完成至少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次实际直播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供应商进行远程指导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910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最终验收：试运行期满，系统运行稳定且培训完成后，双方签署《最终验收报告》。</w:t>
      </w:r>
    </w:p>
    <w:p w14:paraId="3F950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款项支付将与“设备到货安装调试完成”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“培训考核完成”、“试运行期满最终验收合格”等关键服务节点挂钩。如成交供应商为中小企业，付款周期将严格遵守《保障中小企业款项支付条例》规定执行。</w:t>
      </w:r>
    </w:p>
    <w:p w14:paraId="765C4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8A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供应商响应资料要求</w:t>
      </w:r>
    </w:p>
    <w:p w14:paraId="0D04F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供应商须根据本需求书，提供以下完整资料作为响应：</w:t>
      </w:r>
    </w:p>
    <w:p w14:paraId="61C59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项目分项报价单：明确列出所有设备（含品牌型号）、固定直播间改造工程、系统集成、培训、售后等费用明细及总价。需区分硬件、软件、服务费用，并注明是否含税。</w:t>
      </w:r>
    </w:p>
    <w:p w14:paraId="03787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详细技术方案与服务承诺：包含针对本项目的完整技术解决方案、固定直播间改造专项设计（含效果图与声学性能承诺）、实施流程、团队配置、售后服务方案（明确质保期、响应时间）及培训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107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公司资质与信用证明：包括营业执照副本复印件、法定代表人授权书、信用中国及中国政府采购网信用记录查询截图（需加盖公章）。</w:t>
      </w:r>
    </w:p>
    <w:p w14:paraId="610C7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同类项目业绩证明：提供近3年内完成的至少2个医疗行业或高标准音视频系统集成/直播间建设项目案例，须包含合同关键页（体现金额、内容、签章）及验收证明。</w:t>
      </w:r>
    </w:p>
    <w:p w14:paraId="396C3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其他辅助材料：可提供能体现公司实力或项目理解的相关补充资料。</w:t>
      </w:r>
    </w:p>
    <w:p w14:paraId="05AD6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06A2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F2F753">
      <w:pPr>
        <w:bidi w:val="0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429F3-A3A5-464A-A20D-1580E3DB9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AB8E23-D144-470F-AFD9-459D9B4DDB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C991EEE-527C-496C-9B30-D9F53A4A4C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10A3C4-7F3F-447A-91A7-008DEEAB26ED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5887"/>
    <w:rsid w:val="0029639D"/>
    <w:rsid w:val="00326F90"/>
    <w:rsid w:val="00AA1D8D"/>
    <w:rsid w:val="00B47730"/>
    <w:rsid w:val="00CB0664"/>
    <w:rsid w:val="00FC693F"/>
    <w:rsid w:val="0140551C"/>
    <w:rsid w:val="01F44ED3"/>
    <w:rsid w:val="04D94B9F"/>
    <w:rsid w:val="051E6A56"/>
    <w:rsid w:val="064F3CAA"/>
    <w:rsid w:val="07C66F31"/>
    <w:rsid w:val="08B17BE1"/>
    <w:rsid w:val="09236941"/>
    <w:rsid w:val="0937562C"/>
    <w:rsid w:val="0B436951"/>
    <w:rsid w:val="0BAD1BD9"/>
    <w:rsid w:val="0D3247FD"/>
    <w:rsid w:val="0F0E7940"/>
    <w:rsid w:val="12745A53"/>
    <w:rsid w:val="12EF0C20"/>
    <w:rsid w:val="1657321B"/>
    <w:rsid w:val="17173630"/>
    <w:rsid w:val="17A92093"/>
    <w:rsid w:val="185F6D12"/>
    <w:rsid w:val="19250D50"/>
    <w:rsid w:val="1B6D0356"/>
    <w:rsid w:val="1BFB2507"/>
    <w:rsid w:val="1E032835"/>
    <w:rsid w:val="1E083917"/>
    <w:rsid w:val="1E3861D9"/>
    <w:rsid w:val="205C42A5"/>
    <w:rsid w:val="20D87472"/>
    <w:rsid w:val="21BF7B30"/>
    <w:rsid w:val="22AC4A6F"/>
    <w:rsid w:val="230D0E7B"/>
    <w:rsid w:val="25733DFD"/>
    <w:rsid w:val="26143B06"/>
    <w:rsid w:val="271517C7"/>
    <w:rsid w:val="297470E8"/>
    <w:rsid w:val="2A88659C"/>
    <w:rsid w:val="2A8F1490"/>
    <w:rsid w:val="2BBF1155"/>
    <w:rsid w:val="2D324BCA"/>
    <w:rsid w:val="2D855015"/>
    <w:rsid w:val="2E8E4922"/>
    <w:rsid w:val="2F09468C"/>
    <w:rsid w:val="2F234AE5"/>
    <w:rsid w:val="2F3E6592"/>
    <w:rsid w:val="2FB1304E"/>
    <w:rsid w:val="3010592F"/>
    <w:rsid w:val="30C219D6"/>
    <w:rsid w:val="319E702B"/>
    <w:rsid w:val="33147766"/>
    <w:rsid w:val="333E6AA2"/>
    <w:rsid w:val="345319C9"/>
    <w:rsid w:val="363C3EC8"/>
    <w:rsid w:val="37597386"/>
    <w:rsid w:val="38D315C7"/>
    <w:rsid w:val="39CC413E"/>
    <w:rsid w:val="3CDB69FF"/>
    <w:rsid w:val="3D0C0B0B"/>
    <w:rsid w:val="3D3636F5"/>
    <w:rsid w:val="3FBD063E"/>
    <w:rsid w:val="40413469"/>
    <w:rsid w:val="406E091A"/>
    <w:rsid w:val="4079383A"/>
    <w:rsid w:val="422157C0"/>
    <w:rsid w:val="43133F6A"/>
    <w:rsid w:val="431E7646"/>
    <w:rsid w:val="43F65824"/>
    <w:rsid w:val="460312E0"/>
    <w:rsid w:val="46970EDE"/>
    <w:rsid w:val="485E3715"/>
    <w:rsid w:val="4892763A"/>
    <w:rsid w:val="49290308"/>
    <w:rsid w:val="49AB4468"/>
    <w:rsid w:val="500352A1"/>
    <w:rsid w:val="50847E24"/>
    <w:rsid w:val="50C51F13"/>
    <w:rsid w:val="510E4DF3"/>
    <w:rsid w:val="51395A9F"/>
    <w:rsid w:val="51692847"/>
    <w:rsid w:val="51F74500"/>
    <w:rsid w:val="52EA4E4F"/>
    <w:rsid w:val="53CA551A"/>
    <w:rsid w:val="542C5727"/>
    <w:rsid w:val="54C37E83"/>
    <w:rsid w:val="551556A5"/>
    <w:rsid w:val="561D2254"/>
    <w:rsid w:val="56C77866"/>
    <w:rsid w:val="57111206"/>
    <w:rsid w:val="58626111"/>
    <w:rsid w:val="59BB12F3"/>
    <w:rsid w:val="5B2C3825"/>
    <w:rsid w:val="5BE87AB6"/>
    <w:rsid w:val="5D7D5C52"/>
    <w:rsid w:val="5E5F78BF"/>
    <w:rsid w:val="5E7F7ED1"/>
    <w:rsid w:val="5F077B52"/>
    <w:rsid w:val="60EE6715"/>
    <w:rsid w:val="61696F02"/>
    <w:rsid w:val="620F3A24"/>
    <w:rsid w:val="625D6CE4"/>
    <w:rsid w:val="62DF2BC6"/>
    <w:rsid w:val="634D0BA0"/>
    <w:rsid w:val="645C1924"/>
    <w:rsid w:val="65515201"/>
    <w:rsid w:val="67325B5A"/>
    <w:rsid w:val="68BE6A69"/>
    <w:rsid w:val="68C60278"/>
    <w:rsid w:val="69561038"/>
    <w:rsid w:val="696D5485"/>
    <w:rsid w:val="69F021DB"/>
    <w:rsid w:val="6A1A2066"/>
    <w:rsid w:val="6B144D07"/>
    <w:rsid w:val="6BF83177"/>
    <w:rsid w:val="6D1172EA"/>
    <w:rsid w:val="6F0B4673"/>
    <w:rsid w:val="7147749F"/>
    <w:rsid w:val="73701DF5"/>
    <w:rsid w:val="738F5872"/>
    <w:rsid w:val="76880357"/>
    <w:rsid w:val="768D208F"/>
    <w:rsid w:val="78B705EE"/>
    <w:rsid w:val="79AF722A"/>
    <w:rsid w:val="79FF1C71"/>
    <w:rsid w:val="7A7062BE"/>
    <w:rsid w:val="7B0321DE"/>
    <w:rsid w:val="7B182183"/>
    <w:rsid w:val="7B475810"/>
    <w:rsid w:val="7CCE0550"/>
    <w:rsid w:val="7E774759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2578</Words>
  <Characters>2767</Characters>
  <Lines>0</Lines>
  <Paragraphs>0</Paragraphs>
  <TotalTime>2</TotalTime>
  <ScaleCrop>false</ScaleCrop>
  <LinksUpToDate>false</LinksUpToDate>
  <CharactersWithSpaces>2790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于明璐</cp:lastModifiedBy>
  <dcterms:modified xsi:type="dcterms:W3CDTF">2026-05-18T07:25:45Z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{"Label":"1","ContentProducer":"001191440300708461136T1IVWN","ProduceID":"faa8a36bd024e1d6e963119e7a409eb5-bypjb3umb4n2efq3idi4vyzsj3fhl2ahtdbmpngn","ReservedCode1":"{\"Type\":\" TC260PG\",\"Version\":1,\"Bindings\":[{\"Type\":\"soft\",\"AlgID\":\"sm3\",\"Value\":\"5dbf1bfd21c61d2453cea6b8e306d484a2be12984920ff5be5570b732ac81751\"},{\"Type\":\"hash\",\"AlgID\":\"sm3\",\"Value\":\"0c32c130c0a1f60974651b84a4d16e1fb862964b8273af33e3e913761b3ae027\"}],\"PubSD\":[{\"Type\":\"DS\",\"AlgID\":\"sm2\",\"TBSData\":{\"Type\":\"Binding\",\"BType\":\"hash\"},\"Signature\":\"3046022100d8c8b423b22c06451aceefc6b2ae187559df20597a0506767374e4473cde4433022100dcfd384cbb98216041b5718cfc3f259c9418ce5bd3729b29393b0901a289d08d\"},{\"Type\":\"PubKey\",\"AlgID\":\"sm2\",\"KeyValue\":\"0407f79b28a17a752b3aae4305c98b48978213832729a2571850b1310b2bc9fe8fee039ccf25ebfeac27502414d9fcef792d777183c98893d226171c2f7a3289a2\"}],\"Extension\":{\"Timestamp\":1778121008,\"KeyVersion\":\"v1-Owd2uMESYLo311\"}}","ContentPropagator":"001191440300708461136T1IVWN","PropagateID":"faa8a36bd024e1d6e963119e7a409eb5-bypjb3umb4n2efq3idi4vyzsj3fhl2ahtdbmpngn","ReservedCode2":"{\"Type\":\" TC260PG\",\"Version\":1,\"Bindings\":[{\"Type\":\"soft\",\"AlgID\":\"sm3\",\"Value\":\"5dbf1bfd21c61d2453cea6b8e306d484a2be12984920ff5be5570b732ac81751\"},{\"Type\":\"hash\",\"AlgID\":\"sm3\",\"Value\":\"0c32c130c0a1f60974651b84a4d16e1fb862964b8273af33e3e913761b3ae027\"}],\"PubSD\":[{\"Type\":\"DS\",\"AlgID\":\"sm2\",\"TBSData\":{\"Type\":\"Binding\",\"BType\":\"hash\"},\"Signature\":\"3046022100d169c25ee0115a08f5ff0a9321b9cd79150e2e672d2ef4035431f848b2113fd8022100b04c982fb62fa2d09a99c4bc6773ce9194304ed2e0342f956756381b60af8b7a\"},{\"Type\":\"PubKey\",\"AlgID\":\"sm2\",\"KeyValue\":\"0407f79b28a17a752b3aae4305c98b48978213832729a2571850b1310b2bc9fe8fee039ccf25ebfeac27502414d9fcef792d777183c98893d226171c2f7a3289a2\"}],\"Extension\":{\"Timestamp\":1778121008,\"KeyVersion\":\"v1-Owd2uMESYLo311\"}}"}</vt:lpwstr>
  </property>
  <property fmtid="{D5CDD505-2E9C-101B-9397-08002B2CF9AE}" pid="3" name="KSOTemplateDocerSaveRecord">
    <vt:lpwstr>eyJoZGlkIjoiZTc5ODE2MWFiYTI3MjkwM2YyYzBmMjBjYjBhZTkzZGUiLCJ1c2VySWQiOiIxOTg2NzYxNTQifQ==</vt:lpwstr>
  </property>
  <property fmtid="{D5CDD505-2E9C-101B-9397-08002B2CF9AE}" pid="4" name="KSOProductBuildVer">
    <vt:lpwstr>2052-12.1.0.26375</vt:lpwstr>
  </property>
  <property fmtid="{D5CDD505-2E9C-101B-9397-08002B2CF9AE}" pid="5" name="ICV">
    <vt:lpwstr>D562C1D5F1594F0FB41A94A8B3E25146_13</vt:lpwstr>
  </property>
</Properties>
</file>