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16091"/>
      <w:bookmarkStart w:id="2" w:name="_Toc17040"/>
      <w:bookmarkStart w:id="3" w:name="_Toc15189"/>
      <w:bookmarkStart w:id="4" w:name="_Toc14315"/>
      <w:bookmarkStart w:id="5" w:name="_Toc3493"/>
      <w:bookmarkStart w:id="6" w:name="_Toc15553"/>
      <w:bookmarkStart w:id="7" w:name="_Toc15365"/>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7889"/>
      <w:bookmarkStart w:id="9" w:name="_Toc7601"/>
      <w:bookmarkStart w:id="10" w:name="_Toc2082"/>
      <w:bookmarkStart w:id="11" w:name="_Toc21682"/>
      <w:bookmarkStart w:id="12"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1B66D29E">
      <w:pPr>
        <w:spacing w:line="480" w:lineRule="auto"/>
        <w:jc w:val="center"/>
        <w:outlineLvl w:val="0"/>
        <w:rPr>
          <w:rFonts w:hint="eastAsia" w:ascii="宋体" w:hAnsi="宋体"/>
          <w:b/>
          <w:bCs/>
          <w:color w:val="auto"/>
          <w:sz w:val="44"/>
          <w:szCs w:val="44"/>
          <w:highlight w:val="none"/>
        </w:rPr>
      </w:pPr>
      <w:bookmarkStart w:id="13" w:name="_Toc6352"/>
      <w:bookmarkStart w:id="14" w:name="_Toc17289"/>
      <w:bookmarkStart w:id="15" w:name="_Toc9543"/>
      <w:bookmarkStart w:id="16" w:name="_Toc21588"/>
      <w:bookmarkStart w:id="17" w:name="_Toc1392"/>
      <w:r>
        <w:rPr>
          <w:rFonts w:hint="eastAsia" w:ascii="宋体" w:hAnsi="宋体" w:eastAsia="宋体" w:cs="Times New Roman"/>
          <w:b/>
          <w:bCs w:val="0"/>
          <w:color w:val="auto"/>
          <w:kern w:val="0"/>
          <w:sz w:val="44"/>
          <w:szCs w:val="44"/>
          <w:highlight w:val="none"/>
          <w:lang w:val="en-US" w:eastAsia="zh-CN"/>
        </w:rPr>
        <w:t>消防安全评估项目</w:t>
      </w:r>
    </w:p>
    <w:bookmarkEnd w:id="13"/>
    <w:bookmarkEnd w:id="14"/>
    <w:bookmarkEnd w:id="15"/>
    <w:bookmarkEnd w:id="16"/>
    <w:bookmarkEnd w:id="17"/>
    <w:p w14:paraId="157B2454">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6"/>
        <w:rPr>
          <w:color w:val="auto"/>
          <w:highlight w:val="none"/>
        </w:rPr>
      </w:pPr>
    </w:p>
    <w:p w14:paraId="577BF8E1">
      <w:pPr>
        <w:pStyle w:val="16"/>
        <w:rPr>
          <w:color w:val="auto"/>
          <w:highlight w:val="none"/>
        </w:rPr>
      </w:pPr>
    </w:p>
    <w:p w14:paraId="4F087DED">
      <w:pPr>
        <w:pStyle w:val="16"/>
        <w:rPr>
          <w:color w:val="auto"/>
          <w:highlight w:val="none"/>
        </w:rPr>
      </w:pPr>
    </w:p>
    <w:p w14:paraId="0BE99D7F">
      <w:pPr>
        <w:pStyle w:val="16"/>
        <w:rPr>
          <w:color w:val="auto"/>
          <w:highlight w:val="none"/>
        </w:rPr>
      </w:pPr>
    </w:p>
    <w:p w14:paraId="04662845">
      <w:pPr>
        <w:pStyle w:val="16"/>
        <w:rPr>
          <w:color w:val="auto"/>
          <w:highlight w:val="none"/>
        </w:rPr>
      </w:pPr>
    </w:p>
    <w:p w14:paraId="5B2C348F">
      <w:pPr>
        <w:pStyle w:val="16"/>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8" w:name="_Toc25591"/>
      <w:bookmarkStart w:id="19" w:name="_Toc14397"/>
      <w:bookmarkStart w:id="20" w:name="_Toc4265"/>
      <w:bookmarkStart w:id="21" w:name="_Toc26438"/>
      <w:bookmarkStart w:id="22" w:name="_Toc21404"/>
      <w:r>
        <w:rPr>
          <w:rFonts w:hint="eastAsia" w:ascii="宋体" w:hAnsi="宋体" w:eastAsia="宋体" w:cs="Times New Roman"/>
          <w:b/>
          <w:bCs/>
          <w:color w:val="auto"/>
          <w:kern w:val="2"/>
          <w:sz w:val="36"/>
          <w:szCs w:val="36"/>
          <w:highlight w:val="none"/>
          <w:lang w:val="en-US" w:eastAsia="zh-CN" w:bidi="ar-SA"/>
        </w:rPr>
        <w:t>项目编号：</w:t>
      </w:r>
      <w:bookmarkEnd w:id="18"/>
      <w:bookmarkEnd w:id="19"/>
      <w:bookmarkEnd w:id="20"/>
      <w:bookmarkEnd w:id="21"/>
      <w:bookmarkEnd w:id="22"/>
      <w:r>
        <w:rPr>
          <w:rFonts w:hint="eastAsia" w:ascii="宋体" w:hAnsi="宋体" w:eastAsia="宋体" w:cs="Times New Roman"/>
          <w:b/>
          <w:bCs/>
          <w:color w:val="auto"/>
          <w:kern w:val="2"/>
          <w:sz w:val="36"/>
          <w:szCs w:val="36"/>
          <w:highlight w:val="none"/>
          <w:lang w:val="en-US" w:eastAsia="zh-CN" w:bidi="ar-SA"/>
        </w:rPr>
        <w:t>NYWYF2026000</w:t>
      </w:r>
      <w:r>
        <w:rPr>
          <w:rFonts w:hint="eastAsia" w:ascii="宋体" w:hAnsi="宋体" w:cs="Times New Roman"/>
          <w:b/>
          <w:bCs/>
          <w:color w:val="auto"/>
          <w:kern w:val="2"/>
          <w:sz w:val="36"/>
          <w:szCs w:val="36"/>
          <w:highlight w:val="none"/>
          <w:lang w:val="en-US" w:eastAsia="zh-CN" w:bidi="ar-SA"/>
        </w:rPr>
        <w:t>3</w:t>
      </w:r>
    </w:p>
    <w:p w14:paraId="697AB77F">
      <w:pPr>
        <w:pStyle w:val="16"/>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3" w:name="_Toc17298"/>
      <w:bookmarkStart w:id="24" w:name="_Toc16418"/>
      <w:bookmarkStart w:id="25" w:name="_Toc21516"/>
      <w:bookmarkStart w:id="26" w:name="_Toc8029"/>
      <w:bookmarkStart w:id="27" w:name="_Toc281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rPr>
        <w:t>月</w:t>
      </w:r>
      <w:bookmarkEnd w:id="23"/>
      <w:bookmarkEnd w:id="24"/>
      <w:bookmarkEnd w:id="25"/>
      <w:bookmarkEnd w:id="26"/>
      <w:bookmarkEnd w:id="27"/>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7"/>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7"/>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7"/>
            <w:tabs>
              <w:tab w:val="right" w:leader="dot" w:pos="9070"/>
            </w:tabs>
            <w:rPr>
              <w:rFonts w:ascii="宋体" w:hAnsi="宋体" w:eastAsia="宋体" w:cs="宋体"/>
              <w:b/>
              <w:bCs/>
              <w:color w:val="auto"/>
              <w:sz w:val="28"/>
              <w:szCs w:val="28"/>
            </w:rPr>
          </w:pPr>
        </w:p>
        <w:p w14:paraId="69124E93">
          <w:pPr>
            <w:pStyle w:val="17"/>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7"/>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8" w:name="_Toc18135"/>
      <w:bookmarkStart w:id="29" w:name="_Toc17971"/>
      <w:r>
        <w:rPr>
          <w:rFonts w:hint="eastAsia"/>
          <w:color w:val="auto"/>
        </w:rPr>
        <w:t xml:space="preserve">第一部分 </w:t>
      </w:r>
      <w:r>
        <w:rPr>
          <w:color w:val="auto"/>
        </w:rPr>
        <w:t>报名</w:t>
      </w:r>
      <w:r>
        <w:rPr>
          <w:rFonts w:hint="eastAsia"/>
          <w:color w:val="auto"/>
        </w:rPr>
        <w:t>注意事项</w:t>
      </w:r>
      <w:bookmarkEnd w:id="0"/>
      <w:bookmarkEnd w:id="28"/>
      <w:bookmarkEnd w:id="29"/>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6"/>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，邮件名、文件名格式：项目名称+项目编号+公司名全称。如:南方医科大学第五附属医院消防安全评估项目+NYW</w:t>
      </w:r>
      <w:r>
        <w:rPr>
          <w:rFonts w:hint="eastAsia" w:ascii="宋体" w:hAnsi="宋体" w:cs="宋体"/>
          <w:color w:val="auto"/>
          <w:kern w:val="0"/>
          <w:sz w:val="24"/>
          <w:szCs w:val="24"/>
          <w:lang w:val="en-US" w:eastAsia="zh-CN" w:bidi="ar-SA"/>
        </w:rPr>
        <w:t>YF</w:t>
      </w:r>
      <w:r>
        <w:rPr>
          <w:rFonts w:hint="eastAsia" w:ascii="宋体" w:hAnsi="宋体" w:eastAsia="宋体" w:cs="宋体"/>
          <w:color w:val="auto"/>
          <w:kern w:val="0"/>
          <w:sz w:val="24"/>
          <w:szCs w:val="24"/>
          <w:lang w:val="en-US" w:eastAsia="zh-CN" w:bidi="ar-SA"/>
        </w:rPr>
        <w:t>2026000</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DOCVARIABLE  项目名称  \* MERGEFORMAT </w:instrTex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+公司名称。</w:t>
      </w:r>
    </w:p>
    <w:p w14:paraId="1D098F6A">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6"/>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7"/>
        <w:rPr>
          <w:color w:val="auto"/>
        </w:rPr>
      </w:pPr>
    </w:p>
    <w:p w14:paraId="382D0015">
      <w:pPr>
        <w:pStyle w:val="17"/>
        <w:rPr>
          <w:color w:val="auto"/>
        </w:rPr>
      </w:pPr>
    </w:p>
    <w:p w14:paraId="2020DC2A">
      <w:pPr>
        <w:pStyle w:val="17"/>
        <w:rPr>
          <w:color w:val="auto"/>
        </w:rPr>
      </w:pPr>
      <w:bookmarkStart w:id="30" w:name="_Toc19585"/>
    </w:p>
    <w:p w14:paraId="57F02E98">
      <w:pPr>
        <w:pStyle w:val="17"/>
        <w:rPr>
          <w:color w:val="auto"/>
        </w:rPr>
      </w:pPr>
    </w:p>
    <w:p w14:paraId="611F8C5F">
      <w:pPr>
        <w:pStyle w:val="17"/>
        <w:rPr>
          <w:color w:val="auto"/>
        </w:rPr>
      </w:pPr>
    </w:p>
    <w:p w14:paraId="18D4083E">
      <w:pPr>
        <w:pStyle w:val="17"/>
        <w:rPr>
          <w:color w:val="auto"/>
        </w:rPr>
      </w:pPr>
    </w:p>
    <w:p w14:paraId="0D3034F9">
      <w:pPr>
        <w:pStyle w:val="17"/>
        <w:rPr>
          <w:color w:val="auto"/>
        </w:rPr>
      </w:pPr>
    </w:p>
    <w:p w14:paraId="5C379CB1">
      <w:pPr>
        <w:pStyle w:val="17"/>
        <w:rPr>
          <w:color w:val="auto"/>
        </w:rPr>
      </w:pPr>
    </w:p>
    <w:p w14:paraId="52177870">
      <w:pPr>
        <w:pStyle w:val="17"/>
        <w:rPr>
          <w:color w:val="auto"/>
        </w:rPr>
      </w:pPr>
    </w:p>
    <w:p w14:paraId="3FFD9B0E">
      <w:pPr>
        <w:pStyle w:val="17"/>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31" w:name="_Toc31759"/>
      <w:r>
        <w:rPr>
          <w:rFonts w:hint="eastAsia"/>
          <w:color w:val="auto"/>
        </w:rPr>
        <w:t>供应商报名需提供资料</w:t>
      </w:r>
      <w:bookmarkEnd w:id="30"/>
      <w:bookmarkEnd w:id="31"/>
    </w:p>
    <w:p w14:paraId="58E160D5">
      <w:pPr>
        <w:numPr>
          <w:ilvl w:val="0"/>
          <w:numId w:val="0"/>
        </w:numPr>
        <w:rPr>
          <w:color w:val="auto"/>
        </w:rPr>
      </w:pPr>
    </w:p>
    <w:tbl>
      <w:tblPr>
        <w:tblStyle w:val="12"/>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p>
        </w:tc>
        <w:tc>
          <w:tcPr>
            <w:tcW w:w="6148" w:type="dxa"/>
            <w:shd w:val="clear" w:color="auto" w:fill="auto"/>
            <w:noWrap w:val="0"/>
            <w:vAlign w:val="center"/>
          </w:tcPr>
          <w:p w14:paraId="0D7F1596">
            <w:pPr>
              <w:keepNext w:val="0"/>
              <w:keepLines w:val="0"/>
              <w:pageBreakBefore w:val="0"/>
              <w:widowControl/>
              <w:kinsoku/>
              <w:wordWrap/>
              <w:overflowPunct/>
              <w:topLinePunct w:val="0"/>
              <w:bidi w:val="0"/>
              <w:spacing w:line="40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b w:val="0"/>
                <w:bCs/>
                <w:color w:val="auto"/>
                <w:kern w:val="0"/>
                <w:sz w:val="24"/>
                <w:szCs w:val="24"/>
                <w:lang w:val="en-US" w:eastAsia="zh-CN"/>
              </w:rPr>
              <w:t>具有独立承担民事责任的能力：</w:t>
            </w:r>
            <w:r>
              <w:rPr>
                <w:rFonts w:hint="eastAsia" w:ascii="宋体" w:hAnsi="宋体" w:eastAsia="宋体" w:cs="宋体"/>
                <w:b/>
                <w:bCs w:val="0"/>
                <w:color w:val="auto"/>
                <w:kern w:val="0"/>
                <w:sz w:val="24"/>
                <w:szCs w:val="24"/>
                <w:lang w:val="en-US" w:eastAsia="zh-CN"/>
              </w:rPr>
              <w:t>在中华人民共和国境内注册的法人或其他组织，响应时提交</w:t>
            </w:r>
            <w:r>
              <w:rPr>
                <w:rFonts w:hint="eastAsia" w:ascii="宋体" w:hAnsi="宋体" w:cs="宋体"/>
                <w:b/>
                <w:bCs w:val="0"/>
                <w:color w:val="auto"/>
                <w:kern w:val="0"/>
                <w:sz w:val="24"/>
                <w:szCs w:val="24"/>
                <w:lang w:val="en-US" w:eastAsia="zh-CN"/>
              </w:rPr>
              <w:t>提交有效的</w:t>
            </w:r>
            <w:r>
              <w:rPr>
                <w:rFonts w:hint="eastAsia" w:ascii="宋体" w:hAnsi="宋体" w:eastAsia="宋体" w:cs="宋体"/>
                <w:b/>
                <w:bCs w:val="0"/>
                <w:color w:val="auto"/>
                <w:kern w:val="0"/>
                <w:sz w:val="24"/>
                <w:szCs w:val="24"/>
                <w:lang w:val="en-US" w:eastAsia="zh-CN"/>
              </w:rPr>
              <w:t>营业执照（或事业法人登记证或身份证等相关证明）副本复印件，</w:t>
            </w:r>
            <w:r>
              <w:rPr>
                <w:rFonts w:hint="eastAsia" w:ascii="宋体" w:hAnsi="宋体" w:cs="宋体"/>
                <w:b/>
                <w:bCs w:val="0"/>
                <w:color w:val="auto"/>
                <w:kern w:val="0"/>
                <w:sz w:val="24"/>
                <w:szCs w:val="24"/>
                <w:lang w:val="en-US" w:eastAsia="zh-CN"/>
              </w:rPr>
              <w:t>并加盖公章。</w:t>
            </w:r>
            <w:r>
              <w:rPr>
                <w:rFonts w:hint="eastAsia" w:ascii="宋体" w:hAnsi="宋体" w:eastAsia="宋体" w:cs="宋体"/>
                <w:b/>
                <w:bCs w:val="0"/>
                <w:color w:val="auto"/>
                <w:kern w:val="0"/>
                <w:sz w:val="24"/>
                <w:szCs w:val="24"/>
                <w:lang w:val="en-US" w:eastAsia="zh-CN"/>
              </w:rPr>
              <w:t>分支机构</w:t>
            </w:r>
            <w:r>
              <w:rPr>
                <w:rFonts w:hint="eastAsia" w:ascii="宋体" w:hAnsi="宋体" w:cs="宋体"/>
                <w:b/>
                <w:bCs w:val="0"/>
                <w:color w:val="auto"/>
                <w:kern w:val="0"/>
                <w:sz w:val="24"/>
                <w:szCs w:val="24"/>
                <w:lang w:val="en-US" w:eastAsia="zh-CN"/>
              </w:rPr>
              <w:t>参加</w:t>
            </w:r>
            <w:r>
              <w:rPr>
                <w:rFonts w:hint="eastAsia" w:ascii="宋体" w:hAnsi="宋体" w:eastAsia="宋体" w:cs="宋体"/>
                <w:b/>
                <w:bCs w:val="0"/>
                <w:color w:val="auto"/>
                <w:kern w:val="0"/>
                <w:sz w:val="24"/>
                <w:szCs w:val="24"/>
                <w:lang w:val="en-US" w:eastAsia="zh-CN"/>
              </w:rPr>
              <w:t>，须取得具有法人资格的总公司（总所）出具给分支机构的授权书，并提供总公司（总所）和分支机构的营业执照（执业许可证）复印件</w:t>
            </w:r>
            <w:r>
              <w:rPr>
                <w:rFonts w:hint="eastAsia" w:ascii="宋体" w:hAnsi="宋体" w:cs="宋体"/>
                <w:b/>
                <w:bCs w:val="0"/>
                <w:color w:val="auto"/>
                <w:kern w:val="0"/>
                <w:sz w:val="24"/>
                <w:szCs w:val="24"/>
                <w:lang w:val="en-US" w:eastAsia="zh-CN"/>
              </w:rPr>
              <w:t>，并加盖公章</w:t>
            </w:r>
            <w:r>
              <w:rPr>
                <w:rFonts w:hint="eastAsia" w:ascii="宋体" w:hAnsi="宋体" w:eastAsia="宋体" w:cs="宋体"/>
                <w:b/>
                <w:bCs w:val="0"/>
                <w:color w:val="auto"/>
                <w:kern w:val="0"/>
                <w:sz w:val="24"/>
                <w:szCs w:val="24"/>
                <w:lang w:val="en-US" w:eastAsia="zh-CN"/>
              </w:rPr>
              <w:t>。已由总公司（总所）授权的，总公司（总所）取得的相关资质证书对分支机构有效，法律法规或者行业另有规定的除外。</w:t>
            </w:r>
          </w:p>
        </w:tc>
        <w:tc>
          <w:tcPr>
            <w:tcW w:w="1882" w:type="dxa"/>
            <w:noWrap w:val="0"/>
            <w:vAlign w:val="center"/>
          </w:tcPr>
          <w:p w14:paraId="34188868">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3"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4</w:t>
            </w:r>
          </w:p>
        </w:tc>
        <w:tc>
          <w:tcPr>
            <w:tcW w:w="6148" w:type="dxa"/>
            <w:shd w:val="clear" w:color="auto" w:fill="auto"/>
            <w:noWrap w:val="0"/>
            <w:vAlign w:val="center"/>
          </w:tcPr>
          <w:p w14:paraId="71095F13">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b w:val="0"/>
                <w:bCs/>
                <w:color w:val="auto"/>
                <w:kern w:val="0"/>
                <w:sz w:val="24"/>
                <w:szCs w:val="24"/>
                <w:lang w:val="en-US" w:eastAsia="zh-CN"/>
              </w:rPr>
              <w:t>具有</w:t>
            </w:r>
            <w:r>
              <w:rPr>
                <w:rFonts w:hint="eastAsia" w:ascii="宋体" w:hAnsi="宋体" w:eastAsia="宋体" w:cs="宋体"/>
                <w:b w:val="0"/>
                <w:bCs/>
                <w:color w:val="auto"/>
                <w:kern w:val="0"/>
                <w:sz w:val="24"/>
                <w:szCs w:val="24"/>
                <w:lang w:val="en-US" w:eastAsia="zh-CN"/>
              </w:rPr>
              <w:t>履行合同所必需的设备和专业技术能力：</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47B3ED67">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73"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5</w:t>
            </w:r>
          </w:p>
        </w:tc>
        <w:tc>
          <w:tcPr>
            <w:tcW w:w="6148" w:type="dxa"/>
            <w:shd w:val="clear" w:color="auto" w:fill="auto"/>
            <w:noWrap w:val="0"/>
            <w:vAlign w:val="center"/>
          </w:tcPr>
          <w:p w14:paraId="2B74C66E">
            <w:pPr>
              <w:keepNext w:val="0"/>
              <w:keepLines w:val="0"/>
              <w:pageBreakBefore w:val="0"/>
              <w:widowControl/>
              <w:kinsoku/>
              <w:wordWrap/>
              <w:overflowPunct/>
              <w:topLinePunct w:val="0"/>
              <w:bidi w:val="0"/>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参加采购活动前3年内，在经营活动中没有重大违法记录。</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3B20F7F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6</w:t>
            </w:r>
          </w:p>
        </w:tc>
        <w:tc>
          <w:tcPr>
            <w:tcW w:w="6148" w:type="dxa"/>
            <w:shd w:val="clear" w:color="auto" w:fill="auto"/>
            <w:noWrap w:val="0"/>
            <w:vAlign w:val="center"/>
          </w:tcPr>
          <w:p w14:paraId="6DC885CF">
            <w:pPr>
              <w:keepNext w:val="0"/>
              <w:keepLines w:val="0"/>
              <w:pageBreakBefore w:val="0"/>
              <w:widowControl/>
              <w:kinsoku/>
              <w:wordWrap/>
              <w:overflowPunct/>
              <w:topLinePunct w:val="0"/>
              <w:bidi w:val="0"/>
              <w:spacing w:line="400" w:lineRule="exact"/>
              <w:jc w:val="left"/>
              <w:textAlignment w:val="auto"/>
              <w:rPr>
                <w:rFonts w:hint="eastAsia" w:ascii="宋体" w:hAnsi="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本项目不接受联合体；不允许分包、转包。</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5DB6CD1C">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7</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color w:val="auto"/>
                <w:kern w:val="0"/>
                <w:sz w:val="24"/>
                <w:szCs w:val="24"/>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4"/>
                <w:szCs w:val="24"/>
                <w:lang w:val="en-US" w:eastAsia="zh-CN"/>
              </w:rPr>
              <w:t>需提供书面声明函或承诺函，格式自拟，并加盖公章。</w:t>
            </w:r>
          </w:p>
        </w:tc>
        <w:tc>
          <w:tcPr>
            <w:tcW w:w="1882" w:type="dxa"/>
            <w:noWrap w:val="0"/>
            <w:vAlign w:val="center"/>
          </w:tcPr>
          <w:p w14:paraId="7B08FB3E">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68E6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73" w:type="dxa"/>
            <w:noWrap w:val="0"/>
            <w:vAlign w:val="center"/>
          </w:tcPr>
          <w:p w14:paraId="5A3FD513">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8</w:t>
            </w:r>
          </w:p>
        </w:tc>
        <w:tc>
          <w:tcPr>
            <w:tcW w:w="6148" w:type="dxa"/>
            <w:shd w:val="clear" w:color="auto" w:fill="auto"/>
            <w:noWrap w:val="0"/>
            <w:vAlign w:val="center"/>
          </w:tcPr>
          <w:p w14:paraId="2DE29F43">
            <w:pPr>
              <w:keepNext w:val="0"/>
              <w:keepLines w:val="0"/>
              <w:pageBreakBefore w:val="0"/>
              <w:widowControl/>
              <w:kinsoku/>
              <w:wordWrap/>
              <w:overflowPunct/>
              <w:topLinePunct w:val="0"/>
              <w:bidi w:val="0"/>
              <w:spacing w:line="360" w:lineRule="auto"/>
              <w:jc w:val="left"/>
              <w:textAlignment w:val="auto"/>
              <w:rPr>
                <w:rFonts w:hint="eastAsia" w:ascii="宋体" w:hAnsi="宋体" w:cs="Times New Roman"/>
                <w:color w:val="auto"/>
                <w:kern w:val="0"/>
                <w:sz w:val="24"/>
                <w:szCs w:val="24"/>
                <w:highlight w:val="none"/>
              </w:rPr>
            </w:pPr>
            <w:r>
              <w:rPr>
                <w:rFonts w:hint="eastAsia" w:ascii="宋体" w:hAnsi="宋体" w:eastAsia="宋体" w:cs="宋体"/>
                <w:b w:val="0"/>
                <w:bCs/>
                <w:color w:val="auto"/>
                <w:kern w:val="0"/>
                <w:sz w:val="24"/>
                <w:szCs w:val="24"/>
                <w:lang w:val="en-US" w:eastAsia="zh-CN"/>
              </w:rPr>
              <w:t>“★”条款响应情况。</w:t>
            </w:r>
            <w:r>
              <w:rPr>
                <w:rFonts w:hint="eastAsia" w:ascii="宋体" w:hAnsi="宋体" w:eastAsia="宋体" w:cs="宋体"/>
                <w:b/>
                <w:bCs w:val="0"/>
                <w:color w:val="auto"/>
                <w:kern w:val="0"/>
                <w:sz w:val="24"/>
                <w:szCs w:val="24"/>
                <w:lang w:val="en-US" w:eastAsia="zh-CN"/>
              </w:rPr>
              <w:t>需提供书面声明函或承诺函，格式自拟，并加盖公章</w:t>
            </w:r>
            <w:r>
              <w:rPr>
                <w:rFonts w:hint="eastAsia" w:ascii="宋体" w:hAnsi="宋体" w:cs="宋体"/>
                <w:b/>
                <w:bCs w:val="0"/>
                <w:color w:val="auto"/>
                <w:kern w:val="0"/>
                <w:sz w:val="24"/>
                <w:szCs w:val="24"/>
                <w:lang w:val="en-US" w:eastAsia="zh-CN"/>
              </w:rPr>
              <w:t>。</w:t>
            </w:r>
          </w:p>
        </w:tc>
        <w:tc>
          <w:tcPr>
            <w:tcW w:w="1882" w:type="dxa"/>
            <w:noWrap w:val="0"/>
            <w:vAlign w:val="center"/>
          </w:tcPr>
          <w:p w14:paraId="0355626D">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5C567FF7">
            <w:pPr>
              <w:spacing w:line="360" w:lineRule="auto"/>
              <w:jc w:val="center"/>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第   页</w:t>
            </w:r>
          </w:p>
        </w:tc>
      </w:tr>
      <w:tr w14:paraId="4454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973" w:type="dxa"/>
            <w:noWrap w:val="0"/>
            <w:vAlign w:val="center"/>
          </w:tcPr>
          <w:p w14:paraId="36D1336E">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9</w:t>
            </w:r>
          </w:p>
        </w:tc>
        <w:tc>
          <w:tcPr>
            <w:tcW w:w="6148" w:type="dxa"/>
            <w:shd w:val="clear" w:color="auto" w:fill="auto"/>
            <w:noWrap w:val="0"/>
            <w:vAlign w:val="center"/>
          </w:tcPr>
          <w:p w14:paraId="22E3CD85">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4"/>
                <w:szCs w:val="24"/>
                <w:highlight w:val="none"/>
                <w:lang w:val="en-US" w:eastAsia="zh-CN" w:bidi="ar-SA"/>
              </w:rPr>
            </w:pPr>
            <w:r>
              <w:rPr>
                <w:rFonts w:hint="eastAsia" w:ascii="宋体" w:hAnsi="宋体" w:cs="Times New Roman"/>
                <w:color w:val="auto"/>
                <w:kern w:val="0"/>
                <w:sz w:val="24"/>
                <w:szCs w:val="24"/>
                <w:highlight w:val="none"/>
              </w:rPr>
              <w:t>提供</w:t>
            </w:r>
            <w:r>
              <w:rPr>
                <w:rFonts w:hint="eastAsia" w:ascii="宋体" w:hAnsi="宋体" w:cs="Times New Roman"/>
                <w:color w:val="auto"/>
                <w:sz w:val="24"/>
                <w:szCs w:val="24"/>
                <w:highlight w:val="none"/>
              </w:rPr>
              <w:t>法定代表人资格证明书及法定代表人授权委托书</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响应</w:t>
            </w:r>
            <w:r>
              <w:rPr>
                <w:rFonts w:hint="eastAsia" w:ascii="宋体" w:hAnsi="宋体" w:cs="宋体"/>
                <w:b/>
                <w:bCs w:val="0"/>
                <w:color w:val="auto"/>
                <w:kern w:val="0"/>
                <w:sz w:val="24"/>
                <w:szCs w:val="24"/>
                <w:lang w:eastAsia="zh-CN"/>
              </w:rPr>
              <w:t>文件按照</w:t>
            </w:r>
            <w:r>
              <w:rPr>
                <w:rFonts w:hint="eastAsia" w:ascii="宋体" w:hAnsi="宋体" w:cs="宋体"/>
                <w:b/>
                <w:bCs w:val="0"/>
                <w:color w:val="auto"/>
                <w:kern w:val="0"/>
                <w:sz w:val="24"/>
                <w:szCs w:val="24"/>
                <w:lang w:val="en-US" w:eastAsia="zh-CN"/>
              </w:rPr>
              <w:t>采购</w:t>
            </w:r>
            <w:r>
              <w:rPr>
                <w:rFonts w:hint="eastAsia" w:ascii="宋体" w:hAnsi="宋体" w:cs="宋体"/>
                <w:b/>
                <w:bCs w:val="0"/>
                <w:color w:val="auto"/>
                <w:kern w:val="0"/>
                <w:sz w:val="24"/>
                <w:szCs w:val="24"/>
                <w:lang w:eastAsia="zh-CN"/>
              </w:rPr>
              <w:t>文件规定要求签署、盖章</w:t>
            </w:r>
            <w:r>
              <w:rPr>
                <w:rFonts w:hint="eastAsia" w:ascii="宋体" w:hAnsi="宋体" w:cs="宋体"/>
                <w:b/>
                <w:bCs w:val="0"/>
                <w:color w:val="auto"/>
                <w:kern w:val="0"/>
                <w:sz w:val="24"/>
                <w:szCs w:val="24"/>
                <w:lang w:val="en-US" w:eastAsia="zh-CN"/>
              </w:rPr>
              <w:t>）</w:t>
            </w:r>
          </w:p>
        </w:tc>
        <w:tc>
          <w:tcPr>
            <w:tcW w:w="1882" w:type="dxa"/>
            <w:noWrap w:val="0"/>
            <w:vAlign w:val="center"/>
          </w:tcPr>
          <w:p w14:paraId="01052199">
            <w:pPr>
              <w:spacing w:line="360" w:lineRule="auto"/>
              <w:jc w:val="center"/>
              <w:rPr>
                <w:rFonts w:ascii="Times New Roman" w:hAnsi="Times New Roman" w:cs="Times New Roman"/>
                <w:color w:val="auto"/>
                <w:sz w:val="24"/>
                <w:szCs w:val="24"/>
                <w:highlight w:val="none"/>
              </w:rPr>
            </w:pPr>
          </w:p>
        </w:tc>
        <w:tc>
          <w:tcPr>
            <w:tcW w:w="1275" w:type="dxa"/>
            <w:shd w:val="clear" w:color="auto" w:fill="auto"/>
            <w:noWrap w:val="0"/>
            <w:vAlign w:val="center"/>
          </w:tcPr>
          <w:p w14:paraId="73ED9FBD">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szCs w:val="24"/>
                <w:highlight w:val="none"/>
              </w:rPr>
              <w:t>第   页</w:t>
            </w:r>
          </w:p>
        </w:tc>
      </w:tr>
      <w:tr w14:paraId="092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73" w:type="dxa"/>
            <w:noWrap w:val="0"/>
            <w:vAlign w:val="center"/>
          </w:tcPr>
          <w:p w14:paraId="086561F7">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p>
        </w:tc>
        <w:tc>
          <w:tcPr>
            <w:tcW w:w="6148" w:type="dxa"/>
            <w:shd w:val="clear" w:color="auto" w:fill="auto"/>
            <w:noWrap w:val="0"/>
            <w:vAlign w:val="center"/>
          </w:tcPr>
          <w:p w14:paraId="585A5676">
            <w:pPr>
              <w:spacing w:line="360" w:lineRule="auto"/>
              <w:rPr>
                <w:rFonts w:hint="eastAsia" w:ascii="Times New Roman" w:hAnsi="Times New Roman" w:eastAsia="宋体" w:cs="宋体"/>
                <w:b w:val="0"/>
                <w:bCs/>
                <w:color w:val="auto"/>
                <w:kern w:val="0"/>
                <w:sz w:val="24"/>
                <w:szCs w:val="24"/>
                <w:lang w:val="en-US" w:eastAsia="zh-CN" w:bidi="ar-SA"/>
              </w:rPr>
            </w:pPr>
            <w:r>
              <w:rPr>
                <w:rFonts w:hint="eastAsia" w:ascii="宋体" w:hAnsi="宋体" w:cs="Times New Roman"/>
                <w:color w:val="auto"/>
                <w:sz w:val="24"/>
                <w:szCs w:val="24"/>
                <w:highlight w:val="none"/>
              </w:rPr>
              <w:t>按照</w:t>
            </w:r>
            <w:r>
              <w:rPr>
                <w:rFonts w:hint="eastAsia" w:ascii="宋体" w:hAnsi="宋体" w:cs="Times New Roman"/>
                <w:color w:val="auto"/>
                <w:sz w:val="24"/>
                <w:szCs w:val="24"/>
                <w:highlight w:val="none"/>
                <w:lang w:val="en-US" w:eastAsia="zh-CN"/>
              </w:rPr>
              <w:t>报名资料</w:t>
            </w:r>
            <w:r>
              <w:rPr>
                <w:rFonts w:hint="eastAsia" w:ascii="宋体" w:hAnsi="宋体" w:cs="Times New Roman"/>
                <w:color w:val="auto"/>
                <w:sz w:val="24"/>
                <w:szCs w:val="24"/>
                <w:highlight w:val="none"/>
              </w:rPr>
              <w:t>规定要求签署、盖章</w:t>
            </w:r>
          </w:p>
        </w:tc>
        <w:tc>
          <w:tcPr>
            <w:tcW w:w="1882" w:type="dxa"/>
            <w:noWrap w:val="0"/>
            <w:vAlign w:val="center"/>
          </w:tcPr>
          <w:p w14:paraId="3815D79D">
            <w:pPr>
              <w:spacing w:line="360" w:lineRule="auto"/>
              <w:jc w:val="center"/>
              <w:rPr>
                <w:rFonts w:ascii="Times New Roman" w:hAnsi="Times New Roman" w:cs="Times New Roman"/>
                <w:color w:val="auto"/>
                <w:sz w:val="24"/>
                <w:szCs w:val="24"/>
                <w:highlight w:val="none"/>
              </w:rPr>
            </w:pPr>
          </w:p>
        </w:tc>
        <w:tc>
          <w:tcPr>
            <w:tcW w:w="1275" w:type="dxa"/>
            <w:noWrap w:val="0"/>
            <w:vAlign w:val="center"/>
          </w:tcPr>
          <w:p w14:paraId="5F96487E">
            <w:pPr>
              <w:spacing w:line="360" w:lineRule="auto"/>
              <w:jc w:val="center"/>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bl>
    <w:p w14:paraId="6F416F2C">
      <w:pPr>
        <w:pStyle w:val="23"/>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7"/>
        <w:adjustRightInd w:val="0"/>
        <w:snapToGrid w:val="0"/>
        <w:rPr>
          <w:rFonts w:ascii="Times New Roman" w:hAnsi="Times New Roman" w:cs="Times New Roman"/>
          <w:color w:val="auto"/>
          <w:sz w:val="24"/>
          <w:szCs w:val="24"/>
        </w:rPr>
      </w:pPr>
    </w:p>
    <w:p w14:paraId="2B58280E">
      <w:pPr>
        <w:pStyle w:val="7"/>
        <w:adjustRightInd w:val="0"/>
        <w:snapToGrid w:val="0"/>
        <w:rPr>
          <w:rFonts w:ascii="Times New Roman" w:hAnsi="Times New Roman" w:cs="Times New Roman"/>
          <w:color w:val="auto"/>
          <w:sz w:val="24"/>
          <w:szCs w:val="24"/>
        </w:rPr>
      </w:pPr>
    </w:p>
    <w:p w14:paraId="79A169E2">
      <w:pPr>
        <w:pStyle w:val="7"/>
        <w:adjustRightInd w:val="0"/>
        <w:snapToGrid w:val="0"/>
        <w:rPr>
          <w:rFonts w:ascii="Times New Roman" w:hAnsi="Times New Roman" w:cs="Times New Roman"/>
          <w:color w:val="auto"/>
          <w:sz w:val="24"/>
          <w:szCs w:val="24"/>
        </w:rPr>
      </w:pPr>
    </w:p>
    <w:p w14:paraId="3BA2CBD7">
      <w:pPr>
        <w:pStyle w:val="7"/>
        <w:adjustRightInd w:val="0"/>
        <w:snapToGrid w:val="0"/>
        <w:rPr>
          <w:rFonts w:ascii="Times New Roman" w:hAnsi="Times New Roman" w:cs="Times New Roman"/>
          <w:color w:val="auto"/>
          <w:sz w:val="24"/>
          <w:szCs w:val="24"/>
        </w:rPr>
      </w:pPr>
    </w:p>
    <w:p w14:paraId="7BDCAA03">
      <w:pPr>
        <w:pStyle w:val="7"/>
        <w:adjustRightInd w:val="0"/>
        <w:snapToGrid w:val="0"/>
        <w:rPr>
          <w:rFonts w:ascii="Times New Roman" w:hAnsi="Times New Roman" w:cs="Times New Roman"/>
          <w:color w:val="auto"/>
          <w:sz w:val="24"/>
          <w:szCs w:val="24"/>
        </w:rPr>
      </w:pPr>
    </w:p>
    <w:p w14:paraId="62304262">
      <w:pPr>
        <w:pStyle w:val="7"/>
        <w:adjustRightInd w:val="0"/>
        <w:snapToGrid w:val="0"/>
        <w:rPr>
          <w:rFonts w:ascii="Times New Roman" w:hAnsi="Times New Roman" w:cs="Times New Roman"/>
          <w:color w:val="auto"/>
          <w:sz w:val="24"/>
          <w:szCs w:val="24"/>
        </w:rPr>
      </w:pPr>
    </w:p>
    <w:p w14:paraId="487F3AE1">
      <w:pPr>
        <w:pStyle w:val="7"/>
        <w:adjustRightInd w:val="0"/>
        <w:snapToGrid w:val="0"/>
        <w:rPr>
          <w:rFonts w:ascii="Times New Roman" w:hAnsi="Times New Roman" w:cs="Times New Roman"/>
          <w:color w:val="auto"/>
          <w:sz w:val="24"/>
          <w:szCs w:val="24"/>
        </w:rPr>
      </w:pPr>
    </w:p>
    <w:p w14:paraId="02CC4C33">
      <w:pPr>
        <w:pStyle w:val="7"/>
        <w:adjustRightInd w:val="0"/>
        <w:snapToGrid w:val="0"/>
        <w:rPr>
          <w:rFonts w:ascii="Times New Roman" w:hAnsi="Times New Roman" w:cs="Times New Roman"/>
          <w:color w:val="auto"/>
          <w:sz w:val="24"/>
          <w:szCs w:val="24"/>
        </w:rPr>
      </w:pPr>
    </w:p>
    <w:p w14:paraId="39C5FCAB">
      <w:pPr>
        <w:pStyle w:val="7"/>
        <w:adjustRightInd w:val="0"/>
        <w:snapToGrid w:val="0"/>
        <w:rPr>
          <w:rFonts w:ascii="Times New Roman" w:hAnsi="Times New Roman" w:cs="Times New Roman"/>
          <w:color w:val="auto"/>
          <w:sz w:val="24"/>
          <w:szCs w:val="24"/>
        </w:rPr>
      </w:pPr>
    </w:p>
    <w:p w14:paraId="5A259969">
      <w:pPr>
        <w:pStyle w:val="7"/>
        <w:adjustRightInd w:val="0"/>
        <w:snapToGrid w:val="0"/>
        <w:rPr>
          <w:rFonts w:ascii="Times New Roman" w:hAnsi="Times New Roman" w:cs="Times New Roman"/>
          <w:color w:val="auto"/>
          <w:sz w:val="24"/>
          <w:szCs w:val="24"/>
        </w:rPr>
      </w:pPr>
    </w:p>
    <w:p w14:paraId="5C33F0F8">
      <w:pPr>
        <w:pStyle w:val="7"/>
        <w:adjustRightInd w:val="0"/>
        <w:snapToGrid w:val="0"/>
        <w:rPr>
          <w:rFonts w:ascii="Times New Roman" w:hAnsi="Times New Roman" w:cs="Times New Roman"/>
          <w:color w:val="auto"/>
          <w:sz w:val="24"/>
          <w:szCs w:val="24"/>
        </w:rPr>
      </w:pPr>
    </w:p>
    <w:p w14:paraId="562B58CB">
      <w:pPr>
        <w:pStyle w:val="7"/>
        <w:adjustRightInd w:val="0"/>
        <w:snapToGrid w:val="0"/>
        <w:rPr>
          <w:rFonts w:ascii="Times New Roman" w:hAnsi="Times New Roman" w:cs="Times New Roman"/>
          <w:color w:val="auto"/>
          <w:sz w:val="24"/>
          <w:szCs w:val="24"/>
        </w:rPr>
      </w:pPr>
    </w:p>
    <w:p w14:paraId="2B4678A9">
      <w:pPr>
        <w:pStyle w:val="7"/>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7"/>
        <w:rPr>
          <w:color w:val="auto"/>
        </w:rPr>
      </w:pPr>
    </w:p>
    <w:p w14:paraId="25EB63EF">
      <w:pPr>
        <w:pStyle w:val="17"/>
        <w:rPr>
          <w:color w:val="auto"/>
        </w:rPr>
      </w:pPr>
    </w:p>
    <w:p w14:paraId="4C3DA2B2">
      <w:pPr>
        <w:pStyle w:val="17"/>
        <w:rPr>
          <w:color w:val="auto"/>
        </w:rPr>
      </w:pPr>
    </w:p>
    <w:p w14:paraId="41612EF6">
      <w:pPr>
        <w:pStyle w:val="17"/>
        <w:rPr>
          <w:color w:val="auto"/>
        </w:rPr>
      </w:pPr>
    </w:p>
    <w:p w14:paraId="1B00C0B0">
      <w:pPr>
        <w:pStyle w:val="17"/>
        <w:rPr>
          <w:color w:val="auto"/>
        </w:rPr>
      </w:pPr>
    </w:p>
    <w:p w14:paraId="6DF322B7">
      <w:pPr>
        <w:pStyle w:val="17"/>
        <w:rPr>
          <w:color w:val="auto"/>
        </w:rPr>
      </w:pPr>
    </w:p>
    <w:p w14:paraId="7FAFD9B3">
      <w:pPr>
        <w:pStyle w:val="17"/>
        <w:rPr>
          <w:color w:val="auto"/>
        </w:rPr>
      </w:pPr>
    </w:p>
    <w:p w14:paraId="4C668495">
      <w:pPr>
        <w:pStyle w:val="17"/>
        <w:rPr>
          <w:color w:val="auto"/>
        </w:rPr>
      </w:pPr>
    </w:p>
    <w:p w14:paraId="038FFFDE">
      <w:pPr>
        <w:pStyle w:val="17"/>
        <w:rPr>
          <w:color w:val="auto"/>
        </w:rPr>
      </w:pPr>
    </w:p>
    <w:p w14:paraId="6832538C">
      <w:pPr>
        <w:pStyle w:val="17"/>
        <w:rPr>
          <w:color w:val="auto"/>
        </w:rPr>
      </w:pPr>
    </w:p>
    <w:p w14:paraId="6C2401F0">
      <w:pPr>
        <w:pStyle w:val="17"/>
        <w:rPr>
          <w:color w:val="auto"/>
        </w:rPr>
      </w:pPr>
    </w:p>
    <w:p w14:paraId="66303B12">
      <w:pPr>
        <w:pStyle w:val="17"/>
        <w:rPr>
          <w:color w:val="auto"/>
        </w:rPr>
      </w:pPr>
    </w:p>
    <w:p w14:paraId="4831A7B1">
      <w:pPr>
        <w:pStyle w:val="17"/>
        <w:rPr>
          <w:color w:val="auto"/>
        </w:rPr>
      </w:pPr>
    </w:p>
    <w:p w14:paraId="139BDBEA">
      <w:pPr>
        <w:pStyle w:val="17"/>
        <w:rPr>
          <w:color w:val="auto"/>
        </w:rPr>
      </w:pPr>
    </w:p>
    <w:p w14:paraId="2C11B797">
      <w:pPr>
        <w:pStyle w:val="17"/>
        <w:rPr>
          <w:color w:val="auto"/>
        </w:rPr>
      </w:pPr>
    </w:p>
    <w:p w14:paraId="4EB69C8B">
      <w:pPr>
        <w:pStyle w:val="17"/>
        <w:rPr>
          <w:color w:val="auto"/>
        </w:rPr>
      </w:pPr>
    </w:p>
    <w:p w14:paraId="6453AED9">
      <w:pPr>
        <w:pStyle w:val="17"/>
        <w:rPr>
          <w:color w:val="auto"/>
        </w:rPr>
      </w:pPr>
    </w:p>
    <w:p w14:paraId="1FC19384">
      <w:pPr>
        <w:pStyle w:val="17"/>
        <w:rPr>
          <w:color w:val="auto"/>
        </w:rPr>
      </w:pPr>
    </w:p>
    <w:p w14:paraId="458DBC44">
      <w:pPr>
        <w:pStyle w:val="17"/>
        <w:rPr>
          <w:color w:val="auto"/>
        </w:rPr>
      </w:pPr>
    </w:p>
    <w:p w14:paraId="1CF1F076">
      <w:pPr>
        <w:pStyle w:val="17"/>
        <w:rPr>
          <w:color w:val="auto"/>
        </w:rPr>
      </w:pPr>
    </w:p>
    <w:p w14:paraId="001C078E">
      <w:pPr>
        <w:pStyle w:val="17"/>
        <w:rPr>
          <w:color w:val="auto"/>
        </w:rPr>
      </w:pPr>
    </w:p>
    <w:p w14:paraId="4DEE678C">
      <w:pPr>
        <w:pStyle w:val="17"/>
        <w:rPr>
          <w:color w:val="auto"/>
        </w:rPr>
      </w:pPr>
    </w:p>
    <w:p w14:paraId="079140F9">
      <w:pPr>
        <w:pStyle w:val="17"/>
        <w:rPr>
          <w:color w:val="auto"/>
        </w:rPr>
      </w:pPr>
    </w:p>
    <w:p w14:paraId="20DB0FE0">
      <w:pPr>
        <w:pStyle w:val="17"/>
        <w:rPr>
          <w:color w:val="auto"/>
        </w:rPr>
      </w:pPr>
    </w:p>
    <w:p w14:paraId="41528DCC">
      <w:pPr>
        <w:pStyle w:val="17"/>
        <w:rPr>
          <w:color w:val="auto"/>
        </w:rPr>
      </w:pPr>
    </w:p>
    <w:p w14:paraId="579FC2D8">
      <w:pPr>
        <w:pStyle w:val="17"/>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425021EA">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32" w:name="_Toc12520"/>
      <w:bookmarkStart w:id="33" w:name="_Toc7291"/>
      <w:bookmarkStart w:id="34" w:name="_Toc40346216"/>
      <w:bookmarkStart w:id="35" w:name="_Toc28703"/>
      <w:bookmarkStart w:id="36" w:name="_Toc3471"/>
      <w:bookmarkStart w:id="37" w:name="_Toc40346375"/>
      <w:bookmarkStart w:id="38" w:name="_Toc11305"/>
      <w:bookmarkStart w:id="39" w:name="_Toc6547"/>
      <w:bookmarkStart w:id="40" w:name="_Toc21249"/>
      <w:bookmarkStart w:id="41" w:name="_Toc8364"/>
      <w:bookmarkStart w:id="42" w:name="_Toc435"/>
      <w:bookmarkStart w:id="43" w:name="_Toc29113"/>
      <w:bookmarkStart w:id="44" w:name="_Toc1994"/>
      <w:bookmarkStart w:id="45" w:name="_Toc40776111"/>
      <w:bookmarkStart w:id="46" w:name="_Toc26267"/>
      <w:bookmarkStart w:id="47" w:name="_Toc15870"/>
      <w:bookmarkStart w:id="48" w:name="_Toc11075"/>
      <w:r>
        <w:rPr>
          <w:rFonts w:hint="eastAsia" w:ascii="宋体" w:hAnsi="宋体"/>
          <w:b/>
          <w:bCs/>
          <w:color w:val="auto"/>
          <w:sz w:val="72"/>
          <w:szCs w:val="72"/>
          <w:lang w:eastAsia="zh-CN"/>
        </w:rPr>
        <w:t>报名资料</w:t>
      </w:r>
    </w:p>
    <w:p w14:paraId="5DB960FB">
      <w:pPr>
        <w:pStyle w:val="16"/>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6"/>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Start w:id="49" w:name="_Toc40776112"/>
      <w:bookmarkStart w:id="50" w:name="_Toc27997"/>
      <w:bookmarkStart w:id="51" w:name="_Toc40346217"/>
      <w:bookmarkStart w:id="52" w:name="_Toc17709"/>
      <w:bookmarkStart w:id="53" w:name="_Toc2916"/>
      <w:bookmarkStart w:id="54" w:name="_Toc1743"/>
      <w:bookmarkStart w:id="55" w:name="_Toc20884"/>
      <w:bookmarkStart w:id="56" w:name="_Toc40346376"/>
    </w:p>
    <w:p w14:paraId="73CD5E89">
      <w:pPr>
        <w:widowControl/>
        <w:spacing w:line="360" w:lineRule="auto"/>
        <w:ind w:firstLine="600"/>
        <w:outlineLvl w:val="0"/>
        <w:rPr>
          <w:rFonts w:cs="宋体"/>
          <w:color w:val="auto"/>
          <w:kern w:val="0"/>
          <w:sz w:val="30"/>
          <w:szCs w:val="30"/>
        </w:rPr>
      </w:pPr>
      <w:bookmarkStart w:id="57" w:name="_Toc30979"/>
      <w:bookmarkStart w:id="58" w:name="_Toc2029"/>
      <w:bookmarkStart w:id="59" w:name="_Toc31538"/>
      <w:bookmarkStart w:id="60" w:name="_Toc23097"/>
      <w:bookmarkStart w:id="61" w:name="_Toc2012"/>
      <w:bookmarkStart w:id="62" w:name="_Toc5238"/>
      <w:bookmarkStart w:id="63" w:name="_Toc29102"/>
      <w:bookmarkStart w:id="64" w:name="_Toc11485"/>
      <w:bookmarkStart w:id="65" w:name="_Toc19699"/>
      <w:r>
        <w:rPr>
          <w:rFonts w:ascii="宋体" w:hAnsi="宋体" w:cs="宋体"/>
          <w:color w:val="auto"/>
          <w:kern w:val="0"/>
          <w:sz w:val="30"/>
          <w:szCs w:val="30"/>
        </w:rPr>
        <w:t>公司名称：</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9C1DEA4">
      <w:pPr>
        <w:widowControl/>
        <w:spacing w:line="360" w:lineRule="auto"/>
        <w:ind w:firstLine="600"/>
        <w:outlineLvl w:val="0"/>
        <w:rPr>
          <w:rFonts w:cs="宋体"/>
          <w:color w:val="auto"/>
          <w:kern w:val="0"/>
          <w:sz w:val="30"/>
          <w:szCs w:val="30"/>
        </w:rPr>
      </w:pPr>
      <w:bookmarkStart w:id="66" w:name="_Toc31993"/>
      <w:bookmarkStart w:id="67" w:name="_Toc4013"/>
      <w:bookmarkStart w:id="68" w:name="_Toc16794"/>
      <w:bookmarkStart w:id="69" w:name="_Toc21483"/>
      <w:bookmarkStart w:id="70" w:name="_Toc27867"/>
      <w:bookmarkStart w:id="71" w:name="_Toc12645"/>
      <w:bookmarkStart w:id="72" w:name="_Toc14824"/>
      <w:bookmarkStart w:id="73" w:name="_Toc7052"/>
      <w:bookmarkStart w:id="74" w:name="_Toc28064"/>
      <w:bookmarkStart w:id="75" w:name="_Toc29767"/>
      <w:bookmarkStart w:id="76" w:name="_Toc17930"/>
      <w:bookmarkStart w:id="77" w:name="_Toc40346377"/>
      <w:bookmarkStart w:id="78" w:name="_Toc11141"/>
      <w:bookmarkStart w:id="79" w:name="_Toc24763"/>
      <w:bookmarkStart w:id="80" w:name="_Toc11558"/>
      <w:bookmarkStart w:id="81" w:name="_Toc40346218"/>
      <w:bookmarkStart w:id="82" w:name="_Toc40776113"/>
      <w:r>
        <w:rPr>
          <w:rFonts w:ascii="宋体" w:hAnsi="宋体" w:cs="宋体"/>
          <w:color w:val="auto"/>
          <w:kern w:val="0"/>
          <w:sz w:val="30"/>
          <w:szCs w:val="30"/>
        </w:rPr>
        <w:t>业务代表：</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2957B84E">
      <w:pPr>
        <w:widowControl/>
        <w:spacing w:line="360" w:lineRule="auto"/>
        <w:ind w:firstLine="600"/>
        <w:outlineLvl w:val="0"/>
        <w:rPr>
          <w:rFonts w:cs="宋体"/>
          <w:color w:val="auto"/>
          <w:kern w:val="0"/>
          <w:sz w:val="30"/>
          <w:szCs w:val="30"/>
        </w:rPr>
      </w:pPr>
      <w:bookmarkStart w:id="83" w:name="_Toc6438"/>
      <w:bookmarkStart w:id="84" w:name="_Toc31197"/>
      <w:bookmarkStart w:id="85" w:name="_Toc40776114"/>
      <w:bookmarkStart w:id="86" w:name="_Toc26029"/>
      <w:bookmarkStart w:id="87" w:name="_Toc40346219"/>
      <w:bookmarkStart w:id="88" w:name="_Toc24651"/>
      <w:bookmarkStart w:id="89" w:name="_Toc4563"/>
      <w:bookmarkStart w:id="90" w:name="_Toc1324"/>
      <w:bookmarkStart w:id="91" w:name="_Toc11334"/>
      <w:bookmarkStart w:id="92" w:name="_Toc40346378"/>
      <w:bookmarkStart w:id="93" w:name="_Toc19831"/>
      <w:bookmarkStart w:id="94" w:name="_Toc17537"/>
      <w:bookmarkStart w:id="95" w:name="_Toc14287"/>
      <w:bookmarkStart w:id="96" w:name="_Toc9883"/>
      <w:bookmarkStart w:id="97" w:name="_Toc27771"/>
      <w:bookmarkStart w:id="98" w:name="_Toc32709"/>
      <w:bookmarkStart w:id="99" w:name="_Toc16813"/>
      <w:r>
        <w:rPr>
          <w:rFonts w:ascii="宋体" w:hAnsi="宋体" w:cs="宋体"/>
          <w:color w:val="auto"/>
          <w:kern w:val="0"/>
          <w:sz w:val="30"/>
          <w:szCs w:val="30"/>
        </w:rPr>
        <w:t>联系电话：</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6B4058D0">
      <w:pPr>
        <w:widowControl/>
        <w:spacing w:line="360" w:lineRule="auto"/>
        <w:ind w:firstLine="600"/>
        <w:outlineLvl w:val="0"/>
        <w:rPr>
          <w:rFonts w:cs="宋体"/>
          <w:color w:val="auto"/>
          <w:kern w:val="0"/>
          <w:sz w:val="30"/>
          <w:szCs w:val="30"/>
        </w:rPr>
      </w:pPr>
      <w:bookmarkStart w:id="100" w:name="_Toc12650"/>
      <w:bookmarkStart w:id="101" w:name="_Toc27868"/>
      <w:bookmarkStart w:id="102" w:name="_Toc40346220"/>
      <w:bookmarkStart w:id="103" w:name="_Toc5634"/>
      <w:bookmarkStart w:id="104" w:name="_Toc21686"/>
      <w:bookmarkStart w:id="105" w:name="_Toc30336"/>
      <w:bookmarkStart w:id="106" w:name="_Toc40776115"/>
      <w:bookmarkStart w:id="107" w:name="_Toc21940"/>
      <w:bookmarkStart w:id="108" w:name="_Toc3895"/>
      <w:bookmarkStart w:id="109" w:name="_Toc13222"/>
      <w:bookmarkStart w:id="110" w:name="_Toc40346379"/>
      <w:bookmarkStart w:id="111" w:name="_Toc17483"/>
      <w:bookmarkStart w:id="112" w:name="_Toc5189"/>
      <w:bookmarkStart w:id="113" w:name="_Toc20994"/>
      <w:bookmarkStart w:id="114" w:name="_Toc27206"/>
      <w:bookmarkStart w:id="115" w:name="_Toc18353"/>
      <w:bookmarkStart w:id="116" w:name="_Toc14586"/>
      <w:r>
        <w:rPr>
          <w:rFonts w:ascii="宋体" w:hAnsi="宋体" w:cs="宋体"/>
          <w:color w:val="auto"/>
          <w:kern w:val="0"/>
          <w:sz w:val="30"/>
          <w:szCs w:val="30"/>
        </w:rPr>
        <w:t>联系邮箱：</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4493782">
      <w:pPr>
        <w:widowControl/>
        <w:spacing w:line="360" w:lineRule="auto"/>
        <w:ind w:firstLine="600"/>
        <w:outlineLvl w:val="0"/>
        <w:rPr>
          <w:rFonts w:cs="宋体"/>
          <w:color w:val="auto"/>
          <w:kern w:val="0"/>
          <w:sz w:val="30"/>
          <w:szCs w:val="30"/>
        </w:rPr>
      </w:pPr>
      <w:bookmarkStart w:id="117" w:name="_Toc8526"/>
      <w:bookmarkStart w:id="118" w:name="_Toc11547"/>
      <w:bookmarkStart w:id="119" w:name="_Toc30904"/>
      <w:bookmarkStart w:id="120" w:name="_Toc10454"/>
      <w:bookmarkStart w:id="121" w:name="_Toc12127"/>
      <w:bookmarkStart w:id="122" w:name="_Toc40776116"/>
      <w:bookmarkStart w:id="123" w:name="_Toc21449"/>
      <w:bookmarkStart w:id="124" w:name="_Toc40346221"/>
      <w:bookmarkStart w:id="125" w:name="_Toc27009"/>
      <w:bookmarkStart w:id="126" w:name="_Toc3498"/>
      <w:bookmarkStart w:id="127" w:name="_Toc14462"/>
      <w:bookmarkStart w:id="128" w:name="_Toc5220"/>
      <w:bookmarkStart w:id="129" w:name="_Toc27646"/>
      <w:bookmarkStart w:id="130" w:name="_Toc9282"/>
      <w:bookmarkStart w:id="131" w:name="_Toc40346380"/>
      <w:bookmarkStart w:id="132" w:name="_Toc30856"/>
      <w:bookmarkStart w:id="133" w:name="_Toc32371"/>
      <w:r>
        <w:rPr>
          <w:rFonts w:ascii="宋体" w:hAnsi="宋体" w:cs="宋体"/>
          <w:color w:val="auto"/>
          <w:kern w:val="0"/>
          <w:sz w:val="30"/>
          <w:szCs w:val="30"/>
        </w:rPr>
        <w:t>日    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C3D471B">
      <w:pPr>
        <w:pStyle w:val="17"/>
        <w:rPr>
          <w:color w:val="auto"/>
        </w:rPr>
      </w:pPr>
    </w:p>
    <w:p w14:paraId="2628BE5A">
      <w:pPr>
        <w:pStyle w:val="17"/>
        <w:rPr>
          <w:color w:val="auto"/>
        </w:rPr>
      </w:pPr>
    </w:p>
    <w:p w14:paraId="0E3418C0">
      <w:pPr>
        <w:pStyle w:val="23"/>
        <w:spacing w:line="360" w:lineRule="auto"/>
        <w:ind w:firstLine="0" w:firstLineChars="0"/>
        <w:rPr>
          <w:rFonts w:hint="eastAsia" w:ascii="宋体" w:hAnsi="宋体"/>
          <w:bCs/>
          <w:color w:val="auto"/>
          <w:sz w:val="24"/>
          <w:szCs w:val="24"/>
        </w:rPr>
      </w:pPr>
      <w:bookmarkStart w:id="134" w:name="_Toc28747"/>
      <w:bookmarkStart w:id="135" w:name="_Toc9697"/>
      <w:bookmarkStart w:id="136" w:name="_Toc31077"/>
      <w:bookmarkStart w:id="137" w:name="_Toc10399"/>
      <w:bookmarkStart w:id="138" w:name="_Toc15539"/>
      <w:bookmarkStart w:id="139" w:name="_Toc21213"/>
      <w:bookmarkStart w:id="140" w:name="_Toc13184"/>
      <w:bookmarkStart w:id="141" w:name="_Toc6691"/>
      <w:bookmarkStart w:id="142" w:name="_Toc16728"/>
      <w:bookmarkStart w:id="143" w:name="_Toc8637"/>
      <w:bookmarkStart w:id="144" w:name="_Toc16608"/>
    </w:p>
    <w:p w14:paraId="5CE28200">
      <w:pPr>
        <w:pStyle w:val="23"/>
        <w:spacing w:line="360" w:lineRule="auto"/>
        <w:ind w:firstLine="0" w:firstLineChars="0"/>
        <w:rPr>
          <w:rFonts w:hint="eastAsia" w:ascii="宋体" w:hAnsi="宋体"/>
          <w:bCs/>
          <w:color w:val="auto"/>
          <w:sz w:val="24"/>
          <w:szCs w:val="24"/>
        </w:rPr>
      </w:pPr>
    </w:p>
    <w:p w14:paraId="4521F057">
      <w:pPr>
        <w:pStyle w:val="23"/>
        <w:spacing w:line="360" w:lineRule="auto"/>
        <w:ind w:firstLine="0" w:firstLineChars="0"/>
        <w:rPr>
          <w:rFonts w:hint="eastAsia" w:ascii="宋体" w:hAnsi="宋体"/>
          <w:bCs/>
          <w:color w:val="auto"/>
          <w:sz w:val="24"/>
          <w:szCs w:val="24"/>
        </w:rPr>
      </w:pPr>
    </w:p>
    <w:p w14:paraId="259278D3">
      <w:pPr>
        <w:pStyle w:val="24"/>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4"/>
      <w:bookmarkEnd w:id="135"/>
      <w:bookmarkEnd w:id="136"/>
      <w:bookmarkEnd w:id="137"/>
      <w:bookmarkEnd w:id="138"/>
      <w:bookmarkEnd w:id="139"/>
      <w:bookmarkEnd w:id="140"/>
      <w:bookmarkEnd w:id="141"/>
      <w:bookmarkEnd w:id="142"/>
    </w:p>
    <w:p w14:paraId="5EE65852">
      <w:pPr>
        <w:pStyle w:val="24"/>
        <w:spacing w:line="360" w:lineRule="auto"/>
        <w:jc w:val="center"/>
        <w:rPr>
          <w:b/>
          <w:bCs/>
          <w:color w:val="auto"/>
          <w:sz w:val="30"/>
          <w:szCs w:val="30"/>
        </w:rPr>
      </w:pPr>
    </w:p>
    <w:p w14:paraId="47245B64">
      <w:pPr>
        <w:pStyle w:val="24"/>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4"/>
        <w:spacing w:line="360" w:lineRule="auto"/>
        <w:ind w:firstLine="560"/>
        <w:rPr>
          <w:color w:val="auto"/>
          <w:sz w:val="24"/>
          <w:szCs w:val="24"/>
        </w:rPr>
      </w:pPr>
    </w:p>
    <w:p w14:paraId="3786AD0C">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w:t>
      </w:r>
      <w:r>
        <w:rPr>
          <w:rFonts w:hint="eastAsia"/>
          <w:color w:val="auto"/>
          <w:sz w:val="24"/>
          <w:szCs w:val="24"/>
        </w:rPr>
        <w:t>盖</w:t>
      </w:r>
      <w:r>
        <w:rPr>
          <w:rFonts w:hint="eastAsia"/>
          <w:color w:val="auto"/>
          <w:sz w:val="24"/>
          <w:szCs w:val="24"/>
          <w:lang w:val="en-US" w:eastAsia="zh-CN"/>
        </w:rPr>
        <w:t>签</w:t>
      </w:r>
      <w:r>
        <w:rPr>
          <w:rFonts w:hint="eastAsia"/>
          <w:color w:val="auto"/>
          <w:sz w:val="24"/>
          <w:szCs w:val="24"/>
        </w:rPr>
        <w:t>章）：</w:t>
      </w:r>
      <w:r>
        <w:rPr>
          <w:rFonts w:hint="eastAsia"/>
          <w:color w:val="auto"/>
          <w:sz w:val="24"/>
          <w:szCs w:val="24"/>
          <w:u w:val="single"/>
        </w:rPr>
        <w:t xml:space="preserve">                                </w:t>
      </w:r>
    </w:p>
    <w:p w14:paraId="5A17CBDD">
      <w:pPr>
        <w:pStyle w:val="24"/>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4"/>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4"/>
        <w:spacing w:line="360" w:lineRule="auto"/>
        <w:rPr>
          <w:b/>
          <w:bCs/>
          <w:color w:val="auto"/>
          <w:sz w:val="28"/>
          <w:szCs w:val="28"/>
        </w:rPr>
      </w:pPr>
    </w:p>
    <w:p w14:paraId="66290E86">
      <w:pPr>
        <w:pStyle w:val="24"/>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5" w:name="_Toc40346384"/>
      <w:bookmarkStart w:id="146" w:name="_Toc40346225"/>
    </w:p>
    <w:bookmarkEnd w:id="145"/>
    <w:bookmarkEnd w:id="146"/>
    <w:p w14:paraId="7248AFBD">
      <w:pPr>
        <w:pStyle w:val="24"/>
        <w:tabs>
          <w:tab w:val="left" w:pos="1050"/>
          <w:tab w:val="center" w:pos="4535"/>
        </w:tabs>
        <w:spacing w:line="360" w:lineRule="auto"/>
        <w:jc w:val="center"/>
        <w:outlineLvl w:val="0"/>
        <w:rPr>
          <w:rFonts w:hint="eastAsia"/>
          <w:b/>
          <w:bCs/>
          <w:color w:val="auto"/>
          <w:sz w:val="28"/>
          <w:szCs w:val="28"/>
        </w:rPr>
      </w:pPr>
      <w:bookmarkStart w:id="147" w:name="_Toc18443"/>
      <w:bookmarkStart w:id="148" w:name="_Toc3241"/>
      <w:bookmarkStart w:id="149" w:name="_Toc14020"/>
      <w:bookmarkStart w:id="150" w:name="_Toc15050"/>
      <w:bookmarkStart w:id="151" w:name="_Toc3758"/>
      <w:bookmarkStart w:id="152" w:name="_Toc20854"/>
      <w:bookmarkStart w:id="153" w:name="_Toc14853"/>
      <w:bookmarkStart w:id="154" w:name="_Toc7276"/>
      <w:bookmarkStart w:id="155" w:name="_Toc15934"/>
    </w:p>
    <w:p w14:paraId="3D4926A5">
      <w:pPr>
        <w:pStyle w:val="24"/>
        <w:tabs>
          <w:tab w:val="left" w:pos="1050"/>
          <w:tab w:val="center" w:pos="4535"/>
        </w:tabs>
        <w:spacing w:line="360" w:lineRule="auto"/>
        <w:jc w:val="center"/>
        <w:outlineLvl w:val="0"/>
        <w:rPr>
          <w:rFonts w:hint="eastAsia"/>
          <w:b/>
          <w:bCs/>
          <w:color w:val="auto"/>
          <w:sz w:val="28"/>
          <w:szCs w:val="28"/>
        </w:rPr>
      </w:pPr>
    </w:p>
    <w:p w14:paraId="1C7927F5">
      <w:pPr>
        <w:pStyle w:val="24"/>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7"/>
      <w:bookmarkEnd w:id="148"/>
      <w:bookmarkEnd w:id="149"/>
      <w:bookmarkEnd w:id="150"/>
      <w:bookmarkEnd w:id="151"/>
      <w:bookmarkEnd w:id="152"/>
      <w:bookmarkEnd w:id="153"/>
      <w:bookmarkEnd w:id="154"/>
      <w:bookmarkEnd w:id="155"/>
    </w:p>
    <w:p w14:paraId="21CD6E17">
      <w:pPr>
        <w:pStyle w:val="25"/>
        <w:spacing w:line="360" w:lineRule="auto"/>
        <w:jc w:val="left"/>
        <w:rPr>
          <w:b/>
          <w:bCs/>
          <w:color w:val="auto"/>
          <w:sz w:val="24"/>
          <w:szCs w:val="24"/>
        </w:rPr>
      </w:pPr>
      <w:r>
        <w:rPr>
          <w:rFonts w:hint="eastAsia"/>
          <w:b/>
          <w:bCs/>
          <w:color w:val="auto"/>
          <w:sz w:val="24"/>
          <w:szCs w:val="24"/>
        </w:rPr>
        <w:t>本授权书声明：</w:t>
      </w:r>
    </w:p>
    <w:p w14:paraId="75DFDBBE">
      <w:pPr>
        <w:pStyle w:val="24"/>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4"/>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4"/>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w:t>
      </w:r>
      <w:r>
        <w:rPr>
          <w:rFonts w:hint="eastAsia"/>
          <w:color w:val="auto"/>
          <w:sz w:val="24"/>
          <w:szCs w:val="24"/>
          <w:lang w:val="en-US" w:eastAsia="zh-CN"/>
        </w:rPr>
        <w:t>或</w:t>
      </w:r>
      <w:r>
        <w:rPr>
          <w:rFonts w:hint="eastAsia"/>
          <w:color w:val="auto"/>
          <w:sz w:val="24"/>
          <w:szCs w:val="24"/>
        </w:rPr>
        <w:t>盖</w:t>
      </w:r>
      <w:r>
        <w:rPr>
          <w:rFonts w:hint="eastAsia"/>
          <w:color w:val="auto"/>
          <w:sz w:val="24"/>
          <w:szCs w:val="24"/>
          <w:lang w:val="en-US" w:eastAsia="zh-CN"/>
        </w:rPr>
        <w:t>签</w:t>
      </w:r>
      <w:bookmarkStart w:id="156" w:name="_GoBack"/>
      <w:bookmarkEnd w:id="156"/>
      <w:r>
        <w:rPr>
          <w:rFonts w:hint="eastAsia"/>
          <w:color w:val="auto"/>
          <w:sz w:val="24"/>
          <w:szCs w:val="24"/>
        </w:rPr>
        <w:t>章）：</w:t>
      </w:r>
      <w:r>
        <w:rPr>
          <w:rFonts w:hint="eastAsia"/>
          <w:color w:val="auto"/>
          <w:sz w:val="24"/>
          <w:szCs w:val="24"/>
          <w:u w:val="single"/>
        </w:rPr>
        <w:t xml:space="preserve">                                </w:t>
      </w:r>
    </w:p>
    <w:p w14:paraId="46C4F5E0">
      <w:pPr>
        <w:pStyle w:val="24"/>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4"/>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4"/>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4"/>
        <w:spacing w:line="360" w:lineRule="auto"/>
        <w:ind w:firstLine="560"/>
        <w:rPr>
          <w:color w:val="auto"/>
          <w:sz w:val="28"/>
          <w:szCs w:val="28"/>
        </w:rPr>
      </w:pPr>
      <w:r>
        <w:rPr>
          <w:rFonts w:hint="eastAsia"/>
          <w:color w:val="auto"/>
          <w:sz w:val="28"/>
          <w:szCs w:val="28"/>
        </w:rPr>
        <w:t xml:space="preserve">                                 </w:t>
      </w:r>
    </w:p>
    <w:p w14:paraId="6406E1A1">
      <w:pPr>
        <w:pStyle w:val="24"/>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6"/>
        <w:ind w:firstLine="3960" w:firstLineChars="1100"/>
        <w:outlineLvl w:val="0"/>
        <w:rPr>
          <w:b/>
          <w:bCs/>
          <w:color w:val="auto"/>
          <w:sz w:val="36"/>
          <w:szCs w:val="36"/>
        </w:rPr>
      </w:pPr>
    </w:p>
    <w:p w14:paraId="5B27EDB0">
      <w:pPr>
        <w:pStyle w:val="16"/>
        <w:ind w:firstLine="3960" w:firstLineChars="1100"/>
        <w:outlineLvl w:val="0"/>
        <w:rPr>
          <w:b/>
          <w:bCs/>
          <w:color w:val="auto"/>
          <w:sz w:val="36"/>
          <w:szCs w:val="36"/>
        </w:rPr>
      </w:pPr>
    </w:p>
    <w:p w14:paraId="0D358F34">
      <w:pPr>
        <w:pStyle w:val="16"/>
        <w:ind w:firstLine="3960" w:firstLineChars="1100"/>
        <w:outlineLvl w:val="0"/>
        <w:rPr>
          <w:b/>
          <w:bCs/>
          <w:color w:val="auto"/>
          <w:sz w:val="36"/>
          <w:szCs w:val="36"/>
        </w:rPr>
      </w:pPr>
    </w:p>
    <w:bookmarkEnd w:id="143"/>
    <w:bookmarkEnd w:id="144"/>
    <w:p w14:paraId="5E6BCE10">
      <w:pPr>
        <w:pStyle w:val="23"/>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3"/>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39652459">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具有独立承担民事责任的能力：</w:t>
      </w:r>
      <w:r>
        <w:rPr>
          <w:rFonts w:hint="eastAsia" w:ascii="宋体" w:hAnsi="宋体" w:eastAsia="宋体" w:cs="宋体"/>
          <w:b/>
          <w:bCs/>
          <w:color w:val="auto"/>
          <w:kern w:val="0"/>
          <w:sz w:val="24"/>
          <w:szCs w:val="24"/>
          <w:lang w:val="en-US" w:eastAsia="zh-CN" w:bidi="ar-SA"/>
        </w:rPr>
        <w:t>在中华人民共和国境内注册的法人或其他组织，响应时提交提交有效的营业执照（或事业法人登记证或身份证等相关证明）副本复印件，并加盖公章。分支机构参加，须取得具有法人资格的总公司（总所）出具给分支机构的授权书，并提供总公司（总所）和分支机构的营业执照（执业许可证）复印件，并加盖公章。已由总公司（总所）授权的，总公司（总所）取得的相关资质证书对分支机构有效，法律法规或者行业另有规定的除外。</w:t>
      </w:r>
    </w:p>
    <w:p w14:paraId="0D2A5A6C">
      <w:pPr>
        <w:pStyle w:val="23"/>
        <w:numPr>
          <w:ilvl w:val="0"/>
          <w:numId w:val="0"/>
        </w:numPr>
        <w:spacing w:line="360" w:lineRule="auto"/>
        <w:rPr>
          <w:rFonts w:hint="eastAsia" w:ascii="宋体" w:hAnsi="宋体" w:eastAsia="宋体" w:cs="宋体"/>
          <w:b w:val="0"/>
          <w:bCs w:val="0"/>
          <w:color w:val="auto"/>
          <w:kern w:val="0"/>
          <w:sz w:val="24"/>
          <w:szCs w:val="24"/>
          <w:lang w:val="en-US" w:eastAsia="zh-CN" w:bidi="ar-SA"/>
        </w:rPr>
      </w:pPr>
    </w:p>
    <w:p w14:paraId="3BAE42A8">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具有履行合同所必需的设备和专业技术能力：</w:t>
      </w:r>
      <w:r>
        <w:rPr>
          <w:rFonts w:hint="eastAsia" w:ascii="宋体" w:hAnsi="宋体" w:eastAsia="宋体" w:cs="宋体"/>
          <w:b/>
          <w:bCs/>
          <w:color w:val="auto"/>
          <w:kern w:val="0"/>
          <w:sz w:val="24"/>
          <w:szCs w:val="24"/>
          <w:lang w:val="en-US" w:eastAsia="zh-CN" w:bidi="ar-SA"/>
        </w:rPr>
        <w:t>需提供书面声明函或承诺函，格式自拟，并加盖公章。</w:t>
      </w:r>
    </w:p>
    <w:p w14:paraId="40360F60">
      <w:pPr>
        <w:pStyle w:val="23"/>
        <w:numPr>
          <w:ilvl w:val="0"/>
          <w:numId w:val="0"/>
        </w:numPr>
        <w:spacing w:line="360" w:lineRule="auto"/>
        <w:rPr>
          <w:rFonts w:hint="eastAsia" w:ascii="宋体" w:hAnsi="宋体" w:cs="宋体"/>
          <w:b w:val="0"/>
          <w:bCs w:val="0"/>
          <w:color w:val="auto"/>
          <w:kern w:val="0"/>
          <w:sz w:val="24"/>
          <w:szCs w:val="24"/>
          <w:lang w:val="en-US" w:eastAsia="zh-CN" w:bidi="ar-SA"/>
        </w:rPr>
      </w:pPr>
    </w:p>
    <w:p w14:paraId="11AC2E0B">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参加采购活动前3年内，在经营活动中没有重大违法记录。</w:t>
      </w:r>
      <w:r>
        <w:rPr>
          <w:rFonts w:hint="eastAsia" w:ascii="宋体" w:hAnsi="宋体" w:eastAsia="宋体" w:cs="宋体"/>
          <w:b/>
          <w:bCs/>
          <w:color w:val="auto"/>
          <w:kern w:val="0"/>
          <w:sz w:val="24"/>
          <w:szCs w:val="24"/>
          <w:lang w:val="en-US" w:eastAsia="zh-CN" w:bidi="ar-SA"/>
        </w:rPr>
        <w:t>需提供书面声明函或承诺函，格式自拟，并加盖公章。</w:t>
      </w:r>
    </w:p>
    <w:p w14:paraId="6DA53E27">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49A7C74F">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本项目不接受联合体；不允许分包、转包。</w:t>
      </w:r>
      <w:r>
        <w:rPr>
          <w:rFonts w:hint="eastAsia" w:ascii="宋体" w:hAnsi="宋体" w:eastAsia="宋体" w:cs="宋体"/>
          <w:b/>
          <w:bCs/>
          <w:color w:val="auto"/>
          <w:kern w:val="0"/>
          <w:sz w:val="24"/>
          <w:szCs w:val="24"/>
          <w:lang w:val="en-US" w:eastAsia="zh-CN" w:bidi="ar-SA"/>
        </w:rPr>
        <w:t>需提供书面声明函或承诺函，格式自拟，并加盖公章。</w:t>
      </w:r>
    </w:p>
    <w:p w14:paraId="66A4B761">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5569FB2D">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单位负责人为同一人或者存在直接控股、管理关系的不同供应商，不得同时参加本采购项目。</w:t>
      </w:r>
      <w:r>
        <w:rPr>
          <w:rFonts w:hint="eastAsia" w:ascii="宋体" w:hAnsi="宋体" w:eastAsia="宋体" w:cs="宋体"/>
          <w:b/>
          <w:bCs/>
          <w:color w:val="auto"/>
          <w:kern w:val="0"/>
          <w:sz w:val="24"/>
          <w:szCs w:val="24"/>
          <w:lang w:val="en-US" w:eastAsia="zh-CN" w:bidi="ar-SA"/>
        </w:rPr>
        <w:t>需提供书面声明函或承诺函，格式自拟，并加盖公章。</w:t>
      </w:r>
    </w:p>
    <w:p w14:paraId="7D07B078">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p>
    <w:p w14:paraId="56628945">
      <w:pPr>
        <w:pStyle w:val="23"/>
        <w:numPr>
          <w:ilvl w:val="0"/>
          <w:numId w:val="0"/>
        </w:numPr>
        <w:spacing w:line="360" w:lineRule="auto"/>
        <w:rPr>
          <w:rFonts w:hint="eastAsia" w:ascii="宋体" w:hAnsi="宋体" w:eastAsia="宋体" w:cs="宋体"/>
          <w:b/>
          <w:bCs/>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“★”条款响应情况。</w:t>
      </w:r>
      <w:r>
        <w:rPr>
          <w:rFonts w:hint="eastAsia" w:ascii="宋体" w:hAnsi="宋体" w:eastAsia="宋体" w:cs="宋体"/>
          <w:b/>
          <w:bCs/>
          <w:color w:val="auto"/>
          <w:kern w:val="0"/>
          <w:sz w:val="24"/>
          <w:szCs w:val="24"/>
          <w:lang w:val="en-US" w:eastAsia="zh-CN" w:bidi="ar-SA"/>
        </w:rPr>
        <w:t>需提供书面声明函或承诺函，格式自拟，并加盖公章。</w:t>
      </w:r>
    </w:p>
    <w:p w14:paraId="72DE45D1">
      <w:pPr>
        <w:bidi w:val="0"/>
        <w:rPr>
          <w:rFonts w:hint="eastAsia"/>
          <w:lang w:val="en-US" w:eastAsia="zh-CN"/>
        </w:rPr>
      </w:pPr>
    </w:p>
    <w:p w14:paraId="641A062F">
      <w:pPr>
        <w:bidi w:val="0"/>
        <w:rPr>
          <w:rFonts w:hint="eastAsia"/>
          <w:lang w:val="en-US" w:eastAsia="zh-CN"/>
        </w:rPr>
      </w:pPr>
    </w:p>
    <w:p w14:paraId="534A18F8">
      <w:pPr>
        <w:bidi w:val="0"/>
        <w:rPr>
          <w:rFonts w:hint="eastAsia"/>
          <w:lang w:val="en-US" w:eastAsia="zh-CN"/>
        </w:rPr>
      </w:pPr>
    </w:p>
    <w:p w14:paraId="741A657E">
      <w:pPr>
        <w:bidi w:val="0"/>
        <w:jc w:val="center"/>
        <w:rPr>
          <w:rFonts w:hint="eastAsia"/>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9"/>
      <w:framePr w:wrap="around" w:vAnchor="text" w:hAnchor="margin" w:xAlign="center" w:y="1"/>
      <w:rPr>
        <w:rStyle w:val="14"/>
      </w:rPr>
    </w:pPr>
    <w:r>
      <w:fldChar w:fldCharType="begin"/>
    </w:r>
    <w:r>
      <w:rPr>
        <w:rStyle w:val="14"/>
      </w:rPr>
      <w:instrText xml:space="preserve">PAGE  </w:instrText>
    </w:r>
    <w:r>
      <w:fldChar w:fldCharType="end"/>
    </w:r>
  </w:p>
  <w:p w14:paraId="4DF2DAD0">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9"/>
      <w:framePr w:wrap="around" w:vAnchor="text" w:hAnchor="margin" w:xAlign="center" w:y="1"/>
      <w:rPr>
        <w:rStyle w:val="14"/>
      </w:rPr>
    </w:pPr>
    <w:r>
      <w:fldChar w:fldCharType="begin"/>
    </w:r>
    <w:r>
      <w:rPr>
        <w:rStyle w:val="14"/>
      </w:rPr>
      <w:instrText xml:space="preserve">PAGE  </w:instrText>
    </w:r>
    <w:r>
      <w:fldChar w:fldCharType="end"/>
    </w:r>
  </w:p>
  <w:p w14:paraId="63E62DFE">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8C94519"/>
    <w:rsid w:val="1AF45685"/>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F45AFE"/>
    <w:rsid w:val="2B8F63FE"/>
    <w:rsid w:val="2B9B7D9C"/>
    <w:rsid w:val="2E26476D"/>
    <w:rsid w:val="2E4520F6"/>
    <w:rsid w:val="2FAC3F6F"/>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4136516D"/>
    <w:rsid w:val="41943EA7"/>
    <w:rsid w:val="4268358D"/>
    <w:rsid w:val="429E024C"/>
    <w:rsid w:val="42FE1FCA"/>
    <w:rsid w:val="4352242D"/>
    <w:rsid w:val="43C335C5"/>
    <w:rsid w:val="45307118"/>
    <w:rsid w:val="45C604B8"/>
    <w:rsid w:val="462142EB"/>
    <w:rsid w:val="468C4D8C"/>
    <w:rsid w:val="46A2484B"/>
    <w:rsid w:val="47BA27C5"/>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EDB7DEF"/>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9944BF"/>
    <w:rsid w:val="6FB966A4"/>
    <w:rsid w:val="6FDD7D54"/>
    <w:rsid w:val="708E7CE3"/>
    <w:rsid w:val="7361168C"/>
    <w:rsid w:val="746A0197"/>
    <w:rsid w:val="74D21128"/>
    <w:rsid w:val="768B3397"/>
    <w:rsid w:val="79DF1122"/>
    <w:rsid w:val="7A2540C6"/>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1890</Words>
  <Characters>1972</Characters>
  <Lines>18</Lines>
  <Paragraphs>5</Paragraphs>
  <TotalTime>0</TotalTime>
  <ScaleCrop>false</ScaleCrop>
  <LinksUpToDate>false</LinksUpToDate>
  <CharactersWithSpaces>2442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2026-04-22T00:20:55Z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