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3493"/>
      <w:bookmarkStart w:id="2" w:name="_Toc15189"/>
      <w:bookmarkStart w:id="3" w:name="_Toc14315"/>
      <w:bookmarkStart w:id="4" w:name="_Toc16091"/>
      <w:bookmarkStart w:id="5" w:name="_Toc15365"/>
      <w:bookmarkStart w:id="6" w:name="_Toc17040"/>
      <w:bookmarkStart w:id="7" w:name="_Toc15553"/>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27889"/>
      <w:bookmarkStart w:id="9" w:name="_Toc7601"/>
      <w:bookmarkStart w:id="10" w:name="_Toc7317"/>
      <w:bookmarkStart w:id="11" w:name="_Toc21682"/>
      <w:bookmarkStart w:id="12" w:name="_Toc2082"/>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38923C83">
      <w:pPr>
        <w:spacing w:line="48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13" w:name="_Toc15543"/>
      <w:bookmarkStart w:id="14" w:name="_Toc30568"/>
      <w:bookmarkStart w:id="15" w:name="_Toc1392"/>
      <w:bookmarkStart w:id="16" w:name="_Toc9543"/>
      <w:bookmarkStart w:id="17" w:name="_Toc21588"/>
      <w:bookmarkStart w:id="18" w:name="_Toc6352"/>
      <w:bookmarkStart w:id="19" w:name="_Toc17289"/>
      <w:r>
        <w:rPr>
          <w:rFonts w:hint="eastAsia" w:ascii="宋体" w:hAnsi="宋体" w:eastAsia="宋体" w:cs="Times New Roman"/>
          <w:b/>
          <w:bCs w:val="0"/>
          <w:color w:val="auto"/>
          <w:kern w:val="0"/>
          <w:sz w:val="44"/>
          <w:szCs w:val="44"/>
          <w:highlight w:val="none"/>
          <w:lang w:val="en-US" w:eastAsia="zh-CN"/>
        </w:rPr>
        <w:t>电房电气设备委托维护服务项目</w:t>
      </w:r>
      <w:bookmarkEnd w:id="13"/>
      <w:bookmarkEnd w:id="14"/>
      <w:r>
        <w:rPr>
          <w:rFonts w:hint="eastAsia" w:ascii="宋体" w:hAnsi="宋体" w:cs="Times New Roman"/>
          <w:b/>
          <w:bCs w:val="0"/>
          <w:color w:val="auto"/>
          <w:kern w:val="0"/>
          <w:sz w:val="44"/>
          <w:szCs w:val="44"/>
          <w:highlight w:val="none"/>
          <w:lang w:val="en-US" w:eastAsia="zh-CN"/>
        </w:rPr>
        <w:t>（二次）</w:t>
      </w:r>
    </w:p>
    <w:p w14:paraId="1B66D29E">
      <w:pPr>
        <w:spacing w:line="480" w:lineRule="auto"/>
        <w:jc w:val="center"/>
        <w:outlineLvl w:val="0"/>
        <w:rPr>
          <w:rFonts w:hint="eastAsia" w:ascii="宋体" w:hAnsi="宋体"/>
          <w:b/>
          <w:bCs/>
          <w:color w:val="auto"/>
          <w:sz w:val="44"/>
          <w:szCs w:val="44"/>
          <w:highlight w:val="none"/>
        </w:rPr>
      </w:pPr>
    </w:p>
    <w:bookmarkEnd w:id="15"/>
    <w:bookmarkEnd w:id="16"/>
    <w:bookmarkEnd w:id="17"/>
    <w:bookmarkEnd w:id="18"/>
    <w:bookmarkEnd w:id="19"/>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20" w:name="_Toc26438"/>
      <w:bookmarkStart w:id="21" w:name="_Toc14397"/>
      <w:bookmarkStart w:id="22" w:name="_Toc21404"/>
      <w:bookmarkStart w:id="23" w:name="_Toc25591"/>
      <w:bookmarkStart w:id="24" w:name="_Toc4265"/>
      <w:r>
        <w:rPr>
          <w:rFonts w:hint="eastAsia" w:ascii="宋体" w:hAnsi="宋体" w:eastAsia="宋体" w:cs="Times New Roman"/>
          <w:b/>
          <w:bCs/>
          <w:color w:val="auto"/>
          <w:kern w:val="2"/>
          <w:sz w:val="36"/>
          <w:szCs w:val="36"/>
          <w:highlight w:val="none"/>
          <w:lang w:val="en-US" w:eastAsia="zh-CN" w:bidi="ar-SA"/>
        </w:rPr>
        <w:t>项目编号：</w:t>
      </w:r>
      <w:bookmarkEnd w:id="20"/>
      <w:bookmarkEnd w:id="21"/>
      <w:bookmarkEnd w:id="22"/>
      <w:bookmarkEnd w:id="23"/>
      <w:bookmarkEnd w:id="24"/>
      <w:r>
        <w:rPr>
          <w:rFonts w:hint="eastAsia" w:ascii="宋体" w:hAnsi="宋体" w:eastAsia="宋体" w:cs="Times New Roman"/>
          <w:b/>
          <w:bCs/>
          <w:color w:val="auto"/>
          <w:kern w:val="2"/>
          <w:sz w:val="36"/>
          <w:szCs w:val="36"/>
          <w:highlight w:val="none"/>
          <w:lang w:val="en-US" w:eastAsia="zh-CN" w:bidi="ar-SA"/>
        </w:rPr>
        <w:t>NYWYF20260001</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5" w:name="_Toc21516"/>
      <w:bookmarkStart w:id="26" w:name="_Toc17298"/>
      <w:bookmarkStart w:id="27" w:name="_Toc16418"/>
      <w:bookmarkStart w:id="28" w:name="_Toc8029"/>
      <w:bookmarkStart w:id="29" w:name="_Toc2813"/>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月</w:t>
      </w:r>
      <w:bookmarkEnd w:id="25"/>
      <w:bookmarkEnd w:id="26"/>
      <w:bookmarkEnd w:id="27"/>
      <w:bookmarkEnd w:id="28"/>
      <w:bookmarkEnd w:id="29"/>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30" w:name="_Toc17971"/>
      <w:bookmarkStart w:id="31" w:name="_Toc18135"/>
      <w:r>
        <w:rPr>
          <w:rFonts w:hint="eastAsia"/>
          <w:color w:val="auto"/>
        </w:rPr>
        <w:t xml:space="preserve">第一部分 </w:t>
      </w:r>
      <w:r>
        <w:rPr>
          <w:color w:val="auto"/>
        </w:rPr>
        <w:t>报名</w:t>
      </w:r>
      <w:r>
        <w:rPr>
          <w:rFonts w:hint="eastAsia"/>
          <w:color w:val="auto"/>
        </w:rPr>
        <w:t>注意事项</w:t>
      </w:r>
      <w:bookmarkEnd w:id="0"/>
      <w:bookmarkEnd w:id="30"/>
      <w:bookmarkEnd w:id="31"/>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，邮件名、文件名格式：项目名称+项目编号+公司名全称。如:南方医科大学第五附属医院电房电气设备委托维护服务项目</w:t>
      </w:r>
      <w:r>
        <w:rPr>
          <w:rFonts w:hint="eastAsia" w:ascii="宋体" w:hAnsi="宋体" w:cs="宋体"/>
          <w:color w:val="auto"/>
          <w:kern w:val="0"/>
          <w:sz w:val="24"/>
          <w:szCs w:val="24"/>
          <w:lang w:val="en-US" w:eastAsia="zh-CN" w:bidi="ar-SA"/>
        </w:rPr>
        <w:t>（二次</w:t>
      </w:r>
      <w:bookmarkStart w:id="158" w:name="_GoBack"/>
      <w:bookmarkEnd w:id="158"/>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+NYW</w:t>
      </w:r>
      <w:r>
        <w:rPr>
          <w:rFonts w:hint="eastAsia" w:ascii="宋体" w:hAnsi="宋体" w:cs="宋体"/>
          <w:color w:val="auto"/>
          <w:kern w:val="0"/>
          <w:sz w:val="24"/>
          <w:szCs w:val="24"/>
          <w:lang w:val="en-US" w:eastAsia="zh-CN" w:bidi="ar-SA"/>
        </w:rPr>
        <w:t>F</w:t>
      </w:r>
      <w:r>
        <w:rPr>
          <w:rFonts w:hint="eastAsia" w:ascii="宋体" w:hAnsi="宋体" w:eastAsia="宋体" w:cs="宋体"/>
          <w:color w:val="auto"/>
          <w:kern w:val="0"/>
          <w:sz w:val="24"/>
          <w:szCs w:val="24"/>
          <w:lang w:val="en-US" w:eastAsia="zh-CN" w:bidi="ar-SA"/>
        </w:rPr>
        <w:t>2026000</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32"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p w14:paraId="364F6C14">
      <w:pPr>
        <w:pStyle w:val="17"/>
        <w:rPr>
          <w:color w:val="auto"/>
        </w:rPr>
      </w:pPr>
    </w:p>
    <w:p w14:paraId="18E86FDD">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33" w:name="_Toc31759"/>
      <w:r>
        <w:rPr>
          <w:rFonts w:hint="eastAsia"/>
          <w:color w:val="auto"/>
        </w:rPr>
        <w:t>供应商报名需提供资料</w:t>
      </w:r>
      <w:bookmarkEnd w:id="32"/>
      <w:bookmarkEnd w:id="33"/>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205" w:type="dxa"/>
            <w:shd w:val="clear" w:color="auto" w:fill="auto"/>
            <w:noWrap w:val="0"/>
            <w:vAlign w:val="center"/>
          </w:tcPr>
          <w:p w14:paraId="55D4B417">
            <w:pPr>
              <w:keepNext w:val="0"/>
              <w:keepLines w:val="0"/>
              <w:pageBreakBefore w:val="0"/>
              <w:widowControl/>
              <w:kinsoku/>
              <w:wordWrap/>
              <w:overflowPunct/>
              <w:topLinePunct w:val="0"/>
              <w:bidi w:val="0"/>
              <w:spacing w:line="400" w:lineRule="exact"/>
              <w:ind w:firstLine="0" w:firstLineChars="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val="0"/>
                <w:bCs/>
                <w:color w:val="auto"/>
                <w:kern w:val="0"/>
                <w:sz w:val="24"/>
                <w:szCs w:val="24"/>
                <w:lang w:val="en-US" w:eastAsia="zh-CN"/>
              </w:rPr>
              <w:t>具有独立承担民事责任的能力：</w:t>
            </w:r>
            <w:r>
              <w:rPr>
                <w:rFonts w:hint="eastAsia" w:ascii="宋体" w:hAnsi="宋体" w:eastAsia="宋体" w:cs="宋体"/>
                <w:b/>
                <w:bCs w:val="0"/>
                <w:color w:val="auto"/>
                <w:kern w:val="0"/>
                <w:sz w:val="24"/>
                <w:szCs w:val="24"/>
                <w:lang w:val="en-US" w:eastAsia="zh-CN"/>
              </w:rPr>
              <w:t>在中华人民共和国境内注册的法人或其他组织，响应时提交企业法人或者其他组织营业执照（或事业法人登记证或身份证等相关证明）副本复印件，分支机构</w:t>
            </w:r>
            <w:r>
              <w:rPr>
                <w:rFonts w:hint="eastAsia" w:ascii="宋体" w:hAnsi="宋体" w:cs="宋体"/>
                <w:b/>
                <w:bCs w:val="0"/>
                <w:color w:val="auto"/>
                <w:kern w:val="0"/>
                <w:sz w:val="24"/>
                <w:szCs w:val="24"/>
                <w:lang w:val="en-US" w:eastAsia="zh-CN"/>
              </w:rPr>
              <w:t>参加</w:t>
            </w:r>
            <w:r>
              <w:rPr>
                <w:rFonts w:hint="eastAsia" w:ascii="宋体" w:hAnsi="宋体" w:eastAsia="宋体" w:cs="宋体"/>
                <w:b/>
                <w:bCs w:val="0"/>
                <w:color w:val="auto"/>
                <w:kern w:val="0"/>
                <w:sz w:val="24"/>
                <w:szCs w:val="24"/>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205" w:type="dxa"/>
            <w:shd w:val="clear" w:color="auto" w:fill="auto"/>
            <w:noWrap w:val="0"/>
            <w:vAlign w:val="center"/>
          </w:tcPr>
          <w:p w14:paraId="1FC6C584">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rPr>
              <w:t>具有有效的承装（修、试）电力设施许可证</w:t>
            </w:r>
            <w:r>
              <w:rPr>
                <w:rFonts w:hint="eastAsia" w:ascii="宋体" w:hAnsi="宋体" w:cs="宋体"/>
                <w:b w:val="0"/>
                <w:bCs/>
                <w:color w:val="auto"/>
                <w:kern w:val="0"/>
                <w:sz w:val="24"/>
                <w:szCs w:val="24"/>
                <w:lang w:val="en-US" w:eastAsia="zh-CN"/>
              </w:rPr>
              <w:t>。</w:t>
            </w:r>
            <w:r>
              <w:rPr>
                <w:rFonts w:hint="eastAsia" w:ascii="宋体" w:hAnsi="宋体" w:cs="宋体"/>
                <w:b/>
                <w:bCs w:val="0"/>
                <w:color w:val="auto"/>
                <w:kern w:val="0"/>
                <w:sz w:val="24"/>
                <w:szCs w:val="24"/>
                <w:lang w:val="en-US" w:eastAsia="zh-CN"/>
              </w:rPr>
              <w:t>需提供证件复印件，并加盖公章。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6"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5</w:t>
            </w:r>
          </w:p>
        </w:tc>
        <w:tc>
          <w:tcPr>
            <w:tcW w:w="6205" w:type="dxa"/>
            <w:shd w:val="clear" w:color="auto" w:fill="auto"/>
            <w:noWrap w:val="0"/>
            <w:vAlign w:val="center"/>
          </w:tcPr>
          <w:p w14:paraId="2B74C66E">
            <w:pPr>
              <w:keepNext w:val="0"/>
              <w:keepLines w:val="0"/>
              <w:pageBreakBefore w:val="0"/>
              <w:widowControl/>
              <w:kinsoku/>
              <w:wordWrap/>
              <w:overflowPunct/>
              <w:topLinePunct w:val="0"/>
              <w:bidi w:val="0"/>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参加采购活动前3年内，在经营活动中没有重大违法记录</w:t>
            </w:r>
            <w:r>
              <w:rPr>
                <w:rFonts w:hint="eastAsia" w:ascii="宋体" w:hAnsi="宋体" w:cs="宋体"/>
                <w:b w:val="0"/>
                <w:bCs/>
                <w:color w:val="auto"/>
                <w:kern w:val="0"/>
                <w:sz w:val="24"/>
                <w:szCs w:val="24"/>
                <w:lang w:val="en-US" w:eastAsia="zh-CN"/>
              </w:rPr>
              <w:t>。</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6"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p>
        </w:tc>
        <w:tc>
          <w:tcPr>
            <w:tcW w:w="6205" w:type="dxa"/>
            <w:shd w:val="clear" w:color="auto" w:fill="auto"/>
            <w:noWrap w:val="0"/>
            <w:vAlign w:val="center"/>
          </w:tcPr>
          <w:p w14:paraId="6DC885CF">
            <w:pPr>
              <w:keepNext w:val="0"/>
              <w:keepLines w:val="0"/>
              <w:pageBreakBefore w:val="0"/>
              <w:widowControl/>
              <w:kinsoku/>
              <w:wordWrap/>
              <w:overflowPunct/>
              <w:topLinePunct w:val="0"/>
              <w:bidi w:val="0"/>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6"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205" w:type="dxa"/>
            <w:shd w:val="clear" w:color="auto" w:fill="auto"/>
            <w:noWrap w:val="0"/>
            <w:vAlign w:val="center"/>
          </w:tcPr>
          <w:p w14:paraId="030E836A">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本项目不接受联合体参加；不允许分包、转包。</w:t>
            </w:r>
            <w:r>
              <w:rPr>
                <w:rFonts w:hint="eastAsia" w:ascii="宋体" w:hAnsi="宋体" w:eastAsia="宋体" w:cs="宋体"/>
                <w:b/>
                <w:bCs w:val="0"/>
                <w:color w:val="auto"/>
                <w:kern w:val="0"/>
                <w:sz w:val="24"/>
                <w:szCs w:val="24"/>
                <w:lang w:val="en-US" w:eastAsia="zh-CN"/>
              </w:rPr>
              <w:t>需提供书面声明函或</w:t>
            </w:r>
            <w:r>
              <w:rPr>
                <w:rFonts w:hint="eastAsia" w:ascii="宋体" w:hAnsi="宋体" w:eastAsia="宋体" w:cs="宋体"/>
                <w:b w:val="0"/>
                <w:bCs/>
                <w:color w:val="auto"/>
                <w:kern w:val="0"/>
                <w:sz w:val="24"/>
                <w:szCs w:val="24"/>
                <w:lang w:val="en-US" w:eastAsia="zh-CN"/>
              </w:rPr>
              <w:t>承诺函</w:t>
            </w:r>
            <w:r>
              <w:rPr>
                <w:rFonts w:hint="eastAsia" w:ascii="宋体" w:hAnsi="宋体" w:eastAsia="宋体" w:cs="宋体"/>
                <w:b/>
                <w:bCs w:val="0"/>
                <w:color w:val="auto"/>
                <w:kern w:val="0"/>
                <w:sz w:val="24"/>
                <w:szCs w:val="24"/>
                <w:lang w:val="en-US" w:eastAsia="zh-CN"/>
              </w:rPr>
              <w:t>，格式自拟，并加盖公章。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68E6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5A3FD513">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205" w:type="dxa"/>
            <w:shd w:val="clear" w:color="auto" w:fill="auto"/>
            <w:noWrap w:val="0"/>
            <w:vAlign w:val="center"/>
          </w:tcPr>
          <w:p w14:paraId="2DE29F43">
            <w:pPr>
              <w:keepNext w:val="0"/>
              <w:keepLines w:val="0"/>
              <w:pageBreakBefore w:val="0"/>
              <w:widowControl/>
              <w:kinsoku/>
              <w:wordWrap/>
              <w:overflowPunct/>
              <w:topLinePunct w:val="0"/>
              <w:bidi w:val="0"/>
              <w:spacing w:line="360" w:lineRule="auto"/>
              <w:jc w:val="left"/>
              <w:textAlignment w:val="auto"/>
              <w:rPr>
                <w:rFonts w:hint="eastAsia" w:ascii="宋体" w:hAnsi="宋体" w:cs="Times New Roman"/>
                <w:color w:val="auto"/>
                <w:kern w:val="0"/>
                <w:sz w:val="24"/>
                <w:szCs w:val="24"/>
                <w:highlight w:val="none"/>
              </w:rPr>
            </w:pPr>
            <w:r>
              <w:rPr>
                <w:rFonts w:hint="eastAsia" w:ascii="宋体" w:hAnsi="宋体" w:eastAsia="宋体" w:cs="宋体"/>
                <w:b w:val="0"/>
                <w:bCs/>
                <w:color w:val="auto"/>
                <w:kern w:val="0"/>
                <w:sz w:val="24"/>
                <w:szCs w:val="24"/>
                <w:lang w:val="en-US" w:eastAsia="zh-CN"/>
              </w:rPr>
              <w:t>“★”条款响应情况。</w:t>
            </w:r>
            <w:r>
              <w:rPr>
                <w:rFonts w:hint="eastAsia" w:ascii="宋体" w:hAnsi="宋体" w:eastAsia="宋体" w:cs="宋体"/>
                <w:b/>
                <w:bCs w:val="0"/>
                <w:color w:val="auto"/>
                <w:kern w:val="0"/>
                <w:sz w:val="24"/>
                <w:szCs w:val="24"/>
                <w:lang w:val="en-US" w:eastAsia="zh-CN"/>
              </w:rPr>
              <w:t>需提供书面声明函或承诺函，格式自拟，并加盖公章</w:t>
            </w:r>
            <w:r>
              <w:rPr>
                <w:rFonts w:hint="eastAsia" w:ascii="宋体" w:hAnsi="宋体" w:cs="宋体"/>
                <w:b/>
                <w:bCs w:val="0"/>
                <w:color w:val="auto"/>
                <w:kern w:val="0"/>
                <w:sz w:val="24"/>
                <w:szCs w:val="24"/>
                <w:lang w:val="en-US" w:eastAsia="zh-CN"/>
              </w:rPr>
              <w:t>。</w:t>
            </w:r>
          </w:p>
        </w:tc>
        <w:tc>
          <w:tcPr>
            <w:tcW w:w="1882" w:type="dxa"/>
            <w:noWrap w:val="0"/>
            <w:vAlign w:val="center"/>
          </w:tcPr>
          <w:p w14:paraId="0355626D">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5C567FF7">
            <w:pPr>
              <w:spacing w:line="360" w:lineRule="auto"/>
              <w:jc w:val="center"/>
              <w:rPr>
                <w:rFonts w:hint="eastAsia" w:ascii="Times New Roman" w:hAnsi="Times New Roman" w:cs="Times New Roman"/>
                <w:color w:val="auto"/>
                <w:sz w:val="24"/>
                <w:szCs w:val="24"/>
                <w:highlight w:val="none"/>
              </w:rPr>
            </w:pP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205" w:type="dxa"/>
            <w:shd w:val="clear" w:color="auto" w:fill="auto"/>
            <w:noWrap w:val="0"/>
            <w:vAlign w:val="center"/>
          </w:tcPr>
          <w:p w14:paraId="22E3CD85">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r>
              <w:rPr>
                <w:rFonts w:hint="eastAsia" w:ascii="宋体" w:hAnsi="宋体" w:cs="Times New Roman"/>
                <w:b/>
                <w:bCs/>
                <w:color w:val="auto"/>
                <w:sz w:val="24"/>
                <w:szCs w:val="24"/>
                <w:highlight w:val="none"/>
              </w:rPr>
              <w:t>(原件</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并加盖公章</w:t>
            </w:r>
            <w:r>
              <w:rPr>
                <w:rFonts w:hint="eastAsia" w:ascii="宋体" w:hAnsi="宋体" w:cs="Times New Roman"/>
                <w:b/>
                <w:bCs/>
                <w:color w:val="auto"/>
                <w:sz w:val="24"/>
                <w:szCs w:val="24"/>
                <w:highlight w:val="none"/>
              </w:rPr>
              <w:t>)</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205" w:type="dxa"/>
            <w:shd w:val="clear" w:color="auto" w:fill="auto"/>
            <w:noWrap w:val="0"/>
            <w:vAlign w:val="center"/>
          </w:tcPr>
          <w:p w14:paraId="585A5676">
            <w:pPr>
              <w:spacing w:line="360" w:lineRule="auto"/>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6F416F2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34" w:name="_Toc40776111"/>
      <w:bookmarkStart w:id="35" w:name="_Toc12520"/>
      <w:bookmarkStart w:id="36" w:name="_Toc6547"/>
      <w:bookmarkStart w:id="37" w:name="_Toc28703"/>
      <w:bookmarkStart w:id="38" w:name="_Toc21249"/>
      <w:bookmarkStart w:id="39" w:name="_Toc29113"/>
      <w:bookmarkStart w:id="40" w:name="_Toc40346216"/>
      <w:bookmarkStart w:id="41" w:name="_Toc40346375"/>
      <w:bookmarkStart w:id="42" w:name="_Toc1994"/>
      <w:bookmarkStart w:id="43" w:name="_Toc15870"/>
      <w:bookmarkStart w:id="44" w:name="_Toc3471"/>
      <w:bookmarkStart w:id="45" w:name="_Toc26267"/>
      <w:bookmarkStart w:id="46" w:name="_Toc11305"/>
      <w:bookmarkStart w:id="47" w:name="_Toc435"/>
      <w:bookmarkStart w:id="48" w:name="_Toc7291"/>
      <w:bookmarkStart w:id="49" w:name="_Toc11075"/>
      <w:bookmarkStart w:id="50" w:name="_Toc8364"/>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1" w:name="_Toc40346217"/>
      <w:bookmarkStart w:id="52" w:name="_Toc20884"/>
      <w:bookmarkStart w:id="53" w:name="_Toc40776112"/>
      <w:bookmarkStart w:id="54" w:name="_Toc27997"/>
      <w:bookmarkStart w:id="55" w:name="_Toc2916"/>
      <w:bookmarkStart w:id="56" w:name="_Toc17709"/>
      <w:bookmarkStart w:id="57" w:name="_Toc1743"/>
      <w:bookmarkStart w:id="58" w:name="_Toc40346376"/>
    </w:p>
    <w:p w14:paraId="73CD5E89">
      <w:pPr>
        <w:widowControl/>
        <w:spacing w:line="360" w:lineRule="auto"/>
        <w:ind w:firstLine="600"/>
        <w:outlineLvl w:val="0"/>
        <w:rPr>
          <w:rFonts w:cs="宋体"/>
          <w:color w:val="auto"/>
          <w:kern w:val="0"/>
          <w:sz w:val="30"/>
          <w:szCs w:val="30"/>
        </w:rPr>
      </w:pPr>
      <w:bookmarkStart w:id="59" w:name="_Toc30979"/>
      <w:bookmarkStart w:id="60" w:name="_Toc11485"/>
      <w:bookmarkStart w:id="61" w:name="_Toc29102"/>
      <w:bookmarkStart w:id="62" w:name="_Toc23097"/>
      <w:bookmarkStart w:id="63" w:name="_Toc19699"/>
      <w:bookmarkStart w:id="64" w:name="_Toc2029"/>
      <w:bookmarkStart w:id="65" w:name="_Toc31538"/>
      <w:bookmarkStart w:id="66" w:name="_Toc2012"/>
      <w:bookmarkStart w:id="67" w:name="_Toc5238"/>
      <w:r>
        <w:rPr>
          <w:rFonts w:ascii="宋体" w:hAnsi="宋体" w:cs="宋体"/>
          <w:color w:val="auto"/>
          <w:kern w:val="0"/>
          <w:sz w:val="30"/>
          <w:szCs w:val="30"/>
        </w:rPr>
        <w:t>公司名称：</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9C1DEA4">
      <w:pPr>
        <w:widowControl/>
        <w:spacing w:line="360" w:lineRule="auto"/>
        <w:ind w:firstLine="600"/>
        <w:outlineLvl w:val="0"/>
        <w:rPr>
          <w:rFonts w:cs="宋体"/>
          <w:color w:val="auto"/>
          <w:kern w:val="0"/>
          <w:sz w:val="30"/>
          <w:szCs w:val="30"/>
        </w:rPr>
      </w:pPr>
      <w:bookmarkStart w:id="68" w:name="_Toc11141"/>
      <w:bookmarkStart w:id="69" w:name="_Toc24763"/>
      <w:bookmarkStart w:id="70" w:name="_Toc16794"/>
      <w:bookmarkStart w:id="71" w:name="_Toc40776113"/>
      <w:bookmarkStart w:id="72" w:name="_Toc14824"/>
      <w:bookmarkStart w:id="73" w:name="_Toc27867"/>
      <w:bookmarkStart w:id="74" w:name="_Toc40346218"/>
      <w:bookmarkStart w:id="75" w:name="_Toc29767"/>
      <w:bookmarkStart w:id="76" w:name="_Toc17930"/>
      <w:bookmarkStart w:id="77" w:name="_Toc7052"/>
      <w:bookmarkStart w:id="78" w:name="_Toc40346377"/>
      <w:bookmarkStart w:id="79" w:name="_Toc28064"/>
      <w:bookmarkStart w:id="80" w:name="_Toc12645"/>
      <w:bookmarkStart w:id="81" w:name="_Toc31993"/>
      <w:bookmarkStart w:id="82" w:name="_Toc11558"/>
      <w:bookmarkStart w:id="83" w:name="_Toc21483"/>
      <w:bookmarkStart w:id="84" w:name="_Toc4013"/>
      <w:r>
        <w:rPr>
          <w:rFonts w:ascii="宋体" w:hAnsi="宋体" w:cs="宋体"/>
          <w:color w:val="auto"/>
          <w:kern w:val="0"/>
          <w:sz w:val="30"/>
          <w:szCs w:val="30"/>
        </w:rPr>
        <w:t>业务代表：</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957B84E">
      <w:pPr>
        <w:widowControl/>
        <w:spacing w:line="360" w:lineRule="auto"/>
        <w:ind w:firstLine="600"/>
        <w:outlineLvl w:val="0"/>
        <w:rPr>
          <w:rFonts w:cs="宋体"/>
          <w:color w:val="auto"/>
          <w:kern w:val="0"/>
          <w:sz w:val="30"/>
          <w:szCs w:val="30"/>
        </w:rPr>
      </w:pPr>
      <w:bookmarkStart w:id="85" w:name="_Toc11334"/>
      <w:bookmarkStart w:id="86" w:name="_Toc4563"/>
      <w:bookmarkStart w:id="87" w:name="_Toc9883"/>
      <w:bookmarkStart w:id="88" w:name="_Toc1324"/>
      <w:bookmarkStart w:id="89" w:name="_Toc40346378"/>
      <w:bookmarkStart w:id="90" w:name="_Toc16813"/>
      <w:bookmarkStart w:id="91" w:name="_Toc14287"/>
      <w:bookmarkStart w:id="92" w:name="_Toc6438"/>
      <w:bookmarkStart w:id="93" w:name="_Toc17537"/>
      <w:bookmarkStart w:id="94" w:name="_Toc31197"/>
      <w:bookmarkStart w:id="95" w:name="_Toc40776114"/>
      <w:bookmarkStart w:id="96" w:name="_Toc19831"/>
      <w:bookmarkStart w:id="97" w:name="_Toc26029"/>
      <w:bookmarkStart w:id="98" w:name="_Toc32709"/>
      <w:bookmarkStart w:id="99" w:name="_Toc40346219"/>
      <w:bookmarkStart w:id="100" w:name="_Toc27771"/>
      <w:bookmarkStart w:id="101" w:name="_Toc24651"/>
      <w:r>
        <w:rPr>
          <w:rFonts w:ascii="宋体" w:hAnsi="宋体" w:cs="宋体"/>
          <w:color w:val="auto"/>
          <w:kern w:val="0"/>
          <w:sz w:val="30"/>
          <w:szCs w:val="30"/>
        </w:rPr>
        <w:t>联系电话：</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B4058D0">
      <w:pPr>
        <w:widowControl/>
        <w:spacing w:line="360" w:lineRule="auto"/>
        <w:ind w:firstLine="600"/>
        <w:outlineLvl w:val="0"/>
        <w:rPr>
          <w:rFonts w:cs="宋体"/>
          <w:color w:val="auto"/>
          <w:kern w:val="0"/>
          <w:sz w:val="30"/>
          <w:szCs w:val="30"/>
        </w:rPr>
      </w:pPr>
      <w:bookmarkStart w:id="102" w:name="_Toc21940"/>
      <w:bookmarkStart w:id="103" w:name="_Toc13222"/>
      <w:bookmarkStart w:id="104" w:name="_Toc27206"/>
      <w:bookmarkStart w:id="105" w:name="_Toc5189"/>
      <w:bookmarkStart w:id="106" w:name="_Toc40346220"/>
      <w:bookmarkStart w:id="107" w:name="_Toc21686"/>
      <w:bookmarkStart w:id="108" w:name="_Toc40776115"/>
      <w:bookmarkStart w:id="109" w:name="_Toc3895"/>
      <w:bookmarkStart w:id="110" w:name="_Toc5634"/>
      <w:bookmarkStart w:id="111" w:name="_Toc17483"/>
      <w:bookmarkStart w:id="112" w:name="_Toc12650"/>
      <w:bookmarkStart w:id="113" w:name="_Toc20994"/>
      <w:bookmarkStart w:id="114" w:name="_Toc30336"/>
      <w:bookmarkStart w:id="115" w:name="_Toc40346379"/>
      <w:bookmarkStart w:id="116" w:name="_Toc18353"/>
      <w:bookmarkStart w:id="117" w:name="_Toc14586"/>
      <w:bookmarkStart w:id="118" w:name="_Toc27868"/>
      <w:r>
        <w:rPr>
          <w:rFonts w:ascii="宋体" w:hAnsi="宋体" w:cs="宋体"/>
          <w:color w:val="auto"/>
          <w:kern w:val="0"/>
          <w:sz w:val="30"/>
          <w:szCs w:val="30"/>
        </w:rPr>
        <w:t>联系邮箱：</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4493782">
      <w:pPr>
        <w:widowControl/>
        <w:spacing w:line="360" w:lineRule="auto"/>
        <w:ind w:firstLine="600"/>
        <w:outlineLvl w:val="0"/>
        <w:rPr>
          <w:rFonts w:cs="宋体"/>
          <w:color w:val="auto"/>
          <w:kern w:val="0"/>
          <w:sz w:val="30"/>
          <w:szCs w:val="30"/>
        </w:rPr>
      </w:pPr>
      <w:bookmarkStart w:id="119" w:name="_Toc10454"/>
      <w:bookmarkStart w:id="120" w:name="_Toc32371"/>
      <w:bookmarkStart w:id="121" w:name="_Toc27646"/>
      <w:bookmarkStart w:id="122" w:name="_Toc8526"/>
      <w:bookmarkStart w:id="123" w:name="_Toc30904"/>
      <w:bookmarkStart w:id="124" w:name="_Toc14462"/>
      <w:bookmarkStart w:id="125" w:name="_Toc3498"/>
      <w:bookmarkStart w:id="126" w:name="_Toc27009"/>
      <w:bookmarkStart w:id="127" w:name="_Toc21449"/>
      <w:bookmarkStart w:id="128" w:name="_Toc9282"/>
      <w:bookmarkStart w:id="129" w:name="_Toc12127"/>
      <w:bookmarkStart w:id="130" w:name="_Toc40346380"/>
      <w:bookmarkStart w:id="131" w:name="_Toc40346221"/>
      <w:bookmarkStart w:id="132" w:name="_Toc30856"/>
      <w:bookmarkStart w:id="133" w:name="_Toc11547"/>
      <w:bookmarkStart w:id="134" w:name="_Toc5220"/>
      <w:bookmarkStart w:id="135" w:name="_Toc40776116"/>
      <w:r>
        <w:rPr>
          <w:rFonts w:ascii="宋体" w:hAnsi="宋体" w:cs="宋体"/>
          <w:color w:val="auto"/>
          <w:kern w:val="0"/>
          <w:sz w:val="30"/>
          <w:szCs w:val="30"/>
        </w:rPr>
        <w:t>日    期：</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C3D471B">
      <w:pPr>
        <w:pStyle w:val="17"/>
        <w:rPr>
          <w:color w:val="auto"/>
        </w:rPr>
      </w:pPr>
    </w:p>
    <w:p w14:paraId="2628BE5A">
      <w:pPr>
        <w:pStyle w:val="17"/>
        <w:rPr>
          <w:color w:val="auto"/>
        </w:rPr>
      </w:pPr>
    </w:p>
    <w:p w14:paraId="0E3418C0">
      <w:pPr>
        <w:pStyle w:val="23"/>
        <w:spacing w:line="360" w:lineRule="auto"/>
        <w:ind w:firstLine="0" w:firstLineChars="0"/>
        <w:rPr>
          <w:rFonts w:hint="eastAsia" w:ascii="宋体" w:hAnsi="宋体"/>
          <w:bCs/>
          <w:color w:val="auto"/>
          <w:sz w:val="24"/>
          <w:szCs w:val="24"/>
        </w:rPr>
      </w:pPr>
      <w:bookmarkStart w:id="136" w:name="_Toc21213"/>
      <w:bookmarkStart w:id="137" w:name="_Toc16728"/>
      <w:bookmarkStart w:id="138" w:name="_Toc28747"/>
      <w:bookmarkStart w:id="139" w:name="_Toc31077"/>
      <w:bookmarkStart w:id="140" w:name="_Toc10399"/>
      <w:bookmarkStart w:id="141" w:name="_Toc13184"/>
      <w:bookmarkStart w:id="142" w:name="_Toc9697"/>
      <w:bookmarkStart w:id="143" w:name="_Toc6691"/>
      <w:bookmarkStart w:id="144" w:name="_Toc15539"/>
      <w:bookmarkStart w:id="145" w:name="_Toc8637"/>
      <w:bookmarkStart w:id="146" w:name="_Toc16608"/>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36"/>
      <w:bookmarkEnd w:id="137"/>
      <w:bookmarkEnd w:id="138"/>
      <w:bookmarkEnd w:id="139"/>
      <w:bookmarkEnd w:id="140"/>
      <w:bookmarkEnd w:id="141"/>
      <w:bookmarkEnd w:id="142"/>
      <w:bookmarkEnd w:id="143"/>
      <w:bookmarkEnd w:id="144"/>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7" w:name="_Toc40346225"/>
      <w:bookmarkStart w:id="148" w:name="_Toc40346384"/>
    </w:p>
    <w:bookmarkEnd w:id="147"/>
    <w:bookmarkEnd w:id="148"/>
    <w:p w14:paraId="7248AFBD">
      <w:pPr>
        <w:pStyle w:val="24"/>
        <w:tabs>
          <w:tab w:val="left" w:pos="1050"/>
          <w:tab w:val="center" w:pos="4535"/>
        </w:tabs>
        <w:spacing w:line="360" w:lineRule="auto"/>
        <w:jc w:val="center"/>
        <w:outlineLvl w:val="0"/>
        <w:rPr>
          <w:rFonts w:hint="eastAsia"/>
          <w:b/>
          <w:bCs/>
          <w:color w:val="auto"/>
          <w:sz w:val="28"/>
          <w:szCs w:val="28"/>
        </w:rPr>
      </w:pPr>
      <w:bookmarkStart w:id="149" w:name="_Toc15934"/>
      <w:bookmarkStart w:id="150" w:name="_Toc15050"/>
      <w:bookmarkStart w:id="151" w:name="_Toc3758"/>
      <w:bookmarkStart w:id="152" w:name="_Toc7276"/>
      <w:bookmarkStart w:id="153" w:name="_Toc14020"/>
      <w:bookmarkStart w:id="154" w:name="_Toc20854"/>
      <w:bookmarkStart w:id="155" w:name="_Toc18443"/>
      <w:bookmarkStart w:id="156" w:name="_Toc14853"/>
      <w:bookmarkStart w:id="157" w:name="_Toc3241"/>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9"/>
      <w:bookmarkEnd w:id="150"/>
      <w:bookmarkEnd w:id="151"/>
      <w:bookmarkEnd w:id="152"/>
      <w:bookmarkEnd w:id="153"/>
      <w:bookmarkEnd w:id="154"/>
      <w:bookmarkEnd w:id="155"/>
      <w:bookmarkEnd w:id="156"/>
      <w:bookmarkEnd w:id="157"/>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45"/>
    <w:bookmarkEnd w:id="146"/>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5BEA2B73">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具有独立承担民事责任的能力：</w:t>
      </w:r>
      <w:r>
        <w:rPr>
          <w:rFonts w:hint="eastAsia" w:ascii="宋体" w:hAnsi="宋体" w:eastAsia="宋体" w:cs="宋体"/>
          <w:b/>
          <w:bCs/>
          <w:color w:val="auto"/>
          <w:kern w:val="0"/>
          <w:sz w:val="24"/>
          <w:szCs w:val="24"/>
          <w:lang w:val="en-US" w:eastAsia="zh-CN" w:bidi="ar-SA"/>
        </w:rPr>
        <w:t>在中华人民共和国境内注册的法人或其他组织，响应时提交企业法人或者其他组织营业执照（或事业法人登记证或身份证等相关证明）副本复印件，分支机构参加，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ED1BCA8">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5564188B">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具有有效的承装（修、试）电力设施许可证。</w:t>
      </w:r>
      <w:r>
        <w:rPr>
          <w:rFonts w:hint="eastAsia" w:ascii="宋体" w:hAnsi="宋体" w:eastAsia="宋体" w:cs="宋体"/>
          <w:b/>
          <w:bCs/>
          <w:color w:val="auto"/>
          <w:kern w:val="0"/>
          <w:sz w:val="24"/>
          <w:szCs w:val="24"/>
          <w:lang w:val="en-US" w:eastAsia="zh-CN" w:bidi="ar-SA"/>
        </w:rPr>
        <w:t>需提供证件复印件，并加盖公章。</w:t>
      </w:r>
    </w:p>
    <w:p w14:paraId="5B348687">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25842744">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参加采购活动前3年内，在经营活动中没有重大违法记录。</w:t>
      </w:r>
      <w:r>
        <w:rPr>
          <w:rFonts w:hint="eastAsia" w:ascii="宋体" w:hAnsi="宋体" w:eastAsia="宋体" w:cs="宋体"/>
          <w:b/>
          <w:bCs/>
          <w:color w:val="auto"/>
          <w:kern w:val="0"/>
          <w:sz w:val="24"/>
          <w:szCs w:val="24"/>
          <w:lang w:val="en-US" w:eastAsia="zh-CN" w:bidi="ar-SA"/>
        </w:rPr>
        <w:t>需提供书面声明函或承诺函，格式自拟，并加盖公章。</w:t>
      </w:r>
    </w:p>
    <w:p w14:paraId="04A9D91A">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7A977428">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4"/>
          <w:szCs w:val="24"/>
          <w:lang w:val="en-US" w:eastAsia="zh-CN" w:bidi="ar-SA"/>
        </w:rPr>
        <w:t>需提供书面声明函或承诺函，格式自拟，并加盖公章。</w:t>
      </w:r>
    </w:p>
    <w:p w14:paraId="3EB5FD60">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3776A8D1">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本项目不接受联合体参加；不允许分包、转包。</w:t>
      </w:r>
      <w:r>
        <w:rPr>
          <w:rFonts w:hint="eastAsia" w:ascii="宋体" w:hAnsi="宋体" w:eastAsia="宋体" w:cs="宋体"/>
          <w:b/>
          <w:bCs/>
          <w:color w:val="auto"/>
          <w:kern w:val="0"/>
          <w:sz w:val="24"/>
          <w:szCs w:val="24"/>
          <w:lang w:val="en-US" w:eastAsia="zh-CN" w:bidi="ar-SA"/>
        </w:rPr>
        <w:t>需提供书面声明函或承诺函，格式自拟，并加盖公章。</w:t>
      </w:r>
    </w:p>
    <w:p w14:paraId="6000F357">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p>
    <w:p w14:paraId="1736B34B">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“★”条款响应情况。</w:t>
      </w:r>
      <w:r>
        <w:rPr>
          <w:rFonts w:hint="eastAsia" w:ascii="宋体" w:hAnsi="宋体" w:eastAsia="宋体" w:cs="宋体"/>
          <w:b/>
          <w:bCs/>
          <w:color w:val="auto"/>
          <w:kern w:val="0"/>
          <w:sz w:val="24"/>
          <w:szCs w:val="24"/>
          <w:lang w:val="en-US" w:eastAsia="zh-CN" w:bidi="ar-SA"/>
        </w:rPr>
        <w:t>需提供书面声明函或承诺函，格式自拟，并加盖公章。</w:t>
      </w:r>
    </w:p>
    <w:p w14:paraId="56628945">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p>
    <w:p w14:paraId="72DE45D1">
      <w:pPr>
        <w:bidi w:val="0"/>
        <w:rPr>
          <w:rFonts w:hint="eastAsia"/>
          <w:lang w:val="en-US" w:eastAsia="zh-CN"/>
        </w:rPr>
      </w:pPr>
    </w:p>
    <w:p w14:paraId="641A062F">
      <w:pPr>
        <w:bidi w:val="0"/>
        <w:rPr>
          <w:rFonts w:hint="eastAsia"/>
          <w:lang w:val="en-US" w:eastAsia="zh-CN"/>
        </w:rPr>
      </w:pPr>
    </w:p>
    <w:p w14:paraId="534A18F8">
      <w:pPr>
        <w:bidi w:val="0"/>
        <w:rPr>
          <w:rFonts w:hint="eastAsia"/>
          <w:lang w:val="en-US" w:eastAsia="zh-CN"/>
        </w:rPr>
      </w:pPr>
    </w:p>
    <w:p w14:paraId="741A657E">
      <w:pPr>
        <w:bidi w:val="0"/>
        <w:jc w:val="center"/>
        <w:rPr>
          <w:rFonts w:hint="eastAsia"/>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4C35BD0"/>
    <w:rsid w:val="14EF6DCA"/>
    <w:rsid w:val="16F809E5"/>
    <w:rsid w:val="172327DB"/>
    <w:rsid w:val="1B060F39"/>
    <w:rsid w:val="1D177890"/>
    <w:rsid w:val="1D2A0A29"/>
    <w:rsid w:val="1DB71923"/>
    <w:rsid w:val="1E2075D2"/>
    <w:rsid w:val="1EF609CD"/>
    <w:rsid w:val="1FBF47AD"/>
    <w:rsid w:val="20E62A9F"/>
    <w:rsid w:val="21163802"/>
    <w:rsid w:val="21293969"/>
    <w:rsid w:val="21402D3F"/>
    <w:rsid w:val="22587BCC"/>
    <w:rsid w:val="245600BC"/>
    <w:rsid w:val="24B94269"/>
    <w:rsid w:val="24FD3D8A"/>
    <w:rsid w:val="26063F06"/>
    <w:rsid w:val="261C29D8"/>
    <w:rsid w:val="27F63A2D"/>
    <w:rsid w:val="28B27AD1"/>
    <w:rsid w:val="29CF4042"/>
    <w:rsid w:val="29F45AFE"/>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4136516D"/>
    <w:rsid w:val="41943EA7"/>
    <w:rsid w:val="4268358D"/>
    <w:rsid w:val="429E024C"/>
    <w:rsid w:val="42FE1FCA"/>
    <w:rsid w:val="4352242D"/>
    <w:rsid w:val="43C335C5"/>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C615D5A"/>
    <w:rsid w:val="6DF1127F"/>
    <w:rsid w:val="6E721BE1"/>
    <w:rsid w:val="6ED6709D"/>
    <w:rsid w:val="6EF52CAF"/>
    <w:rsid w:val="6F523856"/>
    <w:rsid w:val="6F9944BF"/>
    <w:rsid w:val="6FB966A4"/>
    <w:rsid w:val="6FDD7D54"/>
    <w:rsid w:val="7361168C"/>
    <w:rsid w:val="746A0197"/>
    <w:rsid w:val="768B3397"/>
    <w:rsid w:val="79DF1122"/>
    <w:rsid w:val="7A2540C6"/>
    <w:rsid w:val="7A8E3AE6"/>
    <w:rsid w:val="7B9715CC"/>
    <w:rsid w:val="7CA73C49"/>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1861</Words>
  <Characters>1941</Characters>
  <Lines>18</Lines>
  <Paragraphs>5</Paragraphs>
  <TotalTime>1</TotalTime>
  <ScaleCrop>false</ScaleCrop>
  <LinksUpToDate>false</LinksUpToDate>
  <CharactersWithSpaces>2408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2026-03-19T10:14:23Z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