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3C356">
      <w:pPr>
        <w:jc w:val="center"/>
        <w:rPr>
          <w:rFonts w:ascii="宋体" w:hAnsi="宋体"/>
          <w:b/>
          <w:kern w:val="0"/>
          <w:sz w:val="48"/>
          <w:szCs w:val="48"/>
        </w:rPr>
      </w:pPr>
    </w:p>
    <w:p w14:paraId="2687A8B4">
      <w:pPr>
        <w:jc w:val="center"/>
        <w:rPr>
          <w:rFonts w:ascii="宋体" w:hAnsi="宋体"/>
          <w:b/>
          <w:kern w:val="0"/>
          <w:sz w:val="48"/>
          <w:szCs w:val="48"/>
          <w:highlight w:val="none"/>
        </w:rPr>
      </w:pPr>
    </w:p>
    <w:p w14:paraId="1D78E097">
      <w:pPr>
        <w:jc w:val="center"/>
        <w:rPr>
          <w:rFonts w:ascii="宋体" w:hAnsi="宋体"/>
          <w:b/>
          <w:kern w:val="0"/>
          <w:sz w:val="48"/>
          <w:szCs w:val="48"/>
          <w:highlight w:val="none"/>
        </w:rPr>
      </w:pPr>
    </w:p>
    <w:p w14:paraId="1C1C383F">
      <w:pPr>
        <w:spacing w:line="360" w:lineRule="auto"/>
        <w:jc w:val="center"/>
        <w:outlineLvl w:val="0"/>
        <w:rPr>
          <w:rFonts w:ascii="黑体" w:hAnsi="黑体" w:eastAsia="黑体"/>
          <w:b/>
          <w:sz w:val="44"/>
          <w:szCs w:val="44"/>
          <w:highlight w:val="none"/>
        </w:rPr>
      </w:pPr>
      <w:bookmarkStart w:id="0" w:name="_Toc29141"/>
      <w:r>
        <w:rPr>
          <w:rFonts w:hint="eastAsia" w:ascii="黑体" w:hAnsi="黑体" w:eastAsia="黑体"/>
          <w:b/>
          <w:sz w:val="44"/>
          <w:szCs w:val="44"/>
          <w:highlight w:val="none"/>
        </w:rPr>
        <w:t>南方医科大学第五附属医院</w:t>
      </w:r>
      <w:bookmarkEnd w:id="0"/>
    </w:p>
    <w:p w14:paraId="4709C5CA">
      <w:pPr>
        <w:spacing w:line="360" w:lineRule="auto"/>
        <w:jc w:val="center"/>
        <w:outlineLvl w:val="0"/>
        <w:rPr>
          <w:rFonts w:ascii="宋体" w:hAnsi="宋体"/>
          <w:b/>
          <w:kern w:val="0"/>
          <w:sz w:val="44"/>
          <w:szCs w:val="44"/>
          <w:highlight w:val="none"/>
        </w:rPr>
      </w:pPr>
      <w:bookmarkStart w:id="1" w:name="_Toc17327"/>
      <w:r>
        <w:rPr>
          <w:rFonts w:hint="eastAsia" w:ascii="黑体" w:hAnsi="黑体" w:eastAsia="黑体"/>
          <w:b/>
          <w:sz w:val="44"/>
          <w:szCs w:val="44"/>
          <w:highlight w:val="none"/>
        </w:rPr>
        <w:t>电子医疗票据系统采购维保服务项目</w:t>
      </w:r>
      <w:bookmarkEnd w:id="1"/>
    </w:p>
    <w:p w14:paraId="5A50EC66">
      <w:pPr>
        <w:jc w:val="center"/>
        <w:rPr>
          <w:rFonts w:ascii="宋体" w:hAnsi="宋体"/>
          <w:b/>
          <w:kern w:val="0"/>
          <w:sz w:val="48"/>
          <w:szCs w:val="48"/>
          <w:highlight w:val="none"/>
        </w:rPr>
      </w:pPr>
    </w:p>
    <w:p w14:paraId="28264290">
      <w:pPr>
        <w:spacing w:line="480" w:lineRule="auto"/>
        <w:jc w:val="center"/>
        <w:rPr>
          <w:rFonts w:ascii="宋体" w:hAnsi="宋体"/>
          <w:b/>
          <w:bCs/>
          <w:sz w:val="72"/>
          <w:szCs w:val="72"/>
          <w:highlight w:val="none"/>
        </w:rPr>
      </w:pPr>
    </w:p>
    <w:p w14:paraId="2D3EF97E">
      <w:pPr>
        <w:spacing w:line="480" w:lineRule="auto"/>
        <w:jc w:val="center"/>
        <w:rPr>
          <w:rFonts w:ascii="宋体" w:hAnsi="宋体"/>
          <w:b/>
          <w:bCs/>
          <w:sz w:val="72"/>
          <w:szCs w:val="72"/>
          <w:highlight w:val="none"/>
        </w:rPr>
      </w:pPr>
    </w:p>
    <w:p w14:paraId="1BF38512">
      <w:pPr>
        <w:spacing w:line="480" w:lineRule="auto"/>
        <w:jc w:val="center"/>
        <w:outlineLvl w:val="0"/>
        <w:rPr>
          <w:rFonts w:ascii="宋体" w:hAnsi="宋体"/>
          <w:b/>
          <w:bCs/>
          <w:sz w:val="44"/>
          <w:szCs w:val="44"/>
          <w:highlight w:val="none"/>
        </w:rPr>
      </w:pPr>
      <w:bookmarkStart w:id="2" w:name="_Toc15716"/>
      <w:r>
        <w:rPr>
          <w:rFonts w:hint="eastAsia" w:ascii="宋体" w:hAnsi="宋体"/>
          <w:b/>
          <w:bCs/>
          <w:sz w:val="44"/>
          <w:szCs w:val="44"/>
          <w:highlight w:val="none"/>
        </w:rPr>
        <w:t>院内采购文件</w:t>
      </w:r>
      <w:bookmarkEnd w:id="2"/>
    </w:p>
    <w:p w14:paraId="49951A24">
      <w:pPr>
        <w:spacing w:line="480" w:lineRule="auto"/>
        <w:ind w:firstLine="843" w:firstLineChars="300"/>
        <w:jc w:val="center"/>
        <w:rPr>
          <w:rFonts w:ascii="宋体" w:hAnsi="宋体"/>
          <w:b/>
          <w:bCs/>
          <w:sz w:val="28"/>
          <w:szCs w:val="28"/>
          <w:highlight w:val="none"/>
        </w:rPr>
      </w:pPr>
    </w:p>
    <w:p w14:paraId="462078F4">
      <w:pPr>
        <w:pStyle w:val="25"/>
        <w:rPr>
          <w:highlight w:val="none"/>
        </w:rPr>
      </w:pPr>
    </w:p>
    <w:p w14:paraId="3E76034B">
      <w:pPr>
        <w:pStyle w:val="25"/>
        <w:spacing w:line="360" w:lineRule="auto"/>
        <w:rPr>
          <w:rFonts w:ascii="方正小标宋简体" w:hAnsi="宋体" w:eastAsia="方正小标宋简体"/>
          <w:sz w:val="32"/>
          <w:highlight w:val="none"/>
        </w:rPr>
      </w:pPr>
    </w:p>
    <w:p w14:paraId="6F740111">
      <w:pPr>
        <w:adjustRightInd w:val="0"/>
        <w:snapToGrid w:val="0"/>
        <w:spacing w:line="360" w:lineRule="auto"/>
        <w:jc w:val="center"/>
        <w:outlineLvl w:val="0"/>
        <w:rPr>
          <w:rFonts w:hint="default" w:ascii="宋体" w:hAnsi="宋体" w:eastAsia="宋体"/>
          <w:b/>
          <w:bCs/>
          <w:sz w:val="30"/>
          <w:szCs w:val="30"/>
          <w:highlight w:val="none"/>
          <w:lang w:val="en-US" w:eastAsia="zh-CN"/>
        </w:rPr>
      </w:pPr>
      <w:bookmarkStart w:id="3" w:name="_Toc22764"/>
      <w:r>
        <w:rPr>
          <w:rFonts w:hint="eastAsia" w:ascii="宋体" w:hAnsi="宋体"/>
          <w:b/>
          <w:bCs/>
          <w:sz w:val="30"/>
          <w:szCs w:val="30"/>
          <w:highlight w:val="none"/>
        </w:rPr>
        <w:t>项目编号：NYWY</w:t>
      </w:r>
      <w:r>
        <w:rPr>
          <w:rFonts w:hint="eastAsia" w:ascii="宋体" w:hAnsi="宋体"/>
          <w:b/>
          <w:bCs/>
          <w:sz w:val="30"/>
          <w:szCs w:val="30"/>
          <w:highlight w:val="none"/>
          <w:lang w:val="en-US" w:eastAsia="zh-CN"/>
        </w:rPr>
        <w:t>F</w:t>
      </w:r>
      <w:r>
        <w:rPr>
          <w:rFonts w:hint="eastAsia" w:ascii="宋体" w:hAnsi="宋体"/>
          <w:b/>
          <w:bCs/>
          <w:sz w:val="30"/>
          <w:szCs w:val="30"/>
          <w:highlight w:val="none"/>
        </w:rPr>
        <w:t>202</w:t>
      </w:r>
      <w:r>
        <w:rPr>
          <w:rFonts w:hint="eastAsia" w:ascii="宋体" w:hAnsi="宋体"/>
          <w:b/>
          <w:bCs/>
          <w:sz w:val="30"/>
          <w:szCs w:val="30"/>
          <w:highlight w:val="none"/>
          <w:lang w:val="en-US" w:eastAsia="zh-CN"/>
        </w:rPr>
        <w:t>5</w:t>
      </w:r>
      <w:r>
        <w:rPr>
          <w:rFonts w:hint="eastAsia" w:ascii="宋体" w:hAnsi="宋体"/>
          <w:b/>
          <w:bCs/>
          <w:sz w:val="30"/>
          <w:szCs w:val="30"/>
          <w:highlight w:val="none"/>
        </w:rPr>
        <w:t>00</w:t>
      </w:r>
      <w:bookmarkEnd w:id="3"/>
      <w:r>
        <w:rPr>
          <w:rFonts w:hint="eastAsia" w:ascii="宋体" w:hAnsi="宋体"/>
          <w:b/>
          <w:bCs/>
          <w:sz w:val="30"/>
          <w:szCs w:val="30"/>
          <w:highlight w:val="none"/>
          <w:lang w:val="en-US" w:eastAsia="zh-CN"/>
        </w:rPr>
        <w:t>14</w:t>
      </w:r>
    </w:p>
    <w:p w14:paraId="206CC472">
      <w:pPr>
        <w:pStyle w:val="25"/>
        <w:spacing w:line="360" w:lineRule="auto"/>
        <w:ind w:firstLine="2530" w:firstLineChars="700"/>
        <w:rPr>
          <w:rFonts w:ascii="宋体" w:hAnsi="宋体"/>
          <w:b/>
          <w:bCs/>
          <w:sz w:val="36"/>
          <w:szCs w:val="36"/>
          <w:highlight w:val="none"/>
        </w:rPr>
      </w:pPr>
    </w:p>
    <w:p w14:paraId="20BD5FAE">
      <w:pPr>
        <w:widowControl/>
        <w:ind w:right="-26"/>
        <w:jc w:val="center"/>
        <w:textAlignment w:val="bottom"/>
        <w:rPr>
          <w:rFonts w:ascii="方正小标宋简体" w:hAnsi="宋体" w:eastAsia="方正小标宋简体"/>
          <w:sz w:val="32"/>
          <w:highlight w:val="none"/>
        </w:rPr>
      </w:pPr>
    </w:p>
    <w:p w14:paraId="04F6C0B1">
      <w:pPr>
        <w:adjustRightInd w:val="0"/>
        <w:snapToGrid w:val="0"/>
        <w:spacing w:line="360" w:lineRule="auto"/>
        <w:rPr>
          <w:rFonts w:ascii="宋体" w:hAnsi="宋体"/>
          <w:b/>
          <w:bCs/>
          <w:sz w:val="28"/>
          <w:szCs w:val="28"/>
          <w:highlight w:val="none"/>
        </w:rPr>
      </w:pPr>
    </w:p>
    <w:p w14:paraId="4909B2B8">
      <w:pPr>
        <w:spacing w:line="360" w:lineRule="auto"/>
        <w:rPr>
          <w:rFonts w:ascii="宋体" w:hAnsi="宋体"/>
          <w:b/>
          <w:bCs/>
          <w:sz w:val="28"/>
          <w:szCs w:val="28"/>
          <w:highlight w:val="none"/>
        </w:rPr>
      </w:pPr>
    </w:p>
    <w:p w14:paraId="7ED8018B">
      <w:pPr>
        <w:spacing w:line="360" w:lineRule="auto"/>
        <w:jc w:val="center"/>
        <w:rPr>
          <w:rFonts w:ascii="宋体" w:hAnsi="宋体"/>
          <w:b/>
          <w:bCs/>
          <w:sz w:val="28"/>
          <w:szCs w:val="28"/>
          <w:highlight w:val="none"/>
        </w:rPr>
      </w:pPr>
    </w:p>
    <w:p w14:paraId="1DBA8A73">
      <w:pPr>
        <w:spacing w:line="360" w:lineRule="auto"/>
        <w:jc w:val="center"/>
        <w:outlineLvl w:val="0"/>
        <w:rPr>
          <w:rFonts w:ascii="宋体" w:hAnsi="宋体"/>
          <w:b/>
          <w:bCs/>
          <w:sz w:val="32"/>
          <w:szCs w:val="32"/>
          <w:highlight w:val="none"/>
        </w:rPr>
        <w:sectPr>
          <w:headerReference r:id="rId4" w:type="first"/>
          <w:footerReference r:id="rId7" w:type="first"/>
          <w:headerReference r:id="rId3" w:type="default"/>
          <w:footerReference r:id="rId5" w:type="default"/>
          <w:footerReference r:id="rId6" w:type="even"/>
          <w:pgSz w:w="11906" w:h="16838"/>
          <w:pgMar w:top="1418" w:right="1134" w:bottom="1418" w:left="1134" w:header="851" w:footer="992" w:gutter="0"/>
          <w:pgNumType w:fmt="decimal"/>
          <w:cols w:space="720" w:num="1"/>
          <w:docGrid w:type="lines" w:linePitch="312" w:charSpace="0"/>
        </w:sectPr>
      </w:pPr>
      <w:bookmarkStart w:id="4" w:name="_Toc10511"/>
      <w:r>
        <w:rPr>
          <w:rFonts w:hint="eastAsia" w:ascii="宋体" w:hAnsi="宋体"/>
          <w:b/>
          <w:bCs/>
          <w:sz w:val="32"/>
          <w:szCs w:val="32"/>
          <w:highlight w:val="none"/>
        </w:rPr>
        <w:t>日 期：202</w:t>
      </w:r>
      <w:r>
        <w:rPr>
          <w:rFonts w:hint="eastAsia" w:ascii="宋体" w:hAnsi="宋体"/>
          <w:b/>
          <w:bCs/>
          <w:sz w:val="32"/>
          <w:szCs w:val="32"/>
          <w:highlight w:val="none"/>
          <w:lang w:val="en-US" w:eastAsia="zh-CN"/>
        </w:rPr>
        <w:t>5</w:t>
      </w:r>
      <w:r>
        <w:rPr>
          <w:rFonts w:hint="eastAsia" w:ascii="宋体" w:hAnsi="宋体"/>
          <w:b/>
          <w:bCs/>
          <w:sz w:val="32"/>
          <w:szCs w:val="32"/>
          <w:highlight w:val="none"/>
        </w:rPr>
        <w:t>年</w:t>
      </w:r>
      <w:r>
        <w:rPr>
          <w:rFonts w:hint="eastAsia" w:ascii="宋体" w:hAnsi="宋体"/>
          <w:b/>
          <w:bCs/>
          <w:sz w:val="32"/>
          <w:szCs w:val="32"/>
          <w:highlight w:val="none"/>
          <w:lang w:val="en-US" w:eastAsia="zh-CN"/>
        </w:rPr>
        <w:t>9</w:t>
      </w:r>
      <w:r>
        <w:rPr>
          <w:rFonts w:hint="eastAsia" w:ascii="宋体" w:hAnsi="宋体"/>
          <w:b/>
          <w:bCs/>
          <w:sz w:val="32"/>
          <w:szCs w:val="32"/>
          <w:highlight w:val="none"/>
        </w:rPr>
        <w:t>月</w:t>
      </w:r>
      <w:bookmarkEnd w:id="4"/>
    </w:p>
    <w:sdt>
      <w:sdtPr>
        <w:rPr>
          <w:rFonts w:ascii="宋体" w:hAnsi="宋体" w:eastAsia="宋体" w:cs="Times New Roman"/>
          <w:kern w:val="2"/>
          <w:sz w:val="21"/>
          <w:szCs w:val="24"/>
          <w:highlight w:val="none"/>
          <w:lang w:val="en-US" w:eastAsia="zh-CN" w:bidi="ar-SA"/>
        </w:rPr>
        <w:id w:val="147456251"/>
        <w15:color w:val="DBDBDB"/>
        <w:docPartObj>
          <w:docPartGallery w:val="Table of Contents"/>
          <w:docPartUnique/>
        </w:docPartObj>
      </w:sdtPr>
      <w:sdtEndPr>
        <w:rPr>
          <w:rFonts w:hint="eastAsia" w:ascii="宋体" w:hAnsi="宋体" w:eastAsia="宋体" w:cs="宋体"/>
          <w:b/>
          <w:bCs/>
          <w:kern w:val="0"/>
          <w:sz w:val="28"/>
          <w:szCs w:val="28"/>
          <w:highlight w:val="none"/>
          <w:lang w:val="en-US" w:eastAsia="zh-CN" w:bidi="ar-SA"/>
        </w:rPr>
      </w:sdtEndPr>
      <w:sdtContent>
        <w:p w14:paraId="76C04EC8">
          <w:pPr>
            <w:spacing w:before="0" w:beforeLines="0" w:after="0" w:afterLines="0" w:line="240" w:lineRule="auto"/>
            <w:ind w:left="0" w:leftChars="0" w:right="0" w:rightChars="0" w:firstLine="0" w:firstLineChars="0"/>
            <w:jc w:val="center"/>
            <w:rPr>
              <w:b/>
              <w:bCs/>
              <w:sz w:val="32"/>
              <w:szCs w:val="32"/>
              <w:highlight w:val="none"/>
            </w:rPr>
          </w:pPr>
          <w:r>
            <w:rPr>
              <w:rFonts w:ascii="宋体" w:hAnsi="宋体" w:eastAsia="宋体"/>
              <w:b/>
              <w:bCs/>
              <w:sz w:val="32"/>
              <w:szCs w:val="32"/>
              <w:highlight w:val="none"/>
            </w:rPr>
            <w:t>目</w:t>
          </w:r>
          <w:r>
            <w:rPr>
              <w:rFonts w:hint="eastAsia" w:ascii="宋体" w:hAnsi="宋体" w:eastAsia="宋体"/>
              <w:b/>
              <w:bCs/>
              <w:sz w:val="32"/>
              <w:szCs w:val="32"/>
              <w:highlight w:val="none"/>
              <w:lang w:val="en-US" w:eastAsia="zh-CN"/>
            </w:rPr>
            <w:t xml:space="preserve">     </w:t>
          </w:r>
          <w:r>
            <w:rPr>
              <w:rFonts w:ascii="宋体" w:hAnsi="宋体" w:eastAsia="宋体"/>
              <w:b/>
              <w:bCs/>
              <w:sz w:val="32"/>
              <w:szCs w:val="32"/>
              <w:highlight w:val="none"/>
            </w:rPr>
            <w:t>录</w:t>
          </w:r>
        </w:p>
        <w:p w14:paraId="1B8A4D66">
          <w:pPr>
            <w:pStyle w:val="27"/>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TOC \o "1-1" \h \u </w:instrText>
          </w:r>
          <w:r>
            <w:rPr>
              <w:rFonts w:hint="eastAsia" w:ascii="宋体" w:hAnsi="宋体" w:eastAsia="宋体" w:cs="宋体"/>
              <w:b/>
              <w:bCs/>
              <w:kern w:val="0"/>
              <w:sz w:val="28"/>
              <w:szCs w:val="28"/>
              <w:highlight w:val="none"/>
            </w:rPr>
            <w:fldChar w:fldCharType="separate"/>
          </w:r>
        </w:p>
        <w:p w14:paraId="6DDEF617">
          <w:pPr>
            <w:pStyle w:val="27"/>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_Toc23144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第一部分 报名邀请函</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_Toc23144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eastAsia="宋体" w:cs="宋体"/>
              <w:b/>
              <w:bCs/>
              <w:kern w:val="0"/>
              <w:sz w:val="28"/>
              <w:szCs w:val="28"/>
              <w:highlight w:val="none"/>
            </w:rPr>
            <w:fldChar w:fldCharType="end"/>
          </w:r>
        </w:p>
        <w:p w14:paraId="15D39788">
          <w:pPr>
            <w:pStyle w:val="27"/>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_Toc835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eastAsia="zh-CN"/>
            </w:rPr>
            <w:t>采购</w:t>
          </w:r>
          <w:r>
            <w:rPr>
              <w:rFonts w:hint="eastAsia" w:ascii="宋体" w:hAnsi="宋体" w:eastAsia="宋体" w:cs="宋体"/>
              <w:b/>
              <w:bCs/>
              <w:sz w:val="28"/>
              <w:szCs w:val="28"/>
              <w:highlight w:val="none"/>
            </w:rPr>
            <w:t>需求</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3</w:t>
          </w:r>
          <w:r>
            <w:rPr>
              <w:rFonts w:hint="eastAsia" w:ascii="宋体" w:hAnsi="宋体" w:eastAsia="宋体" w:cs="宋体"/>
              <w:b/>
              <w:bCs/>
              <w:kern w:val="0"/>
              <w:sz w:val="28"/>
              <w:szCs w:val="28"/>
              <w:highlight w:val="none"/>
            </w:rPr>
            <w:fldChar w:fldCharType="end"/>
          </w:r>
        </w:p>
        <w:p w14:paraId="39993B91">
          <w:pPr>
            <w:pStyle w:val="27"/>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_Toc11115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kern w:val="0"/>
              <w:sz w:val="28"/>
              <w:szCs w:val="28"/>
              <w:highlight w:val="none"/>
            </w:rPr>
            <w:t xml:space="preserve">第三部分 </w:t>
          </w:r>
          <w:r>
            <w:rPr>
              <w:rFonts w:hint="eastAsia" w:ascii="宋体" w:hAnsi="宋体" w:cs="宋体"/>
              <w:b/>
              <w:bCs/>
              <w:kern w:val="0"/>
              <w:sz w:val="28"/>
              <w:szCs w:val="28"/>
              <w:highlight w:val="none"/>
              <w:lang w:val="en-US" w:eastAsia="zh-CN"/>
            </w:rPr>
            <w:t>合同模板</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kern w:val="0"/>
              <w:sz w:val="28"/>
              <w:szCs w:val="28"/>
              <w:highlight w:val="none"/>
            </w:rPr>
            <w:fldChar w:fldCharType="end"/>
          </w:r>
          <w:r>
            <w:rPr>
              <w:rFonts w:hint="eastAsia" w:ascii="宋体" w:hAnsi="宋体" w:cs="宋体"/>
              <w:b/>
              <w:bCs/>
              <w:kern w:val="0"/>
              <w:sz w:val="28"/>
              <w:szCs w:val="28"/>
              <w:highlight w:val="none"/>
              <w:lang w:val="en-US" w:eastAsia="zh-CN"/>
            </w:rPr>
            <w:t>3</w:t>
          </w:r>
        </w:p>
        <w:p w14:paraId="6A8B5F57">
          <w:pPr>
            <w:pStyle w:val="27"/>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_Toc32376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 xml:space="preserve">第四部分 </w:t>
          </w:r>
          <w:r>
            <w:rPr>
              <w:rFonts w:hint="eastAsia" w:ascii="宋体" w:hAnsi="宋体" w:eastAsia="宋体" w:cs="Times New Roman"/>
              <w:b/>
              <w:bCs/>
              <w:color w:val="auto"/>
              <w:kern w:val="2"/>
              <w:sz w:val="28"/>
              <w:szCs w:val="28"/>
              <w:highlight w:val="none"/>
              <w:lang w:val="en-US" w:eastAsia="zh-CN" w:bidi="ar-SA"/>
            </w:rPr>
            <w:t>响应文件资料整理</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kern w:val="0"/>
              <w:sz w:val="28"/>
              <w:szCs w:val="28"/>
              <w:highlight w:val="none"/>
            </w:rPr>
            <w:fldChar w:fldCharType="end"/>
          </w:r>
          <w:r>
            <w:rPr>
              <w:rFonts w:hint="eastAsia" w:ascii="宋体" w:hAnsi="宋体" w:cs="宋体"/>
              <w:b/>
              <w:bCs/>
              <w:kern w:val="0"/>
              <w:sz w:val="28"/>
              <w:szCs w:val="28"/>
              <w:highlight w:val="none"/>
              <w:lang w:val="en-US" w:eastAsia="zh-CN"/>
            </w:rPr>
            <w:t>8</w:t>
          </w:r>
        </w:p>
        <w:p w14:paraId="6E06F352">
          <w:pPr>
            <w:pStyle w:val="27"/>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_Toc20014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 xml:space="preserve">第五部分 </w:t>
          </w:r>
          <w:r>
            <w:rPr>
              <w:rFonts w:hint="eastAsia" w:ascii="宋体" w:hAnsi="宋体" w:eastAsia="宋体" w:cs="Times New Roman"/>
              <w:b/>
              <w:bCs/>
              <w:color w:val="auto"/>
              <w:kern w:val="2"/>
              <w:sz w:val="28"/>
              <w:szCs w:val="28"/>
              <w:highlight w:val="none"/>
              <w:lang w:val="en-US" w:eastAsia="zh-CN" w:bidi="ar-SA"/>
            </w:rPr>
            <w:t>相关格式文件</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eastAsia="宋体" w:cs="宋体"/>
              <w:b/>
              <w:bCs/>
              <w:kern w:val="0"/>
              <w:sz w:val="28"/>
              <w:szCs w:val="28"/>
              <w:highlight w:val="none"/>
            </w:rPr>
            <w:fldChar w:fldCharType="end"/>
          </w:r>
          <w:r>
            <w:rPr>
              <w:rFonts w:hint="eastAsia" w:ascii="宋体" w:hAnsi="宋体" w:cs="宋体"/>
              <w:b/>
              <w:bCs/>
              <w:kern w:val="0"/>
              <w:sz w:val="28"/>
              <w:szCs w:val="28"/>
              <w:highlight w:val="none"/>
              <w:lang w:val="en-US" w:eastAsia="zh-CN"/>
            </w:rPr>
            <w:t>0</w:t>
          </w:r>
        </w:p>
        <w:p w14:paraId="2B0B2E12">
          <w:pPr>
            <w:spacing w:line="360" w:lineRule="auto"/>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fldChar w:fldCharType="end"/>
          </w:r>
        </w:p>
      </w:sdtContent>
    </w:sdt>
    <w:p w14:paraId="3723571D">
      <w:pPr>
        <w:spacing w:line="360" w:lineRule="auto"/>
        <w:jc w:val="center"/>
        <w:rPr>
          <w:rFonts w:hint="eastAsia" w:ascii="宋体" w:hAnsi="宋体" w:eastAsia="宋体" w:cs="宋体"/>
          <w:b/>
          <w:bCs/>
          <w:kern w:val="0"/>
          <w:sz w:val="28"/>
          <w:szCs w:val="28"/>
          <w:highlight w:val="none"/>
        </w:rPr>
      </w:pPr>
    </w:p>
    <w:p w14:paraId="3A132787">
      <w:pPr>
        <w:jc w:val="center"/>
        <w:rPr>
          <w:b/>
          <w:bCs/>
          <w:kern w:val="0"/>
          <w:sz w:val="28"/>
          <w:szCs w:val="36"/>
          <w:highlight w:val="none"/>
        </w:rPr>
      </w:pPr>
    </w:p>
    <w:p w14:paraId="039B76FE">
      <w:pPr>
        <w:jc w:val="center"/>
        <w:rPr>
          <w:b/>
          <w:bCs/>
          <w:kern w:val="0"/>
          <w:sz w:val="28"/>
          <w:szCs w:val="36"/>
          <w:highlight w:val="none"/>
        </w:rPr>
      </w:pPr>
    </w:p>
    <w:p w14:paraId="0AE89C55">
      <w:pPr>
        <w:jc w:val="center"/>
        <w:rPr>
          <w:b/>
          <w:bCs/>
          <w:kern w:val="0"/>
          <w:sz w:val="28"/>
          <w:szCs w:val="36"/>
          <w:highlight w:val="none"/>
        </w:rPr>
      </w:pPr>
    </w:p>
    <w:p w14:paraId="4F84176B">
      <w:pPr>
        <w:jc w:val="center"/>
        <w:rPr>
          <w:b/>
          <w:bCs/>
          <w:kern w:val="0"/>
          <w:sz w:val="28"/>
          <w:szCs w:val="36"/>
          <w:highlight w:val="none"/>
        </w:rPr>
      </w:pPr>
    </w:p>
    <w:p w14:paraId="00DF89CA">
      <w:pPr>
        <w:jc w:val="center"/>
        <w:rPr>
          <w:b/>
          <w:bCs/>
          <w:kern w:val="0"/>
          <w:sz w:val="28"/>
          <w:szCs w:val="36"/>
          <w:highlight w:val="none"/>
        </w:rPr>
      </w:pPr>
    </w:p>
    <w:p w14:paraId="3459C6A1">
      <w:pPr>
        <w:jc w:val="center"/>
        <w:rPr>
          <w:b/>
          <w:bCs/>
          <w:kern w:val="0"/>
          <w:sz w:val="28"/>
          <w:szCs w:val="36"/>
          <w:highlight w:val="none"/>
        </w:rPr>
      </w:pPr>
    </w:p>
    <w:p w14:paraId="40BB4FED">
      <w:pPr>
        <w:jc w:val="center"/>
        <w:rPr>
          <w:b/>
          <w:bCs/>
          <w:kern w:val="0"/>
          <w:sz w:val="28"/>
          <w:szCs w:val="36"/>
          <w:highlight w:val="none"/>
        </w:rPr>
      </w:pPr>
    </w:p>
    <w:p w14:paraId="08942C82">
      <w:pPr>
        <w:jc w:val="center"/>
        <w:rPr>
          <w:b/>
          <w:bCs/>
          <w:kern w:val="0"/>
          <w:sz w:val="28"/>
          <w:szCs w:val="36"/>
          <w:highlight w:val="none"/>
        </w:rPr>
      </w:pPr>
    </w:p>
    <w:p w14:paraId="1477831B">
      <w:pPr>
        <w:jc w:val="center"/>
        <w:rPr>
          <w:b/>
          <w:bCs/>
          <w:kern w:val="0"/>
          <w:sz w:val="28"/>
          <w:szCs w:val="36"/>
          <w:highlight w:val="none"/>
        </w:rPr>
      </w:pPr>
    </w:p>
    <w:p w14:paraId="1F5541C0">
      <w:pPr>
        <w:jc w:val="center"/>
        <w:rPr>
          <w:b/>
          <w:bCs/>
          <w:kern w:val="0"/>
          <w:sz w:val="28"/>
          <w:szCs w:val="36"/>
          <w:highlight w:val="none"/>
        </w:rPr>
      </w:pPr>
    </w:p>
    <w:p w14:paraId="283E6114">
      <w:pPr>
        <w:jc w:val="center"/>
        <w:rPr>
          <w:b/>
          <w:bCs/>
          <w:kern w:val="0"/>
          <w:sz w:val="28"/>
          <w:szCs w:val="36"/>
          <w:highlight w:val="none"/>
        </w:rPr>
      </w:pPr>
    </w:p>
    <w:p w14:paraId="236C6369">
      <w:pPr>
        <w:jc w:val="center"/>
        <w:rPr>
          <w:b/>
          <w:bCs/>
          <w:kern w:val="0"/>
          <w:sz w:val="28"/>
          <w:szCs w:val="36"/>
          <w:highlight w:val="none"/>
        </w:rPr>
      </w:pPr>
    </w:p>
    <w:p w14:paraId="37E840C2">
      <w:pPr>
        <w:jc w:val="center"/>
        <w:rPr>
          <w:b/>
          <w:bCs/>
          <w:kern w:val="0"/>
          <w:sz w:val="28"/>
          <w:szCs w:val="36"/>
          <w:highlight w:val="none"/>
        </w:rPr>
      </w:pPr>
    </w:p>
    <w:p w14:paraId="50046058">
      <w:pPr>
        <w:jc w:val="center"/>
        <w:rPr>
          <w:b/>
          <w:bCs/>
          <w:kern w:val="0"/>
          <w:sz w:val="28"/>
          <w:szCs w:val="36"/>
          <w:highlight w:val="none"/>
        </w:rPr>
      </w:pPr>
    </w:p>
    <w:p w14:paraId="150FFA8B">
      <w:pPr>
        <w:jc w:val="center"/>
        <w:rPr>
          <w:b/>
          <w:bCs/>
          <w:kern w:val="0"/>
          <w:sz w:val="28"/>
          <w:szCs w:val="36"/>
          <w:highlight w:val="none"/>
        </w:rPr>
      </w:pPr>
    </w:p>
    <w:p w14:paraId="5EFE0114">
      <w:pPr>
        <w:jc w:val="center"/>
        <w:rPr>
          <w:b/>
          <w:bCs/>
          <w:kern w:val="0"/>
          <w:sz w:val="28"/>
          <w:szCs w:val="36"/>
          <w:highlight w:val="none"/>
        </w:rPr>
      </w:pPr>
    </w:p>
    <w:p w14:paraId="410BA2AA">
      <w:pPr>
        <w:jc w:val="center"/>
        <w:rPr>
          <w:b/>
          <w:bCs/>
          <w:kern w:val="0"/>
          <w:sz w:val="28"/>
          <w:szCs w:val="36"/>
          <w:highlight w:val="none"/>
        </w:rPr>
      </w:pPr>
    </w:p>
    <w:p w14:paraId="62CBCF30">
      <w:pPr>
        <w:jc w:val="center"/>
        <w:rPr>
          <w:b/>
          <w:bCs/>
          <w:kern w:val="0"/>
          <w:sz w:val="28"/>
          <w:szCs w:val="36"/>
          <w:highlight w:val="none"/>
        </w:rPr>
      </w:pPr>
    </w:p>
    <w:p w14:paraId="3E4CF0A4">
      <w:pPr>
        <w:jc w:val="center"/>
        <w:rPr>
          <w:b/>
          <w:bCs/>
          <w:kern w:val="0"/>
          <w:sz w:val="28"/>
          <w:szCs w:val="36"/>
          <w:highlight w:val="none"/>
        </w:rPr>
      </w:pPr>
    </w:p>
    <w:p w14:paraId="1A9C1E70">
      <w:pPr>
        <w:jc w:val="center"/>
        <w:rPr>
          <w:b/>
          <w:bCs/>
          <w:kern w:val="0"/>
          <w:sz w:val="28"/>
          <w:szCs w:val="36"/>
          <w:highlight w:val="none"/>
        </w:rPr>
      </w:pPr>
    </w:p>
    <w:p w14:paraId="69971509">
      <w:pPr>
        <w:jc w:val="center"/>
        <w:rPr>
          <w:b/>
          <w:bCs/>
          <w:kern w:val="0"/>
          <w:sz w:val="28"/>
          <w:szCs w:val="36"/>
          <w:highlight w:val="none"/>
        </w:rPr>
      </w:pPr>
    </w:p>
    <w:p w14:paraId="4653708E">
      <w:pPr>
        <w:jc w:val="center"/>
        <w:rPr>
          <w:b/>
          <w:bCs/>
          <w:kern w:val="0"/>
          <w:sz w:val="28"/>
          <w:szCs w:val="36"/>
          <w:highlight w:val="none"/>
        </w:rPr>
      </w:pPr>
    </w:p>
    <w:p w14:paraId="27F8805B">
      <w:pPr>
        <w:spacing w:line="360" w:lineRule="auto"/>
        <w:jc w:val="center"/>
        <w:rPr>
          <w:rFonts w:ascii="宋体" w:hAnsi="宋体"/>
          <w:b/>
          <w:bCs/>
          <w:sz w:val="30"/>
          <w:szCs w:val="30"/>
          <w:highlight w:val="none"/>
        </w:rPr>
        <w:sectPr>
          <w:headerReference r:id="rId8" w:type="default"/>
          <w:footerReference r:id="rId9" w:type="default"/>
          <w:pgSz w:w="11906" w:h="16838"/>
          <w:pgMar w:top="1440" w:right="1134" w:bottom="1440" w:left="1134" w:header="851" w:footer="992" w:gutter="0"/>
          <w:pgNumType w:fmt="decimal" w:start="1"/>
          <w:cols w:space="720" w:num="1"/>
          <w:docGrid w:linePitch="312" w:charSpace="0"/>
        </w:sectPr>
      </w:pPr>
      <w:bookmarkStart w:id="5" w:name="_Toc19427"/>
    </w:p>
    <w:p w14:paraId="28D8792D">
      <w:pPr>
        <w:spacing w:line="360" w:lineRule="auto"/>
        <w:jc w:val="center"/>
        <w:outlineLvl w:val="0"/>
        <w:rPr>
          <w:rFonts w:ascii="仿宋" w:hAnsi="仿宋" w:eastAsia="仿宋" w:cs="Helvetica"/>
          <w:sz w:val="30"/>
          <w:szCs w:val="30"/>
          <w:highlight w:val="none"/>
        </w:rPr>
      </w:pPr>
      <w:bookmarkStart w:id="6" w:name="_Toc14957"/>
      <w:bookmarkStart w:id="7" w:name="_Toc23144"/>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HYPERLINK \l "_Toc17950" </w:instrText>
      </w:r>
      <w:r>
        <w:rPr>
          <w:rFonts w:hint="eastAsia" w:ascii="宋体" w:hAnsi="宋体"/>
          <w:b/>
          <w:bCs/>
          <w:sz w:val="30"/>
          <w:szCs w:val="30"/>
          <w:highlight w:val="none"/>
        </w:rPr>
        <w:fldChar w:fldCharType="separate"/>
      </w:r>
      <w:r>
        <w:rPr>
          <w:rFonts w:hint="eastAsia" w:ascii="宋体" w:hAnsi="宋体"/>
          <w:b/>
          <w:bCs/>
          <w:sz w:val="30"/>
          <w:szCs w:val="30"/>
          <w:highlight w:val="none"/>
        </w:rPr>
        <w:t>第一部分 报名邀请函</w:t>
      </w:r>
      <w:r>
        <w:rPr>
          <w:rFonts w:hint="eastAsia" w:ascii="宋体" w:hAnsi="宋体"/>
          <w:b/>
          <w:bCs/>
          <w:sz w:val="30"/>
          <w:szCs w:val="30"/>
          <w:highlight w:val="none"/>
        </w:rPr>
        <w:fldChar w:fldCharType="end"/>
      </w:r>
      <w:bookmarkEnd w:id="5"/>
      <w:bookmarkEnd w:id="6"/>
      <w:bookmarkEnd w:id="7"/>
    </w:p>
    <w:p w14:paraId="3252D977">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kern w:val="0"/>
          <w:sz w:val="21"/>
          <w:szCs w:val="21"/>
          <w:highlight w:val="none"/>
        </w:rPr>
      </w:pPr>
      <w:bookmarkStart w:id="8" w:name="_Toc25861"/>
      <w:bookmarkStart w:id="9" w:name="_Toc27350"/>
      <w:bookmarkStart w:id="10" w:name="_Toc1526"/>
      <w:r>
        <w:rPr>
          <w:rFonts w:hint="eastAsia" w:cs="宋体" w:asciiTheme="minorEastAsia" w:hAnsiTheme="minorEastAsia" w:eastAsiaTheme="minorEastAsia"/>
          <w:kern w:val="0"/>
          <w:sz w:val="24"/>
          <w:szCs w:val="27"/>
          <w:highlight w:val="none"/>
        </w:rPr>
        <w:t xml:space="preserve"> </w:t>
      </w:r>
      <w:r>
        <w:rPr>
          <w:rFonts w:hint="eastAsia" w:cs="宋体" w:asciiTheme="minorEastAsia" w:hAnsiTheme="minorEastAsia" w:eastAsiaTheme="minorEastAsia"/>
          <w:kern w:val="0"/>
          <w:sz w:val="21"/>
          <w:szCs w:val="21"/>
          <w:highlight w:val="none"/>
        </w:rPr>
        <w:t xml:space="preserve">  </w:t>
      </w:r>
      <w:r>
        <w:rPr>
          <w:rFonts w:hint="eastAsia" w:ascii="宋体" w:hAnsi="宋体" w:eastAsia="宋体" w:cs="宋体"/>
          <w:kern w:val="0"/>
          <w:sz w:val="21"/>
          <w:szCs w:val="21"/>
          <w:highlight w:val="none"/>
        </w:rPr>
        <w:t xml:space="preserve"> 根据我院业务发展需要，需采购电子医疗票据系统维保服务，现根据相关规定特此公告，任何供应商、单位或者个人对此项目采用单一来源采购公示有异议的，可以在公示期内将书面意见反馈给我院招标采购办公室。</w:t>
      </w:r>
    </w:p>
    <w:p w14:paraId="75E79FCC">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lang w:eastAsia="zh-CN"/>
        </w:rPr>
        <w:t>一、</w:t>
      </w:r>
      <w:r>
        <w:rPr>
          <w:rFonts w:hint="eastAsia" w:ascii="宋体" w:hAnsi="宋体" w:eastAsia="宋体" w:cs="宋体"/>
          <w:b/>
          <w:kern w:val="0"/>
          <w:sz w:val="21"/>
          <w:szCs w:val="21"/>
          <w:highlight w:val="none"/>
        </w:rPr>
        <w:t>采购需求</w:t>
      </w:r>
    </w:p>
    <w:p w14:paraId="0EB38647">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1.项目编号：NYWY</w:t>
      </w:r>
      <w:r>
        <w:rPr>
          <w:rFonts w:hint="eastAsia" w:ascii="宋体" w:hAnsi="宋体" w:cs="宋体"/>
          <w:kern w:val="0"/>
          <w:sz w:val="21"/>
          <w:szCs w:val="21"/>
          <w:highlight w:val="none"/>
          <w:lang w:val="en-US" w:eastAsia="zh-CN"/>
        </w:rPr>
        <w:t>F</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lang w:val="en-US" w:eastAsia="zh-CN"/>
        </w:rPr>
        <w:t>00</w:t>
      </w:r>
      <w:r>
        <w:rPr>
          <w:rFonts w:hint="eastAsia" w:ascii="宋体" w:hAnsi="宋体" w:cs="宋体"/>
          <w:kern w:val="0"/>
          <w:sz w:val="21"/>
          <w:szCs w:val="21"/>
          <w:highlight w:val="none"/>
          <w:lang w:val="en-US" w:eastAsia="zh-CN"/>
        </w:rPr>
        <w:t>14</w:t>
      </w:r>
    </w:p>
    <w:p w14:paraId="61571442">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2.项目名称：南方医科大学第五附属医院电子医疗票据系统采购维保服务项目</w:t>
      </w:r>
    </w:p>
    <w:p w14:paraId="0AB90311">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3.项目预算</w:t>
      </w:r>
      <w:r>
        <w:rPr>
          <w:rFonts w:hint="eastAsia" w:ascii="宋体" w:hAnsi="宋体" w:cs="宋体"/>
          <w:kern w:val="0"/>
          <w:sz w:val="21"/>
          <w:szCs w:val="21"/>
          <w:highlight w:val="none"/>
          <w:lang w:val="en-US" w:eastAsia="zh-CN"/>
        </w:rPr>
        <w:t>（限价）</w:t>
      </w:r>
      <w:r>
        <w:rPr>
          <w:rFonts w:hint="eastAsia" w:ascii="宋体" w:hAnsi="宋体" w:eastAsia="宋体" w:cs="宋体"/>
          <w:kern w:val="0"/>
          <w:sz w:val="21"/>
          <w:szCs w:val="21"/>
          <w:highlight w:val="none"/>
          <w:lang w:val="en-US" w:eastAsia="zh-CN"/>
        </w:rPr>
        <w:t>:</w:t>
      </w:r>
      <w:r>
        <w:rPr>
          <w:rFonts w:hint="eastAsia" w:ascii="宋体" w:hAnsi="宋体" w:cs="宋体"/>
          <w:kern w:val="0"/>
          <w:sz w:val="21"/>
          <w:szCs w:val="21"/>
          <w:highlight w:val="none"/>
          <w:lang w:val="en-US" w:eastAsia="zh-CN"/>
        </w:rPr>
        <w:t>7.6万元</w:t>
      </w:r>
    </w:p>
    <w:p w14:paraId="1C952247">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4.采购内容及要求：详见第二部分</w:t>
      </w:r>
      <w:r>
        <w:rPr>
          <w:rFonts w:hint="eastAsia" w:ascii="宋体" w:hAnsi="宋体" w:cs="宋体"/>
          <w:kern w:val="0"/>
          <w:sz w:val="21"/>
          <w:szCs w:val="21"/>
          <w:highlight w:val="none"/>
          <w:lang w:val="en-US" w:eastAsia="zh-CN"/>
        </w:rPr>
        <w:t>采购</w:t>
      </w:r>
      <w:r>
        <w:rPr>
          <w:rFonts w:hint="eastAsia" w:ascii="宋体" w:hAnsi="宋体" w:eastAsia="宋体" w:cs="宋体"/>
          <w:kern w:val="0"/>
          <w:sz w:val="21"/>
          <w:szCs w:val="21"/>
          <w:highlight w:val="none"/>
          <w:lang w:val="en-US" w:eastAsia="zh-CN"/>
        </w:rPr>
        <w:t>需求</w:t>
      </w:r>
    </w:p>
    <w:p w14:paraId="3B40D230">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二、单一来源采购方式的原因及相关说明</w:t>
      </w:r>
    </w:p>
    <w:p w14:paraId="13AD7B3B">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我院的电子医疗票据系统，主体是软件系统，是广东瑞联科技有限公司开发建设的。该系统维保，建议由广东瑞联科技有限公司实施。</w:t>
      </w:r>
    </w:p>
    <w:p w14:paraId="050D34F5">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三、拟定的唯一供应商名称、地址</w:t>
      </w:r>
    </w:p>
    <w:p w14:paraId="52355215">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val="0"/>
          <w:bCs/>
          <w:kern w:val="0"/>
          <w:sz w:val="21"/>
          <w:szCs w:val="21"/>
          <w:highlight w:val="none"/>
          <w:lang w:eastAsia="zh-CN"/>
        </w:rPr>
      </w:pPr>
      <w:r>
        <w:rPr>
          <w:rFonts w:hint="eastAsia" w:ascii="宋体" w:hAnsi="宋体" w:eastAsia="宋体" w:cs="宋体"/>
          <w:b w:val="0"/>
          <w:bCs/>
          <w:kern w:val="0"/>
          <w:sz w:val="21"/>
          <w:szCs w:val="21"/>
          <w:highlight w:val="none"/>
        </w:rPr>
        <w:t>供应商名称：</w:t>
      </w:r>
      <w:r>
        <w:rPr>
          <w:rFonts w:hint="eastAsia" w:ascii="宋体" w:hAnsi="宋体" w:eastAsia="宋体" w:cs="宋体"/>
          <w:b w:val="0"/>
          <w:bCs/>
          <w:kern w:val="0"/>
          <w:sz w:val="21"/>
          <w:szCs w:val="21"/>
          <w:highlight w:val="none"/>
          <w:lang w:val="en-US" w:eastAsia="zh-CN"/>
        </w:rPr>
        <w:t>广东瑞联科技有限公司</w:t>
      </w:r>
    </w:p>
    <w:p w14:paraId="6429F7FE">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rPr>
        <w:t>供应商地址：广州市天河区高普路1039号201-119室</w:t>
      </w:r>
    </w:p>
    <w:p w14:paraId="689AAE56">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val="0"/>
          <w:bCs/>
          <w:kern w:val="0"/>
          <w:sz w:val="21"/>
          <w:szCs w:val="21"/>
          <w:highlight w:val="none"/>
        </w:rPr>
      </w:pPr>
      <w:r>
        <w:rPr>
          <w:rFonts w:hint="eastAsia" w:ascii="宋体" w:hAnsi="宋体" w:eastAsia="宋体" w:cs="宋体"/>
          <w:b/>
          <w:kern w:val="0"/>
          <w:sz w:val="21"/>
          <w:szCs w:val="21"/>
          <w:highlight w:val="none"/>
        </w:rPr>
        <w:t>四、公示期限：</w:t>
      </w:r>
      <w:r>
        <w:rPr>
          <w:rFonts w:hint="eastAsia" w:ascii="宋体" w:hAnsi="宋体" w:eastAsia="宋体" w:cs="宋体"/>
          <w:b w:val="0"/>
          <w:bCs/>
          <w:kern w:val="0"/>
          <w:sz w:val="21"/>
          <w:szCs w:val="21"/>
          <w:highlight w:val="none"/>
        </w:rPr>
        <w:t>202</w:t>
      </w:r>
      <w:r>
        <w:rPr>
          <w:rFonts w:hint="eastAsia" w:ascii="宋体" w:hAnsi="宋体" w:cs="宋体"/>
          <w:b w:val="0"/>
          <w:bCs/>
          <w:kern w:val="0"/>
          <w:sz w:val="21"/>
          <w:szCs w:val="21"/>
          <w:highlight w:val="none"/>
          <w:lang w:val="en-US" w:eastAsia="zh-CN"/>
        </w:rPr>
        <w:t>5</w:t>
      </w:r>
      <w:r>
        <w:rPr>
          <w:rFonts w:hint="eastAsia" w:ascii="宋体" w:hAnsi="宋体" w:eastAsia="宋体" w:cs="宋体"/>
          <w:b w:val="0"/>
          <w:bCs/>
          <w:kern w:val="0"/>
          <w:sz w:val="21"/>
          <w:szCs w:val="21"/>
          <w:highlight w:val="none"/>
        </w:rPr>
        <w:t>年</w:t>
      </w:r>
      <w:r>
        <w:rPr>
          <w:rFonts w:hint="eastAsia" w:ascii="宋体" w:hAnsi="宋体" w:cs="宋体"/>
          <w:b w:val="0"/>
          <w:bCs/>
          <w:kern w:val="0"/>
          <w:sz w:val="21"/>
          <w:szCs w:val="21"/>
          <w:highlight w:val="none"/>
          <w:lang w:val="en-US" w:eastAsia="zh-CN"/>
        </w:rPr>
        <w:t>9</w:t>
      </w:r>
      <w:r>
        <w:rPr>
          <w:rFonts w:hint="eastAsia" w:ascii="宋体" w:hAnsi="宋体" w:eastAsia="宋体" w:cs="宋体"/>
          <w:b w:val="0"/>
          <w:bCs/>
          <w:kern w:val="0"/>
          <w:sz w:val="21"/>
          <w:szCs w:val="21"/>
          <w:highlight w:val="none"/>
        </w:rPr>
        <w:t>月</w:t>
      </w:r>
      <w:r>
        <w:rPr>
          <w:rFonts w:hint="eastAsia" w:ascii="宋体" w:hAnsi="宋体" w:cs="宋体"/>
          <w:b w:val="0"/>
          <w:bCs/>
          <w:kern w:val="0"/>
          <w:sz w:val="21"/>
          <w:szCs w:val="21"/>
          <w:highlight w:val="none"/>
          <w:lang w:val="en-US" w:eastAsia="zh-CN"/>
        </w:rPr>
        <w:t>15</w:t>
      </w:r>
      <w:r>
        <w:rPr>
          <w:rFonts w:hint="eastAsia" w:ascii="宋体" w:hAnsi="宋体" w:eastAsia="宋体" w:cs="宋体"/>
          <w:b w:val="0"/>
          <w:bCs/>
          <w:kern w:val="0"/>
          <w:sz w:val="21"/>
          <w:szCs w:val="21"/>
          <w:highlight w:val="none"/>
        </w:rPr>
        <w:t>日～202</w:t>
      </w:r>
      <w:r>
        <w:rPr>
          <w:rFonts w:hint="eastAsia" w:ascii="宋体" w:hAnsi="宋体" w:cs="宋体"/>
          <w:b w:val="0"/>
          <w:bCs/>
          <w:kern w:val="0"/>
          <w:sz w:val="21"/>
          <w:szCs w:val="21"/>
          <w:highlight w:val="none"/>
          <w:lang w:val="en-US" w:eastAsia="zh-CN"/>
        </w:rPr>
        <w:t>5</w:t>
      </w:r>
      <w:r>
        <w:rPr>
          <w:rFonts w:hint="eastAsia" w:ascii="宋体" w:hAnsi="宋体" w:eastAsia="宋体" w:cs="宋体"/>
          <w:b w:val="0"/>
          <w:bCs/>
          <w:kern w:val="0"/>
          <w:sz w:val="21"/>
          <w:szCs w:val="21"/>
          <w:highlight w:val="none"/>
        </w:rPr>
        <w:t>年</w:t>
      </w:r>
      <w:r>
        <w:rPr>
          <w:rFonts w:hint="eastAsia" w:ascii="宋体" w:hAnsi="宋体" w:cs="宋体"/>
          <w:b w:val="0"/>
          <w:bCs/>
          <w:kern w:val="0"/>
          <w:sz w:val="21"/>
          <w:szCs w:val="21"/>
          <w:highlight w:val="none"/>
          <w:lang w:val="en-US" w:eastAsia="zh-CN"/>
        </w:rPr>
        <w:t>9</w:t>
      </w:r>
      <w:r>
        <w:rPr>
          <w:rFonts w:hint="eastAsia" w:ascii="宋体" w:hAnsi="宋体" w:eastAsia="宋体" w:cs="宋体"/>
          <w:b w:val="0"/>
          <w:bCs/>
          <w:kern w:val="0"/>
          <w:sz w:val="21"/>
          <w:szCs w:val="21"/>
          <w:highlight w:val="none"/>
        </w:rPr>
        <w:t>月</w:t>
      </w:r>
      <w:r>
        <w:rPr>
          <w:rFonts w:hint="eastAsia" w:ascii="宋体" w:hAnsi="宋体" w:cs="宋体"/>
          <w:b w:val="0"/>
          <w:bCs/>
          <w:kern w:val="0"/>
          <w:sz w:val="21"/>
          <w:szCs w:val="21"/>
          <w:highlight w:val="none"/>
          <w:lang w:val="en-US" w:eastAsia="zh-CN"/>
        </w:rPr>
        <w:t>18</w:t>
      </w:r>
      <w:r>
        <w:rPr>
          <w:rFonts w:hint="eastAsia" w:ascii="宋体" w:hAnsi="宋体" w:eastAsia="宋体" w:cs="宋体"/>
          <w:b w:val="0"/>
          <w:bCs/>
          <w:kern w:val="0"/>
          <w:sz w:val="21"/>
          <w:szCs w:val="21"/>
          <w:highlight w:val="none"/>
        </w:rPr>
        <w:t>日</w:t>
      </w:r>
    </w:p>
    <w:p w14:paraId="42D70D3F">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五、公示及报名截止时间：</w:t>
      </w:r>
      <w:r>
        <w:rPr>
          <w:rFonts w:hint="eastAsia" w:ascii="宋体" w:hAnsi="宋体" w:eastAsia="宋体" w:cs="宋体"/>
          <w:kern w:val="0"/>
          <w:sz w:val="21"/>
          <w:szCs w:val="21"/>
          <w:highlight w:val="none"/>
        </w:rPr>
        <w:t>202</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年</w:t>
      </w:r>
      <w:r>
        <w:rPr>
          <w:rFonts w:hint="eastAsia" w:ascii="宋体" w:hAnsi="宋体" w:cs="宋体"/>
          <w:kern w:val="0"/>
          <w:sz w:val="21"/>
          <w:szCs w:val="21"/>
          <w:highlight w:val="none"/>
          <w:lang w:val="en-US" w:eastAsia="zh-CN"/>
        </w:rPr>
        <w:t>9</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lang w:val="en-US" w:eastAsia="zh-CN"/>
        </w:rPr>
        <w:t>18</w:t>
      </w:r>
      <w:r>
        <w:rPr>
          <w:rFonts w:hint="eastAsia" w:ascii="宋体" w:hAnsi="宋体" w:eastAsia="宋体" w:cs="宋体"/>
          <w:kern w:val="0"/>
          <w:sz w:val="21"/>
          <w:szCs w:val="21"/>
          <w:highlight w:val="none"/>
        </w:rPr>
        <w:t>日下午5:30</w:t>
      </w:r>
    </w:p>
    <w:p w14:paraId="2263414D">
      <w:pPr>
        <w:keepNext w:val="0"/>
        <w:keepLines w:val="0"/>
        <w:pageBreakBefore w:val="0"/>
        <w:kinsoku/>
        <w:wordWrap/>
        <w:overflowPunct/>
        <w:topLinePunct w:val="0"/>
        <w:autoSpaceDE/>
        <w:autoSpaceDN/>
        <w:bidi w:val="0"/>
        <w:spacing w:line="360" w:lineRule="auto"/>
        <w:ind w:firstLine="422"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六、报名方式：</w:t>
      </w:r>
      <w:r>
        <w:rPr>
          <w:rFonts w:hint="eastAsia" w:ascii="宋体" w:hAnsi="宋体" w:eastAsia="宋体" w:cs="宋体"/>
          <w:kern w:val="0"/>
          <w:sz w:val="21"/>
          <w:szCs w:val="21"/>
          <w:highlight w:val="none"/>
        </w:rPr>
        <w:t>电子邮件报名。</w:t>
      </w:r>
    </w:p>
    <w:p w14:paraId="721D70CA">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七、报名所需提供资料及要求</w:t>
      </w:r>
      <w:r>
        <w:rPr>
          <w:rFonts w:hint="eastAsia" w:ascii="宋体" w:hAnsi="宋体" w:eastAsia="宋体" w:cs="宋体"/>
          <w:kern w:val="0"/>
          <w:sz w:val="21"/>
          <w:szCs w:val="21"/>
          <w:highlight w:val="none"/>
        </w:rPr>
        <w:t>：详见</w:t>
      </w:r>
      <w:r>
        <w:rPr>
          <w:rFonts w:hint="eastAsia" w:ascii="宋体" w:hAnsi="宋体" w:eastAsia="宋体" w:cs="宋体"/>
          <w:kern w:val="0"/>
          <w:sz w:val="21"/>
          <w:szCs w:val="21"/>
          <w:highlight w:val="none"/>
          <w:lang w:eastAsia="zh-CN"/>
        </w:rPr>
        <w:t>公告</w:t>
      </w:r>
      <w:r>
        <w:rPr>
          <w:rFonts w:hint="eastAsia" w:ascii="宋体" w:hAnsi="宋体" w:eastAsia="宋体" w:cs="宋体"/>
          <w:kern w:val="0"/>
          <w:sz w:val="21"/>
          <w:szCs w:val="21"/>
          <w:highlight w:val="none"/>
        </w:rPr>
        <w:t>附件3报名资料。</w:t>
      </w:r>
    </w:p>
    <w:p w14:paraId="42FEDC5B">
      <w:pPr>
        <w:keepNext w:val="0"/>
        <w:keepLines w:val="0"/>
        <w:pageBreakBefore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b/>
          <w:bCs/>
          <w:color w:val="FF0000"/>
          <w:sz w:val="21"/>
          <w:szCs w:val="21"/>
          <w:highlight w:val="none"/>
        </w:rPr>
        <w:t>*温馨告知：</w:t>
      </w:r>
      <w:r>
        <w:rPr>
          <w:rFonts w:hint="eastAsia" w:ascii="宋体" w:hAnsi="宋体" w:eastAsia="宋体" w:cs="宋体"/>
          <w:color w:val="FF0000"/>
          <w:sz w:val="21"/>
          <w:szCs w:val="21"/>
          <w:highlight w:val="none"/>
        </w:rPr>
        <w:t>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5A7F7182">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八、</w:t>
      </w:r>
      <w:r>
        <w:rPr>
          <w:rFonts w:hint="eastAsia" w:ascii="宋体" w:hAnsi="宋体" w:eastAsia="宋体" w:cs="宋体"/>
          <w:b/>
          <w:bCs/>
          <w:sz w:val="21"/>
          <w:szCs w:val="21"/>
          <w:highlight w:val="none"/>
        </w:rPr>
        <w:t>评审时间及地点：</w:t>
      </w:r>
      <w:r>
        <w:rPr>
          <w:rFonts w:hint="eastAsia" w:ascii="宋体" w:hAnsi="宋体" w:eastAsia="宋体" w:cs="宋体"/>
          <w:sz w:val="21"/>
          <w:szCs w:val="21"/>
          <w:highlight w:val="none"/>
        </w:rPr>
        <w:t>待定（根据医院工作安排通知符合要求报名代表）</w:t>
      </w:r>
    </w:p>
    <w:p w14:paraId="58A9CCF3">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九、供应商资质要求</w:t>
      </w:r>
    </w:p>
    <w:p w14:paraId="53B7A126">
      <w:pPr>
        <w:pStyle w:val="28"/>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1.具有独立承担民事责任的能力</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必须是中华人民共和国境内注册的独立法人，持有有效的企业法人营业执照</w:t>
      </w:r>
      <w:r>
        <w:rPr>
          <w:rFonts w:hint="eastAsia" w:ascii="宋体" w:hAnsi="宋体" w:eastAsia="宋体" w:cs="宋体"/>
          <w:kern w:val="0"/>
          <w:sz w:val="21"/>
          <w:szCs w:val="21"/>
          <w:highlight w:val="none"/>
          <w:lang w:val="en-US" w:eastAsia="zh-CN" w:bidi="ar-SA"/>
        </w:rPr>
        <w:t>。</w:t>
      </w:r>
      <w:r>
        <w:rPr>
          <w:rFonts w:hint="eastAsia" w:ascii="宋体" w:hAnsi="宋体" w:eastAsia="宋体" w:cs="宋体"/>
          <w:b/>
          <w:bCs/>
          <w:kern w:val="0"/>
          <w:sz w:val="21"/>
          <w:szCs w:val="21"/>
          <w:highlight w:val="none"/>
          <w:lang w:val="en-US" w:eastAsia="zh-CN" w:bidi="ar-SA"/>
        </w:rPr>
        <w:t>提交有效的营业执照（或事业法人登记证或身份证等相关证明）副本复印件并加盖供应商公章</w:t>
      </w:r>
      <w:r>
        <w:rPr>
          <w:rFonts w:hint="eastAsia" w:ascii="宋体" w:hAnsi="宋体" w:eastAsia="宋体" w:cs="宋体"/>
          <w:kern w:val="0"/>
          <w:sz w:val="21"/>
          <w:szCs w:val="21"/>
          <w:highlight w:val="none"/>
          <w:lang w:val="en-US" w:eastAsia="zh-CN" w:bidi="ar-SA"/>
        </w:rPr>
        <w:t>；分公司报名的，</w:t>
      </w:r>
      <w:r>
        <w:rPr>
          <w:rFonts w:hint="eastAsia" w:ascii="宋体" w:hAnsi="宋体" w:eastAsia="宋体" w:cs="宋体"/>
          <w:b/>
          <w:bCs/>
          <w:kern w:val="0"/>
          <w:sz w:val="21"/>
          <w:szCs w:val="21"/>
          <w:highlight w:val="none"/>
          <w:lang w:val="en-US" w:eastAsia="zh-CN" w:bidi="ar-SA"/>
        </w:rPr>
        <w:t>须提供总公司</w:t>
      </w:r>
      <w:r>
        <w:rPr>
          <w:rFonts w:hint="eastAsia" w:ascii="宋体" w:hAnsi="宋体" w:cs="宋体"/>
          <w:b/>
          <w:bCs/>
          <w:kern w:val="0"/>
          <w:sz w:val="21"/>
          <w:szCs w:val="21"/>
          <w:highlight w:val="none"/>
          <w:lang w:val="en-US" w:eastAsia="zh-CN" w:bidi="ar-SA"/>
        </w:rPr>
        <w:t>和分公司</w:t>
      </w:r>
      <w:r>
        <w:rPr>
          <w:rFonts w:hint="eastAsia" w:ascii="宋体" w:hAnsi="宋体" w:eastAsia="宋体" w:cs="宋体"/>
          <w:b/>
          <w:bCs/>
          <w:kern w:val="0"/>
          <w:sz w:val="21"/>
          <w:szCs w:val="21"/>
          <w:highlight w:val="none"/>
          <w:lang w:val="en-US" w:eastAsia="zh-CN" w:bidi="ar-SA"/>
        </w:rPr>
        <w:t>的营业执照副本复印件及总公司</w:t>
      </w:r>
      <w:r>
        <w:rPr>
          <w:rFonts w:hint="eastAsia" w:ascii="宋体" w:hAnsi="宋体" w:cs="宋体"/>
          <w:b/>
          <w:bCs/>
          <w:kern w:val="0"/>
          <w:sz w:val="21"/>
          <w:szCs w:val="21"/>
          <w:highlight w:val="none"/>
          <w:lang w:val="en-US" w:eastAsia="zh-CN" w:bidi="ar-SA"/>
        </w:rPr>
        <w:t>出具给分支机构的授权书</w:t>
      </w:r>
      <w:r>
        <w:rPr>
          <w:rFonts w:hint="eastAsia" w:ascii="宋体" w:hAnsi="宋体" w:eastAsia="宋体" w:cs="宋体"/>
          <w:b/>
          <w:bCs/>
          <w:kern w:val="0"/>
          <w:sz w:val="21"/>
          <w:szCs w:val="21"/>
          <w:highlight w:val="none"/>
          <w:lang w:val="en-US" w:eastAsia="zh-CN" w:bidi="ar-SA"/>
        </w:rPr>
        <w:t>,并加盖供应商公章。</w:t>
      </w:r>
    </w:p>
    <w:p w14:paraId="4B7718F3">
      <w:pPr>
        <w:pStyle w:val="28"/>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2.有依法缴纳税收和社会保障资金的良好记录。</w:t>
      </w:r>
      <w:r>
        <w:rPr>
          <w:rFonts w:hint="eastAsia" w:ascii="宋体" w:hAnsi="宋体" w:eastAsia="宋体" w:cs="宋体"/>
          <w:b/>
          <w:bCs/>
          <w:kern w:val="0"/>
          <w:sz w:val="21"/>
          <w:szCs w:val="21"/>
          <w:highlight w:val="none"/>
          <w:lang w:val="en-US" w:eastAsia="zh-CN" w:bidi="ar-SA"/>
        </w:rPr>
        <w:t>需提供</w:t>
      </w:r>
      <w:r>
        <w:rPr>
          <w:rFonts w:hint="eastAsia" w:ascii="宋体" w:hAnsi="宋体" w:cs="宋体"/>
          <w:b/>
          <w:bCs/>
          <w:kern w:val="0"/>
          <w:sz w:val="21"/>
          <w:szCs w:val="21"/>
          <w:highlight w:val="none"/>
          <w:lang w:val="en-US" w:eastAsia="zh-CN" w:bidi="ar-SA"/>
        </w:rPr>
        <w:t>承诺函或声明函</w:t>
      </w:r>
      <w:r>
        <w:rPr>
          <w:rFonts w:hint="eastAsia" w:ascii="宋体" w:hAnsi="宋体" w:eastAsia="宋体" w:cs="宋体"/>
          <w:b/>
          <w:bCs/>
          <w:kern w:val="0"/>
          <w:sz w:val="21"/>
          <w:szCs w:val="21"/>
          <w:highlight w:val="none"/>
          <w:lang w:val="en-US" w:eastAsia="zh-CN" w:bidi="ar-SA"/>
        </w:rPr>
        <w:t>，并加盖供应商公章。</w:t>
      </w:r>
    </w:p>
    <w:p w14:paraId="66A508F3">
      <w:pPr>
        <w:pStyle w:val="28"/>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3.具有良好的商业信誉和健全的财务会计制度。</w:t>
      </w:r>
      <w:r>
        <w:rPr>
          <w:rFonts w:hint="eastAsia" w:ascii="宋体" w:hAnsi="宋体" w:eastAsia="宋体" w:cs="宋体"/>
          <w:b/>
          <w:bCs/>
          <w:kern w:val="0"/>
          <w:sz w:val="21"/>
          <w:szCs w:val="21"/>
          <w:highlight w:val="none"/>
          <w:lang w:val="en-US" w:eastAsia="zh-CN" w:bidi="ar-SA"/>
        </w:rPr>
        <w:t>需提供</w:t>
      </w:r>
      <w:r>
        <w:rPr>
          <w:rFonts w:hint="eastAsia" w:ascii="宋体" w:hAnsi="宋体" w:cs="宋体"/>
          <w:b/>
          <w:bCs/>
          <w:kern w:val="0"/>
          <w:sz w:val="21"/>
          <w:szCs w:val="21"/>
          <w:highlight w:val="none"/>
          <w:lang w:val="en-US" w:eastAsia="zh-CN" w:bidi="ar-SA"/>
        </w:rPr>
        <w:t>承诺函或声明函</w:t>
      </w:r>
      <w:r>
        <w:rPr>
          <w:rFonts w:hint="eastAsia" w:ascii="宋体" w:hAnsi="宋体" w:eastAsia="宋体" w:cs="宋体"/>
          <w:b/>
          <w:bCs/>
          <w:kern w:val="0"/>
          <w:sz w:val="21"/>
          <w:szCs w:val="21"/>
          <w:highlight w:val="none"/>
          <w:lang w:val="en-US" w:eastAsia="zh-CN" w:bidi="ar-SA"/>
        </w:rPr>
        <w:t>，并加盖供应商公章。</w:t>
      </w:r>
    </w:p>
    <w:p w14:paraId="2FD4F3F9">
      <w:pPr>
        <w:pStyle w:val="28"/>
        <w:keepNext w:val="0"/>
        <w:keepLines w:val="0"/>
        <w:pageBreakBefore w:val="0"/>
        <w:kinsoku/>
        <w:wordWrap/>
        <w:overflowPunct/>
        <w:topLinePunct w:val="0"/>
        <w:autoSpaceDE/>
        <w:autoSpaceDN/>
        <w:bidi w:val="0"/>
        <w:spacing w:line="360" w:lineRule="auto"/>
        <w:ind w:firstLine="480"/>
        <w:jc w:val="left"/>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w:t>
      </w:r>
      <w:r>
        <w:rPr>
          <w:rFonts w:hint="default" w:ascii="宋体" w:hAnsi="宋体" w:eastAsia="宋体" w:cs="宋体"/>
          <w:kern w:val="0"/>
          <w:sz w:val="21"/>
          <w:szCs w:val="21"/>
          <w:highlight w:val="none"/>
          <w:lang w:val="en-US" w:eastAsia="zh-CN" w:bidi="ar-SA"/>
        </w:rPr>
        <w:t>履行合同所必需的设备和专业技术能力。</w:t>
      </w:r>
      <w:r>
        <w:rPr>
          <w:rFonts w:hint="eastAsia" w:ascii="宋体" w:hAnsi="宋体" w:eastAsia="宋体" w:cs="宋体"/>
          <w:b/>
          <w:bCs/>
          <w:kern w:val="0"/>
          <w:sz w:val="21"/>
          <w:szCs w:val="21"/>
          <w:highlight w:val="none"/>
          <w:lang w:val="en-US" w:eastAsia="zh-CN" w:bidi="ar-SA"/>
        </w:rPr>
        <w:t>需提供</w:t>
      </w:r>
      <w:r>
        <w:rPr>
          <w:rFonts w:hint="eastAsia" w:ascii="宋体" w:hAnsi="宋体" w:cs="宋体"/>
          <w:b/>
          <w:bCs/>
          <w:kern w:val="0"/>
          <w:sz w:val="21"/>
          <w:szCs w:val="21"/>
          <w:highlight w:val="none"/>
          <w:lang w:val="en-US" w:eastAsia="zh-CN" w:bidi="ar-SA"/>
        </w:rPr>
        <w:t>承诺函或声明函</w:t>
      </w:r>
      <w:r>
        <w:rPr>
          <w:rFonts w:hint="eastAsia" w:ascii="宋体" w:hAnsi="宋体" w:eastAsia="宋体" w:cs="宋体"/>
          <w:b/>
          <w:bCs/>
          <w:kern w:val="0"/>
          <w:sz w:val="21"/>
          <w:szCs w:val="21"/>
          <w:highlight w:val="none"/>
          <w:lang w:val="en-US" w:eastAsia="zh-CN" w:bidi="ar-SA"/>
        </w:rPr>
        <w:t>，并加盖供应商公章。</w:t>
      </w:r>
    </w:p>
    <w:p w14:paraId="46682A12">
      <w:pPr>
        <w:pStyle w:val="28"/>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cs="宋体"/>
          <w:kern w:val="0"/>
          <w:sz w:val="21"/>
          <w:szCs w:val="21"/>
          <w:highlight w:val="none"/>
          <w:lang w:val="en-US" w:eastAsia="zh-CN" w:bidi="ar-SA"/>
        </w:rPr>
        <w:t>5</w:t>
      </w:r>
      <w:r>
        <w:rPr>
          <w:rFonts w:hint="eastAsia" w:ascii="宋体" w:hAnsi="宋体" w:eastAsia="宋体" w:cs="宋体"/>
          <w:kern w:val="0"/>
          <w:sz w:val="21"/>
          <w:szCs w:val="21"/>
          <w:highlight w:val="none"/>
          <w:lang w:val="en-US" w:eastAsia="zh-CN" w:bidi="ar-SA"/>
        </w:rPr>
        <w:t>.参加</w:t>
      </w:r>
      <w:r>
        <w:rPr>
          <w:rFonts w:hint="eastAsia" w:ascii="宋体" w:hAnsi="宋体" w:cs="宋体"/>
          <w:kern w:val="0"/>
          <w:sz w:val="21"/>
          <w:szCs w:val="21"/>
          <w:highlight w:val="none"/>
          <w:lang w:val="en-US" w:eastAsia="zh-CN" w:bidi="ar-SA"/>
        </w:rPr>
        <w:t>本次</w:t>
      </w:r>
      <w:r>
        <w:rPr>
          <w:rFonts w:hint="eastAsia" w:ascii="宋体" w:hAnsi="宋体" w:eastAsia="宋体" w:cs="宋体"/>
          <w:kern w:val="0"/>
          <w:sz w:val="21"/>
          <w:szCs w:val="21"/>
          <w:highlight w:val="none"/>
          <w:lang w:val="en-US" w:eastAsia="zh-CN" w:bidi="ar-SA"/>
        </w:rPr>
        <w:t>采购活动前</w:t>
      </w:r>
      <w:r>
        <w:rPr>
          <w:rFonts w:hint="eastAsia" w:ascii="宋体" w:hAnsi="宋体" w:cs="宋体"/>
          <w:kern w:val="0"/>
          <w:sz w:val="21"/>
          <w:szCs w:val="21"/>
          <w:highlight w:val="none"/>
          <w:lang w:val="en-US" w:eastAsia="zh-CN" w:bidi="ar-SA"/>
        </w:rPr>
        <w:t>3</w:t>
      </w:r>
      <w:r>
        <w:rPr>
          <w:rFonts w:hint="eastAsia" w:ascii="宋体" w:hAnsi="宋体" w:eastAsia="宋体" w:cs="宋体"/>
          <w:kern w:val="0"/>
          <w:sz w:val="21"/>
          <w:szCs w:val="21"/>
          <w:highlight w:val="none"/>
          <w:lang w:val="en-US" w:eastAsia="zh-CN" w:bidi="ar-SA"/>
        </w:rPr>
        <w:t>年内，在经营活动中没有重大违法记录。</w:t>
      </w:r>
      <w:r>
        <w:rPr>
          <w:rFonts w:hint="eastAsia" w:ascii="宋体" w:hAnsi="宋体" w:eastAsia="宋体" w:cs="宋体"/>
          <w:b/>
          <w:bCs/>
          <w:kern w:val="0"/>
          <w:sz w:val="21"/>
          <w:szCs w:val="21"/>
          <w:highlight w:val="none"/>
          <w:lang w:val="en-US" w:eastAsia="zh-CN" w:bidi="ar-SA"/>
        </w:rPr>
        <w:t>需提供</w:t>
      </w:r>
      <w:r>
        <w:rPr>
          <w:rFonts w:hint="eastAsia" w:ascii="宋体" w:hAnsi="宋体" w:cs="宋体"/>
          <w:b/>
          <w:bCs/>
          <w:kern w:val="0"/>
          <w:sz w:val="21"/>
          <w:szCs w:val="21"/>
          <w:highlight w:val="none"/>
          <w:lang w:val="en-US" w:eastAsia="zh-CN" w:bidi="ar-SA"/>
        </w:rPr>
        <w:t>承诺函或声明函</w:t>
      </w:r>
      <w:r>
        <w:rPr>
          <w:rFonts w:hint="eastAsia" w:ascii="宋体" w:hAnsi="宋体" w:eastAsia="宋体" w:cs="宋体"/>
          <w:b/>
          <w:bCs/>
          <w:kern w:val="0"/>
          <w:sz w:val="21"/>
          <w:szCs w:val="21"/>
          <w:highlight w:val="none"/>
          <w:lang w:val="en-US" w:eastAsia="zh-CN" w:bidi="ar-SA"/>
        </w:rPr>
        <w:t>，并加盖供应商公章。</w:t>
      </w:r>
    </w:p>
    <w:p w14:paraId="6DE9E0D5">
      <w:pPr>
        <w:pStyle w:val="28"/>
        <w:keepNext w:val="0"/>
        <w:keepLines w:val="0"/>
        <w:pageBreakBefore w:val="0"/>
        <w:kinsoku/>
        <w:wordWrap/>
        <w:overflowPunct/>
        <w:topLinePunct w:val="0"/>
        <w:autoSpaceDE/>
        <w:autoSpaceDN/>
        <w:bidi w:val="0"/>
        <w:spacing w:line="360" w:lineRule="auto"/>
        <w:ind w:firstLine="480"/>
        <w:jc w:val="left"/>
        <w:textAlignment w:val="auto"/>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6</w:t>
      </w:r>
      <w:r>
        <w:rPr>
          <w:rFonts w:hint="eastAsia" w:ascii="宋体" w:hAnsi="宋体" w:eastAsia="宋体" w:cs="宋体"/>
          <w:kern w:val="0"/>
          <w:sz w:val="21"/>
          <w:szCs w:val="21"/>
          <w:highlight w:val="none"/>
          <w:lang w:val="en-US" w:eastAsia="zh-CN" w:bidi="ar-SA"/>
        </w:rPr>
        <w:t>.本项目不接受联合体。</w:t>
      </w:r>
      <w:r>
        <w:rPr>
          <w:rFonts w:hint="eastAsia" w:ascii="宋体" w:hAnsi="宋体" w:eastAsia="宋体" w:cs="宋体"/>
          <w:b/>
          <w:bCs/>
          <w:kern w:val="0"/>
          <w:sz w:val="21"/>
          <w:szCs w:val="21"/>
          <w:highlight w:val="none"/>
          <w:lang w:val="en-US" w:eastAsia="zh-CN" w:bidi="ar-SA"/>
        </w:rPr>
        <w:t>需提供</w:t>
      </w:r>
      <w:r>
        <w:rPr>
          <w:rFonts w:hint="eastAsia" w:ascii="宋体" w:hAnsi="宋体" w:cs="宋体"/>
          <w:b/>
          <w:bCs/>
          <w:kern w:val="0"/>
          <w:sz w:val="21"/>
          <w:szCs w:val="21"/>
          <w:highlight w:val="none"/>
          <w:lang w:val="en-US" w:eastAsia="zh-CN" w:bidi="ar-SA"/>
        </w:rPr>
        <w:t>承诺函或声明函</w:t>
      </w:r>
      <w:r>
        <w:rPr>
          <w:rFonts w:hint="eastAsia" w:ascii="宋体" w:hAnsi="宋体" w:eastAsia="宋体" w:cs="宋体"/>
          <w:b/>
          <w:bCs/>
          <w:kern w:val="0"/>
          <w:sz w:val="21"/>
          <w:szCs w:val="21"/>
          <w:highlight w:val="none"/>
          <w:lang w:val="en-US" w:eastAsia="zh-CN" w:bidi="ar-SA"/>
        </w:rPr>
        <w:t>，并加盖供应商公章。</w:t>
      </w:r>
    </w:p>
    <w:p w14:paraId="7C499874">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lang w:val="zh-CN"/>
        </w:rPr>
        <w:t>注：供应商若不能同时满足以上条件则视为投标参与无效。（如发现提供虚假材料者，取消其参加评审资格和成交资格）</w:t>
      </w:r>
    </w:p>
    <w:p w14:paraId="06C3834D">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FF0000"/>
          <w:sz w:val="21"/>
          <w:szCs w:val="21"/>
          <w:highlight w:val="none"/>
          <w:shd w:val="clear" w:color="auto" w:fill="FFFFFF"/>
        </w:rPr>
      </w:pPr>
      <w:r>
        <w:rPr>
          <w:rFonts w:hint="eastAsia" w:ascii="宋体" w:hAnsi="宋体" w:eastAsia="宋体" w:cs="宋体"/>
          <w:b/>
          <w:kern w:val="0"/>
          <w:sz w:val="21"/>
          <w:szCs w:val="21"/>
          <w:highlight w:val="none"/>
        </w:rPr>
        <w:t>十、联系方式</w:t>
      </w:r>
    </w:p>
    <w:p w14:paraId="49FFFE14">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cs="宋体"/>
          <w:kern w:val="0"/>
          <w:sz w:val="21"/>
          <w:szCs w:val="21"/>
          <w:highlight w:val="none"/>
          <w:lang w:eastAsia="zh-CN"/>
        </w:rPr>
        <w:t>莫</w:t>
      </w:r>
      <w:r>
        <w:rPr>
          <w:rFonts w:hint="eastAsia" w:ascii="宋体" w:hAnsi="宋体" w:eastAsia="宋体" w:cs="宋体"/>
          <w:kern w:val="0"/>
          <w:sz w:val="21"/>
          <w:szCs w:val="21"/>
          <w:highlight w:val="none"/>
        </w:rPr>
        <w:t>老师：020-62236261（采购业务咨询）  邮箱：nywycgb@126.com</w:t>
      </w:r>
    </w:p>
    <w:p w14:paraId="1DB6AA52">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江</w:t>
      </w:r>
      <w:r>
        <w:rPr>
          <w:rFonts w:hint="eastAsia" w:ascii="宋体" w:hAnsi="宋体" w:eastAsia="宋体" w:cs="宋体"/>
          <w:sz w:val="21"/>
          <w:szCs w:val="21"/>
          <w:highlight w:val="none"/>
        </w:rPr>
        <w:t>老师：</w:t>
      </w:r>
      <w:r>
        <w:rPr>
          <w:rFonts w:hint="eastAsia" w:ascii="宋体" w:hAnsi="宋体" w:eastAsia="宋体" w:cs="宋体"/>
          <w:sz w:val="21"/>
          <w:szCs w:val="21"/>
          <w:highlight w:val="none"/>
          <w:lang w:val="en-US" w:eastAsia="zh-CN"/>
        </w:rPr>
        <w:t>020-</w:t>
      </w:r>
      <w:r>
        <w:rPr>
          <w:rFonts w:hint="eastAsia" w:ascii="宋体" w:hAnsi="宋体" w:eastAsia="宋体" w:cs="宋体"/>
          <w:sz w:val="21"/>
          <w:szCs w:val="21"/>
          <w:highlight w:val="none"/>
        </w:rPr>
        <w:t>6236250（项目需求咨询）</w:t>
      </w:r>
      <w:bookmarkStart w:id="308" w:name="_GoBack"/>
      <w:bookmarkEnd w:id="308"/>
    </w:p>
    <w:p w14:paraId="2ECCB79F">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黄老师：020-62236105（投诉举报电话）</w:t>
      </w:r>
    </w:p>
    <w:p w14:paraId="7422B267">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联系时间（工作日）：上午8:30-12:00，下午14:30-17:30</w:t>
      </w:r>
    </w:p>
    <w:p w14:paraId="2B9A2A41">
      <w:pPr>
        <w:widowControl/>
        <w:spacing w:line="240" w:lineRule="auto"/>
        <w:ind w:firstLine="4410" w:firstLineChars="2100"/>
        <w:jc w:val="left"/>
        <w:rPr>
          <w:rFonts w:hint="eastAsia" w:cs="宋体" w:asciiTheme="minorEastAsia" w:hAnsiTheme="minorEastAsia" w:eastAsiaTheme="minorEastAsia"/>
          <w:kern w:val="0"/>
          <w:sz w:val="21"/>
          <w:szCs w:val="21"/>
          <w:highlight w:val="none"/>
        </w:rPr>
      </w:pPr>
    </w:p>
    <w:p w14:paraId="3F55B1A0">
      <w:pPr>
        <w:widowControl/>
        <w:spacing w:line="240" w:lineRule="auto"/>
        <w:jc w:val="left"/>
        <w:rPr>
          <w:rFonts w:hint="eastAsia" w:cs="宋体" w:asciiTheme="minorEastAsia" w:hAnsiTheme="minorEastAsia" w:eastAsiaTheme="minorEastAsia"/>
          <w:kern w:val="0"/>
          <w:sz w:val="21"/>
          <w:szCs w:val="21"/>
          <w:highlight w:val="none"/>
        </w:rPr>
      </w:pPr>
    </w:p>
    <w:p w14:paraId="252D5ACD">
      <w:pPr>
        <w:widowControl/>
        <w:spacing w:line="240" w:lineRule="auto"/>
        <w:ind w:firstLine="4410" w:firstLineChars="2100"/>
        <w:jc w:val="righ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南方医科大学第五附属医院</w:t>
      </w:r>
    </w:p>
    <w:p w14:paraId="282C3342">
      <w:pPr>
        <w:widowControl/>
        <w:spacing w:line="240" w:lineRule="auto"/>
        <w:ind w:firstLine="210" w:firstLineChars="100"/>
        <w:jc w:val="righ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202</w:t>
      </w:r>
      <w:r>
        <w:rPr>
          <w:rFonts w:hint="eastAsia" w:cs="宋体" w:asciiTheme="minorEastAsia" w:hAnsiTheme="minorEastAsia" w:eastAsiaTheme="minorEastAsia"/>
          <w:kern w:val="0"/>
          <w:sz w:val="21"/>
          <w:szCs w:val="21"/>
          <w:highlight w:val="none"/>
          <w:lang w:val="en-US" w:eastAsia="zh-CN"/>
        </w:rPr>
        <w:t>5</w:t>
      </w:r>
      <w:r>
        <w:rPr>
          <w:rFonts w:hint="eastAsia" w:cs="宋体" w:asciiTheme="minorEastAsia" w:hAnsiTheme="minorEastAsia" w:eastAsiaTheme="minorEastAsia"/>
          <w:kern w:val="0"/>
          <w:sz w:val="21"/>
          <w:szCs w:val="21"/>
          <w:highlight w:val="none"/>
        </w:rPr>
        <w:t>年</w:t>
      </w:r>
      <w:r>
        <w:rPr>
          <w:rFonts w:hint="eastAsia" w:cs="宋体" w:asciiTheme="minorEastAsia" w:hAnsiTheme="minorEastAsia" w:eastAsiaTheme="minorEastAsia"/>
          <w:kern w:val="0"/>
          <w:sz w:val="21"/>
          <w:szCs w:val="21"/>
          <w:highlight w:val="none"/>
          <w:lang w:val="en-US" w:eastAsia="zh-CN"/>
        </w:rPr>
        <w:t>9</w:t>
      </w:r>
      <w:r>
        <w:rPr>
          <w:rFonts w:hint="eastAsia" w:cs="宋体" w:asciiTheme="minorEastAsia" w:hAnsiTheme="minorEastAsia" w:eastAsiaTheme="minorEastAsia"/>
          <w:kern w:val="0"/>
          <w:sz w:val="21"/>
          <w:szCs w:val="21"/>
          <w:highlight w:val="none"/>
        </w:rPr>
        <w:t>月</w:t>
      </w:r>
      <w:r>
        <w:rPr>
          <w:rFonts w:hint="eastAsia" w:cs="宋体" w:asciiTheme="minorEastAsia" w:hAnsiTheme="minorEastAsia" w:eastAsiaTheme="minorEastAsia"/>
          <w:kern w:val="0"/>
          <w:sz w:val="21"/>
          <w:szCs w:val="21"/>
          <w:highlight w:val="none"/>
          <w:lang w:val="en-US" w:eastAsia="zh-CN"/>
        </w:rPr>
        <w:t>15</w:t>
      </w:r>
      <w:r>
        <w:rPr>
          <w:rFonts w:hint="eastAsia" w:cs="宋体" w:asciiTheme="minorEastAsia" w:hAnsiTheme="minorEastAsia" w:eastAsiaTheme="minorEastAsia"/>
          <w:kern w:val="0"/>
          <w:sz w:val="21"/>
          <w:szCs w:val="21"/>
          <w:highlight w:val="none"/>
        </w:rPr>
        <w:t>日</w:t>
      </w:r>
    </w:p>
    <w:p w14:paraId="42C7A97C">
      <w:pPr>
        <w:numPr>
          <w:ilvl w:val="0"/>
          <w:numId w:val="0"/>
        </w:numPr>
        <w:spacing w:line="360" w:lineRule="auto"/>
        <w:jc w:val="both"/>
        <w:outlineLvl w:val="0"/>
        <w:rPr>
          <w:rFonts w:ascii="宋体" w:hAnsi="宋体"/>
          <w:b/>
          <w:bCs/>
          <w:sz w:val="30"/>
          <w:szCs w:val="30"/>
          <w:highlight w:val="none"/>
        </w:rPr>
        <w:sectPr>
          <w:footerReference r:id="rId10" w:type="default"/>
          <w:pgSz w:w="11906" w:h="16838"/>
          <w:pgMar w:top="1440" w:right="1134" w:bottom="1440" w:left="1134" w:header="851" w:footer="992" w:gutter="0"/>
          <w:pgNumType w:fmt="decimal" w:start="1"/>
          <w:cols w:space="720" w:num="1"/>
          <w:docGrid w:linePitch="312" w:charSpace="0"/>
        </w:sectPr>
      </w:pPr>
      <w:bookmarkStart w:id="11" w:name="_Toc835"/>
    </w:p>
    <w:p w14:paraId="68597706">
      <w:pPr>
        <w:numPr>
          <w:ilvl w:val="0"/>
          <w:numId w:val="0"/>
        </w:numPr>
        <w:spacing w:line="360" w:lineRule="auto"/>
        <w:jc w:val="center"/>
        <w:outlineLvl w:val="0"/>
        <w:rPr>
          <w:rFonts w:ascii="宋体" w:hAnsi="宋体"/>
          <w:b/>
          <w:bCs/>
          <w:sz w:val="30"/>
          <w:szCs w:val="30"/>
          <w:highlight w:val="none"/>
        </w:rPr>
      </w:pPr>
      <w:r>
        <w:rPr>
          <w:rFonts w:hint="eastAsia" w:ascii="宋体" w:hAnsi="宋体" w:eastAsia="宋体" w:cs="Times New Roman"/>
          <w:b/>
          <w:bCs/>
          <w:kern w:val="2"/>
          <w:sz w:val="30"/>
          <w:szCs w:val="30"/>
          <w:lang w:val="en-US" w:eastAsia="zh-CN" w:bidi="ar-SA"/>
        </w:rPr>
        <w:t>第二部分</w:t>
      </w:r>
      <w:r>
        <w:rPr>
          <w:rFonts w:hint="eastAsia" w:ascii="宋体" w:hAnsi="宋体" w:cs="Times New Roman"/>
          <w:b/>
          <w:bCs/>
          <w:kern w:val="2"/>
          <w:sz w:val="30"/>
          <w:szCs w:val="30"/>
          <w:lang w:val="en-US" w:eastAsia="zh-CN" w:bidi="ar-SA"/>
        </w:rPr>
        <w:t xml:space="preserve"> </w:t>
      </w:r>
      <w:r>
        <w:rPr>
          <w:rFonts w:hint="eastAsia" w:ascii="宋体" w:hAnsi="宋体"/>
          <w:b/>
          <w:bCs/>
          <w:sz w:val="30"/>
          <w:szCs w:val="30"/>
          <w:highlight w:val="none"/>
          <w:lang w:eastAsia="zh-CN"/>
        </w:rPr>
        <w:t>采购</w:t>
      </w:r>
      <w:r>
        <w:rPr>
          <w:rFonts w:hint="eastAsia" w:ascii="宋体" w:hAnsi="宋体"/>
          <w:b/>
          <w:bCs/>
          <w:sz w:val="30"/>
          <w:szCs w:val="30"/>
          <w:highlight w:val="none"/>
        </w:rPr>
        <w:t>需求</w:t>
      </w:r>
      <w:bookmarkEnd w:id="8"/>
      <w:bookmarkEnd w:id="9"/>
      <w:bookmarkEnd w:id="10"/>
      <w:bookmarkEnd w:id="11"/>
    </w:p>
    <w:p w14:paraId="6CDBDEE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val="0"/>
          <w:color w:val="000000"/>
          <w:kern w:val="0"/>
          <w:sz w:val="21"/>
          <w:szCs w:val="21"/>
          <w:highlight w:val="none"/>
          <w:lang w:val="en-US" w:eastAsia="zh-CN"/>
        </w:rPr>
      </w:pPr>
      <w:r>
        <w:rPr>
          <w:rFonts w:hint="eastAsia" w:ascii="宋体" w:hAnsi="宋体" w:eastAsia="宋体" w:cs="宋体"/>
          <w:b/>
          <w:bCs w:val="0"/>
          <w:color w:val="000000"/>
          <w:kern w:val="0"/>
          <w:sz w:val="21"/>
          <w:szCs w:val="21"/>
          <w:highlight w:val="none"/>
          <w:lang w:val="en-US" w:eastAsia="zh-CN"/>
        </w:rPr>
        <w:t>一、项目基本情况</w:t>
      </w:r>
    </w:p>
    <w:p w14:paraId="5ED7BC9C">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1.项目名称：</w:t>
      </w:r>
      <w:r>
        <w:rPr>
          <w:rFonts w:hint="eastAsia" w:ascii="宋体" w:hAnsi="宋体" w:eastAsia="宋体" w:cs="宋体"/>
          <w:b w:val="0"/>
          <w:bCs w:val="0"/>
          <w:sz w:val="21"/>
          <w:szCs w:val="21"/>
          <w:highlight w:val="none"/>
          <w:lang w:val="en-US" w:eastAsia="zh-CN"/>
        </w:rPr>
        <w:t>南方医科大学第五附属医院电子医疗票据系统采购维保服务项目</w:t>
      </w:r>
    </w:p>
    <w:p w14:paraId="486E6C9B">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default"/>
          <w:highlight w:val="none"/>
          <w:lang w:val="en-US" w:eastAsia="zh-CN"/>
        </w:rPr>
      </w:pPr>
      <w:r>
        <w:rPr>
          <w:rFonts w:hint="eastAsia" w:ascii="宋体" w:hAnsi="宋体" w:cs="宋体"/>
          <w:b/>
          <w:bCs/>
          <w:sz w:val="21"/>
          <w:szCs w:val="21"/>
          <w:highlight w:val="none"/>
          <w:lang w:val="en-US" w:eastAsia="zh-CN"/>
        </w:rPr>
        <w:t>2.数量：</w:t>
      </w:r>
      <w:r>
        <w:rPr>
          <w:rFonts w:hint="eastAsia" w:ascii="宋体" w:hAnsi="宋体" w:cs="宋体"/>
          <w:b w:val="0"/>
          <w:bCs w:val="0"/>
          <w:sz w:val="21"/>
          <w:szCs w:val="21"/>
          <w:highlight w:val="none"/>
          <w:lang w:val="en-US" w:eastAsia="zh-CN"/>
        </w:rPr>
        <w:t>1项</w:t>
      </w:r>
    </w:p>
    <w:p w14:paraId="0CF56404">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3</w:t>
      </w:r>
      <w:r>
        <w:rPr>
          <w:rFonts w:hint="eastAsia" w:ascii="宋体" w:hAnsi="宋体" w:eastAsia="宋体" w:cs="宋体"/>
          <w:b/>
          <w:bCs/>
          <w:sz w:val="21"/>
          <w:szCs w:val="21"/>
          <w:highlight w:val="none"/>
          <w:lang w:val="en-US" w:eastAsia="zh-CN"/>
        </w:rPr>
        <w:t>.项目预算</w:t>
      </w:r>
      <w:r>
        <w:rPr>
          <w:rFonts w:hint="eastAsia" w:ascii="宋体" w:hAnsi="宋体" w:cs="宋体"/>
          <w:b/>
          <w:bCs/>
          <w:sz w:val="21"/>
          <w:szCs w:val="21"/>
          <w:highlight w:val="none"/>
          <w:lang w:val="en-US" w:eastAsia="zh-CN"/>
        </w:rPr>
        <w:t>（限价）</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7.6万元</w:t>
      </w:r>
    </w:p>
    <w:p w14:paraId="20D7B684">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4.报价要求：</w:t>
      </w:r>
    </w:p>
    <w:p w14:paraId="298369A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Calibri" w:hAnsi="Calibri" w:cs="Calibri"/>
          <w:b w:val="0"/>
          <w:bCs/>
          <w:color w:val="000000"/>
          <w:kern w:val="0"/>
          <w:sz w:val="21"/>
          <w:szCs w:val="21"/>
          <w:highlight w:val="none"/>
          <w:lang w:val="en-US" w:eastAsia="zh-CN" w:bidi="ar-SA"/>
        </w:rPr>
      </w:pPr>
      <w:r>
        <w:rPr>
          <w:rFonts w:hint="eastAsia" w:ascii="微软雅黑" w:hAnsi="微软雅黑" w:eastAsia="微软雅黑" w:cs="微软雅黑"/>
          <w:b w:val="0"/>
          <w:bCs/>
          <w:color w:val="000000"/>
          <w:kern w:val="0"/>
          <w:sz w:val="21"/>
          <w:szCs w:val="21"/>
          <w:highlight w:val="none"/>
          <w:lang w:val="en-US" w:eastAsia="zh-CN" w:bidi="ar-SA"/>
        </w:rPr>
        <w:t>①</w:t>
      </w:r>
      <w:r>
        <w:rPr>
          <w:rFonts w:hint="default" w:ascii="Calibri" w:hAnsi="Calibri" w:cs="Calibri"/>
          <w:b w:val="0"/>
          <w:bCs/>
          <w:color w:val="000000"/>
          <w:kern w:val="0"/>
          <w:sz w:val="21"/>
          <w:szCs w:val="21"/>
          <w:highlight w:val="none"/>
          <w:lang w:val="en-US" w:eastAsia="zh-CN" w:bidi="ar-SA"/>
        </w:rPr>
        <w:t>报价为全包价，以人民币为结算单位，包括</w:t>
      </w:r>
      <w:r>
        <w:rPr>
          <w:rFonts w:hint="eastAsia" w:ascii="Calibri" w:hAnsi="Calibri" w:cs="Calibri"/>
          <w:b w:val="0"/>
          <w:bCs/>
          <w:color w:val="000000"/>
          <w:kern w:val="0"/>
          <w:sz w:val="21"/>
          <w:szCs w:val="21"/>
          <w:highlight w:val="none"/>
          <w:lang w:val="en-US" w:eastAsia="zh-CN" w:bidi="ar-SA"/>
        </w:rPr>
        <w:t>但不限于</w:t>
      </w:r>
      <w:r>
        <w:rPr>
          <w:rFonts w:hint="default" w:ascii="Calibri" w:hAnsi="Calibri" w:cs="Calibri"/>
          <w:b w:val="0"/>
          <w:bCs/>
          <w:color w:val="000000"/>
          <w:kern w:val="0"/>
          <w:sz w:val="21"/>
          <w:szCs w:val="21"/>
          <w:highlight w:val="none"/>
          <w:lang w:val="en-US" w:eastAsia="zh-CN" w:bidi="ar-SA"/>
        </w:rPr>
        <w:t>技术服务费（含联络费、培训费、保修费）、各项税费及不可预见费等完成本采购内容所需的一切费用。</w:t>
      </w:r>
    </w:p>
    <w:p w14:paraId="3D853999">
      <w:pPr>
        <w:pStyle w:val="6"/>
        <w:spacing w:line="360" w:lineRule="auto"/>
        <w:rPr>
          <w:rFonts w:hint="eastAsia"/>
          <w:lang w:val="en-US" w:eastAsia="zh-CN"/>
        </w:rPr>
      </w:pPr>
      <w:r>
        <w:rPr>
          <w:rFonts w:hint="eastAsia" w:ascii="微软雅黑" w:hAnsi="微软雅黑" w:eastAsia="微软雅黑" w:cs="微软雅黑"/>
          <w:lang w:val="en-US" w:eastAsia="zh-CN"/>
        </w:rPr>
        <w:t>②</w:t>
      </w:r>
      <w:r>
        <w:rPr>
          <w:rFonts w:hint="eastAsia"/>
          <w:lang w:val="en-US" w:eastAsia="zh-CN"/>
        </w:rPr>
        <w:t>供应商须自行考虑在本项目实施期间的一切可能产生的费用，在项目的实施过程中，采购人除支付合同规定的费用外，一切合同规定外的费用将拒绝支付。</w:t>
      </w:r>
    </w:p>
    <w:p w14:paraId="5DE0B33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kern w:val="0"/>
          <w:sz w:val="21"/>
          <w:szCs w:val="21"/>
          <w:highlight w:val="none"/>
          <w:lang w:val="en-US" w:eastAsia="zh-CN" w:bidi="ar-SA"/>
        </w:rPr>
      </w:pPr>
      <w:r>
        <w:rPr>
          <w:rFonts w:hint="eastAsia" w:ascii="微软雅黑" w:hAnsi="微软雅黑" w:eastAsia="微软雅黑" w:cs="微软雅黑"/>
          <w:b w:val="0"/>
          <w:bCs/>
          <w:color w:val="000000"/>
          <w:kern w:val="0"/>
          <w:sz w:val="21"/>
          <w:szCs w:val="21"/>
          <w:highlight w:val="none"/>
          <w:lang w:val="en-US" w:eastAsia="zh-CN" w:bidi="ar-SA"/>
        </w:rPr>
        <w:t>③</w:t>
      </w:r>
      <w:r>
        <w:rPr>
          <w:rFonts w:hint="eastAsia" w:ascii="宋体" w:hAnsi="宋体" w:eastAsia="宋体" w:cs="宋体"/>
          <w:b w:val="0"/>
          <w:bCs/>
          <w:color w:val="000000"/>
          <w:kern w:val="0"/>
          <w:sz w:val="21"/>
          <w:szCs w:val="21"/>
          <w:highlight w:val="none"/>
          <w:lang w:val="en-US" w:eastAsia="zh-CN" w:bidi="ar-SA"/>
        </w:rPr>
        <w:t>供应商应根据</w:t>
      </w:r>
      <w:r>
        <w:rPr>
          <w:rFonts w:hint="eastAsia" w:ascii="宋体" w:hAnsi="宋体" w:cs="宋体"/>
          <w:b w:val="0"/>
          <w:bCs/>
          <w:color w:val="000000"/>
          <w:kern w:val="0"/>
          <w:sz w:val="21"/>
          <w:szCs w:val="21"/>
          <w:highlight w:val="none"/>
          <w:lang w:val="en-US" w:eastAsia="zh-CN" w:bidi="ar-SA"/>
        </w:rPr>
        <w:t>采购</w:t>
      </w:r>
      <w:r>
        <w:rPr>
          <w:rFonts w:hint="eastAsia" w:ascii="宋体" w:hAnsi="宋体" w:eastAsia="宋体" w:cs="宋体"/>
          <w:b w:val="0"/>
          <w:bCs/>
          <w:color w:val="000000"/>
          <w:kern w:val="0"/>
          <w:sz w:val="21"/>
          <w:szCs w:val="21"/>
          <w:highlight w:val="none"/>
          <w:lang w:val="en-US" w:eastAsia="zh-CN" w:bidi="ar-SA"/>
        </w:rPr>
        <w:t xml:space="preserve">文件的要求自行报价。 </w:t>
      </w:r>
    </w:p>
    <w:p w14:paraId="117BF2E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kern w:val="0"/>
          <w:sz w:val="21"/>
          <w:szCs w:val="21"/>
          <w:highlight w:val="none"/>
          <w:lang w:val="en-US" w:eastAsia="zh-CN" w:bidi="ar-SA"/>
        </w:rPr>
      </w:pPr>
      <w:r>
        <w:rPr>
          <w:rFonts w:hint="eastAsia" w:ascii="微软雅黑" w:hAnsi="微软雅黑" w:eastAsia="微软雅黑" w:cs="微软雅黑"/>
          <w:b w:val="0"/>
          <w:bCs/>
          <w:color w:val="000000"/>
          <w:kern w:val="0"/>
          <w:sz w:val="21"/>
          <w:szCs w:val="21"/>
          <w:highlight w:val="none"/>
          <w:lang w:val="en-US" w:eastAsia="zh-CN" w:bidi="ar-SA"/>
        </w:rPr>
        <w:t>④</w:t>
      </w:r>
      <w:r>
        <w:rPr>
          <w:rFonts w:hint="eastAsia" w:ascii="宋体" w:hAnsi="宋体" w:eastAsia="宋体" w:cs="宋体"/>
          <w:b w:val="0"/>
          <w:bCs/>
          <w:color w:val="000000"/>
          <w:kern w:val="0"/>
          <w:sz w:val="21"/>
          <w:szCs w:val="21"/>
          <w:highlight w:val="none"/>
          <w:lang w:val="en-US" w:eastAsia="zh-CN" w:bidi="ar-SA"/>
        </w:rPr>
        <w:t>供应商报价若超过项目预算的，其报价将视为无效。</w:t>
      </w:r>
    </w:p>
    <w:p w14:paraId="1C26A3F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lang w:val="en-US" w:eastAsia="zh-CN" w:bidi="ar-SA"/>
        </w:rPr>
      </w:pPr>
      <w:r>
        <w:rPr>
          <w:rFonts w:hint="eastAsia" w:ascii="宋体" w:hAnsi="宋体" w:eastAsia="宋体" w:cs="宋体"/>
          <w:b/>
          <w:bCs w:val="0"/>
          <w:color w:val="000000"/>
          <w:kern w:val="0"/>
          <w:sz w:val="21"/>
          <w:szCs w:val="21"/>
          <w:highlight w:val="none"/>
          <w:lang w:val="en-US" w:eastAsia="zh-CN" w:bidi="ar-SA"/>
        </w:rPr>
        <w:t>二、</w:t>
      </w:r>
      <w:r>
        <w:rPr>
          <w:rFonts w:hint="eastAsia" w:ascii="宋体" w:hAnsi="宋体" w:cs="宋体"/>
          <w:b/>
          <w:bCs w:val="0"/>
          <w:color w:val="000000"/>
          <w:kern w:val="0"/>
          <w:sz w:val="21"/>
          <w:szCs w:val="21"/>
          <w:highlight w:val="none"/>
          <w:lang w:val="en-US" w:eastAsia="zh-CN" w:bidi="ar-SA"/>
        </w:rPr>
        <w:t>采购要求</w:t>
      </w:r>
    </w:p>
    <w:p w14:paraId="17425D0E">
      <w:pPr>
        <w:numPr>
          <w:ilvl w:val="0"/>
          <w:numId w:val="0"/>
        </w:numPr>
        <w:bidi w:val="0"/>
        <w:spacing w:line="360" w:lineRule="auto"/>
        <w:ind w:firstLine="422" w:firstLineChars="200"/>
        <w:rPr>
          <w:rFonts w:hint="eastAsia" w:ascii="宋体" w:hAnsi="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1.采购项目需实现的功能和目标：</w:t>
      </w:r>
    </w:p>
    <w:p w14:paraId="0B371D3C">
      <w:pPr>
        <w:numPr>
          <w:ilvl w:val="0"/>
          <w:numId w:val="0"/>
        </w:numPr>
        <w:bidi w:val="0"/>
        <w:spacing w:line="360" w:lineRule="auto"/>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本项目是为南方医科大学第五附属医院提供软硬件产品的运维服务。服务期内提供基本维护服务，包括定期巡检、故障处理、远程维护及用户咨询服务，协助客户处理系统相关事务，解决系统故障，保障系统及签名验签服务器（用户认证服务器）运行正常。</w:t>
      </w:r>
    </w:p>
    <w:p w14:paraId="7FA9E0E3">
      <w:pPr>
        <w:numPr>
          <w:ilvl w:val="0"/>
          <w:numId w:val="0"/>
        </w:numPr>
        <w:bidi w:val="0"/>
        <w:spacing w:line="360" w:lineRule="auto"/>
        <w:ind w:firstLine="422" w:firstLineChars="200"/>
        <w:rPr>
          <w:rFonts w:hint="eastAsia" w:ascii="宋体" w:hAnsi="宋体" w:eastAsia="宋体" w:cs="宋体"/>
          <w:b/>
          <w:bCs w:val="0"/>
          <w:sz w:val="21"/>
          <w:szCs w:val="21"/>
          <w:lang w:val="en-US" w:eastAsia="zh-CN"/>
        </w:rPr>
      </w:pPr>
      <w:r>
        <w:rPr>
          <w:rFonts w:hint="eastAsia" w:ascii="宋体" w:hAnsi="宋体" w:eastAsia="宋体" w:cs="宋体"/>
          <w:b/>
          <w:bCs w:val="0"/>
          <w:kern w:val="2"/>
          <w:sz w:val="21"/>
          <w:szCs w:val="21"/>
          <w:lang w:val="en-US" w:eastAsia="zh-CN" w:bidi="ar-SA"/>
        </w:rPr>
        <w:t>2.</w:t>
      </w:r>
      <w:r>
        <w:rPr>
          <w:rFonts w:hint="eastAsia" w:ascii="宋体" w:hAnsi="宋体" w:eastAsia="宋体" w:cs="宋体"/>
          <w:b/>
          <w:bCs w:val="0"/>
          <w:sz w:val="21"/>
          <w:szCs w:val="21"/>
          <w:lang w:val="en-US" w:eastAsia="zh-CN"/>
        </w:rPr>
        <w:t>技术要求</w:t>
      </w:r>
    </w:p>
    <w:p w14:paraId="2EB1611A">
      <w:pPr>
        <w:spacing w:line="360" w:lineRule="auto"/>
        <w:ind w:firstLine="420" w:firstLineChars="0"/>
        <w:rPr>
          <w:rFonts w:ascii="宋体" w:hAnsi="宋体" w:eastAsia="宋体" w:cs="宋体"/>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一</w:t>
      </w:r>
      <w:r>
        <w:rPr>
          <w:rFonts w:hint="eastAsia" w:ascii="宋体" w:hAnsi="宋体" w:cs="宋体"/>
          <w:b/>
          <w:bCs/>
          <w:sz w:val="21"/>
          <w:szCs w:val="21"/>
          <w:lang w:eastAsia="zh-CN"/>
        </w:rPr>
        <w:t>）</w:t>
      </w:r>
      <w:r>
        <w:rPr>
          <w:rFonts w:hint="eastAsia" w:ascii="宋体" w:hAnsi="宋体" w:eastAsia="宋体" w:cs="宋体"/>
          <w:b/>
          <w:bCs/>
          <w:sz w:val="21"/>
          <w:szCs w:val="21"/>
        </w:rPr>
        <w:t>系统运维服务内容</w:t>
      </w:r>
    </w:p>
    <w:p w14:paraId="0FFBABB5">
      <w:pPr>
        <w:spacing w:line="360" w:lineRule="auto"/>
        <w:ind w:firstLine="422" w:firstLineChars="200"/>
        <w:jc w:val="left"/>
        <w:rPr>
          <w:rFonts w:ascii="宋体" w:hAnsi="宋体" w:eastAsia="宋体" w:cs="宋体"/>
          <w:b/>
          <w:bCs/>
          <w:sz w:val="21"/>
          <w:szCs w:val="21"/>
        </w:rPr>
      </w:pPr>
      <w:bookmarkStart w:id="12" w:name="_Toc355689937"/>
      <w:r>
        <w:rPr>
          <w:rFonts w:hint="eastAsia" w:ascii="宋体" w:hAnsi="宋体" w:eastAsia="宋体" w:cs="宋体"/>
          <w:b/>
          <w:bCs/>
          <w:sz w:val="21"/>
          <w:szCs w:val="21"/>
        </w:rPr>
        <w:t>（1）系统运行环境检查</w:t>
      </w:r>
      <w:bookmarkEnd w:id="12"/>
    </w:p>
    <w:p w14:paraId="44F7021D">
      <w:pPr>
        <w:spacing w:line="360" w:lineRule="auto"/>
        <w:ind w:left="420"/>
        <w:rPr>
          <w:rFonts w:ascii="宋体" w:hAnsi="宋体" w:eastAsia="宋体" w:cs="宋体"/>
          <w:sz w:val="21"/>
          <w:szCs w:val="21"/>
        </w:rPr>
      </w:pPr>
      <w:r>
        <w:rPr>
          <w:rFonts w:hint="eastAsia" w:ascii="宋体" w:hAnsi="宋体" w:eastAsia="宋体" w:cs="宋体"/>
          <w:sz w:val="21"/>
          <w:szCs w:val="21"/>
        </w:rPr>
        <w:t>每季度对系统的运行环境进行检查，及时提出调优和故障预防建议。</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548"/>
        <w:gridCol w:w="2113"/>
      </w:tblGrid>
      <w:tr w14:paraId="3378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1" w:type="dxa"/>
            <w:shd w:val="clear" w:color="auto" w:fill="D9D9D9"/>
          </w:tcPr>
          <w:p w14:paraId="5318F7B0">
            <w:pPr>
              <w:spacing w:line="360" w:lineRule="auto"/>
              <w:jc w:val="center"/>
              <w:rPr>
                <w:rFonts w:ascii="宋体" w:hAnsi="宋体" w:eastAsia="宋体" w:cs="宋体"/>
                <w:b/>
                <w:sz w:val="21"/>
                <w:szCs w:val="21"/>
              </w:rPr>
            </w:pPr>
            <w:r>
              <w:rPr>
                <w:rFonts w:hint="eastAsia" w:ascii="宋体" w:hAnsi="宋体" w:eastAsia="宋体" w:cs="宋体"/>
                <w:b/>
                <w:sz w:val="21"/>
                <w:szCs w:val="21"/>
              </w:rPr>
              <w:t>编号</w:t>
            </w:r>
          </w:p>
        </w:tc>
        <w:tc>
          <w:tcPr>
            <w:tcW w:w="5548" w:type="dxa"/>
            <w:shd w:val="clear" w:color="auto" w:fill="D9D9D9"/>
          </w:tcPr>
          <w:p w14:paraId="7FE2FD04">
            <w:pPr>
              <w:spacing w:line="360" w:lineRule="auto"/>
              <w:jc w:val="center"/>
              <w:rPr>
                <w:rFonts w:ascii="宋体" w:hAnsi="宋体" w:eastAsia="宋体" w:cs="宋体"/>
                <w:b/>
                <w:sz w:val="21"/>
                <w:szCs w:val="21"/>
              </w:rPr>
            </w:pPr>
            <w:r>
              <w:rPr>
                <w:rFonts w:hint="eastAsia" w:ascii="宋体" w:hAnsi="宋体" w:eastAsia="宋体" w:cs="宋体"/>
                <w:b/>
                <w:sz w:val="21"/>
                <w:szCs w:val="21"/>
              </w:rPr>
              <w:t>服务内容</w:t>
            </w:r>
          </w:p>
        </w:tc>
        <w:tc>
          <w:tcPr>
            <w:tcW w:w="2113" w:type="dxa"/>
            <w:shd w:val="clear" w:color="auto" w:fill="D9D9D9"/>
          </w:tcPr>
          <w:p w14:paraId="421179BD">
            <w:pPr>
              <w:spacing w:line="360" w:lineRule="auto"/>
              <w:jc w:val="center"/>
              <w:rPr>
                <w:rFonts w:ascii="宋体" w:hAnsi="宋体" w:eastAsia="宋体" w:cs="宋体"/>
                <w:b/>
                <w:sz w:val="21"/>
                <w:szCs w:val="21"/>
              </w:rPr>
            </w:pPr>
            <w:r>
              <w:rPr>
                <w:rFonts w:hint="eastAsia" w:ascii="宋体" w:hAnsi="宋体" w:eastAsia="宋体" w:cs="宋体"/>
                <w:b/>
                <w:sz w:val="21"/>
                <w:szCs w:val="21"/>
              </w:rPr>
              <w:t>服务标准</w:t>
            </w:r>
          </w:p>
        </w:tc>
      </w:tr>
      <w:tr w14:paraId="322C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 w:type="dxa"/>
            <w:vAlign w:val="center"/>
          </w:tcPr>
          <w:p w14:paraId="23A6F1CB">
            <w:pPr>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5548" w:type="dxa"/>
            <w:vAlign w:val="center"/>
          </w:tcPr>
          <w:p w14:paraId="5696C0C0">
            <w:pPr>
              <w:spacing w:line="360" w:lineRule="auto"/>
              <w:rPr>
                <w:rFonts w:ascii="宋体" w:hAnsi="宋体" w:eastAsia="宋体" w:cs="宋体"/>
                <w:sz w:val="21"/>
                <w:szCs w:val="21"/>
              </w:rPr>
            </w:pPr>
            <w:r>
              <w:rPr>
                <w:rFonts w:hint="eastAsia" w:ascii="宋体" w:hAnsi="宋体" w:eastAsia="宋体" w:cs="宋体"/>
                <w:sz w:val="21"/>
                <w:szCs w:val="21"/>
              </w:rPr>
              <w:t>检查系统是否能够正常登陆和显示。</w:t>
            </w:r>
          </w:p>
        </w:tc>
        <w:tc>
          <w:tcPr>
            <w:tcW w:w="2113" w:type="dxa"/>
            <w:vAlign w:val="center"/>
          </w:tcPr>
          <w:p w14:paraId="706D74F1">
            <w:pPr>
              <w:spacing w:line="360" w:lineRule="auto"/>
              <w:jc w:val="center"/>
              <w:rPr>
                <w:rFonts w:ascii="宋体" w:hAnsi="宋体" w:eastAsia="宋体" w:cs="宋体"/>
                <w:sz w:val="21"/>
                <w:szCs w:val="21"/>
              </w:rPr>
            </w:pPr>
            <w:r>
              <w:rPr>
                <w:rFonts w:hint="eastAsia" w:ascii="宋体" w:hAnsi="宋体" w:eastAsia="宋体" w:cs="宋体"/>
                <w:sz w:val="21"/>
                <w:szCs w:val="21"/>
              </w:rPr>
              <w:t>1次/季度</w:t>
            </w:r>
          </w:p>
        </w:tc>
      </w:tr>
      <w:tr w14:paraId="3197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6453F858">
            <w:pPr>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5548" w:type="dxa"/>
            <w:vAlign w:val="center"/>
          </w:tcPr>
          <w:p w14:paraId="046B3B36">
            <w:pPr>
              <w:spacing w:line="360" w:lineRule="auto"/>
              <w:rPr>
                <w:rFonts w:ascii="宋体" w:hAnsi="宋体" w:eastAsia="宋体" w:cs="宋体"/>
                <w:sz w:val="21"/>
                <w:szCs w:val="21"/>
              </w:rPr>
            </w:pPr>
            <w:r>
              <w:rPr>
                <w:rFonts w:hint="eastAsia" w:ascii="宋体" w:hAnsi="宋体" w:eastAsia="宋体" w:cs="宋体"/>
                <w:sz w:val="21"/>
                <w:szCs w:val="21"/>
              </w:rPr>
              <w:t>检查系统页面各功能操作是否顺畅。</w:t>
            </w:r>
          </w:p>
        </w:tc>
        <w:tc>
          <w:tcPr>
            <w:tcW w:w="2113" w:type="dxa"/>
            <w:vAlign w:val="center"/>
          </w:tcPr>
          <w:p w14:paraId="20CB4808">
            <w:pPr>
              <w:spacing w:line="360" w:lineRule="auto"/>
              <w:jc w:val="center"/>
              <w:rPr>
                <w:rFonts w:ascii="宋体" w:hAnsi="宋体" w:eastAsia="宋体" w:cs="宋体"/>
                <w:sz w:val="21"/>
                <w:szCs w:val="21"/>
              </w:rPr>
            </w:pPr>
            <w:r>
              <w:rPr>
                <w:rFonts w:hint="eastAsia" w:ascii="宋体" w:hAnsi="宋体" w:eastAsia="宋体" w:cs="宋体"/>
                <w:sz w:val="21"/>
                <w:szCs w:val="21"/>
              </w:rPr>
              <w:t>1次/季度</w:t>
            </w:r>
          </w:p>
        </w:tc>
      </w:tr>
      <w:tr w14:paraId="26C6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0E59D162">
            <w:pPr>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5548" w:type="dxa"/>
            <w:vAlign w:val="center"/>
          </w:tcPr>
          <w:p w14:paraId="26C263C9">
            <w:pPr>
              <w:spacing w:line="360" w:lineRule="auto"/>
              <w:rPr>
                <w:rFonts w:ascii="宋体" w:hAnsi="宋体" w:eastAsia="宋体" w:cs="宋体"/>
                <w:sz w:val="21"/>
                <w:szCs w:val="21"/>
              </w:rPr>
            </w:pPr>
            <w:r>
              <w:rPr>
                <w:rFonts w:hint="eastAsia" w:ascii="宋体" w:hAnsi="宋体" w:eastAsia="宋体" w:cs="宋体"/>
                <w:sz w:val="21"/>
                <w:szCs w:val="21"/>
              </w:rPr>
              <w:t>检查系统后台是否正常。</w:t>
            </w:r>
          </w:p>
        </w:tc>
        <w:tc>
          <w:tcPr>
            <w:tcW w:w="2113" w:type="dxa"/>
            <w:vAlign w:val="center"/>
          </w:tcPr>
          <w:p w14:paraId="0A7ADEEE">
            <w:pPr>
              <w:spacing w:line="360" w:lineRule="auto"/>
              <w:jc w:val="center"/>
              <w:rPr>
                <w:rFonts w:ascii="宋体" w:hAnsi="宋体" w:eastAsia="宋体" w:cs="宋体"/>
                <w:sz w:val="21"/>
                <w:szCs w:val="21"/>
              </w:rPr>
            </w:pPr>
            <w:r>
              <w:rPr>
                <w:rFonts w:hint="eastAsia" w:ascii="宋体" w:hAnsi="宋体" w:eastAsia="宋体" w:cs="宋体"/>
                <w:sz w:val="21"/>
                <w:szCs w:val="21"/>
              </w:rPr>
              <w:t>1次/季度</w:t>
            </w:r>
          </w:p>
        </w:tc>
      </w:tr>
      <w:tr w14:paraId="5292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3A6AD152">
            <w:pPr>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5548" w:type="dxa"/>
            <w:vAlign w:val="center"/>
          </w:tcPr>
          <w:p w14:paraId="2EECFD13">
            <w:pPr>
              <w:spacing w:line="360" w:lineRule="auto"/>
              <w:rPr>
                <w:rFonts w:ascii="宋体" w:hAnsi="宋体" w:eastAsia="宋体" w:cs="宋体"/>
                <w:sz w:val="21"/>
                <w:szCs w:val="21"/>
              </w:rPr>
            </w:pPr>
            <w:r>
              <w:rPr>
                <w:rFonts w:hint="eastAsia" w:ascii="宋体" w:hAnsi="宋体" w:eastAsia="宋体" w:cs="宋体"/>
                <w:sz w:val="21"/>
                <w:szCs w:val="21"/>
              </w:rPr>
              <w:t>检查系统接口是否正常。</w:t>
            </w:r>
          </w:p>
        </w:tc>
        <w:tc>
          <w:tcPr>
            <w:tcW w:w="2113" w:type="dxa"/>
            <w:vAlign w:val="center"/>
          </w:tcPr>
          <w:p w14:paraId="54B583EA">
            <w:pPr>
              <w:spacing w:line="360" w:lineRule="auto"/>
              <w:jc w:val="center"/>
              <w:rPr>
                <w:rFonts w:ascii="宋体" w:hAnsi="宋体" w:eastAsia="宋体" w:cs="宋体"/>
                <w:sz w:val="21"/>
                <w:szCs w:val="21"/>
              </w:rPr>
            </w:pPr>
            <w:r>
              <w:rPr>
                <w:rFonts w:hint="eastAsia" w:ascii="宋体" w:hAnsi="宋体" w:eastAsia="宋体" w:cs="宋体"/>
                <w:sz w:val="21"/>
                <w:szCs w:val="21"/>
              </w:rPr>
              <w:t>1次/季度</w:t>
            </w:r>
          </w:p>
        </w:tc>
      </w:tr>
      <w:tr w14:paraId="51F9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59B191D2">
            <w:pPr>
              <w:spacing w:line="360" w:lineRule="auto"/>
              <w:jc w:val="center"/>
              <w:rPr>
                <w:rFonts w:ascii="宋体" w:hAnsi="宋体" w:eastAsia="宋体" w:cs="宋体"/>
                <w:sz w:val="21"/>
                <w:szCs w:val="21"/>
              </w:rPr>
            </w:pPr>
            <w:r>
              <w:rPr>
                <w:rFonts w:hint="eastAsia" w:ascii="宋体" w:hAnsi="宋体" w:eastAsia="宋体" w:cs="宋体"/>
                <w:sz w:val="21"/>
                <w:szCs w:val="21"/>
              </w:rPr>
              <w:t>5</w:t>
            </w:r>
          </w:p>
        </w:tc>
        <w:tc>
          <w:tcPr>
            <w:tcW w:w="5548" w:type="dxa"/>
            <w:vAlign w:val="center"/>
          </w:tcPr>
          <w:p w14:paraId="0C3415D6">
            <w:pPr>
              <w:spacing w:line="360" w:lineRule="auto"/>
              <w:rPr>
                <w:rFonts w:ascii="宋体" w:hAnsi="宋体" w:eastAsia="宋体" w:cs="宋体"/>
                <w:sz w:val="21"/>
                <w:szCs w:val="21"/>
              </w:rPr>
            </w:pPr>
            <w:r>
              <w:rPr>
                <w:rFonts w:hint="eastAsia" w:ascii="宋体" w:hAnsi="宋体" w:eastAsia="宋体" w:cs="宋体"/>
                <w:sz w:val="21"/>
                <w:szCs w:val="21"/>
              </w:rPr>
              <w:t>检查数据库电子票据系统用户表空间是否足够（使用率均少于90%）。</w:t>
            </w:r>
          </w:p>
        </w:tc>
        <w:tc>
          <w:tcPr>
            <w:tcW w:w="2113" w:type="dxa"/>
            <w:vAlign w:val="center"/>
          </w:tcPr>
          <w:p w14:paraId="45365F79">
            <w:pPr>
              <w:spacing w:line="360" w:lineRule="auto"/>
              <w:jc w:val="center"/>
              <w:rPr>
                <w:rFonts w:ascii="宋体" w:hAnsi="宋体" w:eastAsia="宋体" w:cs="宋体"/>
                <w:sz w:val="21"/>
                <w:szCs w:val="21"/>
              </w:rPr>
            </w:pPr>
            <w:r>
              <w:rPr>
                <w:rFonts w:hint="eastAsia" w:ascii="宋体" w:hAnsi="宋体" w:eastAsia="宋体" w:cs="宋体"/>
                <w:sz w:val="21"/>
                <w:szCs w:val="21"/>
              </w:rPr>
              <w:t>1次/季度</w:t>
            </w:r>
          </w:p>
        </w:tc>
      </w:tr>
      <w:tr w14:paraId="21EB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6E08ECAE">
            <w:pPr>
              <w:spacing w:line="360" w:lineRule="auto"/>
              <w:jc w:val="center"/>
              <w:rPr>
                <w:rFonts w:ascii="宋体" w:hAnsi="宋体" w:eastAsia="宋体" w:cs="宋体"/>
                <w:sz w:val="21"/>
                <w:szCs w:val="21"/>
              </w:rPr>
            </w:pPr>
            <w:r>
              <w:rPr>
                <w:rFonts w:hint="eastAsia" w:ascii="宋体" w:hAnsi="宋体" w:eastAsia="宋体" w:cs="宋体"/>
                <w:sz w:val="21"/>
                <w:szCs w:val="21"/>
              </w:rPr>
              <w:t>6</w:t>
            </w:r>
          </w:p>
        </w:tc>
        <w:tc>
          <w:tcPr>
            <w:tcW w:w="5548" w:type="dxa"/>
            <w:vAlign w:val="center"/>
          </w:tcPr>
          <w:p w14:paraId="676CC871">
            <w:pPr>
              <w:spacing w:line="360" w:lineRule="auto"/>
              <w:rPr>
                <w:rFonts w:ascii="宋体" w:hAnsi="宋体" w:eastAsia="宋体" w:cs="宋体"/>
                <w:sz w:val="21"/>
                <w:szCs w:val="21"/>
              </w:rPr>
            </w:pPr>
            <w:r>
              <w:rPr>
                <w:rFonts w:hint="eastAsia" w:ascii="宋体" w:hAnsi="宋体" w:eastAsia="宋体" w:cs="宋体"/>
                <w:sz w:val="21"/>
                <w:szCs w:val="21"/>
              </w:rPr>
              <w:t>检查数据库系统表空间是否足够（使用率均少于90%）。</w:t>
            </w:r>
          </w:p>
        </w:tc>
        <w:tc>
          <w:tcPr>
            <w:tcW w:w="2113" w:type="dxa"/>
            <w:vAlign w:val="center"/>
          </w:tcPr>
          <w:p w14:paraId="5352935B">
            <w:pPr>
              <w:spacing w:line="360" w:lineRule="auto"/>
              <w:jc w:val="center"/>
              <w:rPr>
                <w:rFonts w:ascii="宋体" w:hAnsi="宋体" w:eastAsia="宋体" w:cs="宋体"/>
                <w:sz w:val="21"/>
                <w:szCs w:val="21"/>
              </w:rPr>
            </w:pPr>
            <w:r>
              <w:rPr>
                <w:rFonts w:hint="eastAsia" w:ascii="宋体" w:hAnsi="宋体" w:eastAsia="宋体" w:cs="宋体"/>
                <w:sz w:val="21"/>
                <w:szCs w:val="21"/>
              </w:rPr>
              <w:t>1次/季度</w:t>
            </w:r>
          </w:p>
        </w:tc>
      </w:tr>
      <w:tr w14:paraId="424E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7389C997">
            <w:pPr>
              <w:spacing w:line="360" w:lineRule="auto"/>
              <w:jc w:val="center"/>
              <w:rPr>
                <w:rFonts w:ascii="宋体" w:hAnsi="宋体" w:eastAsia="宋体" w:cs="宋体"/>
                <w:sz w:val="21"/>
                <w:szCs w:val="21"/>
              </w:rPr>
            </w:pPr>
            <w:r>
              <w:rPr>
                <w:rFonts w:hint="eastAsia" w:ascii="宋体" w:hAnsi="宋体" w:eastAsia="宋体" w:cs="宋体"/>
                <w:sz w:val="21"/>
                <w:szCs w:val="21"/>
              </w:rPr>
              <w:t>7</w:t>
            </w:r>
          </w:p>
        </w:tc>
        <w:tc>
          <w:tcPr>
            <w:tcW w:w="5548" w:type="dxa"/>
            <w:vAlign w:val="center"/>
          </w:tcPr>
          <w:p w14:paraId="0807AD54">
            <w:pPr>
              <w:spacing w:line="360" w:lineRule="auto"/>
              <w:rPr>
                <w:rFonts w:ascii="宋体" w:hAnsi="宋体" w:eastAsia="宋体" w:cs="宋体"/>
                <w:sz w:val="21"/>
                <w:szCs w:val="21"/>
              </w:rPr>
            </w:pPr>
            <w:r>
              <w:rPr>
                <w:rFonts w:hint="eastAsia" w:ascii="宋体" w:hAnsi="宋体" w:eastAsia="宋体" w:cs="宋体"/>
                <w:sz w:val="21"/>
                <w:szCs w:val="21"/>
              </w:rPr>
              <w:t>检查数据备份是否正常，备份空间是否足够。</w:t>
            </w:r>
          </w:p>
        </w:tc>
        <w:tc>
          <w:tcPr>
            <w:tcW w:w="2113" w:type="dxa"/>
            <w:vAlign w:val="center"/>
          </w:tcPr>
          <w:p w14:paraId="29913294">
            <w:pPr>
              <w:spacing w:line="360" w:lineRule="auto"/>
              <w:jc w:val="center"/>
              <w:rPr>
                <w:rFonts w:ascii="宋体" w:hAnsi="宋体" w:eastAsia="宋体" w:cs="宋体"/>
                <w:sz w:val="21"/>
                <w:szCs w:val="21"/>
              </w:rPr>
            </w:pPr>
            <w:r>
              <w:rPr>
                <w:rFonts w:hint="eastAsia" w:ascii="宋体" w:hAnsi="宋体" w:eastAsia="宋体" w:cs="宋体"/>
                <w:sz w:val="21"/>
                <w:szCs w:val="21"/>
              </w:rPr>
              <w:t>1次/季度</w:t>
            </w:r>
          </w:p>
        </w:tc>
      </w:tr>
      <w:tr w14:paraId="0826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4A569590">
            <w:pPr>
              <w:spacing w:line="360" w:lineRule="auto"/>
              <w:jc w:val="center"/>
              <w:rPr>
                <w:rFonts w:ascii="宋体" w:hAnsi="宋体" w:eastAsia="宋体" w:cs="宋体"/>
                <w:sz w:val="21"/>
                <w:szCs w:val="21"/>
              </w:rPr>
            </w:pPr>
            <w:r>
              <w:rPr>
                <w:rFonts w:hint="eastAsia" w:ascii="宋体" w:hAnsi="宋体" w:eastAsia="宋体" w:cs="宋体"/>
                <w:sz w:val="21"/>
                <w:szCs w:val="21"/>
              </w:rPr>
              <w:t>8</w:t>
            </w:r>
          </w:p>
        </w:tc>
        <w:tc>
          <w:tcPr>
            <w:tcW w:w="5548" w:type="dxa"/>
            <w:vAlign w:val="center"/>
          </w:tcPr>
          <w:p w14:paraId="76B484BC">
            <w:pPr>
              <w:spacing w:line="360" w:lineRule="auto"/>
              <w:rPr>
                <w:rFonts w:ascii="宋体" w:hAnsi="宋体" w:eastAsia="宋体" w:cs="宋体"/>
                <w:sz w:val="21"/>
                <w:szCs w:val="21"/>
              </w:rPr>
            </w:pPr>
            <w:r>
              <w:rPr>
                <w:rFonts w:hint="eastAsia" w:ascii="宋体" w:hAnsi="宋体" w:eastAsia="宋体" w:cs="宋体"/>
                <w:sz w:val="21"/>
                <w:szCs w:val="21"/>
              </w:rPr>
              <w:t>检查服务器硬盘空间是否足够（使用率要少于90%）。</w:t>
            </w:r>
          </w:p>
        </w:tc>
        <w:tc>
          <w:tcPr>
            <w:tcW w:w="2113" w:type="dxa"/>
            <w:vAlign w:val="center"/>
          </w:tcPr>
          <w:p w14:paraId="06550ED2">
            <w:pPr>
              <w:spacing w:line="360" w:lineRule="auto"/>
              <w:jc w:val="center"/>
              <w:rPr>
                <w:rFonts w:ascii="宋体" w:hAnsi="宋体" w:eastAsia="宋体" w:cs="宋体"/>
                <w:sz w:val="21"/>
                <w:szCs w:val="21"/>
              </w:rPr>
            </w:pPr>
            <w:r>
              <w:rPr>
                <w:rFonts w:hint="eastAsia" w:ascii="宋体" w:hAnsi="宋体" w:eastAsia="宋体" w:cs="宋体"/>
                <w:sz w:val="21"/>
                <w:szCs w:val="21"/>
              </w:rPr>
              <w:t>1次/季度</w:t>
            </w:r>
          </w:p>
        </w:tc>
      </w:tr>
      <w:tr w14:paraId="1D64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3E42D30C">
            <w:pPr>
              <w:spacing w:line="360" w:lineRule="auto"/>
              <w:jc w:val="center"/>
              <w:rPr>
                <w:rFonts w:ascii="宋体" w:hAnsi="宋体" w:eastAsia="宋体" w:cs="宋体"/>
                <w:sz w:val="21"/>
                <w:szCs w:val="21"/>
              </w:rPr>
            </w:pPr>
            <w:r>
              <w:rPr>
                <w:rFonts w:hint="eastAsia" w:ascii="宋体" w:hAnsi="宋体" w:eastAsia="宋体" w:cs="宋体"/>
                <w:sz w:val="21"/>
                <w:szCs w:val="21"/>
              </w:rPr>
              <w:t>9</w:t>
            </w:r>
          </w:p>
        </w:tc>
        <w:tc>
          <w:tcPr>
            <w:tcW w:w="5548" w:type="dxa"/>
            <w:vAlign w:val="center"/>
          </w:tcPr>
          <w:p w14:paraId="24A75824">
            <w:pPr>
              <w:spacing w:line="360" w:lineRule="auto"/>
              <w:rPr>
                <w:rFonts w:ascii="宋体" w:hAnsi="宋体" w:eastAsia="宋体" w:cs="宋体"/>
                <w:sz w:val="21"/>
                <w:szCs w:val="21"/>
              </w:rPr>
            </w:pPr>
            <w:r>
              <w:rPr>
                <w:rFonts w:hint="eastAsia" w:ascii="宋体" w:hAnsi="宋体" w:eastAsia="宋体" w:cs="宋体"/>
                <w:sz w:val="21"/>
                <w:szCs w:val="21"/>
              </w:rPr>
              <w:t>检查系统日志是否正常。</w:t>
            </w:r>
          </w:p>
        </w:tc>
        <w:tc>
          <w:tcPr>
            <w:tcW w:w="2113" w:type="dxa"/>
            <w:vAlign w:val="center"/>
          </w:tcPr>
          <w:p w14:paraId="42ED1C51">
            <w:pPr>
              <w:spacing w:line="360" w:lineRule="auto"/>
              <w:jc w:val="center"/>
              <w:rPr>
                <w:rFonts w:ascii="宋体" w:hAnsi="宋体" w:eastAsia="宋体" w:cs="宋体"/>
                <w:sz w:val="21"/>
                <w:szCs w:val="21"/>
              </w:rPr>
            </w:pPr>
            <w:r>
              <w:rPr>
                <w:rFonts w:hint="eastAsia" w:ascii="宋体" w:hAnsi="宋体" w:eastAsia="宋体" w:cs="宋体"/>
                <w:sz w:val="21"/>
                <w:szCs w:val="21"/>
              </w:rPr>
              <w:t>1次/季度</w:t>
            </w:r>
          </w:p>
        </w:tc>
      </w:tr>
      <w:tr w14:paraId="2037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28505334">
            <w:pPr>
              <w:spacing w:line="360" w:lineRule="auto"/>
              <w:jc w:val="center"/>
              <w:rPr>
                <w:rFonts w:ascii="宋体" w:hAnsi="宋体" w:eastAsia="宋体" w:cs="宋体"/>
                <w:sz w:val="21"/>
                <w:szCs w:val="21"/>
              </w:rPr>
            </w:pPr>
            <w:r>
              <w:rPr>
                <w:rFonts w:hint="eastAsia" w:ascii="宋体" w:hAnsi="宋体" w:eastAsia="宋体" w:cs="宋体"/>
                <w:sz w:val="21"/>
                <w:szCs w:val="21"/>
              </w:rPr>
              <w:t>10</w:t>
            </w:r>
          </w:p>
        </w:tc>
        <w:tc>
          <w:tcPr>
            <w:tcW w:w="5548" w:type="dxa"/>
          </w:tcPr>
          <w:p w14:paraId="2C94AE36">
            <w:pPr>
              <w:spacing w:line="360" w:lineRule="auto"/>
              <w:rPr>
                <w:rFonts w:ascii="宋体" w:hAnsi="宋体" w:eastAsia="宋体" w:cs="宋体"/>
                <w:sz w:val="21"/>
                <w:szCs w:val="21"/>
              </w:rPr>
            </w:pPr>
            <w:r>
              <w:rPr>
                <w:rFonts w:hint="eastAsia" w:ascii="宋体" w:hAnsi="宋体" w:eastAsia="宋体" w:cs="宋体"/>
                <w:sz w:val="21"/>
                <w:szCs w:val="21"/>
              </w:rPr>
              <w:t>根据巡检结果，提交改进建议报告。</w:t>
            </w:r>
          </w:p>
        </w:tc>
        <w:tc>
          <w:tcPr>
            <w:tcW w:w="2113" w:type="dxa"/>
            <w:vAlign w:val="center"/>
          </w:tcPr>
          <w:p w14:paraId="5EEC098F">
            <w:pPr>
              <w:spacing w:line="360" w:lineRule="auto"/>
              <w:jc w:val="center"/>
              <w:rPr>
                <w:rFonts w:ascii="宋体" w:hAnsi="宋体" w:eastAsia="宋体" w:cs="宋体"/>
                <w:sz w:val="21"/>
                <w:szCs w:val="21"/>
              </w:rPr>
            </w:pPr>
            <w:r>
              <w:rPr>
                <w:rFonts w:hint="eastAsia" w:ascii="宋体" w:hAnsi="宋体" w:eastAsia="宋体" w:cs="宋体"/>
                <w:sz w:val="21"/>
                <w:szCs w:val="21"/>
              </w:rPr>
              <w:t>1次/季度</w:t>
            </w:r>
          </w:p>
        </w:tc>
      </w:tr>
    </w:tbl>
    <w:p w14:paraId="0FECDE5E">
      <w:pPr>
        <w:spacing w:line="360" w:lineRule="auto"/>
        <w:ind w:left="420"/>
        <w:rPr>
          <w:rFonts w:ascii="宋体" w:hAnsi="宋体" w:eastAsia="宋体" w:cs="宋体"/>
          <w:b/>
          <w:bCs/>
          <w:sz w:val="21"/>
          <w:szCs w:val="21"/>
        </w:rPr>
      </w:pPr>
      <w:bookmarkStart w:id="13" w:name="_Toc355689938"/>
      <w:r>
        <w:rPr>
          <w:rFonts w:hint="eastAsia" w:ascii="宋体" w:hAnsi="宋体" w:eastAsia="宋体" w:cs="宋体"/>
          <w:b/>
          <w:bCs/>
          <w:sz w:val="21"/>
          <w:szCs w:val="21"/>
        </w:rPr>
        <w:t>（2）系统业务功能检查</w:t>
      </w:r>
      <w:bookmarkEnd w:id="13"/>
    </w:p>
    <w:p w14:paraId="0D1B67FC">
      <w:pPr>
        <w:spacing w:line="360" w:lineRule="auto"/>
        <w:ind w:left="420"/>
        <w:rPr>
          <w:rFonts w:ascii="宋体" w:hAnsi="宋体" w:eastAsia="宋体" w:cs="宋体"/>
          <w:sz w:val="21"/>
          <w:szCs w:val="21"/>
        </w:rPr>
      </w:pPr>
      <w:r>
        <w:rPr>
          <w:rFonts w:hint="eastAsia" w:ascii="宋体" w:hAnsi="宋体" w:eastAsia="宋体" w:cs="宋体"/>
          <w:sz w:val="21"/>
          <w:szCs w:val="21"/>
        </w:rPr>
        <w:t>保证医院业务能正常开展，需要对系统业务功能进行全面检查。</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548"/>
        <w:gridCol w:w="2113"/>
      </w:tblGrid>
      <w:tr w14:paraId="7D90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1" w:type="dxa"/>
            <w:shd w:val="clear" w:color="auto" w:fill="D9D9D9"/>
          </w:tcPr>
          <w:p w14:paraId="6F70EBFC">
            <w:pPr>
              <w:spacing w:line="360" w:lineRule="auto"/>
              <w:jc w:val="center"/>
              <w:rPr>
                <w:rFonts w:ascii="宋体" w:hAnsi="宋体" w:eastAsia="宋体" w:cs="宋体"/>
                <w:b/>
                <w:sz w:val="21"/>
                <w:szCs w:val="21"/>
              </w:rPr>
            </w:pPr>
            <w:r>
              <w:rPr>
                <w:rFonts w:hint="eastAsia" w:ascii="宋体" w:hAnsi="宋体" w:eastAsia="宋体" w:cs="宋体"/>
                <w:b/>
                <w:sz w:val="21"/>
                <w:szCs w:val="21"/>
              </w:rPr>
              <w:t>编号</w:t>
            </w:r>
          </w:p>
        </w:tc>
        <w:tc>
          <w:tcPr>
            <w:tcW w:w="5548" w:type="dxa"/>
            <w:shd w:val="clear" w:color="auto" w:fill="D9D9D9"/>
          </w:tcPr>
          <w:p w14:paraId="5A1A20A6">
            <w:pPr>
              <w:spacing w:line="360" w:lineRule="auto"/>
              <w:jc w:val="center"/>
              <w:rPr>
                <w:rFonts w:ascii="宋体" w:hAnsi="宋体" w:eastAsia="宋体" w:cs="宋体"/>
                <w:b/>
                <w:sz w:val="21"/>
                <w:szCs w:val="21"/>
              </w:rPr>
            </w:pPr>
            <w:r>
              <w:rPr>
                <w:rFonts w:hint="eastAsia" w:ascii="宋体" w:hAnsi="宋体" w:eastAsia="宋体" w:cs="宋体"/>
                <w:b/>
                <w:sz w:val="21"/>
                <w:szCs w:val="21"/>
              </w:rPr>
              <w:t>服务内容</w:t>
            </w:r>
          </w:p>
        </w:tc>
        <w:tc>
          <w:tcPr>
            <w:tcW w:w="2113" w:type="dxa"/>
            <w:shd w:val="clear" w:color="auto" w:fill="D9D9D9"/>
          </w:tcPr>
          <w:p w14:paraId="3763751E">
            <w:pPr>
              <w:spacing w:line="360" w:lineRule="auto"/>
              <w:jc w:val="center"/>
              <w:rPr>
                <w:rFonts w:ascii="宋体" w:hAnsi="宋体" w:eastAsia="宋体" w:cs="宋体"/>
                <w:b/>
                <w:sz w:val="21"/>
                <w:szCs w:val="21"/>
              </w:rPr>
            </w:pPr>
            <w:r>
              <w:rPr>
                <w:rFonts w:hint="eastAsia" w:ascii="宋体" w:hAnsi="宋体" w:eastAsia="宋体" w:cs="宋体"/>
                <w:b/>
                <w:sz w:val="21"/>
                <w:szCs w:val="21"/>
              </w:rPr>
              <w:t>服务标准</w:t>
            </w:r>
          </w:p>
        </w:tc>
      </w:tr>
      <w:tr w14:paraId="02C4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3A038D90">
            <w:pPr>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5548" w:type="dxa"/>
            <w:vAlign w:val="center"/>
          </w:tcPr>
          <w:p w14:paraId="355AAF65">
            <w:pPr>
              <w:spacing w:line="360" w:lineRule="auto"/>
              <w:rPr>
                <w:rFonts w:ascii="宋体" w:hAnsi="宋体" w:eastAsia="宋体" w:cs="宋体"/>
                <w:sz w:val="21"/>
                <w:szCs w:val="21"/>
              </w:rPr>
            </w:pPr>
            <w:r>
              <w:rPr>
                <w:rFonts w:hint="eastAsia" w:ascii="宋体" w:hAnsi="宋体" w:eastAsia="宋体" w:cs="宋体"/>
                <w:sz w:val="21"/>
                <w:szCs w:val="21"/>
              </w:rPr>
              <w:t>检查系统基础信息管理功能是否正常。</w:t>
            </w:r>
          </w:p>
        </w:tc>
        <w:tc>
          <w:tcPr>
            <w:tcW w:w="2113" w:type="dxa"/>
            <w:vAlign w:val="center"/>
          </w:tcPr>
          <w:p w14:paraId="7307869C">
            <w:pPr>
              <w:spacing w:line="360" w:lineRule="auto"/>
              <w:jc w:val="center"/>
              <w:rPr>
                <w:rFonts w:ascii="宋体" w:hAnsi="宋体" w:eastAsia="宋体" w:cs="宋体"/>
                <w:sz w:val="21"/>
                <w:szCs w:val="21"/>
              </w:rPr>
            </w:pPr>
            <w:r>
              <w:rPr>
                <w:rFonts w:hint="eastAsia" w:ascii="宋体" w:hAnsi="宋体" w:eastAsia="宋体" w:cs="宋体"/>
                <w:sz w:val="21"/>
                <w:szCs w:val="21"/>
              </w:rPr>
              <w:t>1次/季度</w:t>
            </w:r>
          </w:p>
        </w:tc>
      </w:tr>
      <w:tr w14:paraId="5E69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37786DBE">
            <w:pPr>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5548" w:type="dxa"/>
            <w:vAlign w:val="center"/>
          </w:tcPr>
          <w:p w14:paraId="2216E101">
            <w:pPr>
              <w:spacing w:line="360" w:lineRule="auto"/>
              <w:rPr>
                <w:rFonts w:ascii="宋体" w:hAnsi="宋体" w:eastAsia="宋体" w:cs="宋体"/>
                <w:sz w:val="21"/>
                <w:szCs w:val="21"/>
              </w:rPr>
            </w:pPr>
            <w:r>
              <w:rPr>
                <w:rFonts w:hint="eastAsia" w:ascii="宋体" w:hAnsi="宋体" w:eastAsia="宋体" w:cs="宋体"/>
                <w:sz w:val="21"/>
                <w:szCs w:val="21"/>
              </w:rPr>
              <w:t>检查系统医疗票据管理功能是否正常。</w:t>
            </w:r>
          </w:p>
        </w:tc>
        <w:tc>
          <w:tcPr>
            <w:tcW w:w="2113" w:type="dxa"/>
            <w:vAlign w:val="center"/>
          </w:tcPr>
          <w:p w14:paraId="62C298B6">
            <w:pPr>
              <w:spacing w:line="360" w:lineRule="auto"/>
              <w:jc w:val="center"/>
              <w:rPr>
                <w:rFonts w:ascii="宋体" w:hAnsi="宋体" w:eastAsia="宋体" w:cs="宋体"/>
                <w:sz w:val="21"/>
                <w:szCs w:val="21"/>
              </w:rPr>
            </w:pPr>
            <w:r>
              <w:rPr>
                <w:rFonts w:hint="eastAsia" w:ascii="宋体" w:hAnsi="宋体" w:eastAsia="宋体" w:cs="宋体"/>
                <w:sz w:val="21"/>
                <w:szCs w:val="21"/>
              </w:rPr>
              <w:t>1次/季度</w:t>
            </w:r>
          </w:p>
        </w:tc>
      </w:tr>
      <w:tr w14:paraId="6166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0C430DF4">
            <w:pPr>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5548" w:type="dxa"/>
            <w:vAlign w:val="center"/>
          </w:tcPr>
          <w:p w14:paraId="037AFADF">
            <w:pPr>
              <w:spacing w:line="360" w:lineRule="auto"/>
              <w:rPr>
                <w:rFonts w:ascii="宋体" w:hAnsi="宋体" w:eastAsia="宋体" w:cs="宋体"/>
                <w:sz w:val="21"/>
                <w:szCs w:val="21"/>
              </w:rPr>
            </w:pPr>
            <w:r>
              <w:rPr>
                <w:rFonts w:hint="eastAsia" w:ascii="宋体" w:hAnsi="宋体" w:eastAsia="宋体" w:cs="宋体"/>
                <w:sz w:val="21"/>
                <w:szCs w:val="21"/>
              </w:rPr>
              <w:t>检查系统医疗票据开具功能是否正常。</w:t>
            </w:r>
          </w:p>
        </w:tc>
        <w:tc>
          <w:tcPr>
            <w:tcW w:w="2113" w:type="dxa"/>
            <w:vAlign w:val="center"/>
          </w:tcPr>
          <w:p w14:paraId="1FF6FD74">
            <w:pPr>
              <w:spacing w:line="360" w:lineRule="auto"/>
              <w:jc w:val="center"/>
              <w:rPr>
                <w:rFonts w:ascii="宋体" w:hAnsi="宋体" w:eastAsia="宋体" w:cs="宋体"/>
                <w:sz w:val="21"/>
                <w:szCs w:val="21"/>
              </w:rPr>
            </w:pPr>
            <w:r>
              <w:rPr>
                <w:rFonts w:hint="eastAsia" w:ascii="宋体" w:hAnsi="宋体" w:eastAsia="宋体" w:cs="宋体"/>
                <w:sz w:val="21"/>
                <w:szCs w:val="21"/>
              </w:rPr>
              <w:t>1次/季度</w:t>
            </w:r>
          </w:p>
        </w:tc>
      </w:tr>
      <w:tr w14:paraId="6CA5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221C371B">
            <w:pPr>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5548" w:type="dxa"/>
            <w:vAlign w:val="center"/>
          </w:tcPr>
          <w:p w14:paraId="2F7AC91F">
            <w:pPr>
              <w:spacing w:line="360" w:lineRule="auto"/>
              <w:rPr>
                <w:rFonts w:ascii="宋体" w:hAnsi="宋体" w:eastAsia="宋体" w:cs="宋体"/>
                <w:sz w:val="21"/>
                <w:szCs w:val="21"/>
              </w:rPr>
            </w:pPr>
            <w:r>
              <w:rPr>
                <w:rFonts w:hint="eastAsia" w:ascii="宋体" w:hAnsi="宋体" w:eastAsia="宋体" w:cs="宋体"/>
                <w:sz w:val="21"/>
                <w:szCs w:val="21"/>
              </w:rPr>
              <w:t>检查系统医疗票据存档功能是否正常。</w:t>
            </w:r>
          </w:p>
        </w:tc>
        <w:tc>
          <w:tcPr>
            <w:tcW w:w="2113" w:type="dxa"/>
            <w:vAlign w:val="center"/>
          </w:tcPr>
          <w:p w14:paraId="14827A96">
            <w:pPr>
              <w:spacing w:line="360" w:lineRule="auto"/>
              <w:jc w:val="center"/>
              <w:rPr>
                <w:rFonts w:ascii="宋体" w:hAnsi="宋体" w:eastAsia="宋体" w:cs="宋体"/>
                <w:sz w:val="21"/>
                <w:szCs w:val="21"/>
              </w:rPr>
            </w:pPr>
            <w:r>
              <w:rPr>
                <w:rFonts w:hint="eastAsia" w:ascii="宋体" w:hAnsi="宋体" w:eastAsia="宋体" w:cs="宋体"/>
                <w:sz w:val="21"/>
                <w:szCs w:val="21"/>
              </w:rPr>
              <w:t>1次/季度</w:t>
            </w:r>
          </w:p>
        </w:tc>
      </w:tr>
      <w:tr w14:paraId="08B0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284CEF2D">
            <w:pPr>
              <w:spacing w:line="360" w:lineRule="auto"/>
              <w:jc w:val="center"/>
              <w:rPr>
                <w:rFonts w:ascii="宋体" w:hAnsi="宋体" w:eastAsia="宋体" w:cs="宋体"/>
                <w:sz w:val="21"/>
                <w:szCs w:val="21"/>
              </w:rPr>
            </w:pPr>
            <w:r>
              <w:rPr>
                <w:rFonts w:hint="eastAsia" w:ascii="宋体" w:hAnsi="宋体" w:eastAsia="宋体" w:cs="宋体"/>
                <w:sz w:val="21"/>
                <w:szCs w:val="21"/>
              </w:rPr>
              <w:t>5</w:t>
            </w:r>
          </w:p>
        </w:tc>
        <w:tc>
          <w:tcPr>
            <w:tcW w:w="5548" w:type="dxa"/>
            <w:vAlign w:val="center"/>
          </w:tcPr>
          <w:p w14:paraId="2A805682">
            <w:pPr>
              <w:spacing w:line="360" w:lineRule="auto"/>
              <w:rPr>
                <w:rFonts w:ascii="宋体" w:hAnsi="宋体" w:eastAsia="宋体" w:cs="宋体"/>
                <w:sz w:val="21"/>
                <w:szCs w:val="21"/>
              </w:rPr>
            </w:pPr>
            <w:r>
              <w:rPr>
                <w:rFonts w:hint="eastAsia" w:ascii="宋体" w:hAnsi="宋体" w:eastAsia="宋体" w:cs="宋体"/>
                <w:sz w:val="21"/>
                <w:szCs w:val="21"/>
              </w:rPr>
              <w:t>检查系统医疗票据交付功能是否正常。</w:t>
            </w:r>
          </w:p>
        </w:tc>
        <w:tc>
          <w:tcPr>
            <w:tcW w:w="2113" w:type="dxa"/>
            <w:vAlign w:val="center"/>
          </w:tcPr>
          <w:p w14:paraId="188385CE">
            <w:pPr>
              <w:spacing w:line="360" w:lineRule="auto"/>
              <w:jc w:val="center"/>
              <w:rPr>
                <w:rFonts w:ascii="宋体" w:hAnsi="宋体" w:eastAsia="宋体" w:cs="宋体"/>
                <w:sz w:val="21"/>
                <w:szCs w:val="21"/>
              </w:rPr>
            </w:pPr>
            <w:r>
              <w:rPr>
                <w:rFonts w:hint="eastAsia" w:ascii="宋体" w:hAnsi="宋体" w:eastAsia="宋体" w:cs="宋体"/>
                <w:sz w:val="21"/>
                <w:szCs w:val="21"/>
              </w:rPr>
              <w:t>1次/季度</w:t>
            </w:r>
          </w:p>
        </w:tc>
      </w:tr>
      <w:tr w14:paraId="6705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08B65B94">
            <w:pPr>
              <w:spacing w:line="360" w:lineRule="auto"/>
              <w:jc w:val="center"/>
              <w:rPr>
                <w:rFonts w:ascii="宋体" w:hAnsi="宋体" w:eastAsia="宋体" w:cs="宋体"/>
                <w:sz w:val="21"/>
                <w:szCs w:val="21"/>
              </w:rPr>
            </w:pPr>
            <w:r>
              <w:rPr>
                <w:rFonts w:hint="eastAsia" w:ascii="宋体" w:hAnsi="宋体" w:eastAsia="宋体" w:cs="宋体"/>
                <w:sz w:val="21"/>
                <w:szCs w:val="21"/>
              </w:rPr>
              <w:t>6</w:t>
            </w:r>
          </w:p>
        </w:tc>
        <w:tc>
          <w:tcPr>
            <w:tcW w:w="5548" w:type="dxa"/>
            <w:vAlign w:val="center"/>
          </w:tcPr>
          <w:p w14:paraId="56E3EF0B">
            <w:pPr>
              <w:spacing w:line="360" w:lineRule="auto"/>
              <w:rPr>
                <w:rFonts w:ascii="宋体" w:hAnsi="宋体" w:eastAsia="宋体" w:cs="宋体"/>
                <w:sz w:val="21"/>
                <w:szCs w:val="21"/>
              </w:rPr>
            </w:pPr>
            <w:r>
              <w:rPr>
                <w:rFonts w:hint="eastAsia" w:ascii="宋体" w:hAnsi="宋体" w:eastAsia="宋体" w:cs="宋体"/>
                <w:sz w:val="21"/>
                <w:szCs w:val="21"/>
              </w:rPr>
              <w:t>检查系统综合报表查询功能是否正常。</w:t>
            </w:r>
          </w:p>
        </w:tc>
        <w:tc>
          <w:tcPr>
            <w:tcW w:w="2113" w:type="dxa"/>
            <w:vAlign w:val="center"/>
          </w:tcPr>
          <w:p w14:paraId="01564E45">
            <w:pPr>
              <w:spacing w:line="360" w:lineRule="auto"/>
              <w:jc w:val="center"/>
              <w:rPr>
                <w:rFonts w:ascii="宋体" w:hAnsi="宋体" w:eastAsia="宋体" w:cs="宋体"/>
                <w:sz w:val="21"/>
                <w:szCs w:val="21"/>
              </w:rPr>
            </w:pPr>
            <w:r>
              <w:rPr>
                <w:rFonts w:hint="eastAsia" w:ascii="宋体" w:hAnsi="宋体" w:eastAsia="宋体" w:cs="宋体"/>
                <w:sz w:val="21"/>
                <w:szCs w:val="21"/>
              </w:rPr>
              <w:t>1次/季度</w:t>
            </w:r>
          </w:p>
        </w:tc>
      </w:tr>
      <w:tr w14:paraId="4A47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52A65991">
            <w:pPr>
              <w:spacing w:line="360" w:lineRule="auto"/>
              <w:jc w:val="center"/>
              <w:rPr>
                <w:rFonts w:ascii="宋体" w:hAnsi="宋体" w:eastAsia="宋体" w:cs="宋体"/>
                <w:sz w:val="21"/>
                <w:szCs w:val="21"/>
              </w:rPr>
            </w:pPr>
            <w:r>
              <w:rPr>
                <w:rFonts w:hint="eastAsia" w:ascii="宋体" w:hAnsi="宋体" w:eastAsia="宋体" w:cs="宋体"/>
                <w:sz w:val="21"/>
                <w:szCs w:val="21"/>
              </w:rPr>
              <w:t>7</w:t>
            </w:r>
          </w:p>
        </w:tc>
        <w:tc>
          <w:tcPr>
            <w:tcW w:w="5548" w:type="dxa"/>
            <w:vAlign w:val="center"/>
          </w:tcPr>
          <w:p w14:paraId="52C6F8E0">
            <w:pPr>
              <w:spacing w:line="360" w:lineRule="auto"/>
              <w:rPr>
                <w:rFonts w:ascii="宋体" w:hAnsi="宋体" w:eastAsia="宋体" w:cs="宋体"/>
                <w:sz w:val="21"/>
                <w:szCs w:val="21"/>
              </w:rPr>
            </w:pPr>
            <w:r>
              <w:rPr>
                <w:rFonts w:hint="eastAsia" w:ascii="宋体" w:hAnsi="宋体" w:eastAsia="宋体" w:cs="宋体"/>
                <w:sz w:val="21"/>
                <w:szCs w:val="21"/>
              </w:rPr>
              <w:t>检查系统管理功能是否正常。</w:t>
            </w:r>
          </w:p>
        </w:tc>
        <w:tc>
          <w:tcPr>
            <w:tcW w:w="2113" w:type="dxa"/>
            <w:vAlign w:val="center"/>
          </w:tcPr>
          <w:p w14:paraId="3646841D">
            <w:pPr>
              <w:spacing w:line="360" w:lineRule="auto"/>
              <w:jc w:val="center"/>
              <w:rPr>
                <w:rFonts w:ascii="宋体" w:hAnsi="宋体" w:eastAsia="宋体" w:cs="宋体"/>
                <w:sz w:val="21"/>
                <w:szCs w:val="21"/>
              </w:rPr>
            </w:pPr>
            <w:r>
              <w:rPr>
                <w:rFonts w:hint="eastAsia" w:ascii="宋体" w:hAnsi="宋体" w:eastAsia="宋体" w:cs="宋体"/>
                <w:sz w:val="21"/>
                <w:szCs w:val="21"/>
              </w:rPr>
              <w:t>1次/季度</w:t>
            </w:r>
          </w:p>
        </w:tc>
      </w:tr>
    </w:tbl>
    <w:p w14:paraId="266724BF">
      <w:pPr>
        <w:spacing w:line="360" w:lineRule="auto"/>
        <w:ind w:left="420"/>
        <w:rPr>
          <w:rFonts w:ascii="宋体" w:hAnsi="宋体" w:eastAsia="宋体" w:cs="宋体"/>
          <w:b/>
          <w:bCs/>
          <w:sz w:val="21"/>
          <w:szCs w:val="21"/>
        </w:rPr>
      </w:pPr>
      <w:bookmarkStart w:id="14" w:name="_Toc355689942"/>
      <w:r>
        <w:rPr>
          <w:rFonts w:hint="eastAsia" w:ascii="宋体" w:hAnsi="宋体" w:eastAsia="宋体" w:cs="宋体"/>
          <w:b/>
          <w:bCs/>
          <w:sz w:val="21"/>
          <w:szCs w:val="21"/>
        </w:rPr>
        <w:t>（3）远程解答用户疑问</w:t>
      </w:r>
      <w:bookmarkEnd w:id="14"/>
    </w:p>
    <w:p w14:paraId="5DF9861B">
      <w:pPr>
        <w:snapToGrid w:val="0"/>
        <w:spacing w:line="360" w:lineRule="auto"/>
        <w:ind w:firstLine="420"/>
        <w:rPr>
          <w:rFonts w:ascii="宋体" w:hAnsi="宋体" w:eastAsia="宋体" w:cs="宋体"/>
          <w:sz w:val="21"/>
          <w:szCs w:val="21"/>
        </w:rPr>
      </w:pPr>
      <w:r>
        <w:rPr>
          <w:rFonts w:hint="eastAsia" w:ascii="宋体" w:hAnsi="宋体" w:eastAsia="宋体" w:cs="宋体"/>
          <w:sz w:val="21"/>
          <w:szCs w:val="21"/>
        </w:rPr>
        <w:t>对用户使用系统过程中遇到的问题，通过电话、网络、传真等各种方式及时解决。主要包括热线电话和网络服务两种方式。</w:t>
      </w:r>
    </w:p>
    <w:p w14:paraId="489AA807">
      <w:pPr>
        <w:spacing w:line="360" w:lineRule="auto"/>
        <w:ind w:left="420"/>
        <w:rPr>
          <w:rFonts w:ascii="宋体" w:hAnsi="宋体" w:eastAsia="宋体" w:cs="宋体"/>
          <w:b/>
          <w:bCs/>
          <w:sz w:val="21"/>
          <w:szCs w:val="21"/>
        </w:rPr>
      </w:pPr>
      <w:bookmarkStart w:id="15" w:name="_Toc274901574"/>
      <w:r>
        <w:rPr>
          <w:rFonts w:hint="eastAsia" w:ascii="宋体" w:hAnsi="宋体" w:eastAsia="宋体" w:cs="宋体"/>
          <w:b/>
          <w:bCs/>
          <w:sz w:val="21"/>
          <w:szCs w:val="21"/>
        </w:rPr>
        <w:t>热线电话</w:t>
      </w:r>
      <w:bookmarkEnd w:id="15"/>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548"/>
        <w:gridCol w:w="2113"/>
      </w:tblGrid>
      <w:tr w14:paraId="7A96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1" w:type="dxa"/>
            <w:shd w:val="clear" w:color="auto" w:fill="D9D9D9"/>
          </w:tcPr>
          <w:p w14:paraId="702CF5CC">
            <w:pPr>
              <w:spacing w:line="360" w:lineRule="auto"/>
              <w:jc w:val="center"/>
              <w:rPr>
                <w:rFonts w:ascii="宋体" w:hAnsi="宋体" w:eastAsia="宋体" w:cs="宋体"/>
                <w:b/>
                <w:sz w:val="21"/>
                <w:szCs w:val="21"/>
              </w:rPr>
            </w:pPr>
            <w:r>
              <w:rPr>
                <w:rFonts w:hint="eastAsia" w:ascii="宋体" w:hAnsi="宋体" w:eastAsia="宋体" w:cs="宋体"/>
                <w:b/>
                <w:sz w:val="21"/>
                <w:szCs w:val="21"/>
              </w:rPr>
              <w:t>编号</w:t>
            </w:r>
          </w:p>
        </w:tc>
        <w:tc>
          <w:tcPr>
            <w:tcW w:w="5548" w:type="dxa"/>
            <w:shd w:val="clear" w:color="auto" w:fill="D9D9D9"/>
          </w:tcPr>
          <w:p w14:paraId="07DE8A79">
            <w:pPr>
              <w:spacing w:line="360" w:lineRule="auto"/>
              <w:jc w:val="center"/>
              <w:rPr>
                <w:rFonts w:ascii="宋体" w:hAnsi="宋体" w:eastAsia="宋体" w:cs="宋体"/>
                <w:b/>
                <w:sz w:val="21"/>
                <w:szCs w:val="21"/>
              </w:rPr>
            </w:pPr>
            <w:r>
              <w:rPr>
                <w:rFonts w:hint="eastAsia" w:ascii="宋体" w:hAnsi="宋体" w:eastAsia="宋体" w:cs="宋体"/>
                <w:b/>
                <w:sz w:val="21"/>
                <w:szCs w:val="21"/>
              </w:rPr>
              <w:t>服务内容</w:t>
            </w:r>
          </w:p>
        </w:tc>
        <w:tc>
          <w:tcPr>
            <w:tcW w:w="2113" w:type="dxa"/>
            <w:shd w:val="clear" w:color="auto" w:fill="D9D9D9"/>
          </w:tcPr>
          <w:p w14:paraId="7F730511">
            <w:pPr>
              <w:spacing w:line="360" w:lineRule="auto"/>
              <w:jc w:val="center"/>
              <w:rPr>
                <w:rFonts w:ascii="宋体" w:hAnsi="宋体" w:eastAsia="宋体" w:cs="宋体"/>
                <w:b/>
                <w:sz w:val="21"/>
                <w:szCs w:val="21"/>
              </w:rPr>
            </w:pPr>
            <w:r>
              <w:rPr>
                <w:rFonts w:hint="eastAsia" w:ascii="宋体" w:hAnsi="宋体" w:eastAsia="宋体" w:cs="宋体"/>
                <w:b/>
                <w:sz w:val="21"/>
                <w:szCs w:val="21"/>
              </w:rPr>
              <w:t>服务标准</w:t>
            </w:r>
          </w:p>
        </w:tc>
      </w:tr>
      <w:tr w14:paraId="0BEF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74A60E20">
            <w:pPr>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5548" w:type="dxa"/>
          </w:tcPr>
          <w:p w14:paraId="2178CDC0">
            <w:pPr>
              <w:spacing w:line="360" w:lineRule="auto"/>
              <w:rPr>
                <w:rFonts w:ascii="宋体" w:hAnsi="宋体" w:eastAsia="宋体" w:cs="宋体"/>
                <w:sz w:val="21"/>
                <w:szCs w:val="21"/>
              </w:rPr>
            </w:pPr>
            <w:r>
              <w:rPr>
                <w:rFonts w:hint="eastAsia" w:ascii="宋体" w:hAnsi="宋体" w:eastAsia="宋体" w:cs="宋体"/>
                <w:sz w:val="21"/>
                <w:szCs w:val="21"/>
              </w:rPr>
              <w:t>在公司总部开通服务热线，所有系统用户在系统使用过程中遇到任何问题，都可以通过热线电话得到支持和帮助。</w:t>
            </w:r>
          </w:p>
        </w:tc>
        <w:tc>
          <w:tcPr>
            <w:tcW w:w="2113" w:type="dxa"/>
            <w:vAlign w:val="center"/>
          </w:tcPr>
          <w:p w14:paraId="3279F66C">
            <w:pPr>
              <w:spacing w:line="360" w:lineRule="auto"/>
              <w:jc w:val="center"/>
              <w:rPr>
                <w:rFonts w:ascii="宋体" w:hAnsi="宋体" w:eastAsia="宋体" w:cs="宋体"/>
                <w:sz w:val="21"/>
                <w:szCs w:val="21"/>
              </w:rPr>
            </w:pPr>
            <w:r>
              <w:rPr>
                <w:rFonts w:hint="eastAsia" w:ascii="宋体" w:hAnsi="宋体" w:eastAsia="宋体" w:cs="宋体"/>
                <w:sz w:val="21"/>
                <w:szCs w:val="21"/>
              </w:rPr>
              <w:t>及时</w:t>
            </w:r>
          </w:p>
        </w:tc>
      </w:tr>
      <w:tr w14:paraId="59EE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7A15B849">
            <w:pPr>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5548" w:type="dxa"/>
          </w:tcPr>
          <w:p w14:paraId="2E4BD217">
            <w:pPr>
              <w:spacing w:line="360" w:lineRule="auto"/>
              <w:rPr>
                <w:rFonts w:ascii="宋体" w:hAnsi="宋体" w:eastAsia="宋体" w:cs="宋体"/>
                <w:sz w:val="21"/>
                <w:szCs w:val="21"/>
              </w:rPr>
            </w:pPr>
            <w:r>
              <w:rPr>
                <w:rFonts w:hint="eastAsia" w:ascii="宋体" w:hAnsi="宋体" w:eastAsia="宋体" w:cs="宋体"/>
                <w:sz w:val="21"/>
                <w:szCs w:val="21"/>
              </w:rPr>
              <w:t>处理并答复常见的、可即时响应的问题。</w:t>
            </w:r>
          </w:p>
        </w:tc>
        <w:tc>
          <w:tcPr>
            <w:tcW w:w="2113" w:type="dxa"/>
            <w:vAlign w:val="center"/>
          </w:tcPr>
          <w:p w14:paraId="2DC782B7">
            <w:pPr>
              <w:spacing w:line="360" w:lineRule="auto"/>
              <w:jc w:val="center"/>
              <w:rPr>
                <w:rFonts w:ascii="宋体" w:hAnsi="宋体" w:eastAsia="宋体" w:cs="宋体"/>
                <w:sz w:val="21"/>
                <w:szCs w:val="21"/>
              </w:rPr>
            </w:pPr>
            <w:r>
              <w:rPr>
                <w:rFonts w:hint="eastAsia" w:ascii="宋体" w:hAnsi="宋体" w:eastAsia="宋体" w:cs="宋体"/>
                <w:sz w:val="21"/>
                <w:szCs w:val="21"/>
              </w:rPr>
              <w:t>及时</w:t>
            </w:r>
          </w:p>
        </w:tc>
      </w:tr>
      <w:tr w14:paraId="118E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2B36D890">
            <w:pPr>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5548" w:type="dxa"/>
          </w:tcPr>
          <w:p w14:paraId="721EC5DB">
            <w:pPr>
              <w:spacing w:line="360" w:lineRule="auto"/>
              <w:rPr>
                <w:rFonts w:ascii="宋体" w:hAnsi="宋体" w:eastAsia="宋体" w:cs="宋体"/>
                <w:sz w:val="21"/>
                <w:szCs w:val="21"/>
              </w:rPr>
            </w:pPr>
            <w:r>
              <w:rPr>
                <w:rFonts w:hint="eastAsia" w:ascii="宋体" w:hAnsi="宋体" w:eastAsia="宋体" w:cs="宋体"/>
                <w:sz w:val="21"/>
                <w:szCs w:val="21"/>
              </w:rPr>
              <w:t>对于一时无法答复的，但影响用户业务需要紧急解决的问题，立即组织技术小组商讨解决方案，24小时内答复用户。</w:t>
            </w:r>
          </w:p>
        </w:tc>
        <w:tc>
          <w:tcPr>
            <w:tcW w:w="2113" w:type="dxa"/>
            <w:vAlign w:val="center"/>
          </w:tcPr>
          <w:p w14:paraId="21994F95">
            <w:pPr>
              <w:spacing w:line="360" w:lineRule="auto"/>
              <w:jc w:val="center"/>
              <w:rPr>
                <w:rFonts w:ascii="宋体" w:hAnsi="宋体" w:eastAsia="宋体" w:cs="宋体"/>
                <w:sz w:val="21"/>
                <w:szCs w:val="21"/>
              </w:rPr>
            </w:pPr>
            <w:r>
              <w:rPr>
                <w:rFonts w:hint="eastAsia" w:ascii="宋体" w:hAnsi="宋体" w:eastAsia="宋体" w:cs="宋体"/>
                <w:sz w:val="21"/>
                <w:szCs w:val="21"/>
              </w:rPr>
              <w:t>及时</w:t>
            </w:r>
          </w:p>
        </w:tc>
      </w:tr>
      <w:tr w14:paraId="60CB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2D430AD7">
            <w:pPr>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5548" w:type="dxa"/>
          </w:tcPr>
          <w:p w14:paraId="0003B765">
            <w:pPr>
              <w:spacing w:line="360" w:lineRule="auto"/>
              <w:rPr>
                <w:rFonts w:ascii="宋体" w:hAnsi="宋体" w:eastAsia="宋体" w:cs="宋体"/>
                <w:sz w:val="21"/>
                <w:szCs w:val="21"/>
              </w:rPr>
            </w:pPr>
            <w:r>
              <w:rPr>
                <w:rFonts w:hint="eastAsia" w:ascii="宋体" w:hAnsi="宋体" w:eastAsia="宋体" w:cs="宋体"/>
                <w:sz w:val="21"/>
                <w:szCs w:val="21"/>
              </w:rPr>
              <w:t>对于一时无法答复的，但不影响用户业务的问题，立即组织技术小组商讨解决方案，48小时内答复用户。</w:t>
            </w:r>
          </w:p>
        </w:tc>
        <w:tc>
          <w:tcPr>
            <w:tcW w:w="2113" w:type="dxa"/>
            <w:vAlign w:val="center"/>
          </w:tcPr>
          <w:p w14:paraId="299F56A3">
            <w:pPr>
              <w:spacing w:line="360" w:lineRule="auto"/>
              <w:jc w:val="center"/>
              <w:rPr>
                <w:rFonts w:ascii="宋体" w:hAnsi="宋体" w:eastAsia="宋体" w:cs="宋体"/>
                <w:sz w:val="21"/>
                <w:szCs w:val="21"/>
              </w:rPr>
            </w:pPr>
            <w:r>
              <w:rPr>
                <w:rFonts w:hint="eastAsia" w:ascii="宋体" w:hAnsi="宋体" w:eastAsia="宋体" w:cs="宋体"/>
                <w:sz w:val="21"/>
                <w:szCs w:val="21"/>
              </w:rPr>
              <w:t>及时</w:t>
            </w:r>
          </w:p>
        </w:tc>
      </w:tr>
      <w:tr w14:paraId="787B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7B01467A">
            <w:pPr>
              <w:spacing w:line="360" w:lineRule="auto"/>
              <w:jc w:val="center"/>
              <w:rPr>
                <w:rFonts w:ascii="宋体" w:hAnsi="宋体" w:eastAsia="宋体" w:cs="宋体"/>
                <w:sz w:val="21"/>
                <w:szCs w:val="21"/>
              </w:rPr>
            </w:pPr>
            <w:r>
              <w:rPr>
                <w:rFonts w:hint="eastAsia" w:ascii="宋体" w:hAnsi="宋体" w:eastAsia="宋体" w:cs="宋体"/>
                <w:sz w:val="21"/>
                <w:szCs w:val="21"/>
              </w:rPr>
              <w:t>5</w:t>
            </w:r>
          </w:p>
        </w:tc>
        <w:tc>
          <w:tcPr>
            <w:tcW w:w="5548" w:type="dxa"/>
          </w:tcPr>
          <w:p w14:paraId="7AF9A06A">
            <w:pPr>
              <w:spacing w:line="360" w:lineRule="auto"/>
              <w:rPr>
                <w:rFonts w:ascii="宋体" w:hAnsi="宋体" w:eastAsia="宋体" w:cs="宋体"/>
                <w:sz w:val="21"/>
                <w:szCs w:val="21"/>
              </w:rPr>
            </w:pPr>
            <w:r>
              <w:rPr>
                <w:rFonts w:hint="eastAsia" w:ascii="宋体" w:hAnsi="宋体" w:eastAsia="宋体" w:cs="宋体"/>
                <w:sz w:val="21"/>
                <w:szCs w:val="21"/>
              </w:rPr>
              <w:t>整理典型的问题及其解答，形成用户反馈问题电话记录文档，建立热线电话服务知识树，提交常见问题解答列表。</w:t>
            </w:r>
          </w:p>
        </w:tc>
        <w:tc>
          <w:tcPr>
            <w:tcW w:w="2113" w:type="dxa"/>
            <w:vAlign w:val="center"/>
          </w:tcPr>
          <w:p w14:paraId="558C0A80">
            <w:pPr>
              <w:spacing w:line="360" w:lineRule="auto"/>
              <w:jc w:val="center"/>
              <w:rPr>
                <w:rFonts w:ascii="宋体" w:hAnsi="宋体" w:eastAsia="宋体" w:cs="宋体"/>
                <w:sz w:val="21"/>
                <w:szCs w:val="21"/>
              </w:rPr>
            </w:pPr>
            <w:r>
              <w:rPr>
                <w:rFonts w:hint="eastAsia" w:ascii="宋体" w:hAnsi="宋体" w:eastAsia="宋体" w:cs="宋体"/>
                <w:sz w:val="21"/>
                <w:szCs w:val="21"/>
              </w:rPr>
              <w:t>及时</w:t>
            </w:r>
          </w:p>
        </w:tc>
      </w:tr>
    </w:tbl>
    <w:p w14:paraId="3F2AF046">
      <w:pPr>
        <w:spacing w:line="360" w:lineRule="auto"/>
        <w:ind w:left="420"/>
        <w:rPr>
          <w:rFonts w:ascii="宋体" w:hAnsi="宋体" w:eastAsia="宋体" w:cs="宋体"/>
          <w:b/>
          <w:bCs/>
          <w:sz w:val="21"/>
          <w:szCs w:val="21"/>
        </w:rPr>
      </w:pPr>
      <w:bookmarkStart w:id="16" w:name="_Toc274901575"/>
      <w:r>
        <w:rPr>
          <w:rFonts w:hint="eastAsia" w:ascii="宋体" w:hAnsi="宋体" w:eastAsia="宋体" w:cs="宋体"/>
          <w:b/>
          <w:bCs/>
          <w:sz w:val="21"/>
          <w:szCs w:val="21"/>
        </w:rPr>
        <w:t>网络服务</w:t>
      </w:r>
      <w:bookmarkEnd w:id="16"/>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5539"/>
        <w:gridCol w:w="2107"/>
      </w:tblGrid>
      <w:tr w14:paraId="08B3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6" w:type="dxa"/>
            <w:shd w:val="clear" w:color="auto" w:fill="D9D9D9"/>
          </w:tcPr>
          <w:p w14:paraId="6D507848">
            <w:pPr>
              <w:spacing w:line="360" w:lineRule="auto"/>
              <w:jc w:val="center"/>
              <w:rPr>
                <w:rFonts w:ascii="宋体" w:hAnsi="宋体" w:eastAsia="宋体" w:cs="宋体"/>
                <w:b/>
                <w:sz w:val="21"/>
                <w:szCs w:val="21"/>
              </w:rPr>
            </w:pPr>
            <w:r>
              <w:rPr>
                <w:rFonts w:hint="eastAsia" w:ascii="宋体" w:hAnsi="宋体" w:eastAsia="宋体" w:cs="宋体"/>
                <w:b/>
                <w:sz w:val="21"/>
                <w:szCs w:val="21"/>
              </w:rPr>
              <w:t>编号</w:t>
            </w:r>
          </w:p>
        </w:tc>
        <w:tc>
          <w:tcPr>
            <w:tcW w:w="5539" w:type="dxa"/>
            <w:shd w:val="clear" w:color="auto" w:fill="D9D9D9"/>
          </w:tcPr>
          <w:p w14:paraId="43234D9B">
            <w:pPr>
              <w:spacing w:line="360" w:lineRule="auto"/>
              <w:jc w:val="center"/>
              <w:rPr>
                <w:rFonts w:ascii="宋体" w:hAnsi="宋体" w:eastAsia="宋体" w:cs="宋体"/>
                <w:b/>
                <w:sz w:val="21"/>
                <w:szCs w:val="21"/>
              </w:rPr>
            </w:pPr>
            <w:r>
              <w:rPr>
                <w:rFonts w:hint="eastAsia" w:ascii="宋体" w:hAnsi="宋体" w:eastAsia="宋体" w:cs="宋体"/>
                <w:b/>
                <w:sz w:val="21"/>
                <w:szCs w:val="21"/>
              </w:rPr>
              <w:t>服务内容</w:t>
            </w:r>
          </w:p>
        </w:tc>
        <w:tc>
          <w:tcPr>
            <w:tcW w:w="2107" w:type="dxa"/>
            <w:shd w:val="clear" w:color="auto" w:fill="D9D9D9"/>
          </w:tcPr>
          <w:p w14:paraId="3C64F911">
            <w:pPr>
              <w:spacing w:line="360" w:lineRule="auto"/>
              <w:jc w:val="center"/>
              <w:rPr>
                <w:rFonts w:ascii="宋体" w:hAnsi="宋体" w:eastAsia="宋体" w:cs="宋体"/>
                <w:b/>
                <w:sz w:val="21"/>
                <w:szCs w:val="21"/>
              </w:rPr>
            </w:pPr>
            <w:r>
              <w:rPr>
                <w:rFonts w:hint="eastAsia" w:ascii="宋体" w:hAnsi="宋体" w:eastAsia="宋体" w:cs="宋体"/>
                <w:b/>
                <w:sz w:val="21"/>
                <w:szCs w:val="21"/>
              </w:rPr>
              <w:t>服务标准</w:t>
            </w:r>
          </w:p>
        </w:tc>
      </w:tr>
      <w:tr w14:paraId="4756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77841302">
            <w:pPr>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5539" w:type="dxa"/>
          </w:tcPr>
          <w:p w14:paraId="20DA3701">
            <w:pPr>
              <w:spacing w:line="360" w:lineRule="auto"/>
              <w:rPr>
                <w:rFonts w:ascii="宋体" w:hAnsi="宋体" w:eastAsia="宋体" w:cs="宋体"/>
                <w:sz w:val="21"/>
                <w:szCs w:val="21"/>
              </w:rPr>
            </w:pPr>
            <w:r>
              <w:rPr>
                <w:rFonts w:hint="eastAsia" w:ascii="宋体" w:hAnsi="宋体" w:eastAsia="宋体" w:cs="宋体"/>
                <w:sz w:val="21"/>
                <w:szCs w:val="21"/>
              </w:rPr>
              <w:t>开通电子邮件服务，所有系统用户在系统使用过程中遇到任何问题，都可以通过电子邮件得到网上支持和帮助。</w:t>
            </w:r>
          </w:p>
        </w:tc>
        <w:tc>
          <w:tcPr>
            <w:tcW w:w="2107" w:type="dxa"/>
            <w:vAlign w:val="center"/>
          </w:tcPr>
          <w:p w14:paraId="6E7CDDD4">
            <w:pPr>
              <w:spacing w:line="360" w:lineRule="auto"/>
              <w:jc w:val="center"/>
              <w:rPr>
                <w:rFonts w:ascii="宋体" w:hAnsi="宋体" w:eastAsia="宋体" w:cs="宋体"/>
                <w:sz w:val="21"/>
                <w:szCs w:val="21"/>
              </w:rPr>
            </w:pPr>
            <w:r>
              <w:rPr>
                <w:rFonts w:hint="eastAsia" w:ascii="宋体" w:hAnsi="宋体" w:eastAsia="宋体" w:cs="宋体"/>
                <w:sz w:val="21"/>
                <w:szCs w:val="21"/>
              </w:rPr>
              <w:t>及时</w:t>
            </w:r>
          </w:p>
        </w:tc>
      </w:tr>
      <w:tr w14:paraId="0AEA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6F6507B6">
            <w:pPr>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5539" w:type="dxa"/>
          </w:tcPr>
          <w:p w14:paraId="11E5B3E0">
            <w:pPr>
              <w:spacing w:line="360" w:lineRule="auto"/>
              <w:rPr>
                <w:rFonts w:ascii="宋体" w:hAnsi="宋体" w:eastAsia="宋体" w:cs="宋体"/>
                <w:sz w:val="21"/>
                <w:szCs w:val="21"/>
              </w:rPr>
            </w:pPr>
            <w:r>
              <w:rPr>
                <w:rFonts w:hint="eastAsia" w:ascii="宋体" w:hAnsi="宋体" w:eastAsia="宋体" w:cs="宋体"/>
                <w:sz w:val="21"/>
                <w:szCs w:val="21"/>
              </w:rPr>
              <w:t>开通传真服务，所有系统用户在系统使用过程中遇到任何问题，都可以通过传真函件得到支持和帮助。</w:t>
            </w:r>
          </w:p>
        </w:tc>
        <w:tc>
          <w:tcPr>
            <w:tcW w:w="2107" w:type="dxa"/>
            <w:vAlign w:val="center"/>
          </w:tcPr>
          <w:p w14:paraId="34325B70">
            <w:pPr>
              <w:spacing w:line="360" w:lineRule="auto"/>
              <w:jc w:val="center"/>
              <w:rPr>
                <w:rFonts w:ascii="宋体" w:hAnsi="宋体" w:eastAsia="宋体" w:cs="宋体"/>
                <w:sz w:val="21"/>
                <w:szCs w:val="21"/>
              </w:rPr>
            </w:pPr>
            <w:r>
              <w:rPr>
                <w:rFonts w:hint="eastAsia" w:ascii="宋体" w:hAnsi="宋体" w:eastAsia="宋体" w:cs="宋体"/>
                <w:sz w:val="21"/>
                <w:szCs w:val="21"/>
              </w:rPr>
              <w:t>及时</w:t>
            </w:r>
          </w:p>
        </w:tc>
      </w:tr>
    </w:tbl>
    <w:p w14:paraId="662E164B">
      <w:pPr>
        <w:spacing w:line="360" w:lineRule="auto"/>
        <w:ind w:left="420"/>
        <w:rPr>
          <w:rFonts w:ascii="宋体" w:hAnsi="宋体" w:eastAsia="宋体" w:cs="宋体"/>
          <w:b/>
          <w:bCs/>
          <w:sz w:val="21"/>
          <w:szCs w:val="21"/>
        </w:rPr>
      </w:pPr>
      <w:bookmarkStart w:id="17" w:name="_Toc391278301"/>
      <w:r>
        <w:rPr>
          <w:rFonts w:hint="eastAsia" w:ascii="宋体" w:hAnsi="宋体" w:eastAsia="宋体" w:cs="宋体"/>
          <w:b/>
          <w:bCs/>
          <w:sz w:val="21"/>
          <w:szCs w:val="21"/>
        </w:rPr>
        <w:t>（4）运维开发团队后端支持</w:t>
      </w:r>
      <w:bookmarkEnd w:id="17"/>
    </w:p>
    <w:p w14:paraId="111A3109">
      <w:pPr>
        <w:snapToGrid w:val="0"/>
        <w:spacing w:line="360" w:lineRule="auto"/>
        <w:ind w:firstLine="420"/>
        <w:rPr>
          <w:rFonts w:ascii="宋体" w:hAnsi="宋体" w:eastAsia="宋体" w:cs="宋体"/>
          <w:sz w:val="21"/>
          <w:szCs w:val="21"/>
        </w:rPr>
      </w:pPr>
      <w:r>
        <w:rPr>
          <w:rFonts w:hint="eastAsia" w:ascii="宋体" w:hAnsi="宋体" w:eastAsia="宋体" w:cs="宋体"/>
          <w:sz w:val="21"/>
          <w:szCs w:val="21"/>
        </w:rPr>
        <w:t>对于巡检人员在维护过程遇到不能解决的问题，巡检人员将通过电话、网络等各种实时通信方式，及时与运维开发团队进行沟通解决。</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548"/>
        <w:gridCol w:w="2113"/>
      </w:tblGrid>
      <w:tr w14:paraId="7B35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1" w:type="dxa"/>
            <w:shd w:val="clear" w:color="auto" w:fill="D9D9D9"/>
          </w:tcPr>
          <w:p w14:paraId="34D7EE6D">
            <w:pPr>
              <w:spacing w:line="360" w:lineRule="auto"/>
              <w:jc w:val="center"/>
              <w:rPr>
                <w:rFonts w:ascii="宋体" w:hAnsi="宋体" w:eastAsia="宋体" w:cs="宋体"/>
                <w:b/>
                <w:sz w:val="21"/>
                <w:szCs w:val="21"/>
              </w:rPr>
            </w:pPr>
            <w:r>
              <w:rPr>
                <w:rFonts w:hint="eastAsia" w:ascii="宋体" w:hAnsi="宋体" w:eastAsia="宋体" w:cs="宋体"/>
                <w:b/>
                <w:sz w:val="21"/>
                <w:szCs w:val="21"/>
              </w:rPr>
              <w:t>编号</w:t>
            </w:r>
          </w:p>
        </w:tc>
        <w:tc>
          <w:tcPr>
            <w:tcW w:w="5548" w:type="dxa"/>
            <w:shd w:val="clear" w:color="auto" w:fill="D9D9D9"/>
          </w:tcPr>
          <w:p w14:paraId="5AE2A25D">
            <w:pPr>
              <w:spacing w:line="360" w:lineRule="auto"/>
              <w:jc w:val="center"/>
              <w:rPr>
                <w:rFonts w:ascii="宋体" w:hAnsi="宋体" w:eastAsia="宋体" w:cs="宋体"/>
                <w:b/>
                <w:sz w:val="21"/>
                <w:szCs w:val="21"/>
              </w:rPr>
            </w:pPr>
            <w:r>
              <w:rPr>
                <w:rFonts w:hint="eastAsia" w:ascii="宋体" w:hAnsi="宋体" w:eastAsia="宋体" w:cs="宋体"/>
                <w:b/>
                <w:sz w:val="21"/>
                <w:szCs w:val="21"/>
              </w:rPr>
              <w:t>服务内容</w:t>
            </w:r>
          </w:p>
        </w:tc>
        <w:tc>
          <w:tcPr>
            <w:tcW w:w="2113" w:type="dxa"/>
            <w:shd w:val="clear" w:color="auto" w:fill="D9D9D9"/>
          </w:tcPr>
          <w:p w14:paraId="437BB0A9">
            <w:pPr>
              <w:spacing w:line="360" w:lineRule="auto"/>
              <w:jc w:val="center"/>
              <w:rPr>
                <w:rFonts w:ascii="宋体" w:hAnsi="宋体" w:eastAsia="宋体" w:cs="宋体"/>
                <w:b/>
                <w:sz w:val="21"/>
                <w:szCs w:val="21"/>
              </w:rPr>
            </w:pPr>
            <w:r>
              <w:rPr>
                <w:rFonts w:hint="eastAsia" w:ascii="宋体" w:hAnsi="宋体" w:eastAsia="宋体" w:cs="宋体"/>
                <w:b/>
                <w:sz w:val="21"/>
                <w:szCs w:val="21"/>
              </w:rPr>
              <w:t>服务标准</w:t>
            </w:r>
          </w:p>
        </w:tc>
      </w:tr>
      <w:tr w14:paraId="1D83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61" w:type="dxa"/>
            <w:vAlign w:val="center"/>
          </w:tcPr>
          <w:p w14:paraId="41F11E79">
            <w:pPr>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5548" w:type="dxa"/>
          </w:tcPr>
          <w:p w14:paraId="5A2AF115">
            <w:pPr>
              <w:spacing w:line="360" w:lineRule="auto"/>
              <w:rPr>
                <w:rFonts w:ascii="宋体" w:hAnsi="宋体" w:eastAsia="宋体" w:cs="宋体"/>
                <w:sz w:val="21"/>
                <w:szCs w:val="21"/>
              </w:rPr>
            </w:pPr>
            <w:r>
              <w:rPr>
                <w:rFonts w:hint="eastAsia" w:ascii="宋体" w:hAnsi="宋体" w:eastAsia="宋体" w:cs="宋体"/>
                <w:sz w:val="21"/>
                <w:szCs w:val="21"/>
              </w:rPr>
              <w:t>巡检人员遇到一些特殊的状况，未能自行解决，及时通过远程进行沟通解决。</w:t>
            </w:r>
          </w:p>
        </w:tc>
        <w:tc>
          <w:tcPr>
            <w:tcW w:w="2113" w:type="dxa"/>
            <w:vAlign w:val="center"/>
          </w:tcPr>
          <w:p w14:paraId="3C6F8666">
            <w:pPr>
              <w:spacing w:line="360" w:lineRule="auto"/>
              <w:jc w:val="center"/>
              <w:rPr>
                <w:rFonts w:ascii="宋体" w:hAnsi="宋体" w:eastAsia="宋体" w:cs="宋体"/>
                <w:sz w:val="21"/>
                <w:szCs w:val="21"/>
              </w:rPr>
            </w:pPr>
            <w:r>
              <w:rPr>
                <w:rFonts w:hint="eastAsia" w:ascii="宋体" w:hAnsi="宋体" w:eastAsia="宋体" w:cs="宋体"/>
                <w:sz w:val="21"/>
                <w:szCs w:val="21"/>
              </w:rPr>
              <w:t>及时</w:t>
            </w:r>
          </w:p>
        </w:tc>
      </w:tr>
      <w:tr w14:paraId="44FD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655EEDF2">
            <w:pPr>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5548" w:type="dxa"/>
          </w:tcPr>
          <w:p w14:paraId="05DB5986">
            <w:pPr>
              <w:spacing w:line="360" w:lineRule="auto"/>
              <w:rPr>
                <w:rFonts w:ascii="宋体" w:hAnsi="宋体" w:eastAsia="宋体" w:cs="宋体"/>
                <w:sz w:val="21"/>
                <w:szCs w:val="21"/>
              </w:rPr>
            </w:pPr>
            <w:r>
              <w:rPr>
                <w:rFonts w:hint="eastAsia" w:ascii="宋体" w:hAnsi="宋体" w:eastAsia="宋体" w:cs="宋体"/>
                <w:sz w:val="21"/>
                <w:szCs w:val="21"/>
              </w:rPr>
              <w:t>对于系统出现问题，进行代码修复。</w:t>
            </w:r>
          </w:p>
        </w:tc>
        <w:tc>
          <w:tcPr>
            <w:tcW w:w="2113" w:type="dxa"/>
            <w:vAlign w:val="center"/>
          </w:tcPr>
          <w:p w14:paraId="4B061FC7">
            <w:pPr>
              <w:spacing w:line="360" w:lineRule="auto"/>
              <w:jc w:val="center"/>
              <w:rPr>
                <w:rFonts w:ascii="宋体" w:hAnsi="宋体" w:eastAsia="宋体" w:cs="宋体"/>
                <w:sz w:val="21"/>
                <w:szCs w:val="21"/>
              </w:rPr>
            </w:pPr>
            <w:r>
              <w:rPr>
                <w:rFonts w:hint="eastAsia" w:ascii="宋体" w:hAnsi="宋体" w:eastAsia="宋体" w:cs="宋体"/>
                <w:sz w:val="21"/>
                <w:szCs w:val="21"/>
              </w:rPr>
              <w:t>及时</w:t>
            </w:r>
          </w:p>
        </w:tc>
      </w:tr>
      <w:tr w14:paraId="2E99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5DA07374">
            <w:pPr>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5548" w:type="dxa"/>
          </w:tcPr>
          <w:p w14:paraId="6F7A047A">
            <w:pPr>
              <w:spacing w:line="360" w:lineRule="auto"/>
              <w:rPr>
                <w:rFonts w:ascii="宋体" w:hAnsi="宋体" w:eastAsia="宋体" w:cs="宋体"/>
                <w:sz w:val="21"/>
                <w:szCs w:val="21"/>
              </w:rPr>
            </w:pPr>
            <w:r>
              <w:rPr>
                <w:rFonts w:hint="eastAsia" w:ascii="宋体" w:hAnsi="宋体" w:eastAsia="宋体" w:cs="宋体"/>
                <w:sz w:val="21"/>
                <w:szCs w:val="21"/>
              </w:rPr>
              <w:t>对于软件运行中出现缓慢的情况，提供性能优化服务，如软件方面无法再优化，则提出相关的优化建议方案。</w:t>
            </w:r>
          </w:p>
        </w:tc>
        <w:tc>
          <w:tcPr>
            <w:tcW w:w="2113" w:type="dxa"/>
            <w:vAlign w:val="center"/>
          </w:tcPr>
          <w:p w14:paraId="370AA645">
            <w:pPr>
              <w:spacing w:line="360" w:lineRule="auto"/>
              <w:jc w:val="center"/>
              <w:rPr>
                <w:rFonts w:ascii="宋体" w:hAnsi="宋体" w:eastAsia="宋体" w:cs="宋体"/>
                <w:sz w:val="21"/>
                <w:szCs w:val="21"/>
              </w:rPr>
            </w:pPr>
            <w:r>
              <w:rPr>
                <w:rFonts w:hint="eastAsia" w:ascii="宋体" w:hAnsi="宋体" w:eastAsia="宋体" w:cs="宋体"/>
                <w:sz w:val="21"/>
                <w:szCs w:val="21"/>
              </w:rPr>
              <w:t>及时</w:t>
            </w:r>
          </w:p>
        </w:tc>
      </w:tr>
    </w:tbl>
    <w:p w14:paraId="50C0664C">
      <w:pPr>
        <w:spacing w:line="360" w:lineRule="auto"/>
        <w:ind w:left="420"/>
        <w:rPr>
          <w:rFonts w:ascii="宋体" w:hAnsi="宋体" w:eastAsia="宋体" w:cs="宋体"/>
          <w:b/>
          <w:bCs/>
          <w:sz w:val="21"/>
          <w:szCs w:val="21"/>
        </w:rPr>
      </w:pPr>
      <w:bookmarkStart w:id="18" w:name="_Toc355689946"/>
      <w:r>
        <w:rPr>
          <w:rFonts w:hint="eastAsia" w:ascii="宋体" w:hAnsi="宋体" w:eastAsia="宋体" w:cs="宋体"/>
          <w:b/>
          <w:bCs/>
          <w:sz w:val="21"/>
          <w:szCs w:val="21"/>
        </w:rPr>
        <w:t>（5）业务单位回访及答疑</w:t>
      </w:r>
      <w:bookmarkEnd w:id="18"/>
    </w:p>
    <w:p w14:paraId="002161C8">
      <w:pPr>
        <w:snapToGrid w:val="0"/>
        <w:spacing w:line="360" w:lineRule="auto"/>
        <w:ind w:left="420"/>
        <w:rPr>
          <w:rFonts w:ascii="宋体" w:hAnsi="宋体" w:eastAsia="宋体" w:cs="宋体"/>
          <w:sz w:val="21"/>
          <w:szCs w:val="21"/>
        </w:rPr>
      </w:pPr>
      <w:r>
        <w:rPr>
          <w:rFonts w:hint="eastAsia" w:ascii="宋体" w:hAnsi="宋体" w:eastAsia="宋体" w:cs="宋体"/>
          <w:sz w:val="21"/>
          <w:szCs w:val="21"/>
        </w:rPr>
        <w:t>主动回访客户，定期对客户使用系统情况进行总结，提交服务总结报告。</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548"/>
        <w:gridCol w:w="2113"/>
      </w:tblGrid>
      <w:tr w14:paraId="4A20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1" w:type="dxa"/>
            <w:shd w:val="clear" w:color="auto" w:fill="D9D9D9"/>
          </w:tcPr>
          <w:p w14:paraId="1BB0E5EA">
            <w:pPr>
              <w:spacing w:line="360" w:lineRule="auto"/>
              <w:jc w:val="center"/>
              <w:rPr>
                <w:rFonts w:ascii="宋体" w:hAnsi="宋体" w:eastAsia="宋体" w:cs="宋体"/>
                <w:b/>
                <w:sz w:val="21"/>
                <w:szCs w:val="21"/>
              </w:rPr>
            </w:pPr>
            <w:r>
              <w:rPr>
                <w:rFonts w:hint="eastAsia" w:ascii="宋体" w:hAnsi="宋体" w:eastAsia="宋体" w:cs="宋体"/>
                <w:b/>
                <w:sz w:val="21"/>
                <w:szCs w:val="21"/>
              </w:rPr>
              <w:t>编号</w:t>
            </w:r>
          </w:p>
        </w:tc>
        <w:tc>
          <w:tcPr>
            <w:tcW w:w="5548" w:type="dxa"/>
            <w:shd w:val="clear" w:color="auto" w:fill="D9D9D9"/>
          </w:tcPr>
          <w:p w14:paraId="6C70F495">
            <w:pPr>
              <w:spacing w:line="360" w:lineRule="auto"/>
              <w:jc w:val="center"/>
              <w:rPr>
                <w:rFonts w:ascii="宋体" w:hAnsi="宋体" w:eastAsia="宋体" w:cs="宋体"/>
                <w:b/>
                <w:sz w:val="21"/>
                <w:szCs w:val="21"/>
              </w:rPr>
            </w:pPr>
            <w:r>
              <w:rPr>
                <w:rFonts w:hint="eastAsia" w:ascii="宋体" w:hAnsi="宋体" w:eastAsia="宋体" w:cs="宋体"/>
                <w:b/>
                <w:sz w:val="21"/>
                <w:szCs w:val="21"/>
              </w:rPr>
              <w:t>服务内容</w:t>
            </w:r>
          </w:p>
        </w:tc>
        <w:tc>
          <w:tcPr>
            <w:tcW w:w="2113" w:type="dxa"/>
            <w:shd w:val="clear" w:color="auto" w:fill="D9D9D9"/>
          </w:tcPr>
          <w:p w14:paraId="4463F7A8">
            <w:pPr>
              <w:spacing w:line="360" w:lineRule="auto"/>
              <w:jc w:val="center"/>
              <w:rPr>
                <w:rFonts w:ascii="宋体" w:hAnsi="宋体" w:eastAsia="宋体" w:cs="宋体"/>
                <w:b/>
                <w:sz w:val="21"/>
                <w:szCs w:val="21"/>
              </w:rPr>
            </w:pPr>
            <w:r>
              <w:rPr>
                <w:rFonts w:hint="eastAsia" w:ascii="宋体" w:hAnsi="宋体" w:eastAsia="宋体" w:cs="宋体"/>
                <w:b/>
                <w:sz w:val="21"/>
                <w:szCs w:val="21"/>
              </w:rPr>
              <w:t>服务标准</w:t>
            </w:r>
          </w:p>
        </w:tc>
      </w:tr>
      <w:tr w14:paraId="78B6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66A04F56">
            <w:pPr>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5548" w:type="dxa"/>
          </w:tcPr>
          <w:p w14:paraId="2F107F38">
            <w:pPr>
              <w:spacing w:line="360" w:lineRule="auto"/>
              <w:rPr>
                <w:rFonts w:ascii="宋体" w:hAnsi="宋体" w:eastAsia="宋体" w:cs="宋体"/>
                <w:sz w:val="21"/>
                <w:szCs w:val="21"/>
              </w:rPr>
            </w:pPr>
            <w:r>
              <w:rPr>
                <w:rFonts w:hint="eastAsia" w:ascii="宋体" w:hAnsi="宋体" w:eastAsia="宋体" w:cs="宋体"/>
                <w:kern w:val="0"/>
                <w:sz w:val="21"/>
                <w:szCs w:val="21"/>
              </w:rPr>
              <w:t>主动回访客户和用户，询问对软件产品的建议和上线后系统操作的感受。</w:t>
            </w:r>
          </w:p>
        </w:tc>
        <w:tc>
          <w:tcPr>
            <w:tcW w:w="2113" w:type="dxa"/>
            <w:vAlign w:val="center"/>
          </w:tcPr>
          <w:p w14:paraId="26ED4D2E">
            <w:pPr>
              <w:spacing w:line="360" w:lineRule="auto"/>
              <w:jc w:val="center"/>
              <w:rPr>
                <w:rFonts w:ascii="宋体" w:hAnsi="宋体" w:eastAsia="宋体" w:cs="宋体"/>
                <w:sz w:val="21"/>
                <w:szCs w:val="21"/>
              </w:rPr>
            </w:pPr>
            <w:r>
              <w:rPr>
                <w:rFonts w:hint="eastAsia" w:ascii="宋体" w:hAnsi="宋体" w:eastAsia="宋体" w:cs="宋体"/>
                <w:sz w:val="21"/>
                <w:szCs w:val="21"/>
              </w:rPr>
              <w:t>1次/年</w:t>
            </w:r>
          </w:p>
        </w:tc>
      </w:tr>
      <w:tr w14:paraId="1154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10961CF9">
            <w:pPr>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5548" w:type="dxa"/>
          </w:tcPr>
          <w:p w14:paraId="69E23387">
            <w:pPr>
              <w:spacing w:line="360" w:lineRule="auto"/>
              <w:rPr>
                <w:rFonts w:ascii="宋体" w:hAnsi="宋体" w:eastAsia="宋体" w:cs="宋体"/>
                <w:sz w:val="21"/>
                <w:szCs w:val="21"/>
              </w:rPr>
            </w:pPr>
            <w:r>
              <w:rPr>
                <w:rFonts w:hint="eastAsia" w:ascii="宋体" w:hAnsi="宋体" w:eastAsia="宋体" w:cs="宋体"/>
                <w:sz w:val="21"/>
                <w:szCs w:val="21"/>
              </w:rPr>
              <w:t>根据回访结果，对于系统使用建议、其他业务需求、项目需求等问题，进行总结并形成《服务总结报告》，反馈至公司总部，并制定改进措施。</w:t>
            </w:r>
          </w:p>
        </w:tc>
        <w:tc>
          <w:tcPr>
            <w:tcW w:w="2113" w:type="dxa"/>
            <w:vAlign w:val="center"/>
          </w:tcPr>
          <w:p w14:paraId="25DFAF4A">
            <w:pPr>
              <w:spacing w:line="360" w:lineRule="auto"/>
              <w:jc w:val="center"/>
              <w:rPr>
                <w:rFonts w:ascii="宋体" w:hAnsi="宋体" w:eastAsia="宋体" w:cs="宋体"/>
                <w:sz w:val="21"/>
                <w:szCs w:val="21"/>
              </w:rPr>
            </w:pPr>
            <w:r>
              <w:rPr>
                <w:rFonts w:hint="eastAsia" w:ascii="宋体" w:hAnsi="宋体" w:eastAsia="宋体" w:cs="宋体"/>
                <w:sz w:val="21"/>
                <w:szCs w:val="21"/>
              </w:rPr>
              <w:t>1次/年</w:t>
            </w:r>
          </w:p>
        </w:tc>
      </w:tr>
    </w:tbl>
    <w:p w14:paraId="5F5B6876">
      <w:pPr>
        <w:spacing w:line="360" w:lineRule="auto"/>
        <w:rPr>
          <w:rFonts w:ascii="宋体" w:hAnsi="宋体" w:eastAsia="宋体" w:cs="宋体"/>
          <w:b/>
          <w:bCs/>
          <w:kern w:val="0"/>
          <w:sz w:val="21"/>
          <w:szCs w:val="21"/>
        </w:rPr>
      </w:pPr>
    </w:p>
    <w:p w14:paraId="65AFC73F">
      <w:pPr>
        <w:pStyle w:val="28"/>
        <w:numPr>
          <w:ilvl w:val="0"/>
          <w:numId w:val="0"/>
        </w:numPr>
        <w:spacing w:line="360" w:lineRule="auto"/>
        <w:ind w:left="440" w:leftChars="0" w:hanging="298" w:firstLineChars="0"/>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SA"/>
        </w:rPr>
        <w:t>（二）</w:t>
      </w:r>
      <w:r>
        <w:rPr>
          <w:rFonts w:hint="eastAsia" w:ascii="宋体" w:hAnsi="宋体" w:eastAsia="宋体" w:cs="宋体"/>
          <w:b/>
          <w:bCs/>
          <w:kern w:val="0"/>
          <w:sz w:val="21"/>
          <w:szCs w:val="21"/>
        </w:rPr>
        <w:t>签名验签服务器（用户认证服务器）维护服务内容</w:t>
      </w:r>
    </w:p>
    <w:p w14:paraId="19A7BEC3">
      <w:pPr>
        <w:pStyle w:val="28"/>
        <w:numPr>
          <w:ilvl w:val="0"/>
          <w:numId w:val="0"/>
        </w:numPr>
        <w:spacing w:line="360" w:lineRule="auto"/>
        <w:ind w:left="142" w:leftChars="0"/>
        <w:rPr>
          <w:rFonts w:ascii="宋体" w:hAnsi="宋体" w:eastAsia="宋体" w:cs="宋体"/>
          <w:b/>
          <w:bCs/>
          <w:kern w:val="0"/>
          <w:sz w:val="21"/>
          <w:szCs w:val="21"/>
        </w:rPr>
      </w:pP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1</w:t>
      </w:r>
      <w:r>
        <w:rPr>
          <w:rFonts w:hint="eastAsia" w:ascii="宋体" w:hAnsi="宋体" w:cs="宋体"/>
          <w:b/>
          <w:bCs/>
          <w:kern w:val="0"/>
          <w:sz w:val="21"/>
          <w:szCs w:val="21"/>
          <w:lang w:eastAsia="zh-CN"/>
        </w:rPr>
        <w:t>）</w:t>
      </w:r>
      <w:r>
        <w:rPr>
          <w:rFonts w:hint="eastAsia" w:ascii="宋体" w:hAnsi="宋体" w:eastAsia="宋体" w:cs="宋体"/>
          <w:b/>
          <w:bCs/>
          <w:kern w:val="0"/>
          <w:sz w:val="21"/>
          <w:szCs w:val="21"/>
        </w:rPr>
        <w:t>服务说明</w:t>
      </w:r>
    </w:p>
    <w:p w14:paraId="6A38F8A9">
      <w:pPr>
        <w:pStyle w:val="8"/>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维护服务期内，如在正常使用下发生非人为故障或质量问题，由原厂负责维修，如需更换部件，费用由</w:t>
      </w:r>
      <w:r>
        <w:rPr>
          <w:rFonts w:hint="eastAsia" w:ascii="宋体" w:hAnsi="宋体" w:cs="宋体"/>
          <w:sz w:val="21"/>
          <w:szCs w:val="21"/>
          <w:lang w:val="en-US" w:eastAsia="zh-CN"/>
        </w:rPr>
        <w:t>供应商</w:t>
      </w:r>
      <w:r>
        <w:rPr>
          <w:rFonts w:hint="eastAsia" w:ascii="宋体" w:hAnsi="宋体" w:eastAsia="宋体" w:cs="宋体"/>
          <w:sz w:val="21"/>
          <w:szCs w:val="21"/>
        </w:rPr>
        <w:t>承担。</w:t>
      </w:r>
    </w:p>
    <w:p w14:paraId="72BA31EA">
      <w:pPr>
        <w:pStyle w:val="8"/>
        <w:spacing w:line="360" w:lineRule="auto"/>
        <w:ind w:firstLine="211" w:firstLineChars="100"/>
        <w:rPr>
          <w:rFonts w:ascii="宋体" w:hAnsi="宋体" w:eastAsia="宋体" w:cs="宋体"/>
          <w:b/>
          <w:bCs/>
          <w:kern w:val="0"/>
          <w:sz w:val="21"/>
          <w:szCs w:val="21"/>
        </w:rPr>
      </w:pP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2</w:t>
      </w:r>
      <w:r>
        <w:rPr>
          <w:rFonts w:hint="eastAsia" w:ascii="宋体" w:hAnsi="宋体" w:cs="宋体"/>
          <w:b/>
          <w:bCs/>
          <w:kern w:val="0"/>
          <w:sz w:val="21"/>
          <w:szCs w:val="21"/>
          <w:lang w:eastAsia="zh-CN"/>
        </w:rPr>
        <w:t>）</w:t>
      </w:r>
      <w:r>
        <w:rPr>
          <w:rFonts w:hint="eastAsia" w:ascii="宋体" w:hAnsi="宋体" w:eastAsia="宋体" w:cs="宋体"/>
          <w:b/>
          <w:bCs/>
          <w:kern w:val="0"/>
          <w:sz w:val="21"/>
          <w:szCs w:val="21"/>
        </w:rPr>
        <w:t>系统级维护服务支持</w:t>
      </w:r>
    </w:p>
    <w:p w14:paraId="6C19E56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提供的7×24小时</w:t>
      </w:r>
      <w:r>
        <w:rPr>
          <w:rFonts w:hint="eastAsia" w:ascii="宋体" w:hAnsi="宋体" w:eastAsia="宋体" w:cs="宋体"/>
          <w:color w:val="000000"/>
          <w:sz w:val="21"/>
          <w:szCs w:val="21"/>
        </w:rPr>
        <w:t>热线服务，</w:t>
      </w:r>
      <w:r>
        <w:rPr>
          <w:rFonts w:hint="eastAsia" w:ascii="宋体" w:hAnsi="宋体" w:eastAsia="宋体" w:cs="宋体"/>
          <w:sz w:val="21"/>
          <w:szCs w:val="21"/>
        </w:rPr>
        <w:t>技术支持。</w:t>
      </w:r>
    </w:p>
    <w:p w14:paraId="388282F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维护服务期内，每季度进行一次的检修或检测，为用户提供系统故障统计分析说明，提供定期系统巡检服务，服务内容为周期保养检修、检测系统运行状况、处理使用过程中出现的问题，同时为用户的维护、管理和升级工作提供理由充分的参考依据。</w:t>
      </w:r>
    </w:p>
    <w:p w14:paraId="01E678BA">
      <w:pPr>
        <w:spacing w:line="360" w:lineRule="auto"/>
        <w:rPr>
          <w:rFonts w:ascii="宋体" w:hAnsi="宋体" w:eastAsia="宋体" w:cs="宋体"/>
          <w:sz w:val="21"/>
          <w:szCs w:val="21"/>
        </w:rPr>
      </w:pPr>
      <w:r>
        <w:rPr>
          <w:rFonts w:hint="eastAsia" w:ascii="宋体" w:hAnsi="宋体" w:eastAsia="宋体" w:cs="宋体"/>
          <w:sz w:val="21"/>
          <w:szCs w:val="21"/>
        </w:rPr>
        <w:t xml:space="preserve">    为了更好根据问题发生的原因和对应用系统产生的影响，提供高效和可行的解决办法，根据问题或故障对系统产生的影响，做了不同故障级别的划分，以便根据不同的问题提供有效的响应方式，更好的解决系统运行中出现的问题：</w:t>
      </w:r>
    </w:p>
    <w:p w14:paraId="01B21FE3">
      <w:pPr>
        <w:numPr>
          <w:ilvl w:val="255"/>
          <w:numId w:val="0"/>
        </w:numPr>
        <w:spacing w:line="360" w:lineRule="auto"/>
        <w:rPr>
          <w:rFonts w:ascii="宋体" w:hAnsi="宋体" w:eastAsia="宋体" w:cs="宋体"/>
          <w:sz w:val="21"/>
          <w:szCs w:val="21"/>
        </w:rPr>
      </w:pPr>
      <w:r>
        <w:rPr>
          <w:rFonts w:hint="eastAsia" w:ascii="微软雅黑" w:hAnsi="微软雅黑" w:eastAsia="微软雅黑" w:cs="微软雅黑"/>
          <w:sz w:val="21"/>
          <w:szCs w:val="21"/>
        </w:rPr>
        <w:t>①</w:t>
      </w:r>
      <w:r>
        <w:rPr>
          <w:rFonts w:hint="eastAsia" w:ascii="宋体" w:hAnsi="宋体" w:eastAsia="宋体" w:cs="宋体"/>
          <w:sz w:val="21"/>
          <w:szCs w:val="21"/>
        </w:rPr>
        <w:t>严重，安全认证支撑系统停止服务，无法提供认证服务，造成业务中断。</w:t>
      </w:r>
    </w:p>
    <w:p w14:paraId="297DF04E">
      <w:pPr>
        <w:numPr>
          <w:ilvl w:val="255"/>
          <w:numId w:val="0"/>
        </w:numPr>
        <w:spacing w:line="360" w:lineRule="auto"/>
        <w:rPr>
          <w:rFonts w:ascii="宋体" w:hAnsi="宋体" w:eastAsia="宋体" w:cs="宋体"/>
          <w:sz w:val="21"/>
          <w:szCs w:val="21"/>
        </w:rPr>
      </w:pPr>
      <w:r>
        <w:rPr>
          <w:rFonts w:hint="eastAsia" w:ascii="微软雅黑" w:hAnsi="微软雅黑" w:eastAsia="微软雅黑" w:cs="微软雅黑"/>
          <w:sz w:val="21"/>
          <w:szCs w:val="21"/>
        </w:rPr>
        <w:t>②</w:t>
      </w:r>
      <w:r>
        <w:rPr>
          <w:rFonts w:hint="eastAsia" w:ascii="宋体" w:hAnsi="宋体" w:eastAsia="宋体" w:cs="宋体"/>
          <w:sz w:val="21"/>
          <w:szCs w:val="21"/>
        </w:rPr>
        <w:t>一般，安全认证支撑系统出现故障，影响认证服务的部分功能。</w:t>
      </w:r>
    </w:p>
    <w:p w14:paraId="5F78AA95">
      <w:pPr>
        <w:numPr>
          <w:ilvl w:val="255"/>
          <w:numId w:val="0"/>
        </w:numPr>
        <w:spacing w:line="360" w:lineRule="auto"/>
        <w:rPr>
          <w:rFonts w:ascii="宋体" w:hAnsi="宋体" w:eastAsia="宋体" w:cs="宋体"/>
          <w:sz w:val="21"/>
          <w:szCs w:val="21"/>
        </w:rPr>
      </w:pPr>
      <w:r>
        <w:rPr>
          <w:rFonts w:hint="eastAsia" w:ascii="微软雅黑" w:hAnsi="微软雅黑" w:eastAsia="微软雅黑" w:cs="微软雅黑"/>
          <w:sz w:val="21"/>
          <w:szCs w:val="21"/>
        </w:rPr>
        <w:t>③</w:t>
      </w:r>
      <w:r>
        <w:rPr>
          <w:rFonts w:hint="eastAsia" w:ascii="宋体" w:hAnsi="宋体" w:eastAsia="宋体" w:cs="宋体"/>
          <w:sz w:val="21"/>
          <w:szCs w:val="21"/>
        </w:rPr>
        <w:t>轻微，安全认证支撑系统效率下降，系统响应速度慢，认证功能效率降低或用户单位需要做数字证书应用的调整或进行设备迁移等。</w:t>
      </w:r>
    </w:p>
    <w:p w14:paraId="33350EEA">
      <w:pPr>
        <w:numPr>
          <w:ilvl w:val="255"/>
          <w:numId w:val="0"/>
        </w:numPr>
        <w:spacing w:line="360" w:lineRule="auto"/>
        <w:ind w:left="4231" w:leftChars="107" w:hanging="4006" w:hangingChars="1900"/>
        <w:jc w:val="left"/>
        <w:rPr>
          <w:rFonts w:ascii="宋体" w:hAnsi="宋体" w:eastAsia="宋体" w:cs="宋体"/>
          <w:b/>
          <w:bCs/>
          <w:kern w:val="0"/>
          <w:sz w:val="21"/>
          <w:szCs w:val="21"/>
        </w:rPr>
      </w:pP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3</w:t>
      </w:r>
      <w:r>
        <w:rPr>
          <w:rFonts w:hint="eastAsia" w:ascii="宋体" w:hAnsi="宋体" w:cs="宋体"/>
          <w:b/>
          <w:bCs/>
          <w:kern w:val="0"/>
          <w:sz w:val="21"/>
          <w:szCs w:val="21"/>
          <w:lang w:eastAsia="zh-CN"/>
        </w:rPr>
        <w:t>）</w:t>
      </w:r>
      <w:r>
        <w:rPr>
          <w:rFonts w:hint="eastAsia" w:ascii="宋体" w:hAnsi="宋体" w:eastAsia="宋体" w:cs="宋体"/>
          <w:b/>
          <w:bCs/>
          <w:kern w:val="0"/>
          <w:sz w:val="21"/>
          <w:szCs w:val="21"/>
        </w:rPr>
        <w:t>故障处理流程</w:t>
      </w:r>
    </w:p>
    <w:p w14:paraId="1589F95B">
      <w:pPr>
        <w:numPr>
          <w:ilvl w:val="255"/>
          <w:numId w:val="0"/>
        </w:numPr>
        <w:spacing w:line="360" w:lineRule="auto"/>
        <w:ind w:firstLine="210" w:firstLineChars="100"/>
        <w:rPr>
          <w:rFonts w:ascii="宋体" w:hAnsi="宋体" w:eastAsia="宋体" w:cs="宋体"/>
          <w:sz w:val="21"/>
          <w:szCs w:val="21"/>
        </w:rPr>
      </w:pPr>
      <w:r>
        <w:rPr>
          <w:rFonts w:hint="eastAsia" w:ascii="微软雅黑" w:hAnsi="微软雅黑" w:eastAsia="微软雅黑" w:cs="微软雅黑"/>
          <w:sz w:val="21"/>
          <w:szCs w:val="21"/>
        </w:rPr>
        <w:t>①</w:t>
      </w:r>
      <w:r>
        <w:rPr>
          <w:rFonts w:hint="eastAsia" w:ascii="宋体" w:hAnsi="宋体" w:eastAsia="宋体" w:cs="宋体"/>
          <w:sz w:val="21"/>
          <w:szCs w:val="21"/>
        </w:rPr>
        <w:t>严重级别：</w:t>
      </w:r>
    </w:p>
    <w:p w14:paraId="692FE36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接到用户的维修维护请求后，即时响应，如24小时内不能解决问题，提供相同档次的设备予以临时使用，不影响用户的正常业务，直至故障修复。</w:t>
      </w:r>
    </w:p>
    <w:p w14:paraId="6D350F2F">
      <w:pPr>
        <w:numPr>
          <w:ilvl w:val="255"/>
          <w:numId w:val="0"/>
        </w:numPr>
        <w:spacing w:line="360" w:lineRule="auto"/>
        <w:ind w:firstLine="210" w:firstLineChars="100"/>
        <w:rPr>
          <w:rFonts w:ascii="宋体" w:hAnsi="宋体" w:eastAsia="宋体" w:cs="宋体"/>
          <w:sz w:val="21"/>
          <w:szCs w:val="21"/>
        </w:rPr>
      </w:pPr>
      <w:r>
        <w:rPr>
          <w:rFonts w:hint="eastAsia" w:ascii="微软雅黑" w:hAnsi="微软雅黑" w:eastAsia="微软雅黑" w:cs="微软雅黑"/>
          <w:sz w:val="21"/>
          <w:szCs w:val="21"/>
        </w:rPr>
        <w:t>②</w:t>
      </w:r>
      <w:r>
        <w:rPr>
          <w:rFonts w:hint="eastAsia" w:ascii="宋体" w:hAnsi="宋体" w:eastAsia="宋体" w:cs="宋体"/>
          <w:sz w:val="21"/>
          <w:szCs w:val="21"/>
        </w:rPr>
        <w:t>一般级别：</w:t>
      </w:r>
    </w:p>
    <w:p w14:paraId="2794739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接到用户的维修维护请求后，即时响应，通过电话排除故障，如48小时内不能解决，提供相同档次的设备予以临时使用，不影响用户的正常业务，直至故障修复。</w:t>
      </w:r>
    </w:p>
    <w:p w14:paraId="05222DF6">
      <w:pPr>
        <w:numPr>
          <w:ilvl w:val="255"/>
          <w:numId w:val="0"/>
        </w:numPr>
        <w:spacing w:line="360" w:lineRule="auto"/>
        <w:ind w:firstLine="210" w:firstLineChars="100"/>
        <w:rPr>
          <w:rFonts w:ascii="宋体" w:hAnsi="宋体" w:eastAsia="宋体" w:cs="宋体"/>
          <w:sz w:val="21"/>
          <w:szCs w:val="21"/>
        </w:rPr>
      </w:pPr>
      <w:r>
        <w:rPr>
          <w:rFonts w:hint="eastAsia" w:ascii="微软雅黑" w:hAnsi="微软雅黑" w:eastAsia="微软雅黑" w:cs="微软雅黑"/>
          <w:sz w:val="21"/>
          <w:szCs w:val="21"/>
        </w:rPr>
        <w:t>③</w:t>
      </w:r>
      <w:r>
        <w:rPr>
          <w:rFonts w:hint="eastAsia" w:ascii="宋体" w:hAnsi="宋体" w:eastAsia="宋体" w:cs="宋体"/>
          <w:sz w:val="21"/>
          <w:szCs w:val="21"/>
        </w:rPr>
        <w:t>轻微级别：</w:t>
      </w:r>
    </w:p>
    <w:p w14:paraId="0B49F74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接到用户的维修维护请求后，即时响应，通过电话解决问题，制定相应的措施或解决方案，然后与用户重新预约服务或技术支持时间，进行现场服务。</w:t>
      </w:r>
    </w:p>
    <w:p w14:paraId="2F9F5DFE">
      <w:pPr>
        <w:numPr>
          <w:ilvl w:val="255"/>
          <w:numId w:val="0"/>
        </w:numPr>
        <w:spacing w:line="360" w:lineRule="auto"/>
        <w:ind w:left="4231" w:leftChars="107" w:hanging="4006" w:hangingChars="1900"/>
        <w:jc w:val="left"/>
        <w:rPr>
          <w:rFonts w:ascii="宋体" w:hAnsi="宋体" w:eastAsia="宋体" w:cs="宋体"/>
          <w:b/>
          <w:bCs/>
          <w:kern w:val="0"/>
          <w:sz w:val="21"/>
          <w:szCs w:val="21"/>
        </w:rPr>
      </w:pP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4</w:t>
      </w:r>
      <w:r>
        <w:rPr>
          <w:rFonts w:hint="eastAsia" w:ascii="宋体" w:hAnsi="宋体" w:cs="宋体"/>
          <w:b/>
          <w:bCs/>
          <w:kern w:val="0"/>
          <w:sz w:val="21"/>
          <w:szCs w:val="21"/>
          <w:lang w:eastAsia="zh-CN"/>
        </w:rPr>
        <w:t>）</w:t>
      </w:r>
      <w:r>
        <w:rPr>
          <w:rFonts w:hint="eastAsia" w:ascii="宋体" w:hAnsi="宋体" w:eastAsia="宋体" w:cs="宋体"/>
          <w:b/>
          <w:bCs/>
          <w:kern w:val="0"/>
          <w:sz w:val="21"/>
          <w:szCs w:val="21"/>
        </w:rPr>
        <w:t>用户级的服务和支持</w:t>
      </w:r>
    </w:p>
    <w:p w14:paraId="0FE5A9E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数字证书用户在使用数字证书的过程中如果出现各种疑问，可以立即联系GDCA的客服中心，由客服中心及时予以响应。客服中心的服务对象是在本系统中应用数字证书的系统用户。</w:t>
      </w:r>
    </w:p>
    <w:p w14:paraId="78B3A11C">
      <w:pPr>
        <w:spacing w:line="360" w:lineRule="auto"/>
        <w:rPr>
          <w:rFonts w:ascii="宋体" w:hAnsi="宋体" w:eastAsia="宋体" w:cs="宋体"/>
          <w:sz w:val="21"/>
          <w:szCs w:val="21"/>
        </w:rPr>
      </w:pPr>
      <w:r>
        <w:rPr>
          <w:rFonts w:hint="eastAsia" w:ascii="宋体" w:hAnsi="宋体" w:eastAsia="宋体" w:cs="宋体"/>
          <w:sz w:val="21"/>
          <w:szCs w:val="21"/>
        </w:rPr>
        <w:drawing>
          <wp:inline distT="0" distB="0" distL="114300" distR="114300">
            <wp:extent cx="5321935" cy="5494655"/>
            <wp:effectExtent l="0" t="0" r="12065" b="10795"/>
            <wp:docPr id="5" name="图片 5" descr="客服受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客服受理图"/>
                    <pic:cNvPicPr>
                      <a:picLocks noChangeAspect="1"/>
                    </pic:cNvPicPr>
                  </pic:nvPicPr>
                  <pic:blipFill>
                    <a:blip r:embed="rId16"/>
                    <a:stretch>
                      <a:fillRect/>
                    </a:stretch>
                  </pic:blipFill>
                  <pic:spPr>
                    <a:xfrm>
                      <a:off x="0" y="0"/>
                      <a:ext cx="5321935" cy="5494655"/>
                    </a:xfrm>
                    <a:prstGeom prst="rect">
                      <a:avLst/>
                    </a:prstGeom>
                    <a:noFill/>
                    <a:ln w="9525">
                      <a:noFill/>
                    </a:ln>
                  </pic:spPr>
                </pic:pic>
              </a:graphicData>
            </a:graphic>
          </wp:inline>
        </w:drawing>
      </w:r>
    </w:p>
    <w:p w14:paraId="1E38B718">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firstLine="211" w:firstLineChars="100"/>
        <w:jc w:val="left"/>
        <w:textAlignment w:val="auto"/>
        <w:rPr>
          <w:rFonts w:ascii="宋体" w:hAnsi="宋体" w:eastAsia="宋体" w:cs="宋体"/>
          <w:b/>
          <w:bCs/>
          <w:kern w:val="0"/>
          <w:sz w:val="21"/>
          <w:szCs w:val="21"/>
        </w:rPr>
      </w:pP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5</w:t>
      </w:r>
      <w:r>
        <w:rPr>
          <w:rFonts w:hint="eastAsia" w:ascii="宋体" w:hAnsi="宋体" w:cs="宋体"/>
          <w:b/>
          <w:bCs/>
          <w:kern w:val="0"/>
          <w:sz w:val="21"/>
          <w:szCs w:val="21"/>
          <w:lang w:eastAsia="zh-CN"/>
        </w:rPr>
        <w:t>）</w:t>
      </w:r>
      <w:r>
        <w:rPr>
          <w:rFonts w:hint="eastAsia" w:ascii="宋体" w:hAnsi="宋体" w:eastAsia="宋体" w:cs="宋体"/>
          <w:b/>
          <w:bCs/>
          <w:kern w:val="0"/>
          <w:sz w:val="21"/>
          <w:szCs w:val="21"/>
        </w:rPr>
        <w:t>服务流程</w:t>
      </w:r>
    </w:p>
    <w:p w14:paraId="00D4DA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流程分为四个阶段——受理阶段、处理阶段、反馈阶段、回访阶段，执行该流程的要求及注意事项如下：</w:t>
      </w:r>
    </w:p>
    <w:p w14:paraId="0C0FB6C6">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sz w:val="21"/>
          <w:szCs w:val="21"/>
        </w:rPr>
      </w:pPr>
      <w:r>
        <w:rPr>
          <w:rFonts w:hint="eastAsia" w:ascii="微软雅黑" w:hAnsi="微软雅黑" w:eastAsia="微软雅黑" w:cs="微软雅黑"/>
          <w:b/>
          <w:sz w:val="21"/>
          <w:szCs w:val="21"/>
        </w:rPr>
        <w:t>①</w:t>
      </w:r>
      <w:r>
        <w:rPr>
          <w:rFonts w:hint="eastAsia" w:ascii="宋体" w:hAnsi="宋体" w:eastAsia="宋体" w:cs="宋体"/>
          <w:b/>
          <w:sz w:val="21"/>
          <w:szCs w:val="21"/>
        </w:rPr>
        <w:t>受理阶段</w:t>
      </w:r>
    </w:p>
    <w:p w14:paraId="69DD37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r>
        <w:rPr>
          <w:rFonts w:hint="eastAsia" w:ascii="宋体" w:hAnsi="宋体" w:cs="宋体"/>
          <w:kern w:val="2"/>
          <w:sz w:val="21"/>
          <w:szCs w:val="21"/>
          <w:lang w:val="en-US" w:eastAsia="zh-CN" w:bidi="ar-SA"/>
        </w:rPr>
        <w:t>1</w:t>
      </w:r>
      <w:r>
        <w:rPr>
          <w:rFonts w:ascii="宋体" w:hAnsi="宋体" w:eastAsia="宋体" w:cs="宋体"/>
          <w:kern w:val="2"/>
          <w:sz w:val="21"/>
          <w:szCs w:val="21"/>
          <w:lang w:val="en-US" w:eastAsia="zh-CN" w:bidi="ar-SA"/>
        </w:rPr>
        <w:t>)</w:t>
      </w:r>
      <w:r>
        <w:rPr>
          <w:rFonts w:hint="eastAsia" w:ascii="宋体" w:hAnsi="宋体" w:eastAsia="宋体" w:cs="宋体"/>
          <w:sz w:val="21"/>
          <w:szCs w:val="21"/>
        </w:rPr>
        <w:t>前台客服代表和客服工程师可通过客服热线、网上在线等方式获知用户报障的信息，当前台客服代表对用户所申告的故障无法解决时，应在受理后半小时内填写《待回复问题处理表》转交客服工程师。</w:t>
      </w:r>
    </w:p>
    <w:p w14:paraId="687A6E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ascii="宋体" w:hAnsi="宋体" w:eastAsia="宋体" w:cs="宋体"/>
          <w:sz w:val="21"/>
          <w:szCs w:val="21"/>
        </w:rPr>
      </w:pPr>
      <w:r>
        <w:rPr>
          <w:rFonts w:ascii="宋体" w:hAnsi="宋体" w:eastAsia="宋体" w:cs="宋体"/>
          <w:kern w:val="2"/>
          <w:sz w:val="21"/>
          <w:szCs w:val="21"/>
          <w:lang w:val="en-US" w:eastAsia="zh-CN" w:bidi="ar-SA"/>
        </w:rPr>
        <w:t>2)</w:t>
      </w:r>
      <w:r>
        <w:rPr>
          <w:rFonts w:hint="eastAsia" w:ascii="宋体" w:hAnsi="宋体" w:eastAsia="宋体" w:cs="宋体"/>
          <w:sz w:val="21"/>
          <w:szCs w:val="21"/>
        </w:rPr>
        <w:t>客服工程师接到《待回复问题处理表》后，必要时与用户进行沟通，详细了解用户的设备环境及故障情况，根据专业知识进行判断，找出故障原因。</w:t>
      </w:r>
    </w:p>
    <w:p w14:paraId="210F194F">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sz w:val="21"/>
          <w:szCs w:val="21"/>
        </w:rPr>
      </w:pPr>
      <w:r>
        <w:rPr>
          <w:rFonts w:hint="eastAsia" w:ascii="微软雅黑" w:hAnsi="微软雅黑" w:eastAsia="微软雅黑" w:cs="微软雅黑"/>
          <w:b/>
          <w:sz w:val="21"/>
          <w:szCs w:val="21"/>
        </w:rPr>
        <w:t>②</w:t>
      </w:r>
      <w:r>
        <w:rPr>
          <w:rFonts w:hint="eastAsia" w:ascii="宋体" w:hAnsi="宋体" w:eastAsia="宋体" w:cs="宋体"/>
          <w:b/>
          <w:sz w:val="21"/>
          <w:szCs w:val="21"/>
        </w:rPr>
        <w:t>处理阶段</w:t>
      </w:r>
    </w:p>
    <w:p w14:paraId="43E9CB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通过客服工程师的了解与判断后，尽量以远程方式帮助用户排除故障，若远程方式无法解决时，客服工程师应向部门经理提出上门服务申请，在得到批示后为用户提供上门服务。</w:t>
      </w:r>
    </w:p>
    <w:p w14:paraId="2D67FD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ascii="宋体" w:hAnsi="宋体" w:eastAsia="宋体" w:cs="宋体"/>
          <w:sz w:val="21"/>
          <w:szCs w:val="21"/>
        </w:rPr>
      </w:pPr>
      <w:r>
        <w:rPr>
          <w:rFonts w:hint="eastAsia" w:ascii="宋体" w:hAnsi="宋体" w:cs="宋体"/>
          <w:kern w:val="2"/>
          <w:sz w:val="21"/>
          <w:szCs w:val="21"/>
          <w:lang w:val="en-US" w:eastAsia="zh-CN" w:bidi="ar-SA"/>
        </w:rPr>
        <w:t>2</w:t>
      </w:r>
      <w:r>
        <w:rPr>
          <w:rFonts w:ascii="宋体" w:hAnsi="宋体" w:eastAsia="宋体" w:cs="宋体"/>
          <w:kern w:val="2"/>
          <w:sz w:val="21"/>
          <w:szCs w:val="21"/>
          <w:lang w:val="en-US" w:eastAsia="zh-CN" w:bidi="ar-SA"/>
        </w:rPr>
        <w:t>)</w:t>
      </w:r>
      <w:r>
        <w:rPr>
          <w:rFonts w:hint="eastAsia" w:ascii="宋体" w:hAnsi="宋体" w:eastAsia="宋体" w:cs="宋体"/>
          <w:sz w:val="21"/>
          <w:szCs w:val="21"/>
        </w:rPr>
        <w:t>当该问题为新增故障，且无准确有效的解决办法时，客服工程师应将《待回复问题处理表》提交部门经理，并按部门经理的处理意见执行，与相关部门进行沟通，并跟进该问题的处理过程，争取在最短时间或用户要求的时间内得出解决办法。</w:t>
      </w:r>
    </w:p>
    <w:p w14:paraId="620D12D1">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b/>
          <w:sz w:val="21"/>
          <w:szCs w:val="21"/>
        </w:rPr>
      </w:pPr>
      <w:r>
        <w:rPr>
          <w:rFonts w:hint="eastAsia" w:ascii="微软雅黑" w:hAnsi="微软雅黑" w:eastAsia="微软雅黑" w:cs="微软雅黑"/>
          <w:b/>
          <w:sz w:val="21"/>
          <w:szCs w:val="21"/>
        </w:rPr>
        <w:t>③</w:t>
      </w:r>
      <w:r>
        <w:rPr>
          <w:rFonts w:hint="eastAsia" w:ascii="宋体" w:hAnsi="宋体" w:eastAsia="宋体" w:cs="宋体"/>
          <w:b/>
          <w:sz w:val="21"/>
          <w:szCs w:val="21"/>
        </w:rPr>
        <w:t>反馈阶段</w:t>
      </w:r>
    </w:p>
    <w:p w14:paraId="5973EC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客服工程师在帮用户解决故障问题后，应在解决问题的当天内将问题的故障描述、处理办法等信息反馈给客服代表，并将《待回复问题处理表》交客服代表存档；若为上门服务，客服工程师应同时将《上门服务反馈单》交客服代表存档。</w:t>
      </w:r>
    </w:p>
    <w:p w14:paraId="33EA8B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ascii="宋体" w:hAnsi="宋体" w:eastAsia="宋体" w:cs="宋体"/>
          <w:sz w:val="21"/>
          <w:szCs w:val="21"/>
        </w:rPr>
      </w:pPr>
      <w:r>
        <w:rPr>
          <w:rFonts w:ascii="宋体" w:hAnsi="宋体" w:eastAsia="宋体" w:cs="宋体"/>
          <w:kern w:val="2"/>
          <w:sz w:val="21"/>
          <w:szCs w:val="21"/>
          <w:lang w:val="en-US" w:eastAsia="zh-CN" w:bidi="ar-SA"/>
        </w:rPr>
        <w:t>2)</w:t>
      </w:r>
      <w:r>
        <w:rPr>
          <w:rFonts w:hint="eastAsia" w:ascii="宋体" w:hAnsi="宋体" w:eastAsia="宋体" w:cs="宋体"/>
          <w:sz w:val="21"/>
          <w:szCs w:val="21"/>
        </w:rPr>
        <w:t>客服代表将这些信息准确无误的登记在《用户受理登记表》中，提交部门经理。</w:t>
      </w:r>
    </w:p>
    <w:p w14:paraId="47F5A6A1">
      <w:pPr>
        <w:keepNext w:val="0"/>
        <w:keepLines w:val="0"/>
        <w:pageBreakBefore w:val="0"/>
        <w:widowControl w:val="0"/>
        <w:kinsoku/>
        <w:wordWrap/>
        <w:overflowPunct/>
        <w:topLinePunct w:val="0"/>
        <w:autoSpaceDE/>
        <w:autoSpaceDN/>
        <w:bidi w:val="0"/>
        <w:adjustRightInd/>
        <w:snapToGrid/>
        <w:ind w:firstLine="420" w:firstLineChars="0"/>
        <w:textAlignment w:val="auto"/>
        <w:rPr>
          <w:rFonts w:ascii="宋体" w:hAnsi="宋体" w:eastAsia="宋体" w:cs="宋体"/>
          <w:b/>
          <w:sz w:val="21"/>
          <w:szCs w:val="21"/>
        </w:rPr>
      </w:pPr>
      <w:r>
        <w:rPr>
          <w:rFonts w:hint="eastAsia" w:ascii="微软雅黑" w:hAnsi="微软雅黑" w:eastAsia="微软雅黑" w:cs="微软雅黑"/>
          <w:b/>
          <w:sz w:val="21"/>
          <w:szCs w:val="21"/>
        </w:rPr>
        <w:t>④</w:t>
      </w:r>
      <w:r>
        <w:rPr>
          <w:rFonts w:hint="eastAsia" w:ascii="宋体" w:hAnsi="宋体" w:eastAsia="宋体" w:cs="宋体"/>
          <w:b/>
          <w:sz w:val="21"/>
          <w:szCs w:val="21"/>
        </w:rPr>
        <w:t>回访阶段</w:t>
      </w:r>
    </w:p>
    <w:p w14:paraId="62E68BB9">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ascii="宋体" w:hAnsi="宋体" w:eastAsia="宋体" w:cs="宋体"/>
          <w:bCs/>
          <w:sz w:val="21"/>
          <w:szCs w:val="21"/>
        </w:rPr>
      </w:pPr>
      <w:r>
        <w:rPr>
          <w:rFonts w:hint="eastAsia" w:ascii="宋体" w:hAnsi="宋体" w:eastAsia="宋体" w:cs="宋体"/>
          <w:sz w:val="21"/>
          <w:szCs w:val="21"/>
        </w:rPr>
        <w:t>对于故障申告类用户，客服代表必须在次日进行电话回访工作。</w:t>
      </w:r>
    </w:p>
    <w:p w14:paraId="7E6CE60C">
      <w:pPr>
        <w:pStyle w:val="28"/>
        <w:spacing w:line="360" w:lineRule="auto"/>
        <w:ind w:left="426" w:hanging="284" w:firstLineChars="0"/>
        <w:rPr>
          <w:rFonts w:ascii="宋体" w:hAnsi="宋体" w:eastAsia="宋体" w:cs="宋体"/>
          <w:b/>
          <w:bCs w:val="0"/>
          <w:sz w:val="21"/>
          <w:szCs w:val="21"/>
        </w:rPr>
      </w:pPr>
      <w:r>
        <w:rPr>
          <w:rFonts w:hint="eastAsia" w:ascii="宋体" w:hAnsi="宋体" w:eastAsia="宋体" w:cs="宋体"/>
          <w:b/>
          <w:bCs/>
          <w:kern w:val="0"/>
          <w:sz w:val="21"/>
          <w:szCs w:val="21"/>
          <w:lang w:val="en-US" w:eastAsia="zh-CN" w:bidi="ar-SA"/>
        </w:rPr>
        <w:t>（三）</w:t>
      </w:r>
      <w:r>
        <w:rPr>
          <w:rFonts w:hint="eastAsia" w:ascii="宋体" w:hAnsi="宋体" w:eastAsia="宋体" w:cs="宋体"/>
          <w:b/>
          <w:bCs w:val="0"/>
          <w:sz w:val="21"/>
          <w:szCs w:val="21"/>
        </w:rPr>
        <w:t>保密要求</w:t>
      </w:r>
    </w:p>
    <w:p w14:paraId="18E93A86">
      <w:pPr>
        <w:spacing w:line="360" w:lineRule="auto"/>
        <w:ind w:firstLine="420"/>
        <w:rPr>
          <w:rFonts w:ascii="宋体" w:hAnsi="宋体" w:eastAsia="宋体" w:cs="宋体"/>
          <w:sz w:val="21"/>
          <w:szCs w:val="21"/>
          <w:highlight w:val="none"/>
        </w:rPr>
      </w:pPr>
      <w:r>
        <w:rPr>
          <w:rFonts w:hint="eastAsia" w:ascii="宋体" w:hAnsi="宋体" w:cs="宋体"/>
          <w:sz w:val="21"/>
          <w:szCs w:val="21"/>
          <w:highlight w:val="none"/>
          <w:lang w:val="en-US" w:eastAsia="zh-CN"/>
        </w:rPr>
        <w:t>（1）供应商</w:t>
      </w:r>
      <w:r>
        <w:rPr>
          <w:rFonts w:hint="eastAsia" w:ascii="宋体" w:hAnsi="宋体" w:eastAsia="宋体" w:cs="宋体"/>
          <w:sz w:val="21"/>
          <w:szCs w:val="21"/>
          <w:highlight w:val="none"/>
        </w:rPr>
        <w:t>在项目实施前须与采购人签署保密协议书，保证不向外泄露本项目的所有程序、资料及数据用作其他用途。</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负责约束其所属员工。</w:t>
      </w:r>
    </w:p>
    <w:p w14:paraId="40CD5E5C">
      <w:pPr>
        <w:spacing w:line="360" w:lineRule="auto"/>
        <w:ind w:firstLine="420"/>
        <w:rPr>
          <w:rFonts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要求在项目建设实施过程中，对所获得的有关采购人服务的各类数据、资料负有保密义务，未经许可，不得向第三方泄露。供应商应遵循如下要求（供应商需提供书面承诺函）：</w:t>
      </w:r>
    </w:p>
    <w:p w14:paraId="5A4B8089">
      <w:pPr>
        <w:spacing w:line="360" w:lineRule="auto"/>
        <w:ind w:firstLine="420"/>
        <w:rPr>
          <w:rFonts w:ascii="宋体" w:hAnsi="宋体" w:eastAsia="宋体" w:cs="宋体"/>
          <w:sz w:val="21"/>
          <w:szCs w:val="21"/>
          <w:highlight w:val="none"/>
        </w:rPr>
      </w:pPr>
      <w:r>
        <w:rPr>
          <w:rFonts w:hint="eastAsia" w:ascii="宋体" w:hAnsi="宋体" w:eastAsia="宋体" w:cs="宋体"/>
          <w:sz w:val="21"/>
          <w:szCs w:val="21"/>
          <w:highlight w:val="none"/>
        </w:rPr>
        <w:t>①技术支持人员保证遵守医院有关的政策、法律、法规和制度；</w:t>
      </w:r>
    </w:p>
    <w:p w14:paraId="4735C164">
      <w:pPr>
        <w:spacing w:line="360" w:lineRule="auto"/>
        <w:ind w:firstLine="420"/>
        <w:rPr>
          <w:rFonts w:ascii="宋体" w:hAnsi="宋体" w:eastAsia="宋体" w:cs="宋体"/>
          <w:sz w:val="21"/>
          <w:szCs w:val="21"/>
          <w:highlight w:val="none"/>
        </w:rPr>
      </w:pPr>
      <w:r>
        <w:rPr>
          <w:rFonts w:hint="eastAsia" w:ascii="宋体" w:hAnsi="宋体" w:eastAsia="宋体" w:cs="宋体"/>
          <w:sz w:val="21"/>
          <w:szCs w:val="21"/>
          <w:highlight w:val="none"/>
        </w:rPr>
        <w:t>②技术支持人员保证按照医院规范开展工作，凡接收到的重大服务请求在未经采购人同意的情况下不做任何处理；</w:t>
      </w:r>
    </w:p>
    <w:p w14:paraId="0CCB800F">
      <w:pPr>
        <w:spacing w:line="360" w:lineRule="auto"/>
        <w:ind w:firstLine="420"/>
        <w:rPr>
          <w:rFonts w:ascii="宋体" w:hAnsi="宋体" w:eastAsia="宋体" w:cs="宋体"/>
          <w:sz w:val="21"/>
          <w:szCs w:val="21"/>
          <w:highlight w:val="none"/>
        </w:rPr>
      </w:pPr>
      <w:r>
        <w:rPr>
          <w:rFonts w:hint="eastAsia" w:ascii="宋体" w:hAnsi="宋体" w:eastAsia="宋体" w:cs="宋体"/>
          <w:sz w:val="21"/>
          <w:szCs w:val="21"/>
          <w:highlight w:val="none"/>
        </w:rPr>
        <w:t>③技术支持人员保证不向外（指用户规定范围以外）泄漏任何业务和技术相关数据。</w:t>
      </w:r>
    </w:p>
    <w:p w14:paraId="653B4460">
      <w:pPr>
        <w:pStyle w:val="28"/>
        <w:numPr>
          <w:ilvl w:val="0"/>
          <w:numId w:val="0"/>
        </w:numPr>
        <w:spacing w:line="360" w:lineRule="auto"/>
        <w:ind w:firstLine="211" w:firstLineChars="100"/>
        <w:rPr>
          <w:rFonts w:ascii="宋体" w:hAnsi="宋体" w:eastAsia="宋体" w:cs="宋体"/>
          <w:sz w:val="21"/>
          <w:szCs w:val="21"/>
        </w:rPr>
      </w:pPr>
      <w:r>
        <w:rPr>
          <w:rFonts w:hint="eastAsia" w:ascii="宋体" w:hAnsi="宋体" w:eastAsia="宋体" w:cs="宋体"/>
          <w:b/>
          <w:bCs/>
          <w:kern w:val="0"/>
          <w:sz w:val="21"/>
          <w:szCs w:val="21"/>
          <w:lang w:val="en-US" w:eastAsia="zh-CN" w:bidi="ar-SA"/>
        </w:rPr>
        <w:t>（四）</w:t>
      </w:r>
      <w:r>
        <w:rPr>
          <w:rFonts w:hint="eastAsia" w:ascii="宋体" w:hAnsi="宋体" w:eastAsia="宋体" w:cs="宋体"/>
          <w:b/>
          <w:bCs/>
          <w:sz w:val="21"/>
          <w:szCs w:val="21"/>
        </w:rPr>
        <w:t>验收要求</w:t>
      </w:r>
    </w:p>
    <w:p w14:paraId="50363DCA">
      <w:pPr>
        <w:pStyle w:val="28"/>
        <w:spacing w:line="360" w:lineRule="auto"/>
        <w:ind w:firstLine="480"/>
        <w:rPr>
          <w:rFonts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验收方法：项目按年度验收，年度服务结束后，采购人组织验收。</w:t>
      </w:r>
    </w:p>
    <w:p w14:paraId="7669222B">
      <w:pPr>
        <w:pStyle w:val="28"/>
        <w:spacing w:line="360" w:lineRule="auto"/>
        <w:ind w:firstLine="480"/>
        <w:rPr>
          <w:rFonts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验收标准：供应商服务须满足合同及相关服务要求，方具备验收资格。</w:t>
      </w:r>
    </w:p>
    <w:p w14:paraId="1520DCBB">
      <w:pPr>
        <w:pStyle w:val="28"/>
        <w:spacing w:line="360" w:lineRule="auto"/>
        <w:ind w:firstLine="480"/>
        <w:rPr>
          <w:rFonts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验收文件签署：验收通过后，双方签署阶段性验收报告。</w:t>
      </w:r>
    </w:p>
    <w:p w14:paraId="67198C91">
      <w:pPr>
        <w:pStyle w:val="28"/>
        <w:spacing w:line="360" w:lineRule="auto"/>
        <w:ind w:firstLine="480"/>
        <w:rPr>
          <w:rFonts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eastAsia="宋体" w:cs="宋体"/>
          <w:sz w:val="21"/>
          <w:szCs w:val="21"/>
        </w:rPr>
        <w:t>履约验收主体：信息科和使用科室。</w:t>
      </w:r>
    </w:p>
    <w:p w14:paraId="6E7DF290">
      <w:pPr>
        <w:pStyle w:val="28"/>
        <w:spacing w:line="360" w:lineRule="auto"/>
        <w:ind w:firstLine="480"/>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eastAsia="宋体" w:cs="宋体"/>
          <w:sz w:val="21"/>
          <w:szCs w:val="21"/>
        </w:rPr>
        <w:t>履约验收时间：采购人收到供应商项目验收建议之日起7日内按照合同的约定对履约情况进行验收。</w:t>
      </w:r>
    </w:p>
    <w:p w14:paraId="49771E91">
      <w:pPr>
        <w:pStyle w:val="28"/>
        <w:spacing w:line="360" w:lineRule="auto"/>
        <w:ind w:firstLine="480"/>
        <w:rPr>
          <w:rFonts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w:t>
      </w:r>
      <w:r>
        <w:rPr>
          <w:rFonts w:hint="eastAsia" w:ascii="宋体" w:hAnsi="宋体" w:eastAsia="宋体" w:cs="宋体"/>
          <w:sz w:val="21"/>
          <w:szCs w:val="21"/>
        </w:rPr>
        <w:t>履约验收程序：采购人根据供应商的服务情况，结合实际调查和用户信息反馈，按照合同及各项服务要求，根据《供应商监督考核评价打分表》的内容进行打分。</w:t>
      </w:r>
    </w:p>
    <w:p w14:paraId="1FD1E099">
      <w:pPr>
        <w:spacing w:line="360" w:lineRule="auto"/>
        <w:ind w:left="141" w:leftChars="67" w:firstLine="371" w:firstLineChars="177"/>
        <w:rPr>
          <w:rFonts w:ascii="宋体" w:hAnsi="宋体" w:cs="宋体"/>
          <w:color w:val="auto"/>
          <w:sz w:val="21"/>
          <w:szCs w:val="21"/>
        </w:rPr>
      </w:pPr>
      <w:r>
        <w:rPr>
          <w:rFonts w:hint="eastAsia" w:ascii="宋体" w:hAnsi="宋体" w:cs="宋体"/>
          <w:color w:val="auto"/>
          <w:sz w:val="21"/>
          <w:szCs w:val="21"/>
        </w:rPr>
        <w:t>考核评价依据如下：</w:t>
      </w:r>
    </w:p>
    <w:p w14:paraId="51A21C7B">
      <w:pPr>
        <w:spacing w:line="360" w:lineRule="auto"/>
        <w:ind w:left="141" w:leftChars="67" w:firstLine="371" w:firstLineChars="177"/>
        <w:rPr>
          <w:rFonts w:ascii="宋体" w:hAnsi="宋体" w:cs="宋体"/>
          <w:color w:val="auto"/>
          <w:sz w:val="21"/>
          <w:szCs w:val="21"/>
        </w:rPr>
      </w:pPr>
      <w:r>
        <w:rPr>
          <w:rFonts w:hint="eastAsia" w:ascii="微软雅黑" w:hAnsi="微软雅黑" w:eastAsia="微软雅黑" w:cs="微软雅黑"/>
          <w:color w:val="auto"/>
          <w:sz w:val="21"/>
          <w:szCs w:val="21"/>
        </w:rPr>
        <w:t>①</w:t>
      </w:r>
      <w:r>
        <w:rPr>
          <w:rFonts w:hint="eastAsia" w:ascii="宋体" w:hAnsi="宋体" w:cs="宋体"/>
          <w:color w:val="auto"/>
          <w:sz w:val="21"/>
          <w:szCs w:val="21"/>
        </w:rPr>
        <w:t>考核评价得分在90分（含）以上，可按合同约定全额支付或有条件支付相应款项（有条件支付是指</w:t>
      </w:r>
      <w:r>
        <w:rPr>
          <w:rFonts w:hint="eastAsia" w:ascii="宋体" w:hAnsi="宋体" w:cs="宋体"/>
          <w:color w:val="auto"/>
          <w:sz w:val="21"/>
          <w:szCs w:val="21"/>
          <w:lang w:val="en-US" w:eastAsia="zh-CN"/>
        </w:rPr>
        <w:t>供应商</w:t>
      </w:r>
      <w:r>
        <w:rPr>
          <w:rFonts w:hint="eastAsia" w:ascii="宋体" w:hAnsi="宋体" w:cs="宋体"/>
          <w:color w:val="auto"/>
          <w:sz w:val="21"/>
          <w:szCs w:val="21"/>
        </w:rPr>
        <w:t>对存在问题通过改进和完善完全达到合同约定标准）。</w:t>
      </w:r>
    </w:p>
    <w:p w14:paraId="532B7EC9">
      <w:pPr>
        <w:spacing w:line="360" w:lineRule="auto"/>
        <w:ind w:left="141" w:leftChars="67" w:firstLine="371" w:firstLineChars="177"/>
        <w:rPr>
          <w:rFonts w:ascii="宋体" w:hAnsi="宋体" w:cs="宋体"/>
          <w:color w:val="auto"/>
          <w:sz w:val="21"/>
          <w:szCs w:val="21"/>
        </w:rPr>
      </w:pPr>
      <w:r>
        <w:rPr>
          <w:rFonts w:hint="eastAsia" w:ascii="微软雅黑" w:hAnsi="微软雅黑" w:eastAsia="微软雅黑" w:cs="微软雅黑"/>
          <w:color w:val="auto"/>
          <w:sz w:val="21"/>
          <w:szCs w:val="21"/>
        </w:rPr>
        <w:t>②</w:t>
      </w:r>
      <w:r>
        <w:rPr>
          <w:rFonts w:hint="eastAsia" w:ascii="宋体" w:hAnsi="宋体" w:cs="宋体"/>
          <w:color w:val="auto"/>
          <w:sz w:val="21"/>
          <w:szCs w:val="21"/>
        </w:rPr>
        <w:t>考核评价得分在80分（含）至90分以内，可减值支付主体款项。</w:t>
      </w:r>
      <w:r>
        <w:rPr>
          <w:rFonts w:hint="eastAsia" w:ascii="宋体" w:hAnsi="宋体" w:cs="宋体"/>
          <w:color w:val="auto"/>
          <w:sz w:val="21"/>
          <w:szCs w:val="21"/>
          <w:lang w:val="en-US" w:eastAsia="zh-CN"/>
        </w:rPr>
        <w:t>采购人</w:t>
      </w:r>
      <w:r>
        <w:rPr>
          <w:rFonts w:hint="eastAsia" w:ascii="宋体" w:hAnsi="宋体" w:cs="宋体"/>
          <w:color w:val="auto"/>
          <w:sz w:val="21"/>
          <w:szCs w:val="21"/>
        </w:rPr>
        <w:t>视</w:t>
      </w:r>
      <w:r>
        <w:rPr>
          <w:rFonts w:hint="eastAsia" w:ascii="宋体" w:hAnsi="宋体" w:cs="宋体"/>
          <w:color w:val="auto"/>
          <w:sz w:val="21"/>
          <w:szCs w:val="21"/>
          <w:lang w:val="en-US" w:eastAsia="zh-CN"/>
        </w:rPr>
        <w:t>供应商</w:t>
      </w:r>
      <w:r>
        <w:rPr>
          <w:rFonts w:hint="eastAsia" w:ascii="宋体" w:hAnsi="宋体" w:cs="宋体"/>
          <w:color w:val="auto"/>
          <w:sz w:val="21"/>
          <w:szCs w:val="21"/>
        </w:rPr>
        <w:t>对其存在问题整改情况支付减值后的主体款项，减值比例或方式由</w:t>
      </w:r>
      <w:r>
        <w:rPr>
          <w:rFonts w:hint="eastAsia" w:ascii="宋体" w:hAnsi="宋体" w:cs="宋体"/>
          <w:color w:val="auto"/>
          <w:sz w:val="21"/>
          <w:szCs w:val="21"/>
          <w:lang w:val="en-US" w:eastAsia="zh-CN"/>
        </w:rPr>
        <w:t>采购人</w:t>
      </w:r>
      <w:r>
        <w:rPr>
          <w:rFonts w:hint="eastAsia" w:ascii="宋体" w:hAnsi="宋体" w:cs="宋体"/>
          <w:color w:val="auto"/>
          <w:sz w:val="21"/>
          <w:szCs w:val="21"/>
        </w:rPr>
        <w:t>根据实际情况自行确定，</w:t>
      </w:r>
      <w:r>
        <w:rPr>
          <w:rFonts w:hint="eastAsia" w:ascii="宋体" w:hAnsi="宋体" w:cs="宋体"/>
          <w:color w:val="auto"/>
          <w:sz w:val="21"/>
          <w:szCs w:val="21"/>
          <w:lang w:val="en-US" w:eastAsia="zh-CN"/>
        </w:rPr>
        <w:t>供应商</w:t>
      </w:r>
      <w:r>
        <w:rPr>
          <w:rFonts w:hint="eastAsia" w:ascii="宋体" w:hAnsi="宋体" w:cs="宋体"/>
          <w:color w:val="auto"/>
          <w:sz w:val="21"/>
          <w:szCs w:val="21"/>
        </w:rPr>
        <w:t>应予接受。</w:t>
      </w:r>
    </w:p>
    <w:p w14:paraId="46ABD8A2">
      <w:pPr>
        <w:spacing w:line="360" w:lineRule="auto"/>
        <w:ind w:left="141" w:leftChars="67" w:firstLine="371" w:firstLineChars="177"/>
        <w:rPr>
          <w:rFonts w:ascii="宋体" w:hAnsi="宋体" w:cs="宋体"/>
          <w:color w:val="auto"/>
          <w:sz w:val="24"/>
        </w:rPr>
      </w:pPr>
      <w:r>
        <w:rPr>
          <w:rFonts w:hint="eastAsia" w:ascii="微软雅黑" w:hAnsi="微软雅黑" w:eastAsia="微软雅黑" w:cs="微软雅黑"/>
          <w:color w:val="auto"/>
          <w:sz w:val="21"/>
          <w:szCs w:val="21"/>
        </w:rPr>
        <w:t>③</w:t>
      </w:r>
      <w:r>
        <w:rPr>
          <w:rFonts w:hint="eastAsia" w:ascii="宋体" w:hAnsi="宋体" w:cs="宋体"/>
          <w:color w:val="auto"/>
          <w:sz w:val="21"/>
          <w:szCs w:val="21"/>
        </w:rPr>
        <w:t>考核评价得分在80分以下，主体款项原则上不予支付。但经</w:t>
      </w:r>
      <w:r>
        <w:rPr>
          <w:rFonts w:hint="eastAsia" w:ascii="宋体" w:hAnsi="宋体" w:cs="宋体"/>
          <w:color w:val="auto"/>
          <w:sz w:val="21"/>
          <w:szCs w:val="21"/>
          <w:lang w:val="en-US" w:eastAsia="zh-CN"/>
        </w:rPr>
        <w:t>采购人</w:t>
      </w:r>
      <w:r>
        <w:rPr>
          <w:rFonts w:hint="eastAsia" w:ascii="宋体" w:hAnsi="宋体" w:cs="宋体"/>
          <w:color w:val="auto"/>
          <w:sz w:val="21"/>
          <w:szCs w:val="21"/>
        </w:rPr>
        <w:t>同意给予整改机会，并经重新考核评价在80分（含）以上的，减值支付该阶段的合同款项，减值比例或方式由</w:t>
      </w:r>
      <w:r>
        <w:rPr>
          <w:rFonts w:hint="eastAsia" w:ascii="宋体" w:hAnsi="宋体" w:cs="宋体"/>
          <w:color w:val="auto"/>
          <w:sz w:val="21"/>
          <w:szCs w:val="21"/>
          <w:lang w:val="en-US" w:eastAsia="zh-CN"/>
        </w:rPr>
        <w:t>采购人</w:t>
      </w:r>
      <w:r>
        <w:rPr>
          <w:rFonts w:hint="eastAsia" w:ascii="宋体" w:hAnsi="宋体" w:cs="宋体"/>
          <w:color w:val="auto"/>
          <w:sz w:val="21"/>
          <w:szCs w:val="21"/>
        </w:rPr>
        <w:t>根据实际情况自行确定，</w:t>
      </w:r>
      <w:r>
        <w:rPr>
          <w:rFonts w:hint="eastAsia" w:ascii="宋体" w:hAnsi="宋体" w:cs="宋体"/>
          <w:color w:val="auto"/>
          <w:sz w:val="21"/>
          <w:szCs w:val="21"/>
          <w:lang w:val="en-US" w:eastAsia="zh-CN"/>
        </w:rPr>
        <w:t>供应商</w:t>
      </w:r>
      <w:r>
        <w:rPr>
          <w:rFonts w:hint="eastAsia" w:ascii="宋体" w:hAnsi="宋体" w:cs="宋体"/>
          <w:color w:val="auto"/>
          <w:sz w:val="21"/>
          <w:szCs w:val="21"/>
        </w:rPr>
        <w:t>应予接受。</w:t>
      </w:r>
    </w:p>
    <w:p w14:paraId="7381B67F">
      <w:pPr>
        <w:jc w:val="center"/>
        <w:rPr>
          <w:rFonts w:ascii="宋体" w:hAnsi="宋体"/>
          <w:b/>
          <w:sz w:val="28"/>
        </w:rPr>
      </w:pPr>
      <w:r>
        <w:rPr>
          <w:rFonts w:hint="eastAsia" w:ascii="宋体" w:hAnsi="宋体"/>
          <w:b/>
          <w:sz w:val="28"/>
        </w:rPr>
        <w:t>阶段性</w:t>
      </w:r>
      <w:r>
        <w:rPr>
          <w:rFonts w:ascii="宋体" w:hAnsi="宋体"/>
          <w:b/>
          <w:sz w:val="28"/>
        </w:rPr>
        <w:t>验收报告</w:t>
      </w:r>
    </w:p>
    <w:tbl>
      <w:tblPr>
        <w:tblStyle w:val="1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844"/>
        <w:gridCol w:w="945"/>
        <w:gridCol w:w="1725"/>
        <w:gridCol w:w="2233"/>
      </w:tblGrid>
      <w:tr w14:paraId="7636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jc w:val="center"/>
        </w:trPr>
        <w:tc>
          <w:tcPr>
            <w:tcW w:w="4590" w:type="dxa"/>
            <w:gridSpan w:val="2"/>
            <w:vAlign w:val="center"/>
          </w:tcPr>
          <w:p w14:paraId="52431FD2">
            <w:pPr>
              <w:rPr>
                <w:rFonts w:ascii="宋体" w:hAnsi="宋体"/>
                <w:sz w:val="18"/>
                <w:szCs w:val="18"/>
              </w:rPr>
            </w:pPr>
            <w:r>
              <w:rPr>
                <w:rFonts w:ascii="宋体" w:hAnsi="宋体"/>
                <w:sz w:val="18"/>
                <w:szCs w:val="18"/>
              </w:rPr>
              <w:t xml:space="preserve">项目名称： </w:t>
            </w:r>
          </w:p>
        </w:tc>
        <w:tc>
          <w:tcPr>
            <w:tcW w:w="2670" w:type="dxa"/>
            <w:gridSpan w:val="2"/>
            <w:vAlign w:val="center"/>
          </w:tcPr>
          <w:p w14:paraId="74289487">
            <w:pPr>
              <w:rPr>
                <w:rFonts w:ascii="宋体" w:hAnsi="宋体"/>
                <w:sz w:val="18"/>
                <w:szCs w:val="18"/>
              </w:rPr>
            </w:pPr>
            <w:r>
              <w:rPr>
                <w:rFonts w:ascii="宋体" w:hAnsi="宋体"/>
                <w:sz w:val="18"/>
                <w:szCs w:val="18"/>
              </w:rPr>
              <w:t>项目编号：</w:t>
            </w:r>
          </w:p>
        </w:tc>
        <w:tc>
          <w:tcPr>
            <w:tcW w:w="2233" w:type="dxa"/>
            <w:vAlign w:val="center"/>
          </w:tcPr>
          <w:p w14:paraId="53D6E5B2">
            <w:pPr>
              <w:rPr>
                <w:rFonts w:ascii="宋体" w:hAnsi="宋体"/>
                <w:sz w:val="18"/>
                <w:szCs w:val="18"/>
              </w:rPr>
            </w:pPr>
            <w:r>
              <w:rPr>
                <w:rFonts w:ascii="宋体" w:hAnsi="宋体"/>
                <w:sz w:val="18"/>
                <w:szCs w:val="18"/>
              </w:rPr>
              <w:t>项目金额：</w:t>
            </w:r>
            <w:r>
              <w:rPr>
                <w:rFonts w:hint="eastAsia" w:ascii="宋体" w:hAnsi="宋体"/>
                <w:sz w:val="18"/>
                <w:szCs w:val="18"/>
              </w:rPr>
              <w:t>元</w:t>
            </w:r>
          </w:p>
        </w:tc>
      </w:tr>
      <w:tr w14:paraId="354C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590" w:type="dxa"/>
            <w:gridSpan w:val="2"/>
            <w:vAlign w:val="center"/>
          </w:tcPr>
          <w:p w14:paraId="2B502B5E">
            <w:pPr>
              <w:rPr>
                <w:rFonts w:ascii="宋体" w:hAnsi="宋体"/>
                <w:sz w:val="18"/>
                <w:szCs w:val="18"/>
              </w:rPr>
            </w:pPr>
            <w:r>
              <w:rPr>
                <w:rFonts w:ascii="宋体" w:hAnsi="宋体"/>
                <w:sz w:val="18"/>
                <w:szCs w:val="18"/>
              </w:rPr>
              <w:t>甲方项目负责人：</w:t>
            </w:r>
          </w:p>
        </w:tc>
        <w:tc>
          <w:tcPr>
            <w:tcW w:w="4903" w:type="dxa"/>
            <w:gridSpan w:val="3"/>
            <w:vAlign w:val="center"/>
          </w:tcPr>
          <w:p w14:paraId="3D9C6E9E">
            <w:pPr>
              <w:rPr>
                <w:rFonts w:ascii="宋体" w:hAnsi="宋体"/>
                <w:sz w:val="18"/>
                <w:szCs w:val="18"/>
              </w:rPr>
            </w:pPr>
            <w:r>
              <w:rPr>
                <w:rFonts w:ascii="宋体" w:hAnsi="宋体"/>
                <w:sz w:val="18"/>
                <w:szCs w:val="18"/>
              </w:rPr>
              <w:t>甲方项目负责人联系信息：</w:t>
            </w:r>
          </w:p>
        </w:tc>
      </w:tr>
      <w:tr w14:paraId="5161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exact"/>
          <w:jc w:val="center"/>
        </w:trPr>
        <w:tc>
          <w:tcPr>
            <w:tcW w:w="4590" w:type="dxa"/>
            <w:gridSpan w:val="2"/>
            <w:vAlign w:val="center"/>
          </w:tcPr>
          <w:p w14:paraId="5441E9C0">
            <w:pPr>
              <w:rPr>
                <w:rFonts w:ascii="宋体" w:hAnsi="宋体"/>
                <w:sz w:val="18"/>
                <w:szCs w:val="18"/>
              </w:rPr>
            </w:pPr>
            <w:r>
              <w:rPr>
                <w:rFonts w:ascii="宋体" w:hAnsi="宋体"/>
                <w:sz w:val="18"/>
                <w:szCs w:val="18"/>
              </w:rPr>
              <w:t>乙方项目负责人：</w:t>
            </w:r>
          </w:p>
        </w:tc>
        <w:tc>
          <w:tcPr>
            <w:tcW w:w="4903" w:type="dxa"/>
            <w:gridSpan w:val="3"/>
            <w:vAlign w:val="center"/>
          </w:tcPr>
          <w:p w14:paraId="7FB156F1">
            <w:pPr>
              <w:rPr>
                <w:rFonts w:ascii="宋体" w:hAnsi="宋体"/>
                <w:sz w:val="18"/>
                <w:szCs w:val="18"/>
              </w:rPr>
            </w:pPr>
            <w:r>
              <w:rPr>
                <w:rFonts w:ascii="宋体" w:hAnsi="宋体"/>
                <w:sz w:val="18"/>
                <w:szCs w:val="18"/>
              </w:rPr>
              <w:t>乙方项目负责人联系信息：</w:t>
            </w:r>
          </w:p>
        </w:tc>
      </w:tr>
      <w:tr w14:paraId="7F3A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4590" w:type="dxa"/>
            <w:gridSpan w:val="2"/>
            <w:vAlign w:val="center"/>
          </w:tcPr>
          <w:p w14:paraId="20B339B9">
            <w:pPr>
              <w:rPr>
                <w:rFonts w:ascii="宋体" w:hAnsi="宋体"/>
                <w:sz w:val="18"/>
                <w:szCs w:val="18"/>
              </w:rPr>
            </w:pPr>
            <w:r>
              <w:rPr>
                <w:rFonts w:ascii="宋体" w:hAnsi="宋体"/>
                <w:sz w:val="18"/>
                <w:szCs w:val="18"/>
              </w:rPr>
              <w:t xml:space="preserve">项目实施时间： </w:t>
            </w:r>
          </w:p>
        </w:tc>
        <w:tc>
          <w:tcPr>
            <w:tcW w:w="4903" w:type="dxa"/>
            <w:gridSpan w:val="3"/>
            <w:vAlign w:val="center"/>
          </w:tcPr>
          <w:p w14:paraId="16BA2C1A">
            <w:pPr>
              <w:rPr>
                <w:rFonts w:ascii="宋体" w:hAnsi="宋体"/>
                <w:sz w:val="18"/>
                <w:szCs w:val="18"/>
              </w:rPr>
            </w:pPr>
            <w:r>
              <w:rPr>
                <w:rFonts w:ascii="宋体" w:hAnsi="宋体"/>
                <w:sz w:val="18"/>
                <w:szCs w:val="18"/>
              </w:rPr>
              <w:t xml:space="preserve">验收时间： </w:t>
            </w:r>
          </w:p>
        </w:tc>
      </w:tr>
      <w:tr w14:paraId="208C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exact"/>
          <w:jc w:val="center"/>
        </w:trPr>
        <w:tc>
          <w:tcPr>
            <w:tcW w:w="9493" w:type="dxa"/>
            <w:gridSpan w:val="5"/>
          </w:tcPr>
          <w:p w14:paraId="05A3B115">
            <w:pPr>
              <w:rPr>
                <w:rFonts w:ascii="宋体" w:hAnsi="宋体"/>
              </w:rPr>
            </w:pPr>
            <w:r>
              <w:rPr>
                <w:rFonts w:ascii="宋体" w:hAnsi="宋体"/>
              </w:rPr>
              <w:t>项目概况：</w:t>
            </w:r>
          </w:p>
          <w:p w14:paraId="73CD2833">
            <w:pPr>
              <w:ind w:firstLine="420" w:firstLineChars="200"/>
              <w:rPr>
                <w:rFonts w:ascii="宋体" w:hAnsi="宋体"/>
              </w:rPr>
            </w:pPr>
          </w:p>
        </w:tc>
      </w:tr>
      <w:tr w14:paraId="4F8A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exact"/>
          <w:jc w:val="center"/>
        </w:trPr>
        <w:tc>
          <w:tcPr>
            <w:tcW w:w="9493" w:type="dxa"/>
            <w:gridSpan w:val="5"/>
          </w:tcPr>
          <w:p w14:paraId="3BE1FC29">
            <w:pPr>
              <w:rPr>
                <w:rFonts w:ascii="宋体" w:hAnsi="宋体"/>
              </w:rPr>
            </w:pPr>
            <w:r>
              <w:rPr>
                <w:rFonts w:ascii="宋体" w:hAnsi="宋体"/>
              </w:rPr>
              <w:t>项目验收概况：</w:t>
            </w:r>
          </w:p>
          <w:p w14:paraId="7D5F63F1">
            <w:pPr>
              <w:ind w:firstLine="420" w:firstLineChars="200"/>
              <w:rPr>
                <w:rFonts w:ascii="宋体" w:hAnsi="宋体"/>
              </w:rPr>
            </w:pPr>
          </w:p>
        </w:tc>
      </w:tr>
      <w:tr w14:paraId="5E40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746" w:type="dxa"/>
            <w:vAlign w:val="center"/>
          </w:tcPr>
          <w:p w14:paraId="7EEF05FF">
            <w:pPr>
              <w:jc w:val="center"/>
              <w:rPr>
                <w:rFonts w:ascii="宋体" w:hAnsi="宋体"/>
                <w:sz w:val="18"/>
                <w:szCs w:val="18"/>
              </w:rPr>
            </w:pPr>
            <w:r>
              <w:rPr>
                <w:rFonts w:ascii="宋体" w:hAnsi="宋体" w:cs="宋体"/>
                <w:sz w:val="18"/>
                <w:szCs w:val="18"/>
              </w:rPr>
              <w:t>参与验收人员</w:t>
            </w:r>
          </w:p>
        </w:tc>
        <w:tc>
          <w:tcPr>
            <w:tcW w:w="3789" w:type="dxa"/>
            <w:gridSpan w:val="2"/>
            <w:vAlign w:val="center"/>
          </w:tcPr>
          <w:p w14:paraId="32C5F8C8">
            <w:pPr>
              <w:jc w:val="center"/>
              <w:rPr>
                <w:rFonts w:ascii="宋体" w:hAnsi="宋体"/>
                <w:sz w:val="18"/>
                <w:szCs w:val="18"/>
              </w:rPr>
            </w:pPr>
            <w:r>
              <w:rPr>
                <w:rFonts w:ascii="宋体" w:hAnsi="宋体" w:cs="宋体"/>
                <w:sz w:val="18"/>
                <w:szCs w:val="18"/>
              </w:rPr>
              <w:t>姓名及职务</w:t>
            </w:r>
          </w:p>
        </w:tc>
        <w:tc>
          <w:tcPr>
            <w:tcW w:w="3958" w:type="dxa"/>
            <w:gridSpan w:val="2"/>
            <w:vAlign w:val="center"/>
          </w:tcPr>
          <w:p w14:paraId="6FE5CEEB">
            <w:pPr>
              <w:jc w:val="center"/>
              <w:rPr>
                <w:rFonts w:ascii="宋体" w:hAnsi="宋体"/>
              </w:rPr>
            </w:pPr>
            <w:r>
              <w:rPr>
                <w:rFonts w:ascii="宋体" w:hAnsi="宋体" w:cs="宋体"/>
              </w:rPr>
              <w:t>签字</w:t>
            </w:r>
          </w:p>
        </w:tc>
      </w:tr>
      <w:tr w14:paraId="6255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jc w:val="center"/>
        </w:trPr>
        <w:tc>
          <w:tcPr>
            <w:tcW w:w="1746" w:type="dxa"/>
            <w:vAlign w:val="center"/>
          </w:tcPr>
          <w:p w14:paraId="5A0235F9">
            <w:pPr>
              <w:jc w:val="center"/>
              <w:rPr>
                <w:rFonts w:ascii="宋体" w:hAnsi="宋体"/>
                <w:sz w:val="18"/>
                <w:szCs w:val="18"/>
              </w:rPr>
            </w:pPr>
            <w:r>
              <w:rPr>
                <w:rFonts w:ascii="宋体" w:hAnsi="宋体"/>
                <w:sz w:val="18"/>
                <w:szCs w:val="18"/>
              </w:rPr>
              <w:t>甲方</w:t>
            </w:r>
          </w:p>
        </w:tc>
        <w:tc>
          <w:tcPr>
            <w:tcW w:w="3789" w:type="dxa"/>
            <w:gridSpan w:val="2"/>
            <w:vAlign w:val="center"/>
          </w:tcPr>
          <w:p w14:paraId="21DD7D35">
            <w:pPr>
              <w:jc w:val="center"/>
              <w:rPr>
                <w:rFonts w:ascii="宋体" w:hAnsi="宋体"/>
                <w:sz w:val="18"/>
                <w:szCs w:val="18"/>
              </w:rPr>
            </w:pPr>
          </w:p>
        </w:tc>
        <w:tc>
          <w:tcPr>
            <w:tcW w:w="3958" w:type="dxa"/>
            <w:gridSpan w:val="2"/>
            <w:vAlign w:val="center"/>
          </w:tcPr>
          <w:p w14:paraId="4919155F">
            <w:pPr>
              <w:jc w:val="center"/>
              <w:rPr>
                <w:rFonts w:ascii="宋体" w:hAnsi="宋体"/>
              </w:rPr>
            </w:pPr>
          </w:p>
        </w:tc>
      </w:tr>
      <w:tr w14:paraId="5AEC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exact"/>
          <w:jc w:val="center"/>
        </w:trPr>
        <w:tc>
          <w:tcPr>
            <w:tcW w:w="1746" w:type="dxa"/>
            <w:vAlign w:val="center"/>
          </w:tcPr>
          <w:p w14:paraId="54843EA5">
            <w:pPr>
              <w:jc w:val="center"/>
              <w:rPr>
                <w:rFonts w:ascii="宋体" w:hAnsi="宋体"/>
                <w:sz w:val="18"/>
                <w:szCs w:val="18"/>
              </w:rPr>
            </w:pPr>
            <w:r>
              <w:rPr>
                <w:rFonts w:ascii="宋体" w:hAnsi="宋体"/>
                <w:sz w:val="18"/>
                <w:szCs w:val="18"/>
              </w:rPr>
              <w:t>乙方</w:t>
            </w:r>
          </w:p>
        </w:tc>
        <w:tc>
          <w:tcPr>
            <w:tcW w:w="3789" w:type="dxa"/>
            <w:gridSpan w:val="2"/>
            <w:vAlign w:val="center"/>
          </w:tcPr>
          <w:p w14:paraId="70641309">
            <w:pPr>
              <w:jc w:val="center"/>
              <w:rPr>
                <w:rFonts w:ascii="宋体" w:hAnsi="宋体"/>
                <w:sz w:val="18"/>
                <w:szCs w:val="18"/>
              </w:rPr>
            </w:pPr>
          </w:p>
        </w:tc>
        <w:tc>
          <w:tcPr>
            <w:tcW w:w="3958" w:type="dxa"/>
            <w:gridSpan w:val="2"/>
            <w:vAlign w:val="center"/>
          </w:tcPr>
          <w:p w14:paraId="4A3B2AF8">
            <w:pPr>
              <w:jc w:val="center"/>
              <w:rPr>
                <w:rFonts w:ascii="宋体" w:hAnsi="宋体"/>
              </w:rPr>
            </w:pPr>
          </w:p>
        </w:tc>
      </w:tr>
      <w:tr w14:paraId="7A28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jc w:val="center"/>
        </w:trPr>
        <w:tc>
          <w:tcPr>
            <w:tcW w:w="1746" w:type="dxa"/>
            <w:vAlign w:val="center"/>
          </w:tcPr>
          <w:p w14:paraId="3349CA42">
            <w:pPr>
              <w:jc w:val="center"/>
              <w:rPr>
                <w:rFonts w:ascii="宋体" w:hAnsi="宋体"/>
                <w:sz w:val="18"/>
                <w:szCs w:val="18"/>
              </w:rPr>
            </w:pPr>
            <w:r>
              <w:rPr>
                <w:rFonts w:ascii="宋体" w:hAnsi="宋体"/>
                <w:sz w:val="18"/>
                <w:szCs w:val="18"/>
              </w:rPr>
              <w:t>乙方</w:t>
            </w:r>
          </w:p>
        </w:tc>
        <w:tc>
          <w:tcPr>
            <w:tcW w:w="3789" w:type="dxa"/>
            <w:gridSpan w:val="2"/>
            <w:vAlign w:val="center"/>
          </w:tcPr>
          <w:p w14:paraId="30E11BC5">
            <w:pPr>
              <w:jc w:val="center"/>
              <w:rPr>
                <w:rFonts w:ascii="宋体" w:hAnsi="宋体"/>
                <w:sz w:val="18"/>
                <w:szCs w:val="18"/>
              </w:rPr>
            </w:pPr>
          </w:p>
        </w:tc>
        <w:tc>
          <w:tcPr>
            <w:tcW w:w="3958" w:type="dxa"/>
            <w:gridSpan w:val="2"/>
            <w:vAlign w:val="center"/>
          </w:tcPr>
          <w:p w14:paraId="46F32D95">
            <w:pPr>
              <w:jc w:val="center"/>
              <w:rPr>
                <w:rFonts w:ascii="宋体" w:hAnsi="宋体"/>
              </w:rPr>
            </w:pPr>
          </w:p>
        </w:tc>
      </w:tr>
      <w:tr w14:paraId="556D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46" w:type="dxa"/>
            <w:vAlign w:val="center"/>
          </w:tcPr>
          <w:p w14:paraId="7E9837BB">
            <w:pPr>
              <w:jc w:val="center"/>
              <w:rPr>
                <w:rFonts w:ascii="宋体" w:hAnsi="宋体"/>
                <w:sz w:val="18"/>
                <w:szCs w:val="18"/>
              </w:rPr>
            </w:pPr>
            <w:r>
              <w:rPr>
                <w:rFonts w:ascii="宋体" w:hAnsi="宋体"/>
                <w:sz w:val="18"/>
                <w:szCs w:val="18"/>
              </w:rPr>
              <w:t>乙方</w:t>
            </w:r>
          </w:p>
        </w:tc>
        <w:tc>
          <w:tcPr>
            <w:tcW w:w="3789" w:type="dxa"/>
            <w:gridSpan w:val="2"/>
            <w:vAlign w:val="center"/>
          </w:tcPr>
          <w:p w14:paraId="309EF18D">
            <w:pPr>
              <w:jc w:val="center"/>
              <w:rPr>
                <w:rFonts w:ascii="宋体" w:hAnsi="宋体"/>
                <w:sz w:val="18"/>
                <w:szCs w:val="18"/>
              </w:rPr>
            </w:pPr>
          </w:p>
        </w:tc>
        <w:tc>
          <w:tcPr>
            <w:tcW w:w="3958" w:type="dxa"/>
            <w:gridSpan w:val="2"/>
            <w:vAlign w:val="center"/>
          </w:tcPr>
          <w:p w14:paraId="5CA5885C">
            <w:pPr>
              <w:jc w:val="center"/>
              <w:rPr>
                <w:rFonts w:ascii="宋体" w:hAnsi="宋体"/>
              </w:rPr>
            </w:pPr>
          </w:p>
        </w:tc>
      </w:tr>
      <w:tr w14:paraId="5EFF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jc w:val="center"/>
        </w:trPr>
        <w:tc>
          <w:tcPr>
            <w:tcW w:w="1746" w:type="dxa"/>
            <w:vAlign w:val="center"/>
          </w:tcPr>
          <w:p w14:paraId="5649D8FF">
            <w:pPr>
              <w:rPr>
                <w:rFonts w:ascii="宋体" w:hAnsi="宋体"/>
              </w:rPr>
            </w:pPr>
            <w:r>
              <w:rPr>
                <w:rFonts w:ascii="宋体" w:hAnsi="宋体"/>
              </w:rPr>
              <w:t>验收小组意见</w:t>
            </w:r>
          </w:p>
        </w:tc>
        <w:tc>
          <w:tcPr>
            <w:tcW w:w="7747" w:type="dxa"/>
            <w:gridSpan w:val="4"/>
            <w:vAlign w:val="bottom"/>
          </w:tcPr>
          <w:p w14:paraId="6A16A4B9">
            <w:pPr>
              <w:rPr>
                <w:rFonts w:ascii="宋体" w:hAnsi="宋体"/>
              </w:rPr>
            </w:pPr>
            <w:r>
              <w:rPr>
                <w:rFonts w:ascii="宋体" w:hAnsi="宋体"/>
              </w:rPr>
              <w:t>验收意见：</w:t>
            </w:r>
            <w:r>
              <w:rPr>
                <w:rFonts w:ascii="宋体" w:hAnsi="宋体"/>
              </w:rPr>
              <w:sym w:font="Wingdings 2" w:char="00A3"/>
            </w:r>
            <w:r>
              <w:rPr>
                <w:rFonts w:ascii="宋体" w:hAnsi="宋体"/>
              </w:rPr>
              <w:t>通过   □不通过</w:t>
            </w:r>
          </w:p>
          <w:p w14:paraId="01BA313E">
            <w:pPr>
              <w:spacing w:line="360" w:lineRule="auto"/>
              <w:rPr>
                <w:rFonts w:ascii="宋体" w:hAnsi="宋体"/>
              </w:rPr>
            </w:pPr>
          </w:p>
        </w:tc>
      </w:tr>
      <w:tr w14:paraId="7600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exact"/>
          <w:jc w:val="center"/>
        </w:trPr>
        <w:tc>
          <w:tcPr>
            <w:tcW w:w="1746" w:type="dxa"/>
            <w:vAlign w:val="center"/>
          </w:tcPr>
          <w:p w14:paraId="132D526E">
            <w:pPr>
              <w:jc w:val="center"/>
              <w:rPr>
                <w:rFonts w:ascii="宋体" w:hAnsi="宋体"/>
              </w:rPr>
            </w:pPr>
            <w:r>
              <w:rPr>
                <w:rFonts w:ascii="宋体" w:hAnsi="宋体"/>
              </w:rPr>
              <w:t>签字方</w:t>
            </w:r>
          </w:p>
        </w:tc>
        <w:tc>
          <w:tcPr>
            <w:tcW w:w="3789" w:type="dxa"/>
            <w:gridSpan w:val="2"/>
            <w:vAlign w:val="center"/>
          </w:tcPr>
          <w:p w14:paraId="4CC0116A">
            <w:pPr>
              <w:spacing w:line="360" w:lineRule="auto"/>
              <w:ind w:right="560"/>
              <w:rPr>
                <w:rFonts w:ascii="宋体" w:hAnsi="宋体"/>
              </w:rPr>
            </w:pPr>
          </w:p>
          <w:p w14:paraId="7F68E5F9">
            <w:pPr>
              <w:spacing w:line="360" w:lineRule="auto"/>
              <w:ind w:right="560"/>
              <w:rPr>
                <w:rFonts w:ascii="宋体" w:hAnsi="宋体"/>
              </w:rPr>
            </w:pPr>
            <w:r>
              <w:rPr>
                <w:rFonts w:ascii="宋体" w:hAnsi="宋体"/>
              </w:rPr>
              <w:t>甲方（公章）</w:t>
            </w:r>
          </w:p>
          <w:p w14:paraId="764B72D2">
            <w:pPr>
              <w:spacing w:line="360" w:lineRule="auto"/>
              <w:ind w:right="560"/>
              <w:jc w:val="left"/>
              <w:rPr>
                <w:rFonts w:ascii="宋体" w:hAnsi="宋体"/>
                <w:u w:val="single"/>
              </w:rPr>
            </w:pPr>
            <w:r>
              <w:rPr>
                <w:rFonts w:ascii="宋体" w:hAnsi="宋体"/>
              </w:rPr>
              <w:t>项目负责人（签字）：</w:t>
            </w:r>
            <w:r>
              <w:rPr>
                <w:rFonts w:ascii="宋体" w:hAnsi="宋体"/>
                <w:u w:val="single"/>
              </w:rPr>
              <w:t xml:space="preserve">                </w:t>
            </w:r>
            <w:r>
              <w:rPr>
                <w:rFonts w:ascii="宋体" w:hAnsi="宋体"/>
              </w:rPr>
              <w:t xml:space="preserve">      日 期：</w:t>
            </w:r>
          </w:p>
          <w:p w14:paraId="4780DBBF">
            <w:pPr>
              <w:spacing w:line="360" w:lineRule="auto"/>
              <w:rPr>
                <w:rFonts w:ascii="宋体" w:hAnsi="宋体"/>
              </w:rPr>
            </w:pPr>
          </w:p>
        </w:tc>
        <w:tc>
          <w:tcPr>
            <w:tcW w:w="3958" w:type="dxa"/>
            <w:gridSpan w:val="2"/>
            <w:vAlign w:val="center"/>
          </w:tcPr>
          <w:p w14:paraId="357B1929">
            <w:pPr>
              <w:spacing w:line="360" w:lineRule="auto"/>
              <w:ind w:right="560"/>
              <w:rPr>
                <w:rFonts w:ascii="宋体" w:hAnsi="宋体"/>
              </w:rPr>
            </w:pPr>
          </w:p>
          <w:p w14:paraId="4E810D84">
            <w:pPr>
              <w:spacing w:line="360" w:lineRule="auto"/>
              <w:ind w:right="560"/>
              <w:rPr>
                <w:rFonts w:ascii="宋体" w:hAnsi="宋体"/>
              </w:rPr>
            </w:pPr>
            <w:r>
              <w:rPr>
                <w:rFonts w:ascii="宋体" w:hAnsi="宋体"/>
              </w:rPr>
              <w:t>乙方（公章）</w:t>
            </w:r>
          </w:p>
          <w:p w14:paraId="47F04FB4">
            <w:pPr>
              <w:spacing w:line="360" w:lineRule="auto"/>
              <w:ind w:right="560"/>
              <w:rPr>
                <w:rFonts w:ascii="宋体" w:hAnsi="宋体"/>
                <w:u w:val="single"/>
              </w:rPr>
            </w:pPr>
            <w:r>
              <w:rPr>
                <w:rFonts w:ascii="宋体" w:hAnsi="宋体"/>
              </w:rPr>
              <w:t xml:space="preserve">项目负责人（签字）：          </w:t>
            </w:r>
          </w:p>
          <w:p w14:paraId="692E828E">
            <w:pPr>
              <w:spacing w:line="360" w:lineRule="auto"/>
              <w:ind w:right="560"/>
              <w:rPr>
                <w:rFonts w:ascii="宋体" w:hAnsi="宋体"/>
              </w:rPr>
            </w:pPr>
            <w:r>
              <w:rPr>
                <w:rFonts w:ascii="宋体" w:hAnsi="宋体"/>
              </w:rPr>
              <w:t>日 期：</w:t>
            </w:r>
          </w:p>
          <w:p w14:paraId="38537D71">
            <w:pPr>
              <w:spacing w:line="360" w:lineRule="auto"/>
              <w:ind w:right="560"/>
              <w:rPr>
                <w:rFonts w:ascii="宋体" w:hAnsi="宋体"/>
              </w:rPr>
            </w:pPr>
          </w:p>
        </w:tc>
      </w:tr>
    </w:tbl>
    <w:p w14:paraId="01F998D2">
      <w:pPr>
        <w:autoSpaceDE w:val="0"/>
        <w:autoSpaceDN w:val="0"/>
        <w:adjustRightInd w:val="0"/>
        <w:spacing w:line="360" w:lineRule="auto"/>
        <w:jc w:val="left"/>
        <w:rPr>
          <w:rFonts w:ascii="宋体" w:hAnsi="宋体" w:cs="黑体"/>
          <w:sz w:val="24"/>
        </w:rPr>
      </w:pPr>
      <w:r>
        <w:rPr>
          <w:rFonts w:ascii="宋体" w:hAnsi="宋体"/>
          <w:kern w:val="0"/>
        </w:rPr>
        <w:t>注：该表格一式两联，甲方留存</w:t>
      </w:r>
      <w:r>
        <w:rPr>
          <w:rFonts w:hint="eastAsia" w:ascii="宋体" w:hAnsi="宋体"/>
          <w:kern w:val="0"/>
        </w:rPr>
        <w:t>一</w:t>
      </w:r>
      <w:r>
        <w:rPr>
          <w:rFonts w:ascii="宋体" w:hAnsi="宋体"/>
          <w:kern w:val="0"/>
        </w:rPr>
        <w:t>联；乙方留存一联。此表不足记录结果时，可增加附页。</w:t>
      </w:r>
    </w:p>
    <w:p w14:paraId="4B78C746">
      <w:pPr>
        <w:ind w:left="708" w:leftChars="337" w:firstLine="1"/>
        <w:rPr>
          <w:rFonts w:ascii="仿宋" w:hAnsi="仿宋" w:eastAsia="仿宋" w:cs="仿宋"/>
          <w:sz w:val="24"/>
        </w:rPr>
      </w:pPr>
    </w:p>
    <w:p w14:paraId="1053ADD9">
      <w:pPr>
        <w:jc w:val="center"/>
        <w:rPr>
          <w:rFonts w:ascii="宋体" w:hAnsi="宋体" w:cs="宋体"/>
          <w:color w:val="000000"/>
        </w:rPr>
      </w:pPr>
      <w:r>
        <w:rPr>
          <w:rFonts w:hint="eastAsia" w:ascii="黑体" w:hAnsi="黑体" w:eastAsia="黑体" w:cs="黑体"/>
          <w:color w:val="000000"/>
          <w:sz w:val="28"/>
          <w:szCs w:val="28"/>
        </w:rPr>
        <w:t>供应商监督考核评价打分表</w:t>
      </w:r>
      <w:r>
        <w:rPr>
          <w:rFonts w:hint="eastAsia" w:ascii="宋体" w:hAnsi="宋体" w:cs="宋体"/>
          <w:color w:val="000000"/>
        </w:rPr>
        <w:t>（维保）</w:t>
      </w:r>
    </w:p>
    <w:tbl>
      <w:tblPr>
        <w:tblStyle w:val="19"/>
        <w:tblW w:w="8897" w:type="dxa"/>
        <w:tblInd w:w="0" w:type="dxa"/>
        <w:tblLayout w:type="fixed"/>
        <w:tblCellMar>
          <w:top w:w="0" w:type="dxa"/>
          <w:left w:w="108" w:type="dxa"/>
          <w:bottom w:w="0" w:type="dxa"/>
          <w:right w:w="108" w:type="dxa"/>
        </w:tblCellMar>
      </w:tblPr>
      <w:tblGrid>
        <w:gridCol w:w="3227"/>
        <w:gridCol w:w="992"/>
        <w:gridCol w:w="425"/>
        <w:gridCol w:w="3119"/>
        <w:gridCol w:w="1134"/>
      </w:tblGrid>
      <w:tr w14:paraId="0E28A6B6">
        <w:tblPrEx>
          <w:tblCellMar>
            <w:top w:w="0" w:type="dxa"/>
            <w:left w:w="108" w:type="dxa"/>
            <w:bottom w:w="0" w:type="dxa"/>
            <w:right w:w="108" w:type="dxa"/>
          </w:tblCellMar>
        </w:tblPrEx>
        <w:trPr>
          <w:cantSplit/>
          <w:trHeight w:val="453" w:hRule="atLeast"/>
        </w:trPr>
        <w:tc>
          <w:tcPr>
            <w:tcW w:w="4219" w:type="dxa"/>
            <w:gridSpan w:val="2"/>
            <w:tcBorders>
              <w:top w:val="single" w:color="auto" w:sz="6" w:space="0"/>
              <w:left w:val="single" w:color="auto" w:sz="6" w:space="0"/>
              <w:bottom w:val="single" w:color="auto" w:sz="6" w:space="0"/>
              <w:right w:val="single" w:color="auto" w:sz="6" w:space="0"/>
            </w:tcBorders>
            <w:vAlign w:val="center"/>
          </w:tcPr>
          <w:p w14:paraId="75410AA3">
            <w:pPr>
              <w:jc w:val="left"/>
              <w:rPr>
                <w:rFonts w:ascii="宋体" w:hAnsi="宋体" w:cs="宋体"/>
                <w:bCs/>
                <w:color w:val="000000"/>
              </w:rPr>
            </w:pPr>
            <w:r>
              <w:rPr>
                <w:rFonts w:hint="eastAsia" w:ascii="宋体" w:hAnsi="宋体" w:cs="宋体"/>
                <w:bCs/>
                <w:color w:val="000000"/>
              </w:rPr>
              <w:t>合同名称：</w:t>
            </w:r>
            <w:r>
              <w:rPr>
                <w:rFonts w:ascii="宋体" w:hAnsi="宋体" w:cs="宋体"/>
                <w:bCs/>
                <w:color w:val="000000"/>
              </w:rPr>
              <w:t xml:space="preserve"> </w:t>
            </w:r>
          </w:p>
        </w:tc>
        <w:tc>
          <w:tcPr>
            <w:tcW w:w="4678" w:type="dxa"/>
            <w:gridSpan w:val="3"/>
            <w:tcBorders>
              <w:top w:val="single" w:color="auto" w:sz="6" w:space="0"/>
              <w:left w:val="single" w:color="auto" w:sz="6" w:space="0"/>
              <w:bottom w:val="single" w:color="auto" w:sz="6" w:space="0"/>
              <w:right w:val="single" w:color="auto" w:sz="6" w:space="0"/>
            </w:tcBorders>
            <w:vAlign w:val="center"/>
          </w:tcPr>
          <w:p w14:paraId="5B4200E1">
            <w:pPr>
              <w:jc w:val="left"/>
              <w:rPr>
                <w:rFonts w:ascii="宋体" w:hAnsi="宋体" w:cs="宋体"/>
                <w:bCs/>
                <w:color w:val="000000"/>
              </w:rPr>
            </w:pPr>
            <w:r>
              <w:rPr>
                <w:rFonts w:hint="eastAsia" w:ascii="宋体" w:hAnsi="宋体" w:cs="宋体"/>
                <w:color w:val="000000"/>
              </w:rPr>
              <w:t>合同编号：</w:t>
            </w:r>
          </w:p>
        </w:tc>
      </w:tr>
      <w:tr w14:paraId="5DC00CAB">
        <w:tblPrEx>
          <w:tblCellMar>
            <w:top w:w="0" w:type="dxa"/>
            <w:left w:w="108" w:type="dxa"/>
            <w:bottom w:w="0" w:type="dxa"/>
            <w:right w:w="108" w:type="dxa"/>
          </w:tblCellMar>
        </w:tblPrEx>
        <w:trPr>
          <w:cantSplit/>
          <w:trHeight w:val="453" w:hRule="atLeast"/>
        </w:trPr>
        <w:tc>
          <w:tcPr>
            <w:tcW w:w="4219" w:type="dxa"/>
            <w:gridSpan w:val="2"/>
            <w:tcBorders>
              <w:top w:val="single" w:color="auto" w:sz="6" w:space="0"/>
              <w:left w:val="single" w:color="auto" w:sz="6" w:space="0"/>
              <w:bottom w:val="single" w:color="auto" w:sz="6" w:space="0"/>
              <w:right w:val="single" w:color="auto" w:sz="6" w:space="0"/>
            </w:tcBorders>
            <w:vAlign w:val="center"/>
          </w:tcPr>
          <w:p w14:paraId="489047F8">
            <w:pPr>
              <w:jc w:val="left"/>
              <w:rPr>
                <w:rFonts w:ascii="宋体" w:hAnsi="宋体" w:cs="宋体"/>
                <w:bCs/>
                <w:color w:val="000000"/>
              </w:rPr>
            </w:pPr>
            <w:r>
              <w:rPr>
                <w:rFonts w:hint="eastAsia" w:ascii="宋体" w:hAnsi="宋体" w:cs="宋体"/>
                <w:bCs/>
                <w:color w:val="000000"/>
              </w:rPr>
              <w:t>供应商：</w:t>
            </w:r>
            <w:r>
              <w:rPr>
                <w:rFonts w:ascii="宋体" w:hAnsi="宋体" w:cs="宋体"/>
                <w:bCs/>
                <w:color w:val="000000"/>
              </w:rPr>
              <w:t xml:space="preserve"> </w:t>
            </w:r>
          </w:p>
        </w:tc>
        <w:tc>
          <w:tcPr>
            <w:tcW w:w="4678" w:type="dxa"/>
            <w:gridSpan w:val="3"/>
            <w:tcBorders>
              <w:top w:val="single" w:color="auto" w:sz="6" w:space="0"/>
              <w:left w:val="single" w:color="auto" w:sz="6" w:space="0"/>
              <w:bottom w:val="single" w:color="auto" w:sz="6" w:space="0"/>
              <w:right w:val="single" w:color="auto" w:sz="4" w:space="0"/>
            </w:tcBorders>
            <w:vAlign w:val="center"/>
          </w:tcPr>
          <w:p w14:paraId="6225C33E">
            <w:pPr>
              <w:jc w:val="left"/>
              <w:rPr>
                <w:rFonts w:ascii="宋体" w:hAnsi="宋体" w:cs="宋体"/>
                <w:bCs/>
                <w:color w:val="000000"/>
              </w:rPr>
            </w:pPr>
            <w:r>
              <w:rPr>
                <w:rFonts w:hint="eastAsia" w:ascii="宋体" w:hAnsi="宋体" w:cs="宋体"/>
                <w:color w:val="000000"/>
                <w:kern w:val="0"/>
              </w:rPr>
              <w:t>服务联系电话：</w:t>
            </w:r>
          </w:p>
        </w:tc>
      </w:tr>
      <w:tr w14:paraId="2AD12B42">
        <w:tblPrEx>
          <w:tblCellMar>
            <w:top w:w="0" w:type="dxa"/>
            <w:left w:w="108" w:type="dxa"/>
            <w:bottom w:w="0" w:type="dxa"/>
            <w:right w:w="108" w:type="dxa"/>
          </w:tblCellMar>
        </w:tblPrEx>
        <w:trPr>
          <w:cantSplit/>
          <w:trHeight w:val="453" w:hRule="atLeast"/>
        </w:trPr>
        <w:tc>
          <w:tcPr>
            <w:tcW w:w="4219" w:type="dxa"/>
            <w:gridSpan w:val="2"/>
            <w:tcBorders>
              <w:top w:val="single" w:color="auto" w:sz="4" w:space="0"/>
              <w:left w:val="single" w:color="auto" w:sz="6" w:space="0"/>
              <w:bottom w:val="single" w:color="auto" w:sz="6" w:space="0"/>
              <w:right w:val="single" w:color="auto" w:sz="6" w:space="0"/>
            </w:tcBorders>
            <w:vAlign w:val="center"/>
          </w:tcPr>
          <w:p w14:paraId="2BB2F296">
            <w:pPr>
              <w:jc w:val="left"/>
              <w:rPr>
                <w:rFonts w:ascii="宋体" w:hAnsi="宋体" w:cs="宋体"/>
                <w:bCs/>
                <w:color w:val="000000"/>
              </w:rPr>
            </w:pPr>
            <w:r>
              <w:rPr>
                <w:rFonts w:hint="eastAsia" w:ascii="宋体" w:hAnsi="宋体" w:cs="宋体"/>
                <w:bCs/>
                <w:color w:val="000000"/>
              </w:rPr>
              <w:t>考核评价部门：</w:t>
            </w:r>
          </w:p>
        </w:tc>
        <w:tc>
          <w:tcPr>
            <w:tcW w:w="4678" w:type="dxa"/>
            <w:gridSpan w:val="3"/>
            <w:tcBorders>
              <w:top w:val="single" w:color="auto" w:sz="4" w:space="0"/>
              <w:left w:val="single" w:color="auto" w:sz="6" w:space="0"/>
              <w:bottom w:val="single" w:color="auto" w:sz="6" w:space="0"/>
              <w:right w:val="single" w:color="auto" w:sz="6" w:space="0"/>
            </w:tcBorders>
            <w:vAlign w:val="center"/>
          </w:tcPr>
          <w:p w14:paraId="0B111EA4">
            <w:pPr>
              <w:jc w:val="left"/>
              <w:rPr>
                <w:rFonts w:ascii="宋体" w:hAnsi="宋体" w:cs="宋体"/>
                <w:bCs/>
                <w:color w:val="000000"/>
              </w:rPr>
            </w:pPr>
            <w:r>
              <w:rPr>
                <w:rFonts w:hint="eastAsia" w:ascii="宋体" w:hAnsi="宋体" w:cs="宋体"/>
                <w:bCs/>
                <w:color w:val="000000"/>
              </w:rPr>
              <w:t>考核评价阶段或周期：维保</w:t>
            </w:r>
          </w:p>
        </w:tc>
      </w:tr>
      <w:tr w14:paraId="0206AD37">
        <w:tblPrEx>
          <w:tblCellMar>
            <w:top w:w="0" w:type="dxa"/>
            <w:left w:w="108" w:type="dxa"/>
            <w:bottom w:w="0" w:type="dxa"/>
            <w:right w:w="108" w:type="dxa"/>
          </w:tblCellMar>
        </w:tblPrEx>
        <w:trPr>
          <w:trHeight w:val="454" w:hRule="atLeast"/>
        </w:trPr>
        <w:tc>
          <w:tcPr>
            <w:tcW w:w="3227" w:type="dxa"/>
            <w:tcBorders>
              <w:top w:val="single" w:color="auto" w:sz="6" w:space="0"/>
              <w:left w:val="single" w:color="auto" w:sz="6" w:space="0"/>
              <w:bottom w:val="single" w:color="auto" w:sz="6" w:space="0"/>
              <w:right w:val="single" w:color="auto" w:sz="6" w:space="0"/>
            </w:tcBorders>
            <w:vAlign w:val="center"/>
          </w:tcPr>
          <w:p w14:paraId="357546DD">
            <w:pPr>
              <w:ind w:firstLine="480"/>
              <w:jc w:val="left"/>
              <w:rPr>
                <w:rFonts w:ascii="宋体" w:hAnsi="宋体" w:cs="宋体"/>
                <w:bCs/>
                <w:color w:val="000000"/>
              </w:rPr>
            </w:pPr>
            <w:r>
              <w:rPr>
                <w:rFonts w:hint="eastAsia" w:ascii="宋体" w:hAnsi="宋体" w:cs="宋体"/>
                <w:bCs/>
                <w:color w:val="000000"/>
              </w:rPr>
              <w:t>考核评价指标</w:t>
            </w:r>
          </w:p>
        </w:tc>
        <w:tc>
          <w:tcPr>
            <w:tcW w:w="1417" w:type="dxa"/>
            <w:gridSpan w:val="2"/>
            <w:tcBorders>
              <w:top w:val="single" w:color="auto" w:sz="6" w:space="0"/>
              <w:left w:val="single" w:color="auto" w:sz="6" w:space="0"/>
              <w:bottom w:val="single" w:color="auto" w:sz="6" w:space="0"/>
              <w:right w:val="single" w:color="auto" w:sz="6" w:space="0"/>
            </w:tcBorders>
            <w:vAlign w:val="center"/>
          </w:tcPr>
          <w:p w14:paraId="6F2C557D">
            <w:pPr>
              <w:jc w:val="center"/>
              <w:rPr>
                <w:rFonts w:ascii="宋体" w:hAnsi="宋体" w:cs="宋体"/>
                <w:bCs/>
                <w:color w:val="000000"/>
              </w:rPr>
            </w:pPr>
            <w:r>
              <w:rPr>
                <w:rFonts w:hint="eastAsia" w:ascii="宋体" w:hAnsi="宋体" w:cs="宋体"/>
                <w:bCs/>
                <w:color w:val="000000"/>
              </w:rPr>
              <w:t>分值/权重</w:t>
            </w:r>
          </w:p>
        </w:tc>
        <w:tc>
          <w:tcPr>
            <w:tcW w:w="3119" w:type="dxa"/>
            <w:tcBorders>
              <w:top w:val="single" w:color="auto" w:sz="6" w:space="0"/>
              <w:left w:val="single" w:color="auto" w:sz="6" w:space="0"/>
              <w:bottom w:val="single" w:color="auto" w:sz="6" w:space="0"/>
              <w:right w:val="single" w:color="auto" w:sz="6" w:space="0"/>
            </w:tcBorders>
            <w:vAlign w:val="center"/>
          </w:tcPr>
          <w:p w14:paraId="12D88803">
            <w:pPr>
              <w:jc w:val="left"/>
              <w:rPr>
                <w:rFonts w:ascii="宋体" w:hAnsi="宋体" w:cs="宋体"/>
                <w:bCs/>
                <w:color w:val="000000"/>
              </w:rPr>
            </w:pPr>
            <w:r>
              <w:rPr>
                <w:rFonts w:hint="eastAsia" w:ascii="宋体" w:hAnsi="宋体" w:cs="宋体"/>
                <w:bCs/>
                <w:color w:val="000000"/>
              </w:rPr>
              <w:t>评分标准</w:t>
            </w:r>
          </w:p>
        </w:tc>
        <w:tc>
          <w:tcPr>
            <w:tcW w:w="1134" w:type="dxa"/>
            <w:tcBorders>
              <w:top w:val="single" w:color="auto" w:sz="6" w:space="0"/>
              <w:left w:val="single" w:color="auto" w:sz="6" w:space="0"/>
              <w:bottom w:val="single" w:color="auto" w:sz="6" w:space="0"/>
              <w:right w:val="single" w:color="auto" w:sz="6" w:space="0"/>
            </w:tcBorders>
            <w:vAlign w:val="center"/>
          </w:tcPr>
          <w:p w14:paraId="17E68846">
            <w:pPr>
              <w:jc w:val="left"/>
              <w:rPr>
                <w:rFonts w:ascii="宋体" w:hAnsi="宋体" w:cs="宋体"/>
                <w:bCs/>
                <w:color w:val="000000"/>
              </w:rPr>
            </w:pPr>
            <w:r>
              <w:rPr>
                <w:rFonts w:hint="eastAsia" w:ascii="宋体" w:hAnsi="宋体" w:cs="宋体"/>
                <w:bCs/>
                <w:color w:val="000000"/>
              </w:rPr>
              <w:t>得分</w:t>
            </w:r>
          </w:p>
        </w:tc>
      </w:tr>
      <w:tr w14:paraId="4E23B3F0">
        <w:tblPrEx>
          <w:tblCellMar>
            <w:top w:w="0" w:type="dxa"/>
            <w:left w:w="108" w:type="dxa"/>
            <w:bottom w:w="0" w:type="dxa"/>
            <w:right w:w="108" w:type="dxa"/>
          </w:tblCellMar>
        </w:tblPrEx>
        <w:trPr>
          <w:trHeight w:val="454" w:hRule="atLeast"/>
        </w:trPr>
        <w:tc>
          <w:tcPr>
            <w:tcW w:w="3227" w:type="dxa"/>
            <w:tcBorders>
              <w:top w:val="single" w:color="auto" w:sz="6" w:space="0"/>
              <w:left w:val="single" w:color="auto" w:sz="6" w:space="0"/>
              <w:bottom w:val="single" w:color="auto" w:sz="6" w:space="0"/>
              <w:right w:val="single" w:color="auto" w:sz="6" w:space="0"/>
            </w:tcBorders>
            <w:vAlign w:val="center"/>
          </w:tcPr>
          <w:p w14:paraId="552FCAE8">
            <w:pPr>
              <w:rPr>
                <w:rFonts w:ascii="宋体" w:hAnsi="宋体" w:cs="宋体"/>
                <w:bCs/>
                <w:color w:val="000000"/>
              </w:rPr>
            </w:pPr>
            <w:r>
              <w:rPr>
                <w:rFonts w:hint="eastAsia" w:ascii="宋体" w:hAnsi="宋体" w:cs="宋体"/>
                <w:bCs/>
                <w:color w:val="000000"/>
              </w:rPr>
              <w:t>运行期间服务质量</w:t>
            </w:r>
          </w:p>
        </w:tc>
        <w:tc>
          <w:tcPr>
            <w:tcW w:w="1417" w:type="dxa"/>
            <w:gridSpan w:val="2"/>
            <w:tcBorders>
              <w:top w:val="single" w:color="auto" w:sz="6" w:space="0"/>
              <w:left w:val="single" w:color="auto" w:sz="6" w:space="0"/>
              <w:bottom w:val="single" w:color="auto" w:sz="6" w:space="0"/>
              <w:right w:val="single" w:color="auto" w:sz="6" w:space="0"/>
            </w:tcBorders>
            <w:vAlign w:val="center"/>
          </w:tcPr>
          <w:p w14:paraId="2587FB67">
            <w:pPr>
              <w:jc w:val="center"/>
              <w:rPr>
                <w:rFonts w:ascii="宋体" w:hAnsi="宋体" w:cs="宋体"/>
                <w:bCs/>
                <w:color w:val="000000"/>
              </w:rPr>
            </w:pPr>
            <w:r>
              <w:rPr>
                <w:rFonts w:hint="eastAsia" w:ascii="宋体" w:hAnsi="宋体" w:cs="宋体"/>
                <w:bCs/>
                <w:color w:val="000000"/>
              </w:rPr>
              <w:t>10分</w:t>
            </w:r>
          </w:p>
        </w:tc>
        <w:tc>
          <w:tcPr>
            <w:tcW w:w="3119" w:type="dxa"/>
            <w:tcBorders>
              <w:top w:val="single" w:color="auto" w:sz="6" w:space="0"/>
              <w:left w:val="single" w:color="auto" w:sz="6" w:space="0"/>
              <w:bottom w:val="single" w:color="auto" w:sz="6" w:space="0"/>
              <w:right w:val="single" w:color="auto" w:sz="6" w:space="0"/>
            </w:tcBorders>
            <w:vAlign w:val="center"/>
          </w:tcPr>
          <w:p w14:paraId="6CC47615">
            <w:pPr>
              <w:jc w:val="left"/>
              <w:rPr>
                <w:rFonts w:ascii="宋体" w:hAnsi="宋体" w:cs="宋体"/>
                <w:bCs/>
                <w:color w:val="000000"/>
              </w:rPr>
            </w:pPr>
            <w:r>
              <w:rPr>
                <w:rFonts w:hint="eastAsia" w:ascii="宋体" w:hAnsi="宋体" w:cs="宋体"/>
                <w:bCs/>
                <w:color w:val="000000"/>
              </w:rPr>
              <w:t>运行期间整体服务情况</w:t>
            </w:r>
          </w:p>
        </w:tc>
        <w:tc>
          <w:tcPr>
            <w:tcW w:w="1134" w:type="dxa"/>
            <w:tcBorders>
              <w:top w:val="single" w:color="auto" w:sz="6" w:space="0"/>
              <w:left w:val="single" w:color="auto" w:sz="6" w:space="0"/>
              <w:bottom w:val="single" w:color="auto" w:sz="6" w:space="0"/>
              <w:right w:val="single" w:color="auto" w:sz="6" w:space="0"/>
            </w:tcBorders>
            <w:vAlign w:val="center"/>
          </w:tcPr>
          <w:p w14:paraId="47F2F166">
            <w:pPr>
              <w:jc w:val="left"/>
              <w:rPr>
                <w:rFonts w:ascii="宋体" w:hAnsi="宋体" w:cs="宋体"/>
                <w:bCs/>
                <w:color w:val="000000"/>
              </w:rPr>
            </w:pPr>
          </w:p>
        </w:tc>
      </w:tr>
      <w:tr w14:paraId="61CA2075">
        <w:tblPrEx>
          <w:tblCellMar>
            <w:top w:w="0" w:type="dxa"/>
            <w:left w:w="108" w:type="dxa"/>
            <w:bottom w:w="0" w:type="dxa"/>
            <w:right w:w="108" w:type="dxa"/>
          </w:tblCellMar>
        </w:tblPrEx>
        <w:trPr>
          <w:trHeight w:val="454" w:hRule="atLeast"/>
        </w:trPr>
        <w:tc>
          <w:tcPr>
            <w:tcW w:w="3227" w:type="dxa"/>
            <w:tcBorders>
              <w:top w:val="single" w:color="auto" w:sz="6" w:space="0"/>
              <w:left w:val="single" w:color="auto" w:sz="6" w:space="0"/>
              <w:bottom w:val="single" w:color="auto" w:sz="6" w:space="0"/>
              <w:right w:val="single" w:color="auto" w:sz="6" w:space="0"/>
            </w:tcBorders>
          </w:tcPr>
          <w:p w14:paraId="4ABAEEE1">
            <w:pPr>
              <w:jc w:val="left"/>
              <w:rPr>
                <w:rFonts w:ascii="宋体" w:hAnsi="宋体" w:cs="宋体"/>
                <w:bCs/>
                <w:color w:val="000000"/>
              </w:rPr>
            </w:pPr>
            <w:r>
              <w:rPr>
                <w:rFonts w:hint="eastAsia" w:ascii="宋体" w:hAnsi="宋体" w:cs="宋体"/>
                <w:bCs/>
                <w:color w:val="000000"/>
              </w:rPr>
              <w:t>定期回访、巡检服务质量</w:t>
            </w:r>
          </w:p>
        </w:tc>
        <w:tc>
          <w:tcPr>
            <w:tcW w:w="1417" w:type="dxa"/>
            <w:gridSpan w:val="2"/>
            <w:tcBorders>
              <w:top w:val="single" w:color="auto" w:sz="6" w:space="0"/>
              <w:left w:val="single" w:color="auto" w:sz="6" w:space="0"/>
              <w:bottom w:val="single" w:color="auto" w:sz="6" w:space="0"/>
              <w:right w:val="single" w:color="auto" w:sz="6" w:space="0"/>
            </w:tcBorders>
          </w:tcPr>
          <w:p w14:paraId="006B0EC6">
            <w:pPr>
              <w:jc w:val="center"/>
              <w:rPr>
                <w:rFonts w:ascii="宋体" w:hAnsi="宋体" w:cs="宋体"/>
                <w:bCs/>
                <w:color w:val="000000"/>
              </w:rPr>
            </w:pPr>
            <w:r>
              <w:rPr>
                <w:rFonts w:hint="eastAsia" w:ascii="宋体" w:hAnsi="宋体" w:cs="宋体"/>
                <w:bCs/>
                <w:color w:val="000000"/>
              </w:rPr>
              <w:t>10分</w:t>
            </w:r>
          </w:p>
        </w:tc>
        <w:tc>
          <w:tcPr>
            <w:tcW w:w="3119" w:type="dxa"/>
            <w:tcBorders>
              <w:top w:val="single" w:color="auto" w:sz="6" w:space="0"/>
              <w:left w:val="single" w:color="auto" w:sz="6" w:space="0"/>
              <w:bottom w:val="single" w:color="auto" w:sz="6" w:space="0"/>
              <w:right w:val="single" w:color="auto" w:sz="6" w:space="0"/>
            </w:tcBorders>
          </w:tcPr>
          <w:p w14:paraId="26227E06">
            <w:pPr>
              <w:jc w:val="left"/>
              <w:rPr>
                <w:rFonts w:ascii="宋体" w:hAnsi="宋体" w:cs="宋体"/>
                <w:bCs/>
                <w:color w:val="000000"/>
              </w:rPr>
            </w:pPr>
            <w:r>
              <w:rPr>
                <w:rFonts w:hint="eastAsia" w:ascii="宋体" w:hAnsi="宋体" w:cs="宋体"/>
                <w:bCs/>
                <w:color w:val="000000"/>
              </w:rPr>
              <w:t>回访及巡检次数、内容、效果</w:t>
            </w:r>
          </w:p>
        </w:tc>
        <w:tc>
          <w:tcPr>
            <w:tcW w:w="1134" w:type="dxa"/>
            <w:tcBorders>
              <w:top w:val="single" w:color="auto" w:sz="6" w:space="0"/>
              <w:left w:val="single" w:color="auto" w:sz="6" w:space="0"/>
              <w:bottom w:val="single" w:color="auto" w:sz="6" w:space="0"/>
              <w:right w:val="single" w:color="auto" w:sz="6" w:space="0"/>
            </w:tcBorders>
          </w:tcPr>
          <w:p w14:paraId="14497996">
            <w:pPr>
              <w:ind w:firstLine="480"/>
              <w:jc w:val="left"/>
              <w:rPr>
                <w:rFonts w:ascii="宋体" w:hAnsi="宋体" w:cs="宋体"/>
                <w:bCs/>
                <w:color w:val="000000"/>
              </w:rPr>
            </w:pPr>
          </w:p>
        </w:tc>
      </w:tr>
      <w:tr w14:paraId="5C00DB7C">
        <w:tblPrEx>
          <w:tblCellMar>
            <w:top w:w="0" w:type="dxa"/>
            <w:left w:w="108" w:type="dxa"/>
            <w:bottom w:w="0" w:type="dxa"/>
            <w:right w:w="108" w:type="dxa"/>
          </w:tblCellMar>
        </w:tblPrEx>
        <w:trPr>
          <w:trHeight w:val="454" w:hRule="atLeast"/>
        </w:trPr>
        <w:tc>
          <w:tcPr>
            <w:tcW w:w="3227" w:type="dxa"/>
            <w:tcBorders>
              <w:top w:val="single" w:color="auto" w:sz="6" w:space="0"/>
              <w:left w:val="single" w:color="auto" w:sz="6" w:space="0"/>
              <w:bottom w:val="single" w:color="auto" w:sz="6" w:space="0"/>
              <w:right w:val="single" w:color="auto" w:sz="6" w:space="0"/>
            </w:tcBorders>
          </w:tcPr>
          <w:p w14:paraId="224C0A1A">
            <w:pPr>
              <w:rPr>
                <w:rFonts w:ascii="宋体" w:hAnsi="宋体" w:cs="宋体"/>
                <w:color w:val="000000"/>
              </w:rPr>
            </w:pPr>
            <w:r>
              <w:rPr>
                <w:rFonts w:hint="eastAsia" w:ascii="宋体" w:hAnsi="宋体" w:cs="宋体"/>
                <w:bCs/>
                <w:color w:val="000000"/>
              </w:rPr>
              <w:t>热线电话技术支持服务</w:t>
            </w:r>
          </w:p>
        </w:tc>
        <w:tc>
          <w:tcPr>
            <w:tcW w:w="1417" w:type="dxa"/>
            <w:gridSpan w:val="2"/>
            <w:tcBorders>
              <w:top w:val="single" w:color="auto" w:sz="6" w:space="0"/>
              <w:left w:val="single" w:color="auto" w:sz="6" w:space="0"/>
              <w:bottom w:val="single" w:color="auto" w:sz="6" w:space="0"/>
              <w:right w:val="single" w:color="auto" w:sz="6" w:space="0"/>
            </w:tcBorders>
          </w:tcPr>
          <w:p w14:paraId="5A2C3E4B">
            <w:pPr>
              <w:jc w:val="center"/>
              <w:rPr>
                <w:rFonts w:ascii="宋体" w:hAnsi="宋体" w:cs="宋体"/>
                <w:color w:val="000000"/>
              </w:rPr>
            </w:pPr>
            <w:r>
              <w:rPr>
                <w:rFonts w:hint="eastAsia" w:ascii="宋体" w:hAnsi="宋体" w:cs="宋体"/>
                <w:bCs/>
                <w:color w:val="000000"/>
              </w:rPr>
              <w:t>10分</w:t>
            </w:r>
          </w:p>
        </w:tc>
        <w:tc>
          <w:tcPr>
            <w:tcW w:w="3119" w:type="dxa"/>
            <w:tcBorders>
              <w:top w:val="single" w:color="auto" w:sz="6" w:space="0"/>
              <w:left w:val="single" w:color="auto" w:sz="6" w:space="0"/>
              <w:bottom w:val="single" w:color="auto" w:sz="6" w:space="0"/>
              <w:right w:val="single" w:color="auto" w:sz="6" w:space="0"/>
            </w:tcBorders>
          </w:tcPr>
          <w:p w14:paraId="6E5E9B96">
            <w:pPr>
              <w:jc w:val="left"/>
              <w:rPr>
                <w:rFonts w:ascii="宋体" w:hAnsi="宋体" w:cs="宋体"/>
                <w:bCs/>
                <w:color w:val="000000"/>
              </w:rPr>
            </w:pPr>
            <w:r>
              <w:rPr>
                <w:rFonts w:hint="eastAsia" w:ascii="宋体" w:hAnsi="宋体" w:cs="宋体"/>
                <w:bCs/>
                <w:color w:val="000000"/>
              </w:rPr>
              <w:t>响应时间、故障解决情况</w:t>
            </w:r>
          </w:p>
        </w:tc>
        <w:tc>
          <w:tcPr>
            <w:tcW w:w="1134" w:type="dxa"/>
            <w:tcBorders>
              <w:top w:val="single" w:color="auto" w:sz="6" w:space="0"/>
              <w:left w:val="single" w:color="auto" w:sz="6" w:space="0"/>
              <w:bottom w:val="single" w:color="auto" w:sz="6" w:space="0"/>
              <w:right w:val="single" w:color="auto" w:sz="6" w:space="0"/>
            </w:tcBorders>
          </w:tcPr>
          <w:p w14:paraId="3E83A940">
            <w:pPr>
              <w:ind w:firstLine="480"/>
              <w:jc w:val="left"/>
              <w:rPr>
                <w:rFonts w:ascii="宋体" w:hAnsi="宋体" w:cs="宋体"/>
                <w:bCs/>
                <w:color w:val="000000"/>
              </w:rPr>
            </w:pPr>
          </w:p>
        </w:tc>
      </w:tr>
      <w:tr w14:paraId="5EBFDD8F">
        <w:tblPrEx>
          <w:tblCellMar>
            <w:top w:w="0" w:type="dxa"/>
            <w:left w:w="108" w:type="dxa"/>
            <w:bottom w:w="0" w:type="dxa"/>
            <w:right w:w="108" w:type="dxa"/>
          </w:tblCellMar>
        </w:tblPrEx>
        <w:trPr>
          <w:trHeight w:val="454" w:hRule="atLeast"/>
        </w:trPr>
        <w:tc>
          <w:tcPr>
            <w:tcW w:w="3227" w:type="dxa"/>
            <w:tcBorders>
              <w:top w:val="single" w:color="auto" w:sz="6" w:space="0"/>
              <w:left w:val="single" w:color="auto" w:sz="6" w:space="0"/>
              <w:bottom w:val="single" w:color="auto" w:sz="6" w:space="0"/>
              <w:right w:val="single" w:color="auto" w:sz="6" w:space="0"/>
            </w:tcBorders>
          </w:tcPr>
          <w:p w14:paraId="27F0F8B8">
            <w:pPr>
              <w:rPr>
                <w:rFonts w:ascii="宋体" w:hAnsi="宋体" w:cs="宋体"/>
                <w:color w:val="000000"/>
              </w:rPr>
            </w:pPr>
            <w:r>
              <w:rPr>
                <w:rFonts w:hint="eastAsia" w:ascii="宋体" w:hAnsi="宋体" w:cs="宋体"/>
                <w:bCs/>
                <w:color w:val="000000"/>
              </w:rPr>
              <w:t>紧急现场服务</w:t>
            </w:r>
          </w:p>
        </w:tc>
        <w:tc>
          <w:tcPr>
            <w:tcW w:w="1417" w:type="dxa"/>
            <w:gridSpan w:val="2"/>
            <w:tcBorders>
              <w:top w:val="single" w:color="auto" w:sz="6" w:space="0"/>
              <w:left w:val="single" w:color="auto" w:sz="6" w:space="0"/>
              <w:bottom w:val="single" w:color="auto" w:sz="6" w:space="0"/>
              <w:right w:val="single" w:color="auto" w:sz="6" w:space="0"/>
            </w:tcBorders>
          </w:tcPr>
          <w:p w14:paraId="6282680F">
            <w:pPr>
              <w:jc w:val="center"/>
              <w:rPr>
                <w:rFonts w:ascii="宋体" w:hAnsi="宋体" w:cs="宋体"/>
                <w:color w:val="000000"/>
              </w:rPr>
            </w:pPr>
            <w:r>
              <w:rPr>
                <w:rFonts w:hint="eastAsia" w:ascii="宋体" w:hAnsi="宋体" w:cs="宋体"/>
                <w:bCs/>
                <w:color w:val="000000"/>
              </w:rPr>
              <w:t>15分</w:t>
            </w:r>
          </w:p>
        </w:tc>
        <w:tc>
          <w:tcPr>
            <w:tcW w:w="3119" w:type="dxa"/>
            <w:tcBorders>
              <w:top w:val="single" w:color="auto" w:sz="6" w:space="0"/>
              <w:left w:val="single" w:color="auto" w:sz="6" w:space="0"/>
              <w:bottom w:val="single" w:color="auto" w:sz="6" w:space="0"/>
              <w:right w:val="single" w:color="auto" w:sz="6" w:space="0"/>
            </w:tcBorders>
          </w:tcPr>
          <w:p w14:paraId="3FDEF0A6">
            <w:pPr>
              <w:jc w:val="left"/>
              <w:rPr>
                <w:rFonts w:ascii="宋体" w:hAnsi="宋体" w:cs="宋体"/>
                <w:bCs/>
                <w:color w:val="000000"/>
              </w:rPr>
            </w:pPr>
            <w:r>
              <w:rPr>
                <w:rFonts w:hint="eastAsia" w:ascii="宋体" w:hAnsi="宋体" w:cs="宋体"/>
                <w:bCs/>
                <w:color w:val="000000"/>
              </w:rPr>
              <w:t>响应时间、到达现场时间、故障解决情况</w:t>
            </w:r>
          </w:p>
        </w:tc>
        <w:tc>
          <w:tcPr>
            <w:tcW w:w="1134" w:type="dxa"/>
            <w:tcBorders>
              <w:top w:val="single" w:color="auto" w:sz="6" w:space="0"/>
              <w:left w:val="single" w:color="auto" w:sz="6" w:space="0"/>
              <w:bottom w:val="single" w:color="auto" w:sz="6" w:space="0"/>
              <w:right w:val="single" w:color="auto" w:sz="6" w:space="0"/>
            </w:tcBorders>
          </w:tcPr>
          <w:p w14:paraId="66C2EB0A">
            <w:pPr>
              <w:autoSpaceDE w:val="0"/>
              <w:autoSpaceDN w:val="0"/>
              <w:adjustRightInd w:val="0"/>
              <w:ind w:firstLine="420"/>
              <w:jc w:val="left"/>
              <w:rPr>
                <w:rFonts w:ascii="宋体" w:hAnsi="宋体" w:cs="宋体"/>
                <w:color w:val="000000"/>
                <w:lang w:val="zh-CN"/>
              </w:rPr>
            </w:pPr>
          </w:p>
        </w:tc>
      </w:tr>
      <w:tr w14:paraId="7B0983AA">
        <w:tblPrEx>
          <w:tblCellMar>
            <w:top w:w="0" w:type="dxa"/>
            <w:left w:w="108" w:type="dxa"/>
            <w:bottom w:w="0" w:type="dxa"/>
            <w:right w:w="108" w:type="dxa"/>
          </w:tblCellMar>
        </w:tblPrEx>
        <w:trPr>
          <w:trHeight w:val="376" w:hRule="atLeast"/>
        </w:trPr>
        <w:tc>
          <w:tcPr>
            <w:tcW w:w="3227" w:type="dxa"/>
            <w:tcBorders>
              <w:top w:val="single" w:color="auto" w:sz="6" w:space="0"/>
              <w:left w:val="single" w:color="auto" w:sz="6" w:space="0"/>
              <w:bottom w:val="single" w:color="auto" w:sz="6" w:space="0"/>
              <w:right w:val="single" w:color="auto" w:sz="6" w:space="0"/>
            </w:tcBorders>
          </w:tcPr>
          <w:p w14:paraId="01A3AB9E">
            <w:pPr>
              <w:rPr>
                <w:rFonts w:ascii="宋体" w:hAnsi="宋体" w:cs="宋体"/>
                <w:color w:val="000000"/>
              </w:rPr>
            </w:pPr>
            <w:r>
              <w:rPr>
                <w:rFonts w:hint="eastAsia" w:ascii="宋体" w:hAnsi="宋体" w:cs="宋体"/>
                <w:bCs/>
                <w:color w:val="000000"/>
              </w:rPr>
              <w:t>排障服务质量</w:t>
            </w:r>
          </w:p>
        </w:tc>
        <w:tc>
          <w:tcPr>
            <w:tcW w:w="1417" w:type="dxa"/>
            <w:gridSpan w:val="2"/>
            <w:tcBorders>
              <w:top w:val="single" w:color="auto" w:sz="6" w:space="0"/>
              <w:left w:val="single" w:color="auto" w:sz="6" w:space="0"/>
              <w:bottom w:val="single" w:color="auto" w:sz="6" w:space="0"/>
              <w:right w:val="single" w:color="auto" w:sz="6" w:space="0"/>
            </w:tcBorders>
          </w:tcPr>
          <w:p w14:paraId="7EFB78C1">
            <w:pPr>
              <w:jc w:val="center"/>
              <w:rPr>
                <w:rFonts w:ascii="宋体" w:hAnsi="宋体" w:cs="宋体"/>
                <w:color w:val="000000"/>
              </w:rPr>
            </w:pPr>
            <w:r>
              <w:rPr>
                <w:rFonts w:hint="eastAsia" w:ascii="宋体" w:hAnsi="宋体" w:cs="宋体"/>
                <w:bCs/>
                <w:color w:val="000000"/>
              </w:rPr>
              <w:t>10分</w:t>
            </w:r>
          </w:p>
        </w:tc>
        <w:tc>
          <w:tcPr>
            <w:tcW w:w="3119" w:type="dxa"/>
            <w:tcBorders>
              <w:top w:val="single" w:color="auto" w:sz="6" w:space="0"/>
              <w:left w:val="single" w:color="auto" w:sz="6" w:space="0"/>
              <w:bottom w:val="single" w:color="auto" w:sz="6" w:space="0"/>
              <w:right w:val="single" w:color="auto" w:sz="6" w:space="0"/>
            </w:tcBorders>
          </w:tcPr>
          <w:p w14:paraId="10547256">
            <w:pPr>
              <w:jc w:val="left"/>
              <w:rPr>
                <w:rFonts w:ascii="宋体" w:hAnsi="宋体" w:cs="宋体"/>
                <w:bCs/>
                <w:color w:val="000000"/>
              </w:rPr>
            </w:pPr>
            <w:r>
              <w:rPr>
                <w:rFonts w:hint="eastAsia" w:ascii="宋体" w:hAnsi="宋体" w:cs="宋体"/>
                <w:bCs/>
                <w:color w:val="000000"/>
              </w:rPr>
              <w:t>技术能力、解决时间、故障报告等服务质量、同样问题或故障是否重现</w:t>
            </w:r>
          </w:p>
        </w:tc>
        <w:tc>
          <w:tcPr>
            <w:tcW w:w="1134" w:type="dxa"/>
            <w:tcBorders>
              <w:top w:val="single" w:color="auto" w:sz="6" w:space="0"/>
              <w:left w:val="single" w:color="auto" w:sz="6" w:space="0"/>
              <w:bottom w:val="single" w:color="auto" w:sz="6" w:space="0"/>
              <w:right w:val="single" w:color="auto" w:sz="6" w:space="0"/>
            </w:tcBorders>
          </w:tcPr>
          <w:p w14:paraId="12B313C1">
            <w:pPr>
              <w:autoSpaceDE w:val="0"/>
              <w:autoSpaceDN w:val="0"/>
              <w:adjustRightInd w:val="0"/>
              <w:ind w:firstLine="420"/>
              <w:jc w:val="left"/>
              <w:rPr>
                <w:rFonts w:ascii="宋体" w:hAnsi="宋体" w:cs="宋体"/>
                <w:color w:val="000000"/>
                <w:lang w:val="zh-CN"/>
              </w:rPr>
            </w:pPr>
          </w:p>
        </w:tc>
      </w:tr>
      <w:tr w14:paraId="115E91A7">
        <w:tblPrEx>
          <w:tblCellMar>
            <w:top w:w="0" w:type="dxa"/>
            <w:left w:w="108" w:type="dxa"/>
            <w:bottom w:w="0" w:type="dxa"/>
            <w:right w:w="108" w:type="dxa"/>
          </w:tblCellMar>
        </w:tblPrEx>
        <w:trPr>
          <w:trHeight w:val="454" w:hRule="atLeast"/>
        </w:trPr>
        <w:tc>
          <w:tcPr>
            <w:tcW w:w="3227" w:type="dxa"/>
            <w:tcBorders>
              <w:top w:val="single" w:color="auto" w:sz="6" w:space="0"/>
              <w:left w:val="single" w:color="auto" w:sz="6" w:space="0"/>
              <w:bottom w:val="single" w:color="auto" w:sz="6" w:space="0"/>
              <w:right w:val="single" w:color="auto" w:sz="6" w:space="0"/>
            </w:tcBorders>
          </w:tcPr>
          <w:p w14:paraId="370D0592">
            <w:pPr>
              <w:rPr>
                <w:rFonts w:ascii="宋体" w:hAnsi="宋体" w:cs="宋体"/>
                <w:color w:val="000000"/>
              </w:rPr>
            </w:pPr>
            <w:r>
              <w:rPr>
                <w:rFonts w:hint="eastAsia" w:ascii="宋体" w:hAnsi="宋体" w:cs="宋体"/>
                <w:bCs/>
                <w:color w:val="000000"/>
              </w:rPr>
              <w:t>技术培训</w:t>
            </w:r>
          </w:p>
        </w:tc>
        <w:tc>
          <w:tcPr>
            <w:tcW w:w="1417" w:type="dxa"/>
            <w:gridSpan w:val="2"/>
            <w:tcBorders>
              <w:top w:val="single" w:color="auto" w:sz="6" w:space="0"/>
              <w:left w:val="single" w:color="auto" w:sz="6" w:space="0"/>
              <w:bottom w:val="single" w:color="auto" w:sz="6" w:space="0"/>
              <w:right w:val="single" w:color="auto" w:sz="6" w:space="0"/>
            </w:tcBorders>
          </w:tcPr>
          <w:p w14:paraId="099B92C6">
            <w:pPr>
              <w:jc w:val="center"/>
              <w:rPr>
                <w:rFonts w:ascii="宋体" w:hAnsi="宋体" w:cs="宋体"/>
                <w:color w:val="000000"/>
              </w:rPr>
            </w:pPr>
            <w:r>
              <w:rPr>
                <w:rFonts w:hint="eastAsia" w:ascii="宋体" w:hAnsi="宋体" w:cs="宋体"/>
                <w:bCs/>
                <w:color w:val="000000"/>
              </w:rPr>
              <w:t>10分</w:t>
            </w:r>
          </w:p>
        </w:tc>
        <w:tc>
          <w:tcPr>
            <w:tcW w:w="3119" w:type="dxa"/>
            <w:tcBorders>
              <w:top w:val="single" w:color="auto" w:sz="6" w:space="0"/>
              <w:left w:val="single" w:color="auto" w:sz="6" w:space="0"/>
              <w:bottom w:val="single" w:color="auto" w:sz="6" w:space="0"/>
              <w:right w:val="single" w:color="auto" w:sz="6" w:space="0"/>
            </w:tcBorders>
          </w:tcPr>
          <w:p w14:paraId="305A7C83">
            <w:pPr>
              <w:jc w:val="left"/>
              <w:rPr>
                <w:rFonts w:ascii="宋体" w:hAnsi="宋体" w:cs="宋体"/>
                <w:bCs/>
                <w:color w:val="000000"/>
              </w:rPr>
            </w:pPr>
            <w:r>
              <w:rPr>
                <w:rFonts w:hint="eastAsia" w:ascii="宋体" w:hAnsi="宋体" w:cs="宋体"/>
                <w:bCs/>
                <w:color w:val="000000"/>
              </w:rPr>
              <w:t>培训次数、人数、师资、教材等</w:t>
            </w:r>
          </w:p>
        </w:tc>
        <w:tc>
          <w:tcPr>
            <w:tcW w:w="1134" w:type="dxa"/>
            <w:tcBorders>
              <w:top w:val="single" w:color="auto" w:sz="6" w:space="0"/>
              <w:left w:val="single" w:color="auto" w:sz="6" w:space="0"/>
              <w:bottom w:val="single" w:color="auto" w:sz="6" w:space="0"/>
              <w:right w:val="single" w:color="auto" w:sz="6" w:space="0"/>
            </w:tcBorders>
          </w:tcPr>
          <w:p w14:paraId="1A678B7A">
            <w:pPr>
              <w:autoSpaceDE w:val="0"/>
              <w:autoSpaceDN w:val="0"/>
              <w:adjustRightInd w:val="0"/>
              <w:ind w:firstLine="420"/>
              <w:jc w:val="left"/>
              <w:rPr>
                <w:rFonts w:ascii="宋体" w:hAnsi="宋体" w:cs="宋体"/>
                <w:color w:val="000000"/>
                <w:lang w:val="zh-CN"/>
              </w:rPr>
            </w:pPr>
          </w:p>
        </w:tc>
      </w:tr>
      <w:tr w14:paraId="350BFE1C">
        <w:tblPrEx>
          <w:tblCellMar>
            <w:top w:w="0" w:type="dxa"/>
            <w:left w:w="108" w:type="dxa"/>
            <w:bottom w:w="0" w:type="dxa"/>
            <w:right w:w="108" w:type="dxa"/>
          </w:tblCellMar>
        </w:tblPrEx>
        <w:trPr>
          <w:trHeight w:val="473" w:hRule="atLeast"/>
        </w:trPr>
        <w:tc>
          <w:tcPr>
            <w:tcW w:w="3227" w:type="dxa"/>
            <w:tcBorders>
              <w:top w:val="single" w:color="auto" w:sz="6" w:space="0"/>
              <w:left w:val="single" w:color="auto" w:sz="6" w:space="0"/>
              <w:bottom w:val="single" w:color="auto" w:sz="6" w:space="0"/>
              <w:right w:val="single" w:color="auto" w:sz="6" w:space="0"/>
            </w:tcBorders>
          </w:tcPr>
          <w:p w14:paraId="74066E55">
            <w:pPr>
              <w:rPr>
                <w:rFonts w:ascii="宋体" w:hAnsi="宋体" w:cs="宋体"/>
                <w:color w:val="000000"/>
              </w:rPr>
            </w:pPr>
            <w:r>
              <w:rPr>
                <w:rFonts w:hint="eastAsia" w:ascii="宋体" w:hAnsi="宋体" w:cs="宋体"/>
                <w:bCs/>
                <w:color w:val="000000"/>
              </w:rPr>
              <w:t>应急服务质量</w:t>
            </w:r>
          </w:p>
        </w:tc>
        <w:tc>
          <w:tcPr>
            <w:tcW w:w="1417" w:type="dxa"/>
            <w:gridSpan w:val="2"/>
            <w:tcBorders>
              <w:top w:val="single" w:color="auto" w:sz="6" w:space="0"/>
              <w:left w:val="single" w:color="auto" w:sz="6" w:space="0"/>
              <w:bottom w:val="single" w:color="auto" w:sz="6" w:space="0"/>
              <w:right w:val="single" w:color="auto" w:sz="6" w:space="0"/>
            </w:tcBorders>
          </w:tcPr>
          <w:p w14:paraId="35C3BBB3">
            <w:pPr>
              <w:jc w:val="center"/>
              <w:rPr>
                <w:rFonts w:ascii="宋体" w:hAnsi="宋体" w:cs="宋体"/>
                <w:color w:val="000000"/>
              </w:rPr>
            </w:pPr>
            <w:r>
              <w:rPr>
                <w:rFonts w:hint="eastAsia" w:ascii="宋体" w:hAnsi="宋体" w:cs="宋体"/>
                <w:bCs/>
                <w:color w:val="000000"/>
              </w:rPr>
              <w:t>15分</w:t>
            </w:r>
          </w:p>
        </w:tc>
        <w:tc>
          <w:tcPr>
            <w:tcW w:w="3119" w:type="dxa"/>
            <w:tcBorders>
              <w:top w:val="single" w:color="auto" w:sz="6" w:space="0"/>
              <w:left w:val="single" w:color="auto" w:sz="6" w:space="0"/>
              <w:bottom w:val="single" w:color="auto" w:sz="6" w:space="0"/>
              <w:right w:val="single" w:color="auto" w:sz="6" w:space="0"/>
            </w:tcBorders>
          </w:tcPr>
          <w:p w14:paraId="31048F94">
            <w:pPr>
              <w:jc w:val="left"/>
              <w:rPr>
                <w:rFonts w:ascii="宋体" w:hAnsi="宋体" w:cs="宋体"/>
                <w:bCs/>
                <w:color w:val="000000"/>
              </w:rPr>
            </w:pPr>
            <w:r>
              <w:rPr>
                <w:rFonts w:hint="eastAsia" w:ascii="宋体" w:hAnsi="宋体" w:cs="宋体"/>
                <w:bCs/>
                <w:color w:val="000000"/>
              </w:rPr>
              <w:t>应急服务方案质量、应急服务响应速度、问题解决情况</w:t>
            </w:r>
          </w:p>
        </w:tc>
        <w:tc>
          <w:tcPr>
            <w:tcW w:w="1134" w:type="dxa"/>
            <w:tcBorders>
              <w:top w:val="single" w:color="auto" w:sz="6" w:space="0"/>
              <w:left w:val="single" w:color="auto" w:sz="6" w:space="0"/>
              <w:bottom w:val="single" w:color="auto" w:sz="6" w:space="0"/>
              <w:right w:val="single" w:color="auto" w:sz="6" w:space="0"/>
            </w:tcBorders>
          </w:tcPr>
          <w:p w14:paraId="1704FA88">
            <w:pPr>
              <w:autoSpaceDE w:val="0"/>
              <w:autoSpaceDN w:val="0"/>
              <w:adjustRightInd w:val="0"/>
              <w:ind w:firstLine="420"/>
              <w:jc w:val="left"/>
              <w:rPr>
                <w:rFonts w:ascii="宋体" w:hAnsi="宋体" w:cs="宋体"/>
                <w:color w:val="000000"/>
                <w:lang w:val="zh-CN"/>
              </w:rPr>
            </w:pPr>
          </w:p>
        </w:tc>
      </w:tr>
      <w:tr w14:paraId="326570F8">
        <w:tblPrEx>
          <w:tblCellMar>
            <w:top w:w="0" w:type="dxa"/>
            <w:left w:w="108" w:type="dxa"/>
            <w:bottom w:w="0" w:type="dxa"/>
            <w:right w:w="108" w:type="dxa"/>
          </w:tblCellMar>
        </w:tblPrEx>
        <w:trPr>
          <w:trHeight w:val="473" w:hRule="atLeast"/>
        </w:trPr>
        <w:tc>
          <w:tcPr>
            <w:tcW w:w="3227" w:type="dxa"/>
            <w:tcBorders>
              <w:top w:val="single" w:color="auto" w:sz="6" w:space="0"/>
              <w:left w:val="single" w:color="auto" w:sz="6" w:space="0"/>
              <w:bottom w:val="single" w:color="auto" w:sz="6" w:space="0"/>
              <w:right w:val="single" w:color="auto" w:sz="6" w:space="0"/>
            </w:tcBorders>
          </w:tcPr>
          <w:p w14:paraId="282055AF">
            <w:pPr>
              <w:rPr>
                <w:rFonts w:ascii="宋体" w:hAnsi="宋体" w:cs="宋体"/>
                <w:bCs/>
                <w:color w:val="000000"/>
              </w:rPr>
            </w:pPr>
            <w:r>
              <w:rPr>
                <w:rFonts w:hint="eastAsia" w:ascii="宋体" w:hAnsi="宋体" w:cs="宋体"/>
                <w:bCs/>
                <w:color w:val="000000"/>
              </w:rPr>
              <w:t>服务改进措施、合理化建议和技术创新突破</w:t>
            </w:r>
          </w:p>
        </w:tc>
        <w:tc>
          <w:tcPr>
            <w:tcW w:w="1417" w:type="dxa"/>
            <w:gridSpan w:val="2"/>
            <w:tcBorders>
              <w:top w:val="single" w:color="auto" w:sz="6" w:space="0"/>
              <w:left w:val="single" w:color="auto" w:sz="6" w:space="0"/>
              <w:bottom w:val="single" w:color="auto" w:sz="6" w:space="0"/>
              <w:right w:val="single" w:color="auto" w:sz="6" w:space="0"/>
            </w:tcBorders>
          </w:tcPr>
          <w:p w14:paraId="7B83E86C">
            <w:pPr>
              <w:jc w:val="center"/>
              <w:rPr>
                <w:rFonts w:ascii="宋体" w:hAnsi="宋体" w:cs="宋体"/>
                <w:bCs/>
                <w:color w:val="000000"/>
              </w:rPr>
            </w:pPr>
            <w:r>
              <w:rPr>
                <w:rFonts w:hint="eastAsia" w:ascii="宋体" w:hAnsi="宋体" w:cs="宋体"/>
                <w:bCs/>
                <w:color w:val="000000"/>
              </w:rPr>
              <w:t>10分</w:t>
            </w:r>
          </w:p>
        </w:tc>
        <w:tc>
          <w:tcPr>
            <w:tcW w:w="3119" w:type="dxa"/>
            <w:tcBorders>
              <w:top w:val="single" w:color="auto" w:sz="6" w:space="0"/>
              <w:left w:val="single" w:color="auto" w:sz="6" w:space="0"/>
              <w:bottom w:val="single" w:color="auto" w:sz="6" w:space="0"/>
              <w:right w:val="single" w:color="auto" w:sz="6" w:space="0"/>
            </w:tcBorders>
          </w:tcPr>
          <w:p w14:paraId="0E786CE0">
            <w:pPr>
              <w:jc w:val="left"/>
              <w:rPr>
                <w:rFonts w:ascii="宋体" w:hAnsi="宋体" w:cs="宋体"/>
                <w:bCs/>
                <w:color w:val="000000"/>
              </w:rPr>
            </w:pPr>
            <w:r>
              <w:rPr>
                <w:rFonts w:hint="eastAsia" w:ascii="宋体" w:hAnsi="宋体" w:cs="宋体"/>
                <w:bCs/>
                <w:color w:val="000000"/>
              </w:rPr>
              <w:t>服务改进措施、合理化建议和技术创新突破</w:t>
            </w:r>
          </w:p>
        </w:tc>
        <w:tc>
          <w:tcPr>
            <w:tcW w:w="1134" w:type="dxa"/>
            <w:tcBorders>
              <w:top w:val="single" w:color="auto" w:sz="6" w:space="0"/>
              <w:left w:val="single" w:color="auto" w:sz="6" w:space="0"/>
              <w:bottom w:val="single" w:color="auto" w:sz="6" w:space="0"/>
              <w:right w:val="single" w:color="auto" w:sz="6" w:space="0"/>
            </w:tcBorders>
          </w:tcPr>
          <w:p w14:paraId="3CF587BF">
            <w:pPr>
              <w:autoSpaceDE w:val="0"/>
              <w:autoSpaceDN w:val="0"/>
              <w:adjustRightInd w:val="0"/>
              <w:ind w:firstLine="420"/>
              <w:jc w:val="left"/>
              <w:rPr>
                <w:rFonts w:ascii="宋体" w:hAnsi="宋体" w:cs="宋体"/>
                <w:color w:val="000000"/>
                <w:lang w:val="zh-CN"/>
              </w:rPr>
            </w:pPr>
          </w:p>
        </w:tc>
      </w:tr>
      <w:tr w14:paraId="7D37AB9D">
        <w:tblPrEx>
          <w:tblCellMar>
            <w:top w:w="0" w:type="dxa"/>
            <w:left w:w="108" w:type="dxa"/>
            <w:bottom w:w="0" w:type="dxa"/>
            <w:right w:w="108" w:type="dxa"/>
          </w:tblCellMar>
        </w:tblPrEx>
        <w:trPr>
          <w:trHeight w:val="454" w:hRule="atLeast"/>
        </w:trPr>
        <w:tc>
          <w:tcPr>
            <w:tcW w:w="3227" w:type="dxa"/>
            <w:tcBorders>
              <w:top w:val="single" w:color="auto" w:sz="6" w:space="0"/>
              <w:left w:val="single" w:color="auto" w:sz="6" w:space="0"/>
              <w:bottom w:val="single" w:color="auto" w:sz="6" w:space="0"/>
              <w:right w:val="single" w:color="auto" w:sz="6" w:space="0"/>
            </w:tcBorders>
          </w:tcPr>
          <w:p w14:paraId="78ABB7FA">
            <w:pPr>
              <w:rPr>
                <w:rFonts w:ascii="宋体" w:hAnsi="宋体" w:cs="宋体"/>
                <w:color w:val="000000"/>
              </w:rPr>
            </w:pPr>
            <w:r>
              <w:rPr>
                <w:rFonts w:hint="eastAsia" w:ascii="宋体" w:hAnsi="宋体" w:cs="宋体"/>
                <w:bCs/>
                <w:color w:val="000000"/>
              </w:rPr>
              <w:t>服务人员技术水平</w:t>
            </w:r>
          </w:p>
        </w:tc>
        <w:tc>
          <w:tcPr>
            <w:tcW w:w="1417" w:type="dxa"/>
            <w:gridSpan w:val="2"/>
            <w:tcBorders>
              <w:top w:val="single" w:color="auto" w:sz="6" w:space="0"/>
              <w:left w:val="single" w:color="auto" w:sz="6" w:space="0"/>
              <w:bottom w:val="single" w:color="auto" w:sz="6" w:space="0"/>
              <w:right w:val="single" w:color="auto" w:sz="6" w:space="0"/>
            </w:tcBorders>
          </w:tcPr>
          <w:p w14:paraId="6EBDE283">
            <w:pPr>
              <w:jc w:val="center"/>
              <w:rPr>
                <w:rFonts w:ascii="宋体" w:hAnsi="宋体" w:cs="宋体"/>
                <w:color w:val="000000"/>
              </w:rPr>
            </w:pPr>
            <w:r>
              <w:rPr>
                <w:rFonts w:hint="eastAsia" w:ascii="宋体" w:hAnsi="宋体" w:cs="宋体"/>
                <w:bCs/>
                <w:color w:val="000000"/>
              </w:rPr>
              <w:t>10分</w:t>
            </w:r>
          </w:p>
        </w:tc>
        <w:tc>
          <w:tcPr>
            <w:tcW w:w="3119" w:type="dxa"/>
            <w:tcBorders>
              <w:top w:val="single" w:color="auto" w:sz="6" w:space="0"/>
              <w:left w:val="single" w:color="auto" w:sz="6" w:space="0"/>
              <w:bottom w:val="single" w:color="auto" w:sz="6" w:space="0"/>
              <w:right w:val="single" w:color="auto" w:sz="6" w:space="0"/>
            </w:tcBorders>
          </w:tcPr>
          <w:p w14:paraId="05A79CA0">
            <w:pPr>
              <w:jc w:val="left"/>
              <w:rPr>
                <w:rFonts w:ascii="宋体" w:hAnsi="宋体" w:cs="宋体"/>
                <w:bCs/>
                <w:color w:val="000000"/>
              </w:rPr>
            </w:pPr>
            <w:r>
              <w:rPr>
                <w:rFonts w:hint="eastAsia" w:ascii="宋体" w:hAnsi="宋体" w:cs="宋体"/>
                <w:bCs/>
                <w:color w:val="000000"/>
              </w:rPr>
              <w:t>提供服务的工程师技术水平考核</w:t>
            </w:r>
          </w:p>
        </w:tc>
        <w:tc>
          <w:tcPr>
            <w:tcW w:w="1134" w:type="dxa"/>
            <w:tcBorders>
              <w:top w:val="single" w:color="auto" w:sz="6" w:space="0"/>
              <w:left w:val="single" w:color="auto" w:sz="6" w:space="0"/>
              <w:bottom w:val="single" w:color="auto" w:sz="6" w:space="0"/>
              <w:right w:val="single" w:color="auto" w:sz="6" w:space="0"/>
            </w:tcBorders>
          </w:tcPr>
          <w:p w14:paraId="0A30624C">
            <w:pPr>
              <w:autoSpaceDE w:val="0"/>
              <w:autoSpaceDN w:val="0"/>
              <w:adjustRightInd w:val="0"/>
              <w:ind w:firstLine="420"/>
              <w:jc w:val="left"/>
              <w:rPr>
                <w:rFonts w:ascii="宋体" w:hAnsi="宋体" w:cs="宋体"/>
                <w:color w:val="000000"/>
                <w:lang w:val="zh-CN"/>
              </w:rPr>
            </w:pPr>
          </w:p>
        </w:tc>
      </w:tr>
      <w:tr w14:paraId="010E4A69">
        <w:tblPrEx>
          <w:tblCellMar>
            <w:top w:w="0" w:type="dxa"/>
            <w:left w:w="108" w:type="dxa"/>
            <w:bottom w:w="0" w:type="dxa"/>
            <w:right w:w="108" w:type="dxa"/>
          </w:tblCellMar>
        </w:tblPrEx>
        <w:trPr>
          <w:trHeight w:val="262" w:hRule="atLeast"/>
        </w:trPr>
        <w:tc>
          <w:tcPr>
            <w:tcW w:w="3227" w:type="dxa"/>
            <w:tcBorders>
              <w:top w:val="single" w:color="auto" w:sz="6" w:space="0"/>
              <w:left w:val="single" w:color="auto" w:sz="6" w:space="0"/>
              <w:bottom w:val="single" w:color="auto" w:sz="6" w:space="0"/>
              <w:right w:val="single" w:color="auto" w:sz="6" w:space="0"/>
            </w:tcBorders>
          </w:tcPr>
          <w:p w14:paraId="5BBF941A">
            <w:pPr>
              <w:jc w:val="left"/>
              <w:rPr>
                <w:rFonts w:ascii="宋体" w:hAnsi="宋体" w:cs="宋体"/>
                <w:bCs/>
                <w:color w:val="000000"/>
              </w:rPr>
            </w:pPr>
            <w:r>
              <w:rPr>
                <w:rFonts w:hint="eastAsia" w:ascii="宋体" w:hAnsi="宋体" w:cs="宋体"/>
                <w:bCs/>
                <w:color w:val="000000"/>
              </w:rPr>
              <w:t>评价得分</w:t>
            </w:r>
          </w:p>
        </w:tc>
        <w:tc>
          <w:tcPr>
            <w:tcW w:w="1417" w:type="dxa"/>
            <w:gridSpan w:val="2"/>
            <w:tcBorders>
              <w:top w:val="single" w:color="auto" w:sz="6" w:space="0"/>
              <w:left w:val="single" w:color="auto" w:sz="6" w:space="0"/>
              <w:bottom w:val="single" w:color="auto" w:sz="6" w:space="0"/>
              <w:right w:val="single" w:color="auto" w:sz="6" w:space="0"/>
            </w:tcBorders>
          </w:tcPr>
          <w:p w14:paraId="5FA1A334">
            <w:pPr>
              <w:jc w:val="center"/>
              <w:rPr>
                <w:rFonts w:ascii="宋体" w:hAnsi="宋体" w:cs="宋体"/>
                <w:bCs/>
                <w:color w:val="000000"/>
              </w:rPr>
            </w:pPr>
            <w:r>
              <w:rPr>
                <w:rFonts w:hint="eastAsia" w:ascii="宋体" w:hAnsi="宋体" w:cs="宋体"/>
                <w:bCs/>
                <w:color w:val="000000"/>
              </w:rPr>
              <w:t>100分</w:t>
            </w:r>
          </w:p>
        </w:tc>
        <w:tc>
          <w:tcPr>
            <w:tcW w:w="3119" w:type="dxa"/>
            <w:tcBorders>
              <w:top w:val="single" w:color="auto" w:sz="6" w:space="0"/>
              <w:left w:val="single" w:color="auto" w:sz="6" w:space="0"/>
              <w:bottom w:val="single" w:color="auto" w:sz="6" w:space="0"/>
              <w:right w:val="single" w:color="auto" w:sz="6" w:space="0"/>
            </w:tcBorders>
          </w:tcPr>
          <w:p w14:paraId="56FEE219">
            <w:pPr>
              <w:autoSpaceDE w:val="0"/>
              <w:autoSpaceDN w:val="0"/>
              <w:adjustRightInd w:val="0"/>
              <w:ind w:firstLine="420"/>
              <w:jc w:val="left"/>
              <w:rPr>
                <w:rFonts w:ascii="宋体" w:hAnsi="宋体" w:cs="宋体"/>
                <w:bCs/>
                <w:color w:val="000000"/>
              </w:rPr>
            </w:pPr>
          </w:p>
        </w:tc>
        <w:tc>
          <w:tcPr>
            <w:tcW w:w="1134" w:type="dxa"/>
            <w:tcBorders>
              <w:top w:val="single" w:color="auto" w:sz="6" w:space="0"/>
              <w:left w:val="single" w:color="auto" w:sz="6" w:space="0"/>
              <w:bottom w:val="single" w:color="auto" w:sz="6" w:space="0"/>
              <w:right w:val="single" w:color="auto" w:sz="6" w:space="0"/>
            </w:tcBorders>
          </w:tcPr>
          <w:p w14:paraId="0B34BB9E">
            <w:pPr>
              <w:autoSpaceDE w:val="0"/>
              <w:autoSpaceDN w:val="0"/>
              <w:adjustRightInd w:val="0"/>
              <w:ind w:firstLine="420"/>
              <w:jc w:val="left"/>
              <w:rPr>
                <w:rFonts w:ascii="宋体" w:hAnsi="宋体" w:cs="宋体"/>
                <w:bCs/>
                <w:color w:val="000000"/>
              </w:rPr>
            </w:pPr>
          </w:p>
        </w:tc>
      </w:tr>
      <w:tr w14:paraId="6EB8F7AC">
        <w:tblPrEx>
          <w:tblCellMar>
            <w:top w:w="0" w:type="dxa"/>
            <w:left w:w="108" w:type="dxa"/>
            <w:bottom w:w="0" w:type="dxa"/>
            <w:right w:w="108" w:type="dxa"/>
          </w:tblCellMar>
        </w:tblPrEx>
        <w:trPr>
          <w:trHeight w:val="413" w:hRule="atLeast"/>
        </w:trPr>
        <w:tc>
          <w:tcPr>
            <w:tcW w:w="4644" w:type="dxa"/>
            <w:gridSpan w:val="3"/>
            <w:tcBorders>
              <w:top w:val="single" w:color="auto" w:sz="4" w:space="0"/>
              <w:left w:val="single" w:color="auto" w:sz="4" w:space="0"/>
              <w:bottom w:val="single" w:color="auto" w:sz="4" w:space="0"/>
              <w:right w:val="single" w:color="auto" w:sz="4" w:space="0"/>
            </w:tcBorders>
          </w:tcPr>
          <w:p w14:paraId="1C493F7D">
            <w:pPr>
              <w:autoSpaceDE w:val="0"/>
              <w:autoSpaceDN w:val="0"/>
              <w:adjustRightInd w:val="0"/>
              <w:spacing w:line="360" w:lineRule="atLeast"/>
              <w:ind w:right="108"/>
              <w:rPr>
                <w:rFonts w:ascii="宋体" w:hAnsi="宋体" w:cs="宋体"/>
                <w:color w:val="000000"/>
                <w:kern w:val="0"/>
              </w:rPr>
            </w:pPr>
            <w:r>
              <w:rPr>
                <w:rFonts w:hint="eastAsia" w:ascii="宋体" w:hAnsi="宋体" w:cs="宋体"/>
                <w:color w:val="000000"/>
                <w:kern w:val="0"/>
              </w:rPr>
              <w:t>评价等级：</w:t>
            </w:r>
          </w:p>
        </w:tc>
        <w:tc>
          <w:tcPr>
            <w:tcW w:w="4253" w:type="dxa"/>
            <w:gridSpan w:val="2"/>
            <w:tcBorders>
              <w:top w:val="single" w:color="auto" w:sz="4" w:space="0"/>
              <w:left w:val="single" w:color="auto" w:sz="4" w:space="0"/>
              <w:bottom w:val="single" w:color="auto" w:sz="4" w:space="0"/>
              <w:right w:val="single" w:color="auto" w:sz="4" w:space="0"/>
            </w:tcBorders>
          </w:tcPr>
          <w:p w14:paraId="411571BB">
            <w:pPr>
              <w:autoSpaceDE w:val="0"/>
              <w:autoSpaceDN w:val="0"/>
              <w:adjustRightInd w:val="0"/>
              <w:spacing w:line="360" w:lineRule="atLeast"/>
              <w:ind w:right="108"/>
              <w:jc w:val="center"/>
              <w:rPr>
                <w:rFonts w:ascii="宋体" w:hAnsi="宋体" w:cs="宋体"/>
                <w:color w:val="000000"/>
                <w:kern w:val="0"/>
              </w:rPr>
            </w:pPr>
            <w:r>
              <w:rPr>
                <w:rFonts w:hint="eastAsia" w:ascii="宋体" w:hAnsi="宋体" w:cs="宋体"/>
                <w:color w:val="000000"/>
              </w:rPr>
              <w:t>□ A 级      □ B级       □ C级</w:t>
            </w:r>
          </w:p>
        </w:tc>
      </w:tr>
      <w:tr w14:paraId="5AEEAA91">
        <w:tblPrEx>
          <w:tblCellMar>
            <w:top w:w="0" w:type="dxa"/>
            <w:left w:w="108" w:type="dxa"/>
            <w:bottom w:w="0" w:type="dxa"/>
            <w:right w:w="108" w:type="dxa"/>
          </w:tblCellMar>
        </w:tblPrEx>
        <w:trPr>
          <w:trHeight w:val="738" w:hRule="atLeast"/>
        </w:trPr>
        <w:tc>
          <w:tcPr>
            <w:tcW w:w="8897" w:type="dxa"/>
            <w:gridSpan w:val="5"/>
            <w:tcBorders>
              <w:top w:val="single" w:color="auto" w:sz="4" w:space="0"/>
              <w:left w:val="single" w:color="auto" w:sz="4" w:space="0"/>
              <w:bottom w:val="single" w:color="auto" w:sz="4" w:space="0"/>
              <w:right w:val="single" w:color="auto" w:sz="4" w:space="0"/>
            </w:tcBorders>
          </w:tcPr>
          <w:p w14:paraId="490276D2">
            <w:pPr>
              <w:rPr>
                <w:rFonts w:ascii="宋体" w:hAnsi="宋体" w:cs="宋体"/>
                <w:color w:val="000000"/>
                <w:kern w:val="0"/>
              </w:rPr>
            </w:pPr>
            <w:r>
              <w:rPr>
                <w:rFonts w:hint="eastAsia" w:ascii="宋体" w:hAnsi="宋体" w:cs="宋体"/>
                <w:color w:val="000000"/>
                <w:kern w:val="0"/>
              </w:rPr>
              <w:t>评价意见：</w:t>
            </w:r>
          </w:p>
          <w:p w14:paraId="7E954182">
            <w:pPr>
              <w:ind w:firstLine="420" w:firstLineChars="200"/>
              <w:rPr>
                <w:rFonts w:ascii="宋体" w:hAnsi="宋体" w:cs="宋体"/>
                <w:color w:val="000000"/>
                <w:kern w:val="0"/>
              </w:rPr>
            </w:pPr>
            <w:r>
              <w:rPr>
                <w:rFonts w:hint="eastAsia" w:ascii="宋体" w:hAnsi="宋体" w:cs="宋体"/>
                <w:color w:val="000000"/>
                <w:kern w:val="0"/>
              </w:rPr>
              <w:t>承建单位积极配合，系统上线正常使用，按要求及时完成各项系统功能改造和优化需求。</w:t>
            </w:r>
          </w:p>
          <w:p w14:paraId="3EFF15A8">
            <w:pPr>
              <w:autoSpaceDE w:val="0"/>
              <w:autoSpaceDN w:val="0"/>
              <w:adjustRightInd w:val="0"/>
              <w:spacing w:line="360" w:lineRule="atLeast"/>
              <w:ind w:right="108"/>
              <w:jc w:val="center"/>
              <w:rPr>
                <w:rFonts w:ascii="宋体" w:hAnsi="宋体" w:cs="宋体"/>
                <w:color w:val="000000"/>
                <w:kern w:val="0"/>
              </w:rPr>
            </w:pPr>
            <w:r>
              <w:rPr>
                <w:rFonts w:hint="eastAsia" w:ascii="宋体" w:hAnsi="宋体" w:cs="宋体"/>
                <w:color w:val="000000"/>
                <w:kern w:val="0"/>
              </w:rPr>
              <w:t xml:space="preserve">   </w:t>
            </w:r>
          </w:p>
        </w:tc>
      </w:tr>
      <w:tr w14:paraId="57850241">
        <w:tblPrEx>
          <w:tblCellMar>
            <w:top w:w="0" w:type="dxa"/>
            <w:left w:w="108" w:type="dxa"/>
            <w:bottom w:w="0" w:type="dxa"/>
            <w:right w:w="108" w:type="dxa"/>
          </w:tblCellMar>
        </w:tblPrEx>
        <w:trPr>
          <w:trHeight w:val="753" w:hRule="atLeast"/>
        </w:trPr>
        <w:tc>
          <w:tcPr>
            <w:tcW w:w="8897" w:type="dxa"/>
            <w:gridSpan w:val="5"/>
            <w:tcBorders>
              <w:top w:val="single" w:color="auto" w:sz="4" w:space="0"/>
              <w:left w:val="single" w:color="auto" w:sz="4" w:space="0"/>
              <w:bottom w:val="single" w:color="auto" w:sz="4" w:space="0"/>
              <w:right w:val="single" w:color="auto" w:sz="4" w:space="0"/>
            </w:tcBorders>
          </w:tcPr>
          <w:p w14:paraId="11126308">
            <w:pPr>
              <w:spacing w:line="360" w:lineRule="auto"/>
              <w:ind w:right="560"/>
              <w:rPr>
                <w:rFonts w:ascii="宋体" w:hAnsi="宋体"/>
                <w:u w:val="single"/>
              </w:rPr>
            </w:pPr>
            <w:r>
              <w:rPr>
                <w:rFonts w:hint="eastAsia" w:ascii="宋体" w:hAnsi="宋体"/>
              </w:rPr>
              <w:t>使用单位项目负责人（签字）：</w:t>
            </w:r>
            <w:r>
              <w:rPr>
                <w:rFonts w:hint="eastAsia" w:ascii="宋体" w:hAnsi="宋体"/>
                <w:u w:val="single"/>
              </w:rPr>
              <w:t xml:space="preserve">   </w:t>
            </w:r>
          </w:p>
          <w:p w14:paraId="096DE208">
            <w:pPr>
              <w:spacing w:line="360" w:lineRule="auto"/>
              <w:ind w:right="560"/>
              <w:rPr>
                <w:rFonts w:ascii="宋体" w:hAnsi="宋体" w:cs="宋体"/>
                <w:color w:val="000000"/>
                <w:kern w:val="0"/>
              </w:rPr>
            </w:pPr>
            <w:r>
              <w:rPr>
                <w:rFonts w:hint="eastAsia" w:ascii="宋体" w:hAnsi="宋体"/>
              </w:rPr>
              <w:t>使用单位（公章）</w:t>
            </w:r>
          </w:p>
        </w:tc>
      </w:tr>
      <w:tr w14:paraId="465DD064">
        <w:tblPrEx>
          <w:tblCellMar>
            <w:top w:w="0" w:type="dxa"/>
            <w:left w:w="108" w:type="dxa"/>
            <w:bottom w:w="0" w:type="dxa"/>
            <w:right w:w="108" w:type="dxa"/>
          </w:tblCellMar>
        </w:tblPrEx>
        <w:trPr>
          <w:cantSplit/>
          <w:trHeight w:val="1230"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14:paraId="24B45E0B">
            <w:pPr>
              <w:rPr>
                <w:rFonts w:ascii="宋体" w:hAnsi="宋体" w:cs="宋体"/>
                <w:color w:val="000000"/>
                <w:kern w:val="0"/>
              </w:rPr>
            </w:pPr>
            <w:r>
              <w:rPr>
                <w:rFonts w:hint="eastAsia" w:ascii="宋体" w:hAnsi="宋体" w:cs="宋体"/>
                <w:color w:val="000000"/>
                <w:kern w:val="0"/>
              </w:rPr>
              <w:t xml:space="preserve">甲方考核评价小组成员签字：                  </w:t>
            </w:r>
          </w:p>
          <w:p w14:paraId="36888B16">
            <w:pPr>
              <w:rPr>
                <w:rFonts w:ascii="宋体" w:hAnsi="宋体" w:cs="宋体"/>
                <w:color w:val="000000"/>
                <w:kern w:val="0"/>
              </w:rPr>
            </w:pPr>
            <w:r>
              <w:rPr>
                <w:rFonts w:hint="eastAsia" w:ascii="宋体" w:hAnsi="宋体" w:cs="宋体"/>
                <w:color w:val="000000"/>
                <w:kern w:val="0"/>
              </w:rPr>
              <w:t xml:space="preserve">甲方考核评价小组负责人签字： </w:t>
            </w:r>
          </w:p>
          <w:p w14:paraId="2F4CA296">
            <w:pPr>
              <w:rPr>
                <w:rFonts w:ascii="宋体" w:hAnsi="宋体" w:cs="宋体"/>
                <w:color w:val="000000"/>
                <w:kern w:val="0"/>
              </w:rPr>
            </w:pPr>
            <w:r>
              <w:rPr>
                <w:rFonts w:hint="eastAsia" w:ascii="宋体" w:hAnsi="宋体" w:cs="宋体"/>
                <w:color w:val="000000"/>
                <w:kern w:val="0"/>
              </w:rPr>
              <w:t>甲方考核评价部门负责人签字：</w:t>
            </w:r>
          </w:p>
          <w:p w14:paraId="2A0614EF">
            <w:pPr>
              <w:ind w:firstLine="4830" w:firstLineChars="2300"/>
              <w:rPr>
                <w:rFonts w:ascii="宋体" w:hAnsi="宋体" w:cs="宋体"/>
                <w:color w:val="000000"/>
                <w:kern w:val="0"/>
              </w:rPr>
            </w:pPr>
            <w:r>
              <w:rPr>
                <w:rFonts w:hint="eastAsia" w:ascii="宋体" w:hAnsi="宋体" w:cs="宋体"/>
                <w:color w:val="000000"/>
                <w:kern w:val="0"/>
              </w:rPr>
              <w:t>年    月    日</w:t>
            </w:r>
          </w:p>
        </w:tc>
      </w:tr>
      <w:tr w14:paraId="5800A2BD">
        <w:tblPrEx>
          <w:tblCellMar>
            <w:top w:w="0" w:type="dxa"/>
            <w:left w:w="108" w:type="dxa"/>
            <w:bottom w:w="0" w:type="dxa"/>
            <w:right w:w="108" w:type="dxa"/>
          </w:tblCellMar>
        </w:tblPrEx>
        <w:trPr>
          <w:cantSplit/>
          <w:trHeight w:val="1230"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14:paraId="2EBB92DB">
            <w:pPr>
              <w:rPr>
                <w:rFonts w:ascii="宋体" w:hAnsi="宋体" w:cs="宋体"/>
                <w:color w:val="000000"/>
                <w:kern w:val="0"/>
              </w:rPr>
            </w:pPr>
            <w:r>
              <w:rPr>
                <w:rFonts w:ascii="宋体" w:hAnsi="宋体" w:cs="宋体"/>
                <w:color w:val="000000"/>
                <w:kern w:val="0"/>
              </w:rPr>
              <w:t>注：</w:t>
            </w:r>
          </w:p>
          <w:p w14:paraId="6CFDB0C0">
            <w:pPr>
              <w:rPr>
                <w:rFonts w:ascii="宋体" w:hAnsi="宋体" w:cs="宋体"/>
                <w:color w:val="000000"/>
                <w:kern w:val="0"/>
              </w:rPr>
            </w:pPr>
            <w:r>
              <w:rPr>
                <w:rFonts w:ascii="宋体" w:hAnsi="宋体" w:cs="宋体"/>
                <w:color w:val="000000"/>
                <w:kern w:val="0"/>
              </w:rPr>
              <w:t>1.本表一式两联，甲方留存一联；乙方留存一联。</w:t>
            </w:r>
          </w:p>
          <w:p w14:paraId="5B72A3BE">
            <w:pPr>
              <w:rPr>
                <w:rFonts w:ascii="宋体" w:hAnsi="宋体" w:cs="宋体"/>
                <w:color w:val="000000"/>
                <w:kern w:val="0"/>
              </w:rPr>
            </w:pPr>
            <w:r>
              <w:rPr>
                <w:rFonts w:ascii="宋体" w:hAnsi="宋体" w:cs="宋体"/>
                <w:color w:val="000000"/>
                <w:kern w:val="0"/>
              </w:rPr>
              <w:t>2.A级指考核得分在90分（含）以上的供应商;B级指考核得分在80分（含）至89分的供应商;C级指考核得分在80分以下的供应商。</w:t>
            </w:r>
          </w:p>
        </w:tc>
      </w:tr>
    </w:tbl>
    <w:p w14:paraId="45E84CDF">
      <w:pPr>
        <w:widowControl/>
        <w:spacing w:line="360" w:lineRule="auto"/>
        <w:ind w:firstLine="422" w:firstLineChars="200"/>
        <w:jc w:val="left"/>
        <w:rPr>
          <w:rFonts w:hint="eastAsia" w:ascii="宋体" w:hAnsi="宋体" w:eastAsia="宋体" w:cs="宋体"/>
          <w:b/>
          <w:bCs w:val="0"/>
          <w:sz w:val="21"/>
          <w:szCs w:val="21"/>
          <w:lang w:val="en-US" w:eastAsia="zh-CN"/>
        </w:rPr>
      </w:pPr>
    </w:p>
    <w:p w14:paraId="22E0F3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kern w:val="2"/>
          <w:sz w:val="21"/>
          <w:szCs w:val="21"/>
          <w:lang w:val="en-US" w:eastAsia="zh-CN" w:bidi="ar-SA"/>
        </w:rPr>
        <w:t>3.</w:t>
      </w:r>
      <w:r>
        <w:rPr>
          <w:rFonts w:hint="eastAsia" w:ascii="宋体" w:hAnsi="宋体" w:cs="宋体"/>
          <w:b/>
          <w:bCs/>
          <w:color w:val="auto"/>
          <w:sz w:val="21"/>
          <w:szCs w:val="21"/>
          <w:highlight w:val="none"/>
          <w:lang w:val="en-US" w:eastAsia="zh-CN"/>
        </w:rPr>
        <w:t>商务要求</w:t>
      </w:r>
    </w:p>
    <w:p w14:paraId="3957CB7D">
      <w:pPr>
        <w:numPr>
          <w:ilvl w:val="-1"/>
          <w:numId w:val="0"/>
        </w:numPr>
        <w:spacing w:line="360" w:lineRule="auto"/>
        <w:ind w:firstLine="420" w:firstLineChars="0"/>
        <w:jc w:val="left"/>
        <w:outlineLvl w:val="1"/>
        <w:rPr>
          <w:rFonts w:hint="eastAsia" w:ascii="宋体" w:hAnsi="宋体" w:cs="宋体"/>
          <w:b w:val="0"/>
          <w:bCs/>
          <w:color w:val="auto"/>
          <w:szCs w:val="21"/>
          <w:lang w:bidi="ar"/>
        </w:rPr>
      </w:pPr>
      <w:bookmarkStart w:id="19" w:name="_Toc3222"/>
      <w:bookmarkStart w:id="20" w:name="_Toc11917"/>
      <w:bookmarkStart w:id="21" w:name="_Toc4075"/>
      <w:bookmarkStart w:id="22" w:name="_Toc2432"/>
      <w:r>
        <w:rPr>
          <w:rFonts w:hint="eastAsia" w:ascii="宋体" w:hAnsi="宋体" w:cs="宋体"/>
          <w:b w:val="0"/>
          <w:bCs/>
          <w:color w:val="auto"/>
          <w:szCs w:val="21"/>
          <w:lang w:bidi="ar"/>
        </w:rPr>
        <w:t>1</w:t>
      </w:r>
      <w:r>
        <w:rPr>
          <w:rFonts w:hint="eastAsia" w:ascii="宋体" w:hAnsi="宋体" w:cs="宋体"/>
          <w:b w:val="0"/>
          <w:bCs/>
          <w:color w:val="auto"/>
          <w:szCs w:val="21"/>
          <w:lang w:val="en-US" w:eastAsia="zh-CN" w:bidi="ar"/>
        </w:rPr>
        <w:t>.</w:t>
      </w:r>
      <w:r>
        <w:rPr>
          <w:rFonts w:hint="eastAsia" w:ascii="宋体" w:hAnsi="宋体" w:cs="宋体"/>
          <w:b w:val="0"/>
          <w:bCs/>
          <w:color w:val="auto"/>
          <w:szCs w:val="21"/>
          <w:lang w:bidi="ar"/>
        </w:rPr>
        <w:t>交货期/工期/服务期：自合同签订之日起两年。</w:t>
      </w:r>
    </w:p>
    <w:p w14:paraId="2DBD6386">
      <w:pPr>
        <w:numPr>
          <w:ilvl w:val="-1"/>
          <w:numId w:val="0"/>
        </w:numPr>
        <w:spacing w:line="360" w:lineRule="auto"/>
        <w:ind w:firstLine="420" w:firstLineChars="0"/>
        <w:jc w:val="left"/>
        <w:outlineLvl w:val="1"/>
        <w:rPr>
          <w:rFonts w:hint="eastAsia" w:ascii="宋体" w:hAnsi="宋体" w:cs="宋体"/>
          <w:b w:val="0"/>
          <w:bCs/>
          <w:color w:val="auto"/>
          <w:szCs w:val="21"/>
          <w:lang w:bidi="ar"/>
        </w:rPr>
      </w:pPr>
      <w:r>
        <w:rPr>
          <w:rFonts w:hint="eastAsia" w:ascii="宋体" w:hAnsi="宋体" w:cs="宋体"/>
          <w:b w:val="0"/>
          <w:bCs/>
          <w:color w:val="auto"/>
          <w:szCs w:val="21"/>
          <w:lang w:bidi="ar"/>
        </w:rPr>
        <w:t>2</w:t>
      </w:r>
      <w:r>
        <w:rPr>
          <w:rFonts w:hint="eastAsia" w:ascii="宋体" w:hAnsi="宋体" w:cs="宋体"/>
          <w:b w:val="0"/>
          <w:bCs/>
          <w:color w:val="auto"/>
          <w:szCs w:val="21"/>
          <w:lang w:val="en-US" w:eastAsia="zh-CN" w:bidi="ar"/>
        </w:rPr>
        <w:t>.</w:t>
      </w:r>
      <w:r>
        <w:rPr>
          <w:rFonts w:hint="eastAsia" w:ascii="宋体" w:hAnsi="宋体" w:cs="宋体"/>
          <w:b w:val="0"/>
          <w:bCs/>
          <w:color w:val="auto"/>
          <w:szCs w:val="21"/>
          <w:lang w:eastAsia="zh-CN" w:bidi="ar"/>
        </w:rPr>
        <w:t>实施</w:t>
      </w:r>
      <w:r>
        <w:rPr>
          <w:rFonts w:hint="eastAsia" w:ascii="宋体" w:hAnsi="宋体" w:cs="宋体"/>
          <w:b w:val="0"/>
          <w:bCs/>
          <w:color w:val="auto"/>
          <w:szCs w:val="21"/>
          <w:lang w:bidi="ar"/>
        </w:rPr>
        <w:t>地点：采购人指定地点</w:t>
      </w:r>
    </w:p>
    <w:p w14:paraId="05E37A24">
      <w:pPr>
        <w:numPr>
          <w:ilvl w:val="-1"/>
          <w:numId w:val="0"/>
        </w:numPr>
        <w:spacing w:line="360" w:lineRule="auto"/>
        <w:ind w:firstLine="420" w:firstLineChars="0"/>
        <w:jc w:val="left"/>
        <w:outlineLvl w:val="1"/>
        <w:rPr>
          <w:rFonts w:hint="eastAsia" w:ascii="宋体" w:hAnsi="宋体" w:cs="宋体"/>
          <w:b w:val="0"/>
          <w:bCs/>
          <w:color w:val="auto"/>
          <w:szCs w:val="21"/>
          <w:lang w:bidi="ar"/>
        </w:rPr>
      </w:pPr>
      <w:r>
        <w:rPr>
          <w:rFonts w:hint="eastAsia" w:ascii="宋体" w:hAnsi="宋体" w:cs="宋体"/>
          <w:b w:val="0"/>
          <w:bCs/>
          <w:color w:val="auto"/>
          <w:szCs w:val="21"/>
          <w:lang w:bidi="ar"/>
        </w:rPr>
        <w:t>3</w:t>
      </w:r>
      <w:r>
        <w:rPr>
          <w:rFonts w:hint="eastAsia" w:ascii="宋体" w:hAnsi="宋体" w:cs="宋体"/>
          <w:b w:val="0"/>
          <w:bCs/>
          <w:color w:val="auto"/>
          <w:szCs w:val="21"/>
          <w:lang w:val="en-US" w:eastAsia="zh-CN" w:bidi="ar"/>
        </w:rPr>
        <w:t>.</w:t>
      </w:r>
      <w:r>
        <w:rPr>
          <w:rFonts w:hint="eastAsia" w:ascii="宋体" w:hAnsi="宋体" w:cs="宋体"/>
          <w:b w:val="0"/>
          <w:bCs/>
          <w:color w:val="auto"/>
          <w:szCs w:val="21"/>
          <w:lang w:bidi="ar"/>
        </w:rPr>
        <w:t>付款进度和计划：</w:t>
      </w:r>
    </w:p>
    <w:p w14:paraId="6D645D96">
      <w:pPr>
        <w:numPr>
          <w:ilvl w:val="-1"/>
          <w:numId w:val="0"/>
        </w:numPr>
        <w:spacing w:line="360" w:lineRule="auto"/>
        <w:ind w:firstLine="420" w:firstLineChars="0"/>
        <w:jc w:val="left"/>
        <w:outlineLvl w:val="1"/>
        <w:rPr>
          <w:rFonts w:hint="eastAsia" w:ascii="宋体" w:hAnsi="宋体" w:cs="宋体"/>
          <w:b w:val="0"/>
          <w:bCs/>
          <w:color w:val="auto"/>
          <w:szCs w:val="21"/>
          <w:lang w:bidi="ar"/>
        </w:rPr>
      </w:pPr>
      <w:r>
        <w:rPr>
          <w:rFonts w:hint="eastAsia" w:ascii="宋体" w:hAnsi="宋体" w:cs="宋体"/>
          <w:b w:val="0"/>
          <w:bCs/>
          <w:color w:val="auto"/>
          <w:szCs w:val="21"/>
          <w:lang w:bidi="ar"/>
        </w:rPr>
        <w:t>（1）合同签订后30个工作日内，</w:t>
      </w:r>
      <w:r>
        <w:rPr>
          <w:rFonts w:hint="eastAsia" w:ascii="宋体" w:hAnsi="宋体" w:cs="宋体"/>
          <w:b w:val="0"/>
          <w:bCs/>
          <w:color w:val="auto"/>
          <w:szCs w:val="21"/>
          <w:lang w:val="en-US" w:eastAsia="zh-CN" w:bidi="ar"/>
        </w:rPr>
        <w:t>采购人</w:t>
      </w:r>
      <w:r>
        <w:rPr>
          <w:rFonts w:hint="eastAsia" w:ascii="宋体" w:hAnsi="宋体" w:cs="宋体"/>
          <w:b w:val="0"/>
          <w:bCs/>
          <w:color w:val="auto"/>
          <w:szCs w:val="21"/>
          <w:lang w:bidi="ar"/>
        </w:rPr>
        <w:t>向</w:t>
      </w:r>
      <w:r>
        <w:rPr>
          <w:rFonts w:hint="eastAsia" w:ascii="宋体" w:hAnsi="宋体" w:cs="宋体"/>
          <w:b w:val="0"/>
          <w:bCs/>
          <w:color w:val="auto"/>
          <w:szCs w:val="21"/>
          <w:lang w:val="en-US" w:eastAsia="zh-CN" w:bidi="ar"/>
        </w:rPr>
        <w:t>供应商</w:t>
      </w:r>
      <w:r>
        <w:rPr>
          <w:rFonts w:hint="eastAsia" w:ascii="宋体" w:hAnsi="宋体" w:cs="宋体"/>
          <w:b w:val="0"/>
          <w:bCs/>
          <w:color w:val="auto"/>
          <w:szCs w:val="21"/>
          <w:lang w:bidi="ar"/>
        </w:rPr>
        <w:t>支付合同总额的50%；</w:t>
      </w:r>
    </w:p>
    <w:p w14:paraId="3F521339">
      <w:pPr>
        <w:numPr>
          <w:ilvl w:val="-1"/>
          <w:numId w:val="0"/>
        </w:numPr>
        <w:spacing w:line="360" w:lineRule="auto"/>
        <w:ind w:firstLine="420" w:firstLineChars="0"/>
        <w:jc w:val="left"/>
        <w:outlineLvl w:val="1"/>
        <w:rPr>
          <w:rFonts w:hint="eastAsia" w:ascii="宋体" w:hAnsi="宋体" w:eastAsia="宋体" w:cs="宋体"/>
          <w:b w:val="0"/>
          <w:bCs/>
          <w:color w:val="auto"/>
          <w:szCs w:val="21"/>
          <w:lang w:eastAsia="zh-CN" w:bidi="ar"/>
        </w:rPr>
      </w:pPr>
      <w:r>
        <w:rPr>
          <w:rFonts w:hint="eastAsia" w:ascii="宋体" w:hAnsi="宋体" w:cs="宋体"/>
          <w:b w:val="0"/>
          <w:bCs/>
          <w:color w:val="auto"/>
          <w:szCs w:val="21"/>
          <w:lang w:bidi="ar"/>
        </w:rPr>
        <w:t>（2）服务期结束后30个工作日内，</w:t>
      </w:r>
      <w:r>
        <w:rPr>
          <w:rFonts w:hint="eastAsia" w:ascii="宋体" w:hAnsi="宋体" w:cs="宋体"/>
          <w:b w:val="0"/>
          <w:bCs/>
          <w:color w:val="auto"/>
          <w:szCs w:val="21"/>
          <w:lang w:val="en-US" w:eastAsia="zh-CN" w:bidi="ar"/>
        </w:rPr>
        <w:t>采购人</w:t>
      </w:r>
      <w:r>
        <w:rPr>
          <w:rFonts w:hint="eastAsia" w:ascii="宋体" w:hAnsi="宋体" w:cs="宋体"/>
          <w:b w:val="0"/>
          <w:bCs/>
          <w:color w:val="auto"/>
          <w:szCs w:val="21"/>
          <w:lang w:bidi="ar"/>
        </w:rPr>
        <w:t>向</w:t>
      </w:r>
      <w:r>
        <w:rPr>
          <w:rFonts w:hint="eastAsia" w:ascii="宋体" w:hAnsi="宋体" w:cs="宋体"/>
          <w:b w:val="0"/>
          <w:bCs/>
          <w:color w:val="auto"/>
          <w:szCs w:val="21"/>
          <w:lang w:val="en-US" w:eastAsia="zh-CN" w:bidi="ar"/>
        </w:rPr>
        <w:t>供应商</w:t>
      </w:r>
      <w:r>
        <w:rPr>
          <w:rFonts w:hint="eastAsia" w:ascii="宋体" w:hAnsi="宋体" w:cs="宋体"/>
          <w:b w:val="0"/>
          <w:bCs/>
          <w:color w:val="auto"/>
          <w:szCs w:val="21"/>
          <w:lang w:bidi="ar"/>
        </w:rPr>
        <w:t>支付合同总额的50%</w:t>
      </w:r>
      <w:r>
        <w:rPr>
          <w:rFonts w:hint="eastAsia" w:ascii="宋体" w:hAnsi="宋体" w:cs="宋体"/>
          <w:b w:val="0"/>
          <w:bCs/>
          <w:color w:val="auto"/>
          <w:szCs w:val="21"/>
          <w:lang w:eastAsia="zh-CN" w:bidi="ar"/>
        </w:rPr>
        <w:t>；</w:t>
      </w:r>
    </w:p>
    <w:p w14:paraId="54BA90B2">
      <w:pPr>
        <w:numPr>
          <w:ilvl w:val="-1"/>
          <w:numId w:val="0"/>
        </w:numPr>
        <w:spacing w:line="360" w:lineRule="auto"/>
        <w:ind w:firstLine="420" w:firstLineChars="0"/>
        <w:jc w:val="left"/>
        <w:outlineLvl w:val="1"/>
        <w:rPr>
          <w:rFonts w:hint="eastAsia" w:ascii="宋体" w:hAnsi="宋体" w:cs="宋体"/>
          <w:b w:val="0"/>
          <w:bCs/>
          <w:color w:val="auto"/>
          <w:szCs w:val="21"/>
          <w:lang w:bidi="ar"/>
        </w:rPr>
      </w:pPr>
      <w:r>
        <w:rPr>
          <w:rFonts w:hint="eastAsia" w:ascii="宋体" w:hAnsi="宋体" w:cs="宋体"/>
          <w:b w:val="0"/>
          <w:bCs/>
          <w:color w:val="auto"/>
          <w:szCs w:val="21"/>
          <w:lang w:eastAsia="zh-CN" w:bidi="ar"/>
        </w:rPr>
        <w:t>（</w:t>
      </w:r>
      <w:r>
        <w:rPr>
          <w:rFonts w:hint="eastAsia" w:ascii="宋体" w:hAnsi="宋体" w:cs="宋体"/>
          <w:b w:val="0"/>
          <w:bCs/>
          <w:color w:val="auto"/>
          <w:szCs w:val="21"/>
          <w:lang w:val="en-US" w:eastAsia="zh-CN" w:bidi="ar"/>
        </w:rPr>
        <w:t>3</w:t>
      </w:r>
      <w:r>
        <w:rPr>
          <w:rFonts w:hint="eastAsia" w:ascii="宋体" w:hAnsi="宋体" w:cs="宋体"/>
          <w:b w:val="0"/>
          <w:bCs/>
          <w:color w:val="auto"/>
          <w:szCs w:val="21"/>
          <w:lang w:eastAsia="zh-CN" w:bidi="ar"/>
        </w:rPr>
        <w:t>）</w:t>
      </w:r>
      <w:r>
        <w:rPr>
          <w:rFonts w:hint="eastAsia" w:ascii="宋体" w:hAnsi="宋体" w:cs="宋体"/>
          <w:b w:val="0"/>
          <w:bCs/>
          <w:color w:val="auto"/>
          <w:szCs w:val="21"/>
          <w:lang w:bidi="ar"/>
        </w:rPr>
        <w:t>乙方应于甲方支付款项之前向甲方开具合法有效的等额增值税普通发票，否则，甲方有权拒绝支付相应款项直至乙方履行完毕开票义务为止，且甲方的拒付行为不被视为违约。</w:t>
      </w:r>
    </w:p>
    <w:p w14:paraId="34C63302">
      <w:pPr>
        <w:jc w:val="both"/>
        <w:outlineLvl w:val="9"/>
        <w:rPr>
          <w:b/>
          <w:bCs/>
          <w:kern w:val="0"/>
          <w:sz w:val="32"/>
          <w:szCs w:val="36"/>
        </w:rPr>
      </w:pPr>
    </w:p>
    <w:p w14:paraId="74C7CB6C">
      <w:pPr>
        <w:pStyle w:val="25"/>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10590E06">
      <w:pPr>
        <w:pStyle w:val="25"/>
        <w:spacing w:line="360" w:lineRule="auto"/>
        <w:ind w:firstLine="420" w:firstLineChars="200"/>
        <w:rPr>
          <w:rFonts w:hint="eastAsia" w:ascii="宋体" w:hAnsi="宋体" w:cs="宋体"/>
          <w:color w:val="auto"/>
          <w:szCs w:val="21"/>
          <w:highlight w:val="none"/>
        </w:rPr>
      </w:pPr>
    </w:p>
    <w:p w14:paraId="648E4427">
      <w:pPr>
        <w:pStyle w:val="25"/>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特别说明</w:t>
      </w:r>
    </w:p>
    <w:p w14:paraId="6B58839C">
      <w:pPr>
        <w:pStyle w:val="25"/>
        <w:spacing w:line="360" w:lineRule="auto"/>
        <w:ind w:firstLine="211" w:firstLineChars="100"/>
        <w:rPr>
          <w:rFonts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供应商有下列情形之一的，将列入我院黑名单管理，在此后的三年内不得参与我院任何采买活动：</w:t>
      </w:r>
    </w:p>
    <w:p w14:paraId="458B6C1B">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11）拒绝有关部门监督检查或者提供虚假情况的。</w:t>
      </w:r>
    </w:p>
    <w:p w14:paraId="0AFDF819">
      <w:pPr>
        <w:pStyle w:val="25"/>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hAnsi="宋体" w:cs="仿宋"/>
          <w:b/>
          <w:highlight w:val="none"/>
        </w:rPr>
        <w:t>有</w:t>
      </w:r>
      <w:r>
        <w:rPr>
          <w:rFonts w:hint="eastAsia" w:hAnsi="宋体" w:cs="仿宋"/>
          <w:b/>
          <w:highlight w:val="none"/>
          <w:lang w:eastAsia="zh-CN"/>
        </w:rPr>
        <w:t>下列</w:t>
      </w:r>
      <w:r>
        <w:rPr>
          <w:rFonts w:hint="eastAsia" w:hAnsi="宋体" w:cs="仿宋"/>
          <w:b/>
          <w:highlight w:val="none"/>
        </w:rPr>
        <w:t>情形</w:t>
      </w:r>
      <w:r>
        <w:rPr>
          <w:rFonts w:hint="eastAsia" w:hAnsi="宋体" w:cs="仿宋"/>
          <w:b/>
          <w:highlight w:val="none"/>
          <w:lang w:eastAsia="zh-CN"/>
        </w:rPr>
        <w:t>之一</w:t>
      </w:r>
      <w:r>
        <w:rPr>
          <w:rFonts w:hint="eastAsia" w:hAnsi="宋体" w:cs="仿宋"/>
          <w:b/>
          <w:highlight w:val="none"/>
        </w:rPr>
        <w:t>的，将视为供应商互相串通报价，</w:t>
      </w:r>
      <w:r>
        <w:rPr>
          <w:rFonts w:hint="eastAsia" w:hAnsi="宋体" w:cs="仿宋"/>
          <w:b/>
          <w:highlight w:val="none"/>
          <w:lang w:eastAsia="zh-CN"/>
        </w:rPr>
        <w:t>响应</w:t>
      </w:r>
      <w:r>
        <w:rPr>
          <w:rFonts w:hint="eastAsia" w:hAnsi="宋体" w:cs="仿宋"/>
          <w:b/>
          <w:highlight w:val="none"/>
        </w:rPr>
        <w:t>报价无效</w:t>
      </w:r>
      <w:r>
        <w:rPr>
          <w:rFonts w:hint="eastAsia" w:ascii="宋体" w:hAnsi="宋体" w:cs="宋体"/>
          <w:b/>
          <w:bCs/>
          <w:color w:val="auto"/>
          <w:szCs w:val="21"/>
          <w:highlight w:val="none"/>
        </w:rPr>
        <w:t>:</w:t>
      </w:r>
    </w:p>
    <w:p w14:paraId="551A831D">
      <w:pPr>
        <w:pStyle w:val="25"/>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不同供应商委托同一单位或个人办理</w:t>
      </w:r>
      <w:r>
        <w:rPr>
          <w:rFonts w:hint="eastAsia" w:ascii="宋体" w:hAnsi="宋体" w:cs="宋体"/>
          <w:b w:val="0"/>
          <w:bCs w:val="0"/>
          <w:color w:val="auto"/>
          <w:szCs w:val="21"/>
          <w:highlight w:val="none"/>
          <w:lang w:eastAsia="zh-CN"/>
        </w:rPr>
        <w:t>响应</w:t>
      </w:r>
      <w:r>
        <w:rPr>
          <w:rFonts w:hint="eastAsia" w:ascii="宋体" w:hAnsi="宋体" w:cs="宋体"/>
          <w:b w:val="0"/>
          <w:bCs w:val="0"/>
          <w:color w:val="auto"/>
          <w:szCs w:val="21"/>
          <w:highlight w:val="none"/>
        </w:rPr>
        <w:t>报价事宜；</w:t>
      </w:r>
    </w:p>
    <w:p w14:paraId="1EE4137E">
      <w:pPr>
        <w:pStyle w:val="25"/>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不同供应商的响应文件由同一单位或个人编制；</w:t>
      </w:r>
    </w:p>
    <w:p w14:paraId="00DB2142">
      <w:pPr>
        <w:pStyle w:val="25"/>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不同供应商的响应文件异常一致或者报价呈规律性差异；</w:t>
      </w:r>
    </w:p>
    <w:p w14:paraId="0F3C8179">
      <w:pPr>
        <w:pStyle w:val="25"/>
        <w:spacing w:line="360" w:lineRule="auto"/>
        <w:ind w:firstLine="420" w:firstLineChars="200"/>
        <w:rPr>
          <w:rFonts w:hint="eastAsia" w:ascii="宋体" w:hAnsi="宋体" w:eastAsia="宋体" w:cs="宋体"/>
          <w:b/>
          <w:bCs/>
          <w:color w:val="0000FF"/>
          <w:szCs w:val="21"/>
          <w:highlight w:val="none"/>
          <w:lang w:eastAsia="zh-CN"/>
        </w:rPr>
      </w:pPr>
      <w:r>
        <w:rPr>
          <w:rFonts w:hint="eastAsia" w:ascii="宋体" w:hAnsi="宋体" w:cs="宋体"/>
          <w:b w:val="0"/>
          <w:bCs w:val="0"/>
          <w:color w:val="auto"/>
          <w:szCs w:val="21"/>
          <w:highlight w:val="none"/>
        </w:rPr>
        <w:t>4</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不同供应商的响应文件相互混装</w:t>
      </w:r>
      <w:r>
        <w:rPr>
          <w:rFonts w:hint="eastAsia" w:ascii="宋体" w:hAnsi="宋体" w:cs="宋体"/>
          <w:b w:val="0"/>
          <w:bCs w:val="0"/>
          <w:color w:val="auto"/>
          <w:szCs w:val="21"/>
          <w:highlight w:val="none"/>
          <w:lang w:eastAsia="zh-CN"/>
        </w:rPr>
        <w:t>。</w:t>
      </w:r>
    </w:p>
    <w:p w14:paraId="50D08907">
      <w:pPr>
        <w:pStyle w:val="25"/>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3）有</w:t>
      </w:r>
      <w:r>
        <w:rPr>
          <w:rFonts w:hint="eastAsia" w:ascii="宋体" w:hAnsi="宋体" w:cs="宋体"/>
          <w:b/>
          <w:bCs/>
          <w:color w:val="auto"/>
          <w:szCs w:val="21"/>
          <w:highlight w:val="none"/>
        </w:rPr>
        <w:t>下列情</w:t>
      </w:r>
      <w:r>
        <w:rPr>
          <w:rFonts w:hint="eastAsia" w:ascii="宋体" w:hAnsi="宋体" w:cs="宋体"/>
          <w:b/>
          <w:bCs/>
          <w:color w:val="auto"/>
          <w:szCs w:val="21"/>
          <w:highlight w:val="none"/>
          <w:lang w:eastAsia="zh-CN"/>
        </w:rPr>
        <w:t>形</w:t>
      </w:r>
      <w:r>
        <w:rPr>
          <w:rFonts w:hint="eastAsia" w:ascii="宋体" w:hAnsi="宋体" w:cs="宋体"/>
          <w:b/>
          <w:bCs/>
          <w:color w:val="auto"/>
          <w:szCs w:val="21"/>
          <w:highlight w:val="none"/>
        </w:rPr>
        <w:t>之一的，</w:t>
      </w:r>
      <w:r>
        <w:rPr>
          <w:rFonts w:hint="eastAsia" w:hAnsi="宋体" w:cs="仿宋"/>
          <w:b/>
          <w:highlight w:val="none"/>
          <w:lang w:eastAsia="zh-CN"/>
        </w:rPr>
        <w:t>响应</w:t>
      </w:r>
      <w:r>
        <w:rPr>
          <w:rFonts w:hint="eastAsia" w:hAnsi="宋体" w:cs="仿宋"/>
          <w:b/>
          <w:highlight w:val="none"/>
        </w:rPr>
        <w:t>报价</w:t>
      </w:r>
      <w:r>
        <w:rPr>
          <w:rFonts w:hint="eastAsia" w:ascii="宋体" w:hAnsi="宋体" w:cs="宋体"/>
          <w:b/>
          <w:bCs/>
          <w:color w:val="auto"/>
          <w:szCs w:val="21"/>
          <w:highlight w:val="none"/>
        </w:rPr>
        <w:t>无效:</w:t>
      </w:r>
    </w:p>
    <w:p w14:paraId="63AE722F">
      <w:pPr>
        <w:pStyle w:val="25"/>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)不具备采购文件中规定的资格要求的</w:t>
      </w:r>
      <w:r>
        <w:rPr>
          <w:rFonts w:hint="eastAsia" w:ascii="宋体" w:hAnsi="宋体" w:cs="宋体"/>
          <w:b w:val="0"/>
          <w:bCs w:val="0"/>
          <w:color w:val="auto"/>
          <w:szCs w:val="21"/>
          <w:highlight w:val="none"/>
          <w:lang w:eastAsia="zh-CN"/>
        </w:rPr>
        <w:t>；</w:t>
      </w:r>
    </w:p>
    <w:p w14:paraId="430DB78F">
      <w:pPr>
        <w:pStyle w:val="25"/>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)报价超过采购文件中规定的预算金额或者最高限价的</w:t>
      </w:r>
      <w:r>
        <w:rPr>
          <w:rFonts w:hint="eastAsia" w:ascii="宋体" w:hAnsi="宋体" w:cs="宋体"/>
          <w:b w:val="0"/>
          <w:bCs w:val="0"/>
          <w:color w:val="auto"/>
          <w:szCs w:val="21"/>
          <w:highlight w:val="none"/>
          <w:lang w:eastAsia="zh-CN"/>
        </w:rPr>
        <w:t>（采购文件另有说明的除外）；</w:t>
      </w:r>
    </w:p>
    <w:p w14:paraId="28B101FB">
      <w:pPr>
        <w:pStyle w:val="25"/>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响应</w:t>
      </w:r>
      <w:r>
        <w:rPr>
          <w:rFonts w:hint="eastAsia" w:ascii="宋体" w:hAnsi="宋体" w:cs="宋体"/>
          <w:b w:val="0"/>
          <w:bCs w:val="0"/>
          <w:color w:val="auto"/>
          <w:szCs w:val="21"/>
          <w:highlight w:val="none"/>
        </w:rPr>
        <w:t>文件含有我院不能接受的附加条件的</w:t>
      </w:r>
      <w:r>
        <w:rPr>
          <w:rFonts w:hint="eastAsia" w:ascii="宋体" w:hAnsi="宋体" w:cs="宋体"/>
          <w:b w:val="0"/>
          <w:bCs w:val="0"/>
          <w:color w:val="auto"/>
          <w:szCs w:val="21"/>
          <w:highlight w:val="none"/>
          <w:lang w:eastAsia="zh-CN"/>
        </w:rPr>
        <w:t>；</w:t>
      </w:r>
    </w:p>
    <w:p w14:paraId="4FE41096">
      <w:pPr>
        <w:ind w:firstLine="420" w:firstLineChars="0"/>
        <w:jc w:val="both"/>
        <w:outlineLvl w:val="9"/>
        <w:rPr>
          <w:b/>
          <w:bCs/>
          <w:kern w:val="0"/>
          <w:sz w:val="32"/>
          <w:szCs w:val="36"/>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)法律、法规和采购文件规定的其他无效情形。</w:t>
      </w:r>
    </w:p>
    <w:p w14:paraId="15D5DDBB">
      <w:pPr>
        <w:jc w:val="center"/>
        <w:outlineLvl w:val="9"/>
        <w:rPr>
          <w:b/>
          <w:bCs/>
          <w:kern w:val="0"/>
          <w:sz w:val="32"/>
          <w:szCs w:val="36"/>
        </w:rPr>
      </w:pPr>
    </w:p>
    <w:p w14:paraId="57291D4E">
      <w:pPr>
        <w:jc w:val="center"/>
        <w:outlineLvl w:val="9"/>
        <w:rPr>
          <w:b/>
          <w:bCs/>
          <w:kern w:val="0"/>
          <w:sz w:val="32"/>
          <w:szCs w:val="36"/>
        </w:rPr>
      </w:pPr>
    </w:p>
    <w:p w14:paraId="399CD317">
      <w:pPr>
        <w:jc w:val="center"/>
        <w:outlineLvl w:val="9"/>
        <w:rPr>
          <w:b/>
          <w:bCs/>
          <w:kern w:val="0"/>
          <w:sz w:val="32"/>
          <w:szCs w:val="36"/>
        </w:rPr>
      </w:pPr>
    </w:p>
    <w:p w14:paraId="549B911E">
      <w:pPr>
        <w:jc w:val="center"/>
        <w:outlineLvl w:val="9"/>
        <w:rPr>
          <w:b/>
          <w:bCs/>
          <w:kern w:val="0"/>
          <w:sz w:val="32"/>
          <w:szCs w:val="36"/>
        </w:rPr>
      </w:pPr>
    </w:p>
    <w:p w14:paraId="2CE72DB3">
      <w:pPr>
        <w:jc w:val="center"/>
        <w:outlineLvl w:val="9"/>
        <w:rPr>
          <w:b/>
          <w:bCs/>
          <w:kern w:val="0"/>
          <w:sz w:val="32"/>
          <w:szCs w:val="36"/>
        </w:rPr>
      </w:pPr>
    </w:p>
    <w:p w14:paraId="59B9CC5A">
      <w:pPr>
        <w:pStyle w:val="18"/>
        <w:ind w:left="0" w:leftChars="0" w:firstLine="0" w:firstLineChars="0"/>
        <w:rPr>
          <w:rFonts w:hint="eastAsia" w:ascii="宋体" w:hAnsi="宋体"/>
          <w:color w:val="auto"/>
          <w:sz w:val="24"/>
          <w:highlight w:val="none"/>
        </w:rPr>
      </w:pPr>
    </w:p>
    <w:p w14:paraId="2AE1B47E">
      <w:pPr>
        <w:pStyle w:val="18"/>
        <w:ind w:left="0" w:leftChars="0" w:firstLine="0" w:firstLineChars="0"/>
        <w:rPr>
          <w:rFonts w:hint="eastAsia" w:ascii="宋体" w:hAnsi="宋体"/>
          <w:color w:val="auto"/>
          <w:sz w:val="24"/>
          <w:highlight w:val="none"/>
        </w:rPr>
      </w:pPr>
    </w:p>
    <w:p w14:paraId="7A2C8682">
      <w:pPr>
        <w:pStyle w:val="18"/>
        <w:ind w:left="0" w:leftChars="0" w:firstLine="0" w:firstLineChars="0"/>
        <w:rPr>
          <w:rFonts w:hint="eastAsia" w:ascii="宋体" w:hAnsi="宋体"/>
          <w:color w:val="auto"/>
          <w:sz w:val="24"/>
          <w:highlight w:val="none"/>
        </w:rPr>
      </w:pPr>
    </w:p>
    <w:p w14:paraId="46814522">
      <w:pPr>
        <w:pStyle w:val="18"/>
        <w:ind w:left="0" w:leftChars="0" w:firstLine="0" w:firstLineChars="0"/>
        <w:rPr>
          <w:rFonts w:hint="eastAsia" w:ascii="宋体" w:hAnsi="宋体"/>
          <w:color w:val="auto"/>
          <w:sz w:val="24"/>
          <w:highlight w:val="none"/>
        </w:rPr>
      </w:pPr>
    </w:p>
    <w:p w14:paraId="092F3021">
      <w:pPr>
        <w:pStyle w:val="18"/>
        <w:ind w:left="0" w:leftChars="0" w:firstLine="0" w:firstLineChars="0"/>
        <w:rPr>
          <w:rFonts w:hint="eastAsia" w:ascii="宋体" w:hAnsi="宋体"/>
          <w:color w:val="auto"/>
          <w:sz w:val="24"/>
          <w:highlight w:val="none"/>
        </w:rPr>
      </w:pPr>
    </w:p>
    <w:p w14:paraId="4E955B79">
      <w:pPr>
        <w:pStyle w:val="18"/>
        <w:ind w:left="0" w:leftChars="0" w:firstLine="0" w:firstLineChars="0"/>
        <w:rPr>
          <w:rFonts w:hint="eastAsia" w:ascii="宋体" w:hAnsi="宋体"/>
          <w:color w:val="auto"/>
          <w:sz w:val="24"/>
          <w:highlight w:val="none"/>
        </w:rPr>
      </w:pPr>
    </w:p>
    <w:p w14:paraId="51DBD90B">
      <w:pPr>
        <w:pStyle w:val="18"/>
        <w:rPr>
          <w:rFonts w:hint="eastAsia" w:ascii="宋体" w:hAnsi="宋体"/>
          <w:color w:val="auto"/>
          <w:sz w:val="24"/>
          <w:highlight w:val="none"/>
        </w:rPr>
      </w:pPr>
    </w:p>
    <w:p w14:paraId="637F1CDB">
      <w:pPr>
        <w:pStyle w:val="3"/>
        <w:numPr>
          <w:ilvl w:val="0"/>
          <w:numId w:val="0"/>
        </w:numPr>
        <w:ind w:left="0" w:leftChars="0" w:firstLine="0" w:firstLineChars="0"/>
        <w:jc w:val="both"/>
        <w:outlineLvl w:val="0"/>
        <w:rPr>
          <w:rFonts w:ascii="宋体" w:hAnsi="宋体" w:eastAsia="宋体"/>
          <w:sz w:val="40"/>
        </w:rPr>
      </w:pPr>
      <w:r>
        <w:rPr>
          <w:rFonts w:hint="eastAsia" w:ascii="宋体" w:hAnsi="宋体" w:eastAsia="宋体" w:cs="Times New Roman"/>
          <w:b/>
          <w:bCs/>
          <w:color w:val="auto"/>
          <w:kern w:val="2"/>
          <w:sz w:val="28"/>
          <w:szCs w:val="28"/>
          <w:lang w:val="en-US" w:eastAsia="zh-CN" w:bidi="ar-SA"/>
        </w:rPr>
        <w:t xml:space="preserve">第三部分 </w:t>
      </w:r>
      <w:r>
        <w:rPr>
          <w:rFonts w:hint="eastAsia" w:ascii="宋体" w:hAnsi="宋体" w:eastAsia="宋体" w:cs="Times New Roman"/>
          <w:b/>
          <w:bCs/>
          <w:color w:val="auto"/>
          <w:kern w:val="2"/>
          <w:sz w:val="28"/>
          <w:szCs w:val="28"/>
          <w:highlight w:val="none"/>
          <w:lang w:val="en-US" w:eastAsia="zh-CN" w:bidi="ar-SA"/>
        </w:rPr>
        <w:t>合同模板</w:t>
      </w:r>
    </w:p>
    <w:p w14:paraId="7E9AC86C"/>
    <w:p w14:paraId="0B59C879">
      <w:pPr>
        <w:pStyle w:val="25"/>
        <w:rPr>
          <w:highlight w:val="yellow"/>
        </w:rPr>
      </w:pPr>
    </w:p>
    <w:p w14:paraId="18D812ED">
      <w:pPr>
        <w:pStyle w:val="25"/>
        <w:rPr>
          <w:highlight w:val="yellow"/>
        </w:rPr>
      </w:pPr>
    </w:p>
    <w:p w14:paraId="1BC075FE">
      <w:pPr>
        <w:pStyle w:val="50"/>
        <w:spacing w:line="360" w:lineRule="auto"/>
        <w:jc w:val="center"/>
        <w:rPr>
          <w:rFonts w:hint="default"/>
          <w:b/>
          <w:sz w:val="48"/>
        </w:rPr>
      </w:pPr>
    </w:p>
    <w:p w14:paraId="21C1DC65">
      <w:pPr>
        <w:pStyle w:val="50"/>
        <w:spacing w:line="360" w:lineRule="auto"/>
        <w:jc w:val="center"/>
        <w:rPr>
          <w:rFonts w:hint="default"/>
          <w:b/>
          <w:sz w:val="48"/>
        </w:rPr>
      </w:pPr>
    </w:p>
    <w:p w14:paraId="4A96E73F">
      <w:pPr>
        <w:pStyle w:val="50"/>
        <w:spacing w:line="360" w:lineRule="auto"/>
        <w:jc w:val="center"/>
        <w:rPr>
          <w:rFonts w:hint="default"/>
          <w:b/>
          <w:sz w:val="48"/>
        </w:rPr>
      </w:pPr>
    </w:p>
    <w:p w14:paraId="232C51FB">
      <w:pPr>
        <w:pStyle w:val="50"/>
        <w:spacing w:line="360" w:lineRule="auto"/>
        <w:jc w:val="center"/>
        <w:rPr>
          <w:rFonts w:hint="default"/>
        </w:rPr>
      </w:pPr>
      <w:r>
        <w:rPr>
          <w:b/>
          <w:sz w:val="48"/>
        </w:rPr>
        <w:t>南方医科大学第五附属医院</w:t>
      </w:r>
    </w:p>
    <w:p w14:paraId="51215046">
      <w:pPr>
        <w:pStyle w:val="50"/>
        <w:spacing w:line="360" w:lineRule="auto"/>
        <w:jc w:val="center"/>
        <w:rPr>
          <w:rFonts w:hint="default"/>
        </w:rPr>
      </w:pPr>
      <w:r>
        <w:rPr>
          <w:rFonts w:hint="eastAsia"/>
          <w:b/>
          <w:sz w:val="48"/>
          <w:lang w:val="en-US" w:eastAsia="zh-CN"/>
        </w:rPr>
        <w:t>***</w:t>
      </w:r>
      <w:r>
        <w:rPr>
          <w:b/>
          <w:sz w:val="48"/>
        </w:rPr>
        <w:t>项目采购合同</w:t>
      </w:r>
    </w:p>
    <w:p w14:paraId="7374D7CF">
      <w:pPr>
        <w:pStyle w:val="50"/>
        <w:spacing w:line="360" w:lineRule="auto"/>
        <w:jc w:val="center"/>
        <w:rPr>
          <w:rFonts w:hint="default"/>
        </w:rPr>
      </w:pPr>
    </w:p>
    <w:p w14:paraId="1A4AFDE2">
      <w:pPr>
        <w:pStyle w:val="50"/>
        <w:spacing w:line="360" w:lineRule="auto"/>
        <w:jc w:val="center"/>
        <w:rPr>
          <w:rFonts w:hint="default"/>
        </w:rPr>
      </w:pPr>
    </w:p>
    <w:p w14:paraId="75434614">
      <w:pPr>
        <w:pStyle w:val="50"/>
        <w:spacing w:line="360" w:lineRule="auto"/>
        <w:jc w:val="center"/>
        <w:rPr>
          <w:rFonts w:hint="default"/>
        </w:rPr>
      </w:pPr>
    </w:p>
    <w:p w14:paraId="4C1D1102">
      <w:pPr>
        <w:pStyle w:val="50"/>
        <w:spacing w:line="360" w:lineRule="auto"/>
        <w:jc w:val="center"/>
        <w:rPr>
          <w:rFonts w:hint="default"/>
        </w:rPr>
      </w:pPr>
    </w:p>
    <w:p w14:paraId="397F909D">
      <w:pPr>
        <w:pStyle w:val="50"/>
        <w:spacing w:line="360" w:lineRule="auto"/>
        <w:jc w:val="center"/>
        <w:rPr>
          <w:rFonts w:hint="default"/>
        </w:rPr>
      </w:pPr>
    </w:p>
    <w:p w14:paraId="1BFDCC01">
      <w:pPr>
        <w:pStyle w:val="50"/>
        <w:spacing w:line="360" w:lineRule="auto"/>
        <w:jc w:val="center"/>
        <w:rPr>
          <w:rFonts w:hint="default"/>
        </w:rPr>
      </w:pPr>
    </w:p>
    <w:p w14:paraId="438E0874">
      <w:pPr>
        <w:pStyle w:val="50"/>
        <w:spacing w:line="360" w:lineRule="auto"/>
        <w:jc w:val="center"/>
        <w:rPr>
          <w:rFonts w:hint="default"/>
        </w:rPr>
      </w:pPr>
    </w:p>
    <w:p w14:paraId="6DEB6DFF">
      <w:pPr>
        <w:pStyle w:val="50"/>
        <w:spacing w:line="360" w:lineRule="auto"/>
        <w:rPr>
          <w:rFonts w:hint="default"/>
        </w:rPr>
      </w:pPr>
      <w:r>
        <w:rPr>
          <w:b/>
          <w:sz w:val="30"/>
        </w:rPr>
        <w:t>合同编号：</w:t>
      </w:r>
    </w:p>
    <w:p w14:paraId="1F446A3B">
      <w:pPr>
        <w:pStyle w:val="50"/>
        <w:spacing w:line="360" w:lineRule="auto"/>
        <w:rPr>
          <w:rFonts w:hint="default"/>
        </w:rPr>
      </w:pPr>
      <w:r>
        <w:rPr>
          <w:b/>
          <w:sz w:val="30"/>
        </w:rPr>
        <w:t>甲方：</w:t>
      </w:r>
    </w:p>
    <w:p w14:paraId="3535E327">
      <w:pPr>
        <w:pStyle w:val="50"/>
        <w:spacing w:line="360" w:lineRule="auto"/>
        <w:rPr>
          <w:rFonts w:hint="default"/>
        </w:rPr>
      </w:pPr>
      <w:r>
        <w:rPr>
          <w:b/>
          <w:sz w:val="30"/>
        </w:rPr>
        <w:t>乙方：</w:t>
      </w:r>
    </w:p>
    <w:p w14:paraId="1EBB76D1">
      <w:pPr>
        <w:pStyle w:val="50"/>
        <w:spacing w:line="360" w:lineRule="auto"/>
        <w:rPr>
          <w:rFonts w:hint="default"/>
          <w:lang w:eastAsia="zh-CN"/>
        </w:rPr>
      </w:pPr>
      <w:r>
        <w:rPr>
          <w:b/>
          <w:sz w:val="30"/>
        </w:rPr>
        <w:t>签署地点：</w:t>
      </w:r>
    </w:p>
    <w:p w14:paraId="656508C5">
      <w:pPr>
        <w:pStyle w:val="50"/>
        <w:spacing w:line="440" w:lineRule="exact"/>
        <w:jc w:val="center"/>
        <w:rPr>
          <w:rFonts w:ascii="宋体" w:hAnsi="宋体" w:cs="宋体"/>
          <w:b/>
          <w:sz w:val="24"/>
          <w:szCs w:val="24"/>
        </w:rPr>
        <w:sectPr>
          <w:pgSz w:w="11906" w:h="16838"/>
          <w:pgMar w:top="1440" w:right="1134" w:bottom="1440" w:left="1134" w:header="851" w:footer="992" w:gutter="0"/>
          <w:cols w:space="425" w:num="1"/>
          <w:docGrid w:type="lines" w:linePitch="312" w:charSpace="0"/>
        </w:sectPr>
      </w:pPr>
    </w:p>
    <w:p w14:paraId="0A924F6D">
      <w:pPr>
        <w:pStyle w:val="50"/>
        <w:spacing w:line="440" w:lineRule="exact"/>
        <w:jc w:val="center"/>
        <w:rPr>
          <w:rFonts w:ascii="宋体" w:hAnsi="宋体" w:cs="宋体"/>
          <w:sz w:val="24"/>
          <w:szCs w:val="24"/>
        </w:rPr>
      </w:pPr>
      <w:r>
        <w:rPr>
          <w:rFonts w:ascii="宋体" w:hAnsi="宋体" w:cs="宋体"/>
          <w:b/>
          <w:sz w:val="32"/>
          <w:szCs w:val="32"/>
        </w:rPr>
        <w:t>南方医科大学第五附属医院</w:t>
      </w:r>
      <w:r>
        <w:rPr>
          <w:rFonts w:hint="eastAsia" w:ascii="宋体" w:hAnsi="宋体" w:cs="宋体"/>
          <w:b/>
          <w:sz w:val="32"/>
          <w:szCs w:val="32"/>
          <w:lang w:val="en-US" w:eastAsia="zh-CN"/>
        </w:rPr>
        <w:t>***</w:t>
      </w:r>
      <w:r>
        <w:rPr>
          <w:rFonts w:ascii="宋体" w:hAnsi="宋体" w:cs="宋体"/>
          <w:b/>
          <w:sz w:val="32"/>
          <w:szCs w:val="32"/>
        </w:rPr>
        <w:t>项目采购合同</w:t>
      </w:r>
    </w:p>
    <w:p w14:paraId="35E2C97A">
      <w:pPr>
        <w:pStyle w:val="50"/>
        <w:spacing w:line="440" w:lineRule="exact"/>
        <w:jc w:val="both"/>
        <w:rPr>
          <w:rFonts w:ascii="宋体" w:hAnsi="宋体" w:cs="宋体"/>
          <w:sz w:val="21"/>
          <w:szCs w:val="21"/>
        </w:rPr>
      </w:pPr>
      <w:r>
        <w:rPr>
          <w:rFonts w:ascii="宋体" w:hAnsi="宋体" w:cs="宋体"/>
          <w:b/>
          <w:sz w:val="21"/>
          <w:szCs w:val="21"/>
        </w:rPr>
        <w:t>甲方：</w:t>
      </w:r>
    </w:p>
    <w:p w14:paraId="7B14EBF3">
      <w:pPr>
        <w:pStyle w:val="50"/>
        <w:spacing w:line="440" w:lineRule="exact"/>
        <w:rPr>
          <w:rFonts w:ascii="宋体" w:hAnsi="宋体" w:cs="宋体"/>
          <w:sz w:val="21"/>
          <w:szCs w:val="21"/>
        </w:rPr>
      </w:pPr>
      <w:r>
        <w:rPr>
          <w:rFonts w:ascii="宋体" w:hAnsi="宋体" w:cs="宋体"/>
          <w:b/>
          <w:sz w:val="21"/>
          <w:szCs w:val="21"/>
        </w:rPr>
        <w:t>乙方：</w:t>
      </w:r>
    </w:p>
    <w:p w14:paraId="60AD73A3">
      <w:pPr>
        <w:pStyle w:val="50"/>
        <w:spacing w:line="440" w:lineRule="exact"/>
        <w:ind w:firstLine="420"/>
        <w:rPr>
          <w:rFonts w:ascii="宋体" w:hAnsi="宋体" w:cs="宋体"/>
          <w:sz w:val="21"/>
          <w:szCs w:val="21"/>
        </w:rPr>
      </w:pPr>
      <w:r>
        <w:rPr>
          <w:rFonts w:ascii="宋体" w:hAnsi="宋体" w:cs="宋体"/>
          <w:sz w:val="21"/>
          <w:szCs w:val="21"/>
        </w:rPr>
        <w:t>依照《中华人民共和国民法典》合同编相关规定及“南方医科大学第五附属医院</w:t>
      </w:r>
      <w:r>
        <w:rPr>
          <w:rFonts w:hint="eastAsia" w:ascii="宋体" w:hAnsi="宋体" w:cs="宋体"/>
          <w:sz w:val="21"/>
          <w:szCs w:val="21"/>
          <w:lang w:val="en-US" w:eastAsia="zh-CN"/>
        </w:rPr>
        <w:t>***</w:t>
      </w:r>
      <w:r>
        <w:rPr>
          <w:rFonts w:ascii="宋体" w:hAnsi="宋体" w:cs="宋体"/>
          <w:sz w:val="21"/>
          <w:szCs w:val="21"/>
        </w:rPr>
        <w:t>项目”（项目编号：</w:t>
      </w:r>
      <w:r>
        <w:rPr>
          <w:rFonts w:hint="eastAsia" w:ascii="宋体" w:hAnsi="宋体" w:cs="宋体"/>
          <w:sz w:val="21"/>
          <w:szCs w:val="21"/>
          <w:lang w:val="en-US" w:eastAsia="zh-CN"/>
        </w:rPr>
        <w:t>***</w:t>
      </w:r>
      <w:r>
        <w:rPr>
          <w:rFonts w:ascii="宋体" w:hAnsi="宋体" w:cs="宋体"/>
          <w:sz w:val="21"/>
          <w:szCs w:val="21"/>
        </w:rPr>
        <w:t>）的采购结果和乙方《</w:t>
      </w:r>
      <w:r>
        <w:rPr>
          <w:rFonts w:ascii="宋体" w:hAnsi="宋体" w:cs="宋体"/>
          <w:sz w:val="21"/>
          <w:szCs w:val="21"/>
          <w:lang w:eastAsia="zh-CN"/>
        </w:rPr>
        <w:t>响应</w:t>
      </w:r>
      <w:r>
        <w:rPr>
          <w:rFonts w:ascii="宋体" w:hAnsi="宋体" w:cs="宋体"/>
          <w:sz w:val="21"/>
          <w:szCs w:val="21"/>
        </w:rPr>
        <w:t>文件》内容，为明确双方权利和义务，保障双方权益，甲、乙双方在自愿、平等、协商、互利的基础上，订立本合同，合同签订后，需共同遵守。具体条款如下：</w:t>
      </w:r>
    </w:p>
    <w:p w14:paraId="0BAA7342">
      <w:pPr>
        <w:pStyle w:val="50"/>
        <w:spacing w:line="440" w:lineRule="exact"/>
        <w:ind w:firstLine="482"/>
        <w:jc w:val="both"/>
        <w:rPr>
          <w:rFonts w:ascii="宋体" w:hAnsi="宋体" w:cs="宋体"/>
          <w:sz w:val="21"/>
          <w:szCs w:val="21"/>
        </w:rPr>
      </w:pPr>
      <w:r>
        <w:rPr>
          <w:rFonts w:ascii="宋体" w:hAnsi="宋体" w:cs="宋体"/>
          <w:b/>
          <w:sz w:val="21"/>
          <w:szCs w:val="21"/>
        </w:rPr>
        <w:t>第一条</w:t>
      </w:r>
      <w:r>
        <w:rPr>
          <w:rFonts w:hint="eastAsia" w:ascii="宋体" w:hAnsi="宋体" w:cs="宋体"/>
          <w:b/>
          <w:sz w:val="21"/>
          <w:szCs w:val="21"/>
          <w:lang w:val="en-US" w:eastAsia="zh-CN"/>
        </w:rPr>
        <w:t xml:space="preserve"> </w:t>
      </w:r>
      <w:r>
        <w:rPr>
          <w:rFonts w:ascii="宋体" w:hAnsi="宋体" w:cs="宋体"/>
          <w:b/>
          <w:sz w:val="21"/>
          <w:szCs w:val="21"/>
        </w:rPr>
        <w:t>合同标的</w:t>
      </w:r>
    </w:p>
    <w:p w14:paraId="2A6F42A5">
      <w:pPr>
        <w:pStyle w:val="50"/>
        <w:numPr>
          <w:ilvl w:val="0"/>
          <w:numId w:val="0"/>
        </w:numPr>
        <w:spacing w:line="440" w:lineRule="exact"/>
        <w:ind w:firstLine="480" w:firstLineChars="0"/>
        <w:jc w:val="both"/>
        <w:rPr>
          <w:rFonts w:ascii="宋体" w:hAnsi="宋体" w:cs="宋体"/>
          <w:sz w:val="21"/>
          <w:szCs w:val="21"/>
        </w:rPr>
      </w:pPr>
      <w:r>
        <w:rPr>
          <w:rFonts w:hint="eastAsia" w:ascii="宋体" w:hAnsi="宋体" w:eastAsia="宋体" w:cs="宋体"/>
          <w:sz w:val="21"/>
          <w:szCs w:val="21"/>
          <w:lang w:val="en-US" w:eastAsia="zh-Hans" w:bidi="ar-SA"/>
        </w:rPr>
        <w:t>1.</w:t>
      </w:r>
      <w:r>
        <w:rPr>
          <w:rFonts w:ascii="宋体" w:hAnsi="宋体" w:cs="宋体"/>
          <w:sz w:val="21"/>
          <w:szCs w:val="21"/>
        </w:rPr>
        <w:t>乙方接受甲方的委托，作为南方医科大学第五附属医院</w:t>
      </w:r>
      <w:r>
        <w:rPr>
          <w:rFonts w:hint="eastAsia" w:ascii="宋体" w:hAnsi="宋体" w:cs="宋体"/>
          <w:sz w:val="21"/>
          <w:szCs w:val="21"/>
          <w:lang w:val="en-US" w:eastAsia="zh-CN"/>
        </w:rPr>
        <w:t>***服务</w:t>
      </w:r>
      <w:r>
        <w:rPr>
          <w:rFonts w:ascii="宋体" w:hAnsi="宋体" w:cs="宋体"/>
          <w:sz w:val="21"/>
          <w:szCs w:val="21"/>
        </w:rPr>
        <w:t>单位，在合同期内向甲方提供</w:t>
      </w:r>
      <w:r>
        <w:rPr>
          <w:rFonts w:hint="eastAsia" w:ascii="宋体" w:hAnsi="宋体" w:cs="宋体"/>
          <w:sz w:val="21"/>
          <w:szCs w:val="21"/>
          <w:lang w:val="en-US" w:eastAsia="zh-CN"/>
        </w:rPr>
        <w:t>***服务</w:t>
      </w:r>
      <w:r>
        <w:rPr>
          <w:rFonts w:ascii="宋体" w:hAnsi="宋体" w:cs="宋体"/>
          <w:sz w:val="21"/>
          <w:szCs w:val="21"/>
        </w:rPr>
        <w:t>。</w:t>
      </w:r>
    </w:p>
    <w:p w14:paraId="7CE9B7B1">
      <w:pPr>
        <w:pStyle w:val="50"/>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default" w:ascii="宋体" w:hAnsi="宋体" w:eastAsia="宋体" w:cs="宋体"/>
          <w:b/>
          <w:sz w:val="21"/>
          <w:szCs w:val="21"/>
          <w:lang w:val="en-US" w:eastAsia="zh-CN"/>
        </w:rPr>
      </w:pPr>
      <w:r>
        <w:rPr>
          <w:rFonts w:hint="eastAsia" w:ascii="宋体" w:hAnsi="宋体" w:cs="宋体"/>
          <w:b/>
          <w:sz w:val="21"/>
          <w:szCs w:val="21"/>
          <w:lang w:val="en-US" w:eastAsia="zh-CN"/>
        </w:rPr>
        <w:t>第二条 服务内容</w:t>
      </w:r>
      <w:r>
        <w:rPr>
          <w:rFonts w:hint="eastAsia" w:ascii="宋体" w:hAnsi="宋体" w:eastAsia="宋体" w:cs="宋体"/>
          <w:b/>
          <w:sz w:val="21"/>
          <w:szCs w:val="21"/>
        </w:rPr>
        <w:t>（参照</w:t>
      </w:r>
      <w:r>
        <w:rPr>
          <w:rFonts w:hint="eastAsia" w:ascii="宋体" w:hAnsi="宋体" w:eastAsia="宋体" w:cs="宋体"/>
          <w:b/>
          <w:sz w:val="21"/>
          <w:szCs w:val="21"/>
          <w:lang w:val="en-US" w:eastAsia="zh-CN"/>
        </w:rPr>
        <w:t>采购</w:t>
      </w:r>
      <w:r>
        <w:rPr>
          <w:rFonts w:hint="eastAsia" w:ascii="宋体" w:hAnsi="宋体" w:eastAsia="宋体" w:cs="宋体"/>
          <w:b/>
          <w:sz w:val="21"/>
          <w:szCs w:val="21"/>
        </w:rPr>
        <w:t>需求对应内容，具体根据乙方响应情况调整）</w:t>
      </w:r>
    </w:p>
    <w:p w14:paraId="10C588C2">
      <w:pPr>
        <w:pStyle w:val="50"/>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sz w:val="21"/>
          <w:szCs w:val="21"/>
        </w:rPr>
      </w:pPr>
      <w:r>
        <w:rPr>
          <w:rFonts w:hint="eastAsia" w:ascii="宋体" w:hAnsi="宋体" w:eastAsia="宋体" w:cs="宋体"/>
          <w:b/>
          <w:sz w:val="21"/>
          <w:szCs w:val="21"/>
        </w:rPr>
        <w:t>注：服务内容</w:t>
      </w:r>
      <w:r>
        <w:rPr>
          <w:rFonts w:hint="eastAsia" w:ascii="宋体" w:hAnsi="宋体" w:eastAsia="宋体" w:cs="宋体"/>
          <w:b/>
          <w:color w:val="000000"/>
          <w:sz w:val="21"/>
          <w:szCs w:val="21"/>
        </w:rPr>
        <w:t>详见</w:t>
      </w:r>
      <w:r>
        <w:rPr>
          <w:rFonts w:hint="eastAsia" w:ascii="宋体" w:hAnsi="宋体" w:cs="宋体"/>
          <w:b/>
          <w:color w:val="000000"/>
          <w:sz w:val="21"/>
          <w:szCs w:val="21"/>
          <w:lang w:val="en-US" w:eastAsia="zh-CN"/>
        </w:rPr>
        <w:t>采购文件、</w:t>
      </w:r>
      <w:r>
        <w:rPr>
          <w:rFonts w:hint="eastAsia" w:ascii="宋体" w:hAnsi="宋体" w:eastAsia="宋体" w:cs="宋体"/>
          <w:b/>
          <w:color w:val="000000"/>
          <w:sz w:val="21"/>
          <w:szCs w:val="21"/>
          <w:lang w:val="en-US" w:eastAsia="zh-CN"/>
        </w:rPr>
        <w:t>响应</w:t>
      </w:r>
      <w:r>
        <w:rPr>
          <w:rFonts w:hint="eastAsia" w:ascii="宋体" w:hAnsi="宋体" w:eastAsia="宋体" w:cs="宋体"/>
          <w:b/>
          <w:color w:val="000000"/>
          <w:sz w:val="21"/>
          <w:szCs w:val="21"/>
        </w:rPr>
        <w:t>文件。</w:t>
      </w:r>
    </w:p>
    <w:p w14:paraId="6E314848">
      <w:pPr>
        <w:pStyle w:val="50"/>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第</w:t>
      </w:r>
      <w:r>
        <w:rPr>
          <w:rFonts w:hint="eastAsia" w:ascii="宋体" w:hAnsi="宋体" w:cs="宋体"/>
          <w:b/>
          <w:sz w:val="21"/>
          <w:szCs w:val="21"/>
          <w:lang w:val="en-US" w:eastAsia="zh-CN"/>
        </w:rPr>
        <w:t>三</w:t>
      </w:r>
      <w:r>
        <w:rPr>
          <w:rFonts w:hint="eastAsia" w:ascii="宋体" w:hAnsi="宋体" w:eastAsia="宋体" w:cs="宋体"/>
          <w:b/>
          <w:sz w:val="21"/>
          <w:szCs w:val="21"/>
        </w:rPr>
        <w:t>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合同价格</w:t>
      </w:r>
    </w:p>
    <w:p w14:paraId="682222EE">
      <w:pPr>
        <w:pStyle w:val="50"/>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sz w:val="21"/>
          <w:szCs w:val="21"/>
        </w:rPr>
      </w:pPr>
      <w:r>
        <w:rPr>
          <w:rFonts w:hint="eastAsia" w:ascii="宋体" w:hAnsi="宋体" w:eastAsia="宋体" w:cs="宋体"/>
          <w:sz w:val="21"/>
          <w:szCs w:val="21"/>
        </w:rPr>
        <w:t>1.合同总价以人民币核算，本合同金额大写人民币</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）。本合同总价包</w:t>
      </w:r>
      <w:r>
        <w:rPr>
          <w:rFonts w:hint="eastAsia" w:ascii="宋体" w:hAnsi="宋体" w:cs="宋体"/>
          <w:sz w:val="21"/>
          <w:szCs w:val="21"/>
          <w:lang w:val="en-US" w:eastAsia="zh-CN"/>
        </w:rPr>
        <w:t>括</w:t>
      </w:r>
      <w:r>
        <w:rPr>
          <w:rFonts w:hint="eastAsia" w:ascii="宋体" w:hAnsi="宋体" w:eastAsia="宋体" w:cs="宋体"/>
          <w:sz w:val="21"/>
          <w:szCs w:val="21"/>
        </w:rPr>
        <w:t>但不限于</w:t>
      </w:r>
      <w:r>
        <w:rPr>
          <w:rFonts w:hint="eastAsia" w:ascii="宋体" w:hAnsi="宋体" w:eastAsia="宋体" w:cs="宋体"/>
          <w:sz w:val="21"/>
          <w:szCs w:val="21"/>
          <w:highlight w:val="none"/>
        </w:rPr>
        <w:t>技术服务费（含联络费、培训费、保修费）、各项税费及不可预见费等完成本采购内容所需的一切费用</w:t>
      </w:r>
      <w:r>
        <w:rPr>
          <w:rFonts w:hint="eastAsia" w:ascii="宋体" w:hAnsi="宋体" w:eastAsia="宋体" w:cs="宋体"/>
          <w:sz w:val="21"/>
          <w:szCs w:val="21"/>
        </w:rPr>
        <w:t>。</w:t>
      </w:r>
    </w:p>
    <w:p w14:paraId="660C4AE2">
      <w:pPr>
        <w:pStyle w:val="50"/>
        <w:keepNext w:val="0"/>
        <w:keepLines w:val="0"/>
        <w:pageBreakBefore w:val="0"/>
        <w:widowControl/>
        <w:kinsoku/>
        <w:wordWrap/>
        <w:overflowPunct/>
        <w:topLinePunct w:val="0"/>
        <w:autoSpaceDE/>
        <w:autoSpaceDN/>
        <w:bidi w:val="0"/>
        <w:adjustRightInd/>
        <w:snapToGrid/>
        <w:spacing w:line="440" w:lineRule="exact"/>
        <w:ind w:firstLine="422"/>
        <w:textAlignment w:val="auto"/>
        <w:rPr>
          <w:rFonts w:hint="eastAsia" w:ascii="宋体" w:hAnsi="宋体" w:eastAsia="宋体" w:cs="宋体"/>
          <w:sz w:val="21"/>
          <w:szCs w:val="21"/>
        </w:rPr>
      </w:pPr>
      <w:r>
        <w:rPr>
          <w:rFonts w:hint="eastAsia" w:ascii="宋体" w:hAnsi="宋体" w:eastAsia="宋体" w:cs="宋体"/>
          <w:b/>
          <w:sz w:val="21"/>
          <w:szCs w:val="21"/>
        </w:rPr>
        <w:t>第</w:t>
      </w:r>
      <w:r>
        <w:rPr>
          <w:rFonts w:hint="eastAsia" w:ascii="宋体" w:hAnsi="宋体" w:cs="宋体"/>
          <w:b/>
          <w:sz w:val="21"/>
          <w:szCs w:val="21"/>
          <w:lang w:val="en-US" w:eastAsia="zh-CN"/>
        </w:rPr>
        <w:t>四</w:t>
      </w:r>
      <w:r>
        <w:rPr>
          <w:rFonts w:hint="eastAsia" w:ascii="宋体" w:hAnsi="宋体" w:eastAsia="宋体" w:cs="宋体"/>
          <w:b/>
          <w:sz w:val="21"/>
          <w:szCs w:val="21"/>
        </w:rPr>
        <w:t>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付款方式</w:t>
      </w:r>
    </w:p>
    <w:p w14:paraId="1E8D2F12">
      <w:pPr>
        <w:pStyle w:val="50"/>
        <w:keepNext w:val="0"/>
        <w:keepLines w:val="0"/>
        <w:pageBreakBefore w:val="0"/>
        <w:widowControl/>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1.付款期数情况如下：</w:t>
      </w:r>
    </w:p>
    <w:p w14:paraId="264A5578">
      <w:pPr>
        <w:keepNext w:val="0"/>
        <w:keepLines w:val="0"/>
        <w:pageBreakBefore w:val="0"/>
        <w:numPr>
          <w:ilvl w:val="-1"/>
          <w:numId w:val="0"/>
        </w:numPr>
        <w:kinsoku/>
        <w:wordWrap/>
        <w:overflowPunct/>
        <w:topLinePunct w:val="0"/>
        <w:autoSpaceDE/>
        <w:autoSpaceDN/>
        <w:bidi w:val="0"/>
        <w:adjustRightInd/>
        <w:snapToGrid/>
        <w:spacing w:line="440" w:lineRule="exact"/>
        <w:ind w:firstLine="420" w:firstLineChars="0"/>
        <w:jc w:val="left"/>
        <w:textAlignment w:val="auto"/>
        <w:outlineLvl w:val="1"/>
        <w:rPr>
          <w:rFonts w:hint="eastAsia" w:ascii="宋体" w:hAnsi="宋体" w:cs="宋体"/>
          <w:b w:val="0"/>
          <w:bCs/>
          <w:color w:val="auto"/>
          <w:szCs w:val="21"/>
          <w:lang w:bidi="ar"/>
        </w:rPr>
      </w:pPr>
      <w:r>
        <w:rPr>
          <w:rFonts w:hint="eastAsia" w:ascii="宋体" w:hAnsi="宋体" w:cs="宋体"/>
          <w:b w:val="0"/>
          <w:bCs/>
          <w:color w:val="auto"/>
          <w:szCs w:val="21"/>
          <w:lang w:val="en-US" w:eastAsia="zh-CN" w:bidi="ar"/>
        </w:rPr>
        <w:t>1.1</w:t>
      </w:r>
      <w:r>
        <w:rPr>
          <w:rFonts w:hint="eastAsia" w:ascii="宋体" w:hAnsi="宋体" w:cs="宋体"/>
          <w:b w:val="0"/>
          <w:bCs/>
          <w:color w:val="auto"/>
          <w:szCs w:val="21"/>
          <w:lang w:bidi="ar"/>
        </w:rPr>
        <w:t>合同签订后30个工作日内，甲方向乙方支付合同总额的50%；</w:t>
      </w:r>
    </w:p>
    <w:p w14:paraId="689C8E5A">
      <w:pPr>
        <w:keepNext w:val="0"/>
        <w:keepLines w:val="0"/>
        <w:pageBreakBefore w:val="0"/>
        <w:numPr>
          <w:ilvl w:val="-1"/>
          <w:numId w:val="0"/>
        </w:numPr>
        <w:kinsoku/>
        <w:wordWrap/>
        <w:overflowPunct/>
        <w:topLinePunct w:val="0"/>
        <w:autoSpaceDE/>
        <w:autoSpaceDN/>
        <w:bidi w:val="0"/>
        <w:adjustRightInd/>
        <w:snapToGrid/>
        <w:spacing w:line="440" w:lineRule="exact"/>
        <w:ind w:firstLine="420" w:firstLineChars="0"/>
        <w:jc w:val="left"/>
        <w:textAlignment w:val="auto"/>
        <w:outlineLvl w:val="1"/>
        <w:rPr>
          <w:rFonts w:hint="eastAsia" w:ascii="宋体" w:hAnsi="宋体" w:eastAsia="宋体" w:cs="宋体"/>
          <w:b w:val="0"/>
          <w:bCs/>
          <w:color w:val="auto"/>
          <w:szCs w:val="21"/>
          <w:lang w:eastAsia="zh-CN" w:bidi="ar"/>
        </w:rPr>
      </w:pPr>
      <w:r>
        <w:rPr>
          <w:rFonts w:hint="eastAsia" w:ascii="宋体" w:hAnsi="宋体" w:cs="宋体"/>
          <w:b w:val="0"/>
          <w:bCs/>
          <w:color w:val="auto"/>
          <w:szCs w:val="21"/>
          <w:lang w:val="en-US" w:eastAsia="zh-CN" w:bidi="ar"/>
        </w:rPr>
        <w:t>1.2</w:t>
      </w:r>
      <w:r>
        <w:rPr>
          <w:rFonts w:hint="eastAsia" w:ascii="宋体" w:hAnsi="宋体" w:cs="宋体"/>
          <w:b w:val="0"/>
          <w:bCs/>
          <w:color w:val="auto"/>
          <w:szCs w:val="21"/>
          <w:lang w:bidi="ar"/>
        </w:rPr>
        <w:t>服务期结束后30个工作日内，甲方向乙方支付合同总额的50%</w:t>
      </w:r>
      <w:r>
        <w:rPr>
          <w:rFonts w:hint="eastAsia" w:ascii="宋体" w:hAnsi="宋体" w:cs="宋体"/>
          <w:b w:val="0"/>
          <w:bCs/>
          <w:color w:val="auto"/>
          <w:szCs w:val="21"/>
          <w:lang w:eastAsia="zh-CN" w:bidi="ar"/>
        </w:rPr>
        <w:t>；</w:t>
      </w:r>
    </w:p>
    <w:p w14:paraId="211A9A97">
      <w:pPr>
        <w:keepNext w:val="0"/>
        <w:keepLines w:val="0"/>
        <w:pageBreakBefore w:val="0"/>
        <w:numPr>
          <w:ilvl w:val="-1"/>
          <w:numId w:val="0"/>
        </w:numPr>
        <w:kinsoku/>
        <w:wordWrap/>
        <w:overflowPunct/>
        <w:topLinePunct w:val="0"/>
        <w:autoSpaceDE/>
        <w:autoSpaceDN/>
        <w:bidi w:val="0"/>
        <w:adjustRightInd/>
        <w:snapToGrid/>
        <w:spacing w:line="440" w:lineRule="exact"/>
        <w:ind w:firstLine="420" w:firstLineChars="0"/>
        <w:jc w:val="left"/>
        <w:textAlignment w:val="auto"/>
        <w:outlineLvl w:val="1"/>
        <w:rPr>
          <w:rFonts w:hint="eastAsia" w:ascii="宋体" w:hAnsi="宋体" w:cs="宋体"/>
          <w:b w:val="0"/>
          <w:bCs/>
          <w:color w:val="auto"/>
          <w:szCs w:val="21"/>
          <w:lang w:bidi="ar"/>
        </w:rPr>
      </w:pPr>
      <w:r>
        <w:rPr>
          <w:rFonts w:hint="eastAsia" w:ascii="宋体" w:hAnsi="宋体" w:cs="宋体"/>
          <w:b w:val="0"/>
          <w:bCs/>
          <w:color w:val="auto"/>
          <w:szCs w:val="21"/>
          <w:lang w:val="en-US" w:eastAsia="zh-CN" w:bidi="ar"/>
        </w:rPr>
        <w:t>1.3</w:t>
      </w:r>
      <w:r>
        <w:rPr>
          <w:rFonts w:hint="eastAsia" w:ascii="宋体" w:hAnsi="宋体" w:cs="宋体"/>
          <w:b w:val="0"/>
          <w:bCs/>
          <w:color w:val="auto"/>
          <w:szCs w:val="21"/>
          <w:lang w:bidi="ar"/>
        </w:rPr>
        <w:t>乙方应于甲方支付款项之前向甲方开具合法有效的等额增值税普通发票，否则，甲方有权拒绝支付相应款项直至乙方履行完毕开票义务为止，且甲方的拒付行为不被视为违约。</w:t>
      </w:r>
    </w:p>
    <w:p w14:paraId="52EB96C1">
      <w:pPr>
        <w:pStyle w:val="50"/>
        <w:keepNext w:val="0"/>
        <w:keepLines w:val="0"/>
        <w:pageBreakBefore w:val="0"/>
        <w:widowControl/>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2.如遇节假日或不可抗拒原因，支付日期可顺延。</w:t>
      </w:r>
    </w:p>
    <w:p w14:paraId="71C944D6">
      <w:pPr>
        <w:pStyle w:val="50"/>
        <w:keepNext w:val="0"/>
        <w:keepLines w:val="0"/>
        <w:pageBreakBefore w:val="0"/>
        <w:widowControl/>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3.除乙方自身原因导致不能及时支付的除外。</w:t>
      </w:r>
    </w:p>
    <w:p w14:paraId="7C3564EE">
      <w:pPr>
        <w:pStyle w:val="50"/>
        <w:keepNext w:val="0"/>
        <w:keepLines w:val="0"/>
        <w:pageBreakBefore w:val="0"/>
        <w:widowControl/>
        <w:kinsoku/>
        <w:wordWrap/>
        <w:overflowPunct/>
        <w:topLinePunct w:val="0"/>
        <w:autoSpaceDE/>
        <w:autoSpaceDN/>
        <w:bidi w:val="0"/>
        <w:adjustRightInd/>
        <w:snapToGrid/>
        <w:spacing w:line="440" w:lineRule="exact"/>
        <w:ind w:firstLine="422"/>
        <w:textAlignment w:val="auto"/>
        <w:rPr>
          <w:rFonts w:hint="eastAsia" w:ascii="宋体" w:hAnsi="宋体" w:eastAsia="宋体" w:cs="宋体"/>
          <w:sz w:val="21"/>
          <w:szCs w:val="21"/>
        </w:rPr>
      </w:pPr>
      <w:r>
        <w:rPr>
          <w:rFonts w:hint="eastAsia" w:ascii="宋体" w:hAnsi="宋体" w:eastAsia="宋体" w:cs="宋体"/>
          <w:b/>
          <w:sz w:val="21"/>
          <w:szCs w:val="21"/>
        </w:rPr>
        <w:t>第</w:t>
      </w:r>
      <w:r>
        <w:rPr>
          <w:rFonts w:hint="eastAsia" w:ascii="宋体" w:hAnsi="宋体" w:cs="宋体"/>
          <w:b/>
          <w:sz w:val="21"/>
          <w:szCs w:val="21"/>
          <w:lang w:val="en-US" w:eastAsia="zh-CN"/>
        </w:rPr>
        <w:t>五</w:t>
      </w:r>
      <w:r>
        <w:rPr>
          <w:rFonts w:hint="eastAsia" w:ascii="宋体" w:hAnsi="宋体" w:eastAsia="宋体" w:cs="宋体"/>
          <w:b/>
          <w:sz w:val="21"/>
          <w:szCs w:val="21"/>
        </w:rPr>
        <w:t>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服务期限和服务地点</w:t>
      </w:r>
    </w:p>
    <w:p w14:paraId="7D8A3CCA">
      <w:pPr>
        <w:pStyle w:val="50"/>
        <w:keepNext w:val="0"/>
        <w:keepLines w:val="0"/>
        <w:pageBreakBefore w:val="0"/>
        <w:widowControl/>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1.服务期限：</w:t>
      </w:r>
      <w:r>
        <w:rPr>
          <w:rFonts w:hint="eastAsia" w:ascii="宋体" w:hAnsi="宋体" w:eastAsia="宋体" w:cs="宋体"/>
          <w:sz w:val="21"/>
          <w:szCs w:val="21"/>
          <w:u w:val="single"/>
        </w:rPr>
        <w:t xml:space="preserve">       </w:t>
      </w:r>
    </w:p>
    <w:p w14:paraId="1E6F44F8">
      <w:pPr>
        <w:pStyle w:val="50"/>
        <w:keepNext w:val="0"/>
        <w:keepLines w:val="0"/>
        <w:pageBreakBefore w:val="0"/>
        <w:widowControl/>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2.服务地点：</w:t>
      </w:r>
      <w:r>
        <w:rPr>
          <w:rFonts w:hint="eastAsia" w:ascii="宋体" w:hAnsi="宋体" w:eastAsia="宋体" w:cs="宋体"/>
          <w:sz w:val="21"/>
          <w:szCs w:val="21"/>
          <w:u w:val="single"/>
        </w:rPr>
        <w:t xml:space="preserve">       </w:t>
      </w:r>
    </w:p>
    <w:p w14:paraId="4BAD5335">
      <w:pPr>
        <w:pStyle w:val="50"/>
        <w:keepNext w:val="0"/>
        <w:keepLines w:val="0"/>
        <w:pageBreakBefore w:val="0"/>
        <w:widowControl/>
        <w:kinsoku/>
        <w:wordWrap/>
        <w:overflowPunct/>
        <w:topLinePunct w:val="0"/>
        <w:autoSpaceDE/>
        <w:autoSpaceDN/>
        <w:bidi w:val="0"/>
        <w:adjustRightInd/>
        <w:snapToGrid/>
        <w:spacing w:line="440" w:lineRule="exact"/>
        <w:ind w:firstLine="422"/>
        <w:textAlignment w:val="auto"/>
        <w:rPr>
          <w:rFonts w:hint="eastAsia" w:ascii="宋体" w:hAnsi="宋体" w:eastAsia="宋体" w:cs="宋体"/>
          <w:sz w:val="21"/>
          <w:szCs w:val="21"/>
        </w:rPr>
      </w:pPr>
      <w:r>
        <w:rPr>
          <w:rFonts w:hint="eastAsia" w:ascii="宋体" w:hAnsi="宋体" w:eastAsia="宋体" w:cs="宋体"/>
          <w:b/>
          <w:sz w:val="21"/>
          <w:szCs w:val="21"/>
        </w:rPr>
        <w:t>第</w:t>
      </w:r>
      <w:r>
        <w:rPr>
          <w:rFonts w:hint="eastAsia" w:ascii="宋体" w:hAnsi="宋体" w:cs="宋体"/>
          <w:b/>
          <w:sz w:val="21"/>
          <w:szCs w:val="21"/>
          <w:lang w:val="en-US" w:eastAsia="zh-CN"/>
        </w:rPr>
        <w:t>六</w:t>
      </w:r>
      <w:r>
        <w:rPr>
          <w:rFonts w:hint="eastAsia" w:ascii="宋体" w:hAnsi="宋体" w:eastAsia="宋体" w:cs="宋体"/>
          <w:b/>
          <w:sz w:val="21"/>
          <w:szCs w:val="21"/>
        </w:rPr>
        <w:t>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合同组成</w:t>
      </w:r>
    </w:p>
    <w:p w14:paraId="3D05D2FD">
      <w:pPr>
        <w:pStyle w:val="50"/>
        <w:keepNext w:val="0"/>
        <w:keepLines w:val="0"/>
        <w:pageBreakBefore w:val="0"/>
        <w:widowControl/>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1.合同文件组成内容包括：本合同书、</w:t>
      </w:r>
      <w:r>
        <w:rPr>
          <w:rFonts w:hint="eastAsia" w:ascii="宋体" w:hAnsi="宋体" w:cs="宋体"/>
          <w:sz w:val="21"/>
          <w:szCs w:val="21"/>
          <w:lang w:val="en-US" w:eastAsia="zh-CN"/>
        </w:rPr>
        <w:t>采购</w:t>
      </w:r>
      <w:r>
        <w:rPr>
          <w:rFonts w:hint="eastAsia" w:ascii="宋体" w:hAnsi="宋体" w:eastAsia="宋体" w:cs="宋体"/>
          <w:sz w:val="21"/>
          <w:szCs w:val="21"/>
        </w:rPr>
        <w:t>文件、</w:t>
      </w:r>
      <w:r>
        <w:rPr>
          <w:rFonts w:hint="eastAsia" w:ascii="宋体" w:hAnsi="宋体" w:eastAsia="宋体" w:cs="宋体"/>
          <w:sz w:val="21"/>
          <w:szCs w:val="21"/>
          <w:lang w:val="en-US" w:eastAsia="zh-CN"/>
        </w:rPr>
        <w:t>响应</w:t>
      </w:r>
      <w:r>
        <w:rPr>
          <w:rFonts w:hint="eastAsia" w:ascii="宋体" w:hAnsi="宋体" w:eastAsia="宋体" w:cs="宋体"/>
          <w:sz w:val="21"/>
          <w:szCs w:val="21"/>
        </w:rPr>
        <w:t>文件等均为合同的有效组成部分，并纳入本合同条款内容，与本合同具有同等法律效力。</w:t>
      </w:r>
    </w:p>
    <w:p w14:paraId="3FBE11A1">
      <w:pPr>
        <w:pStyle w:val="50"/>
        <w:keepNext w:val="0"/>
        <w:keepLines w:val="0"/>
        <w:pageBreakBefore w:val="0"/>
        <w:widowControl/>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2.在协商和执行本合同的过程中，所有经双方签署确认的文件（包括会议纪要、补充协议、往来信函）也可成为本合同的有效组成部分。</w:t>
      </w:r>
    </w:p>
    <w:p w14:paraId="00BABB87">
      <w:pPr>
        <w:pStyle w:val="50"/>
        <w:keepNext w:val="0"/>
        <w:keepLines w:val="0"/>
        <w:pageBreakBefore w:val="0"/>
        <w:widowControl/>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3.以上若不同文件之间有冲突的，适用有利于甲方的条款。</w:t>
      </w:r>
    </w:p>
    <w:p w14:paraId="3A5FF6A6">
      <w:pPr>
        <w:pStyle w:val="50"/>
        <w:keepNext w:val="0"/>
        <w:keepLines w:val="0"/>
        <w:pageBreakBefore w:val="0"/>
        <w:widowControl/>
        <w:kinsoku/>
        <w:wordWrap/>
        <w:overflowPunct/>
        <w:topLinePunct w:val="0"/>
        <w:autoSpaceDE/>
        <w:autoSpaceDN/>
        <w:bidi w:val="0"/>
        <w:adjustRightInd/>
        <w:snapToGrid/>
        <w:spacing w:line="440" w:lineRule="exact"/>
        <w:ind w:firstLine="420"/>
        <w:textAlignment w:val="auto"/>
        <w:rPr>
          <w:rFonts w:hint="eastAsia" w:ascii="宋体" w:hAnsi="宋体" w:eastAsia="宋体" w:cs="宋体"/>
          <w:b/>
          <w:bCs w:val="0"/>
          <w:sz w:val="21"/>
          <w:szCs w:val="21"/>
          <w:highlight w:val="none"/>
        </w:rPr>
      </w:pPr>
      <w:r>
        <w:rPr>
          <w:rFonts w:hint="eastAsia" w:ascii="宋体" w:hAnsi="宋体" w:eastAsia="宋体" w:cs="宋体"/>
          <w:b/>
          <w:sz w:val="21"/>
          <w:szCs w:val="21"/>
        </w:rPr>
        <w:t>第</w:t>
      </w:r>
      <w:r>
        <w:rPr>
          <w:rFonts w:hint="eastAsia" w:ascii="宋体" w:hAnsi="宋体" w:cs="宋体"/>
          <w:b/>
          <w:sz w:val="21"/>
          <w:szCs w:val="21"/>
          <w:lang w:val="en-US" w:eastAsia="zh-CN"/>
        </w:rPr>
        <w:t>七</w:t>
      </w:r>
      <w:r>
        <w:rPr>
          <w:rFonts w:hint="eastAsia" w:ascii="宋体" w:hAnsi="宋体" w:eastAsia="宋体" w:cs="宋体"/>
          <w:b/>
          <w:sz w:val="21"/>
          <w:szCs w:val="21"/>
        </w:rPr>
        <w:t>条 验收要求（参照</w:t>
      </w:r>
      <w:r>
        <w:rPr>
          <w:rFonts w:hint="eastAsia" w:ascii="宋体" w:hAnsi="宋体" w:eastAsia="宋体" w:cs="宋体"/>
          <w:b/>
          <w:sz w:val="21"/>
          <w:szCs w:val="21"/>
          <w:lang w:val="en-US" w:eastAsia="zh-CN"/>
        </w:rPr>
        <w:t>采购</w:t>
      </w:r>
      <w:r>
        <w:rPr>
          <w:rFonts w:hint="eastAsia" w:ascii="宋体" w:hAnsi="宋体" w:eastAsia="宋体" w:cs="宋体"/>
          <w:b/>
          <w:sz w:val="21"/>
          <w:szCs w:val="21"/>
        </w:rPr>
        <w:t>需求对应内容，具体根据乙方响应情况调整）</w:t>
      </w:r>
    </w:p>
    <w:p w14:paraId="5BA3763A">
      <w:pPr>
        <w:keepNext w:val="0"/>
        <w:keepLines w:val="0"/>
        <w:pageBreakBefore w:val="0"/>
        <w:numPr>
          <w:ilvl w:val="0"/>
          <w:numId w:val="0"/>
        </w:numPr>
        <w:kinsoku/>
        <w:wordWrap/>
        <w:overflowPunct/>
        <w:topLinePunct w:val="0"/>
        <w:autoSpaceDE/>
        <w:autoSpaceDN/>
        <w:bidi w:val="0"/>
        <w:adjustRightInd/>
        <w:snapToGrid/>
        <w:spacing w:beforeLines="0" w:line="440" w:lineRule="exact"/>
        <w:ind w:left="0" w:leftChars="0" w:firstLine="422" w:firstLineChars="200"/>
        <w:outlineLvl w:val="2"/>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val="en-US" w:eastAsia="zh-CN"/>
        </w:rPr>
        <w:t>第</w:t>
      </w:r>
      <w:r>
        <w:rPr>
          <w:rFonts w:hint="eastAsia" w:ascii="宋体" w:hAnsi="宋体" w:cs="宋体"/>
          <w:b/>
          <w:bCs w:val="0"/>
          <w:color w:val="auto"/>
          <w:sz w:val="21"/>
          <w:szCs w:val="21"/>
          <w:highlight w:val="none"/>
          <w:lang w:val="en-US" w:eastAsia="zh-CN"/>
        </w:rPr>
        <w:t>八</w:t>
      </w:r>
      <w:r>
        <w:rPr>
          <w:rFonts w:hint="eastAsia" w:ascii="宋体" w:hAnsi="宋体" w:eastAsia="宋体" w:cs="宋体"/>
          <w:b/>
          <w:bCs w:val="0"/>
          <w:color w:val="auto"/>
          <w:sz w:val="21"/>
          <w:szCs w:val="21"/>
          <w:highlight w:val="none"/>
          <w:lang w:val="en-US" w:eastAsia="zh-CN"/>
        </w:rPr>
        <w:t xml:space="preserve">条 </w:t>
      </w:r>
      <w:r>
        <w:rPr>
          <w:rFonts w:hint="eastAsia" w:ascii="宋体" w:hAnsi="宋体" w:eastAsia="宋体" w:cs="宋体"/>
          <w:b/>
          <w:bCs w:val="0"/>
          <w:color w:val="auto"/>
          <w:sz w:val="21"/>
          <w:szCs w:val="21"/>
          <w:highlight w:val="none"/>
        </w:rPr>
        <w:t>保密要求</w:t>
      </w:r>
      <w:r>
        <w:rPr>
          <w:rFonts w:hint="eastAsia" w:ascii="宋体" w:hAnsi="宋体" w:eastAsia="宋体" w:cs="宋体"/>
          <w:b/>
          <w:sz w:val="21"/>
          <w:szCs w:val="21"/>
        </w:rPr>
        <w:t>（参照</w:t>
      </w:r>
      <w:r>
        <w:rPr>
          <w:rFonts w:hint="eastAsia" w:ascii="宋体" w:hAnsi="宋体" w:eastAsia="宋体" w:cs="宋体"/>
          <w:b/>
          <w:sz w:val="21"/>
          <w:szCs w:val="21"/>
          <w:lang w:val="en-US" w:eastAsia="zh-CN"/>
        </w:rPr>
        <w:t>采购</w:t>
      </w:r>
      <w:r>
        <w:rPr>
          <w:rFonts w:hint="eastAsia" w:ascii="宋体" w:hAnsi="宋体" w:eastAsia="宋体" w:cs="宋体"/>
          <w:b/>
          <w:sz w:val="21"/>
          <w:szCs w:val="21"/>
        </w:rPr>
        <w:t>需求对应内容，具体根据乙方响应情况调整）</w:t>
      </w:r>
    </w:p>
    <w:p w14:paraId="23BB730A">
      <w:pPr>
        <w:pStyle w:val="50"/>
        <w:keepNext w:val="0"/>
        <w:keepLines w:val="0"/>
        <w:pageBreakBefore w:val="0"/>
        <w:widowControl/>
        <w:kinsoku/>
        <w:wordWrap/>
        <w:overflowPunct/>
        <w:topLinePunct w:val="0"/>
        <w:autoSpaceDE/>
        <w:autoSpaceDN/>
        <w:bidi w:val="0"/>
        <w:adjustRightInd/>
        <w:snapToGrid/>
        <w:spacing w:line="440" w:lineRule="exact"/>
        <w:ind w:firstLine="422"/>
        <w:textAlignment w:val="auto"/>
        <w:rPr>
          <w:rFonts w:hint="eastAsia" w:ascii="宋体" w:hAnsi="宋体" w:eastAsia="宋体" w:cs="宋体"/>
          <w:sz w:val="21"/>
          <w:szCs w:val="21"/>
        </w:rPr>
      </w:pPr>
      <w:r>
        <w:rPr>
          <w:rFonts w:hint="eastAsia" w:ascii="宋体" w:hAnsi="宋体" w:eastAsia="宋体" w:cs="宋体"/>
          <w:b/>
          <w:sz w:val="21"/>
          <w:szCs w:val="21"/>
        </w:rPr>
        <w:t>第</w:t>
      </w:r>
      <w:r>
        <w:rPr>
          <w:rFonts w:hint="eastAsia" w:ascii="宋体" w:hAnsi="宋体" w:cs="宋体"/>
          <w:b/>
          <w:sz w:val="21"/>
          <w:szCs w:val="21"/>
          <w:lang w:val="en-US" w:eastAsia="zh-CN"/>
        </w:rPr>
        <w:t>九</w:t>
      </w:r>
      <w:r>
        <w:rPr>
          <w:rFonts w:hint="eastAsia" w:ascii="宋体" w:hAnsi="宋体" w:eastAsia="宋体" w:cs="宋体"/>
          <w:b/>
          <w:sz w:val="21"/>
          <w:szCs w:val="21"/>
        </w:rPr>
        <w:t>条 双方的权利和义务</w:t>
      </w:r>
    </w:p>
    <w:p w14:paraId="13714FD1">
      <w:pPr>
        <w:pStyle w:val="50"/>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sz w:val="21"/>
          <w:szCs w:val="21"/>
        </w:rPr>
      </w:pPr>
      <w:r>
        <w:rPr>
          <w:rFonts w:hint="eastAsia" w:ascii="宋体" w:hAnsi="宋体" w:eastAsia="宋体" w:cs="宋体"/>
          <w:sz w:val="21"/>
          <w:szCs w:val="21"/>
        </w:rPr>
        <w:t>1. 甲方的权利和义务</w:t>
      </w:r>
    </w:p>
    <w:p w14:paraId="15A0DC53">
      <w:pPr>
        <w:pStyle w:val="50"/>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sz w:val="21"/>
          <w:szCs w:val="21"/>
        </w:rPr>
      </w:pPr>
      <w:r>
        <w:rPr>
          <w:rFonts w:hint="eastAsia" w:ascii="宋体" w:hAnsi="宋体" w:eastAsia="宋体" w:cs="宋体"/>
          <w:sz w:val="21"/>
          <w:szCs w:val="21"/>
        </w:rPr>
        <w:t>1.1 甲方应按合同约定的时间及金额付款。</w:t>
      </w:r>
    </w:p>
    <w:p w14:paraId="09F03A63">
      <w:pPr>
        <w:pStyle w:val="50"/>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sz w:val="21"/>
          <w:szCs w:val="21"/>
        </w:rPr>
      </w:pPr>
      <w:r>
        <w:rPr>
          <w:rFonts w:hint="eastAsia" w:ascii="宋体" w:hAnsi="宋体" w:eastAsia="宋体" w:cs="宋体"/>
          <w:sz w:val="21"/>
          <w:szCs w:val="21"/>
        </w:rPr>
        <w:t>1.2 甲方有权对乙方的维保工作进行监督和检查，并提出合理的意见和建议。</w:t>
      </w:r>
    </w:p>
    <w:p w14:paraId="29BD52B1">
      <w:pPr>
        <w:pStyle w:val="50"/>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sz w:val="21"/>
          <w:szCs w:val="21"/>
        </w:rPr>
      </w:pPr>
      <w:r>
        <w:rPr>
          <w:rFonts w:hint="eastAsia" w:ascii="宋体" w:hAnsi="宋体" w:eastAsia="宋体" w:cs="宋体"/>
          <w:sz w:val="21"/>
          <w:szCs w:val="21"/>
        </w:rPr>
        <w:t>1.3 甲方由于不可抗力等原因，延长、修改、暂停合作业务相关工作，应提前通知乙方，此种情形不视为甲方违约，不承担任何违约责任。</w:t>
      </w:r>
    </w:p>
    <w:p w14:paraId="2858EB6C">
      <w:pPr>
        <w:pStyle w:val="50"/>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sz w:val="21"/>
          <w:szCs w:val="21"/>
        </w:rPr>
      </w:pPr>
      <w:r>
        <w:rPr>
          <w:rFonts w:hint="eastAsia" w:ascii="宋体" w:hAnsi="宋体" w:eastAsia="宋体" w:cs="宋体"/>
          <w:sz w:val="21"/>
          <w:szCs w:val="21"/>
        </w:rPr>
        <w:t>2. 乙方的权利和义务</w:t>
      </w:r>
    </w:p>
    <w:p w14:paraId="52BB30C0">
      <w:pPr>
        <w:pStyle w:val="50"/>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sz w:val="21"/>
          <w:szCs w:val="21"/>
        </w:rPr>
      </w:pPr>
      <w:r>
        <w:rPr>
          <w:rFonts w:hint="eastAsia" w:ascii="宋体" w:hAnsi="宋体" w:eastAsia="宋体" w:cs="宋体"/>
          <w:sz w:val="21"/>
          <w:szCs w:val="21"/>
        </w:rPr>
        <w:t>2.1 乙方按照本合同约定的服务范围、内容和标准，认真履行维保职责，确保系统正常运行。</w:t>
      </w:r>
    </w:p>
    <w:p w14:paraId="05E09AA9">
      <w:pPr>
        <w:pStyle w:val="50"/>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sz w:val="21"/>
          <w:szCs w:val="21"/>
        </w:rPr>
      </w:pPr>
      <w:r>
        <w:rPr>
          <w:rFonts w:hint="eastAsia" w:ascii="宋体" w:hAnsi="宋体" w:eastAsia="宋体" w:cs="宋体"/>
          <w:sz w:val="21"/>
          <w:szCs w:val="21"/>
        </w:rPr>
        <w:t>2.2 乙方应提供专业的维保服务，确保维保工作的质量和效果。</w:t>
      </w:r>
    </w:p>
    <w:p w14:paraId="7022B4FB">
      <w:pPr>
        <w:pStyle w:val="50"/>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sz w:val="21"/>
          <w:szCs w:val="21"/>
        </w:rPr>
      </w:pPr>
      <w:r>
        <w:rPr>
          <w:rFonts w:hint="eastAsia" w:ascii="宋体" w:hAnsi="宋体" w:eastAsia="宋体" w:cs="宋体"/>
          <w:sz w:val="21"/>
          <w:szCs w:val="21"/>
        </w:rPr>
        <w:t>2.3 乙方应配备专业的技术人员和必要的维保工具、设备，确保能够及时有效地处理系统的各种故障。技术人员应具备相关的专业资质和丰富的实践经验。</w:t>
      </w:r>
    </w:p>
    <w:p w14:paraId="4C3DD558">
      <w:pPr>
        <w:pStyle w:val="50"/>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sz w:val="21"/>
          <w:szCs w:val="21"/>
        </w:rPr>
      </w:pPr>
      <w:r>
        <w:rPr>
          <w:rFonts w:hint="eastAsia" w:ascii="宋体" w:hAnsi="宋体" w:eastAsia="宋体" w:cs="宋体"/>
          <w:sz w:val="21"/>
          <w:szCs w:val="21"/>
        </w:rPr>
        <w:t>2.4 在维保过程中，乙方应遵守甲方的各项规章制度，爱护甲方的财物，服从甲方的管理，如因乙方原因造成甲方财物损坏或丢失，乙方应负责赔偿。</w:t>
      </w:r>
    </w:p>
    <w:p w14:paraId="5C8E8858">
      <w:pPr>
        <w:pStyle w:val="50"/>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sz w:val="21"/>
          <w:szCs w:val="21"/>
        </w:rPr>
      </w:pPr>
      <w:r>
        <w:rPr>
          <w:rFonts w:hint="eastAsia" w:ascii="宋体" w:hAnsi="宋体" w:eastAsia="宋体" w:cs="宋体"/>
          <w:sz w:val="21"/>
          <w:szCs w:val="21"/>
        </w:rPr>
        <w:t>2.5维保人员在工作过程中发生的一切人身事故，由乙方承担全部责任。</w:t>
      </w:r>
    </w:p>
    <w:p w14:paraId="50A64A6C">
      <w:pPr>
        <w:pStyle w:val="50"/>
        <w:keepNext w:val="0"/>
        <w:keepLines w:val="0"/>
        <w:pageBreakBefore w:val="0"/>
        <w:widowControl/>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sz w:val="21"/>
          <w:szCs w:val="21"/>
        </w:rPr>
      </w:pPr>
      <w:r>
        <w:rPr>
          <w:rFonts w:hint="eastAsia" w:ascii="宋体" w:hAnsi="宋体" w:eastAsia="宋体" w:cs="宋体"/>
          <w:sz w:val="21"/>
          <w:szCs w:val="21"/>
        </w:rPr>
        <w:t>2.6乙方履行本合同的指定联系人及授权代表为</w:t>
      </w:r>
      <w:r>
        <w:rPr>
          <w:rFonts w:hint="eastAsia" w:ascii="宋体" w:hAnsi="宋体" w:eastAsia="宋体" w:cs="宋体"/>
          <w:sz w:val="21"/>
          <w:szCs w:val="21"/>
          <w:u w:val="single"/>
        </w:rPr>
        <w:t xml:space="preserve">    </w:t>
      </w:r>
      <w:r>
        <w:rPr>
          <w:rFonts w:hint="eastAsia" w:ascii="宋体" w:hAnsi="宋体" w:eastAsia="宋体" w:cs="宋体"/>
          <w:sz w:val="21"/>
          <w:szCs w:val="21"/>
        </w:rPr>
        <w:t>，职务：</w:t>
      </w:r>
      <w:r>
        <w:rPr>
          <w:rFonts w:hint="eastAsia" w:ascii="宋体" w:hAnsi="宋体" w:eastAsia="宋体" w:cs="宋体"/>
          <w:sz w:val="21"/>
          <w:szCs w:val="21"/>
          <w:u w:val="single"/>
        </w:rPr>
        <w:t xml:space="preserve">      </w:t>
      </w:r>
      <w:r>
        <w:rPr>
          <w:rFonts w:hint="eastAsia" w:ascii="宋体" w:hAnsi="宋体" w:eastAsia="宋体" w:cs="宋体"/>
          <w:sz w:val="21"/>
          <w:szCs w:val="21"/>
        </w:rPr>
        <w:t>；身份证件号码：</w:t>
      </w:r>
      <w:r>
        <w:rPr>
          <w:rFonts w:hint="eastAsia" w:ascii="宋体" w:hAnsi="宋体" w:eastAsia="宋体" w:cs="宋体"/>
          <w:sz w:val="21"/>
          <w:szCs w:val="21"/>
          <w:u w:val="single"/>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。在履行合同过程中，该指定联系人及授权代表的行为、意思表示及对甲方所作的任何承诺、通知等，都对乙方直接具有约束力；甲方通知送达该联系人及授权代表时，即视为通知送达乙方。</w:t>
      </w:r>
    </w:p>
    <w:p w14:paraId="51FAFE34">
      <w:pPr>
        <w:pStyle w:val="50"/>
        <w:keepNext w:val="0"/>
        <w:keepLines w:val="0"/>
        <w:pageBreakBefore w:val="0"/>
        <w:widowControl/>
        <w:kinsoku/>
        <w:wordWrap/>
        <w:overflowPunct/>
        <w:topLinePunct w:val="0"/>
        <w:autoSpaceDE/>
        <w:autoSpaceDN/>
        <w:bidi w:val="0"/>
        <w:adjustRightInd/>
        <w:snapToGrid/>
        <w:spacing w:line="440" w:lineRule="exact"/>
        <w:ind w:left="420"/>
        <w:jc w:val="both"/>
        <w:textAlignment w:val="auto"/>
        <w:rPr>
          <w:rFonts w:hint="eastAsia" w:ascii="宋体" w:hAnsi="宋体" w:eastAsia="宋体" w:cs="宋体"/>
          <w:sz w:val="21"/>
          <w:szCs w:val="21"/>
        </w:rPr>
      </w:pPr>
      <w:r>
        <w:rPr>
          <w:rFonts w:hint="eastAsia" w:ascii="宋体" w:hAnsi="宋体" w:eastAsia="宋体" w:cs="宋体"/>
          <w:sz w:val="21"/>
          <w:szCs w:val="21"/>
        </w:rPr>
        <w:t>2.7乙方须接受甲方履约诚信评价。</w:t>
      </w:r>
    </w:p>
    <w:p w14:paraId="4991344B">
      <w:pPr>
        <w:pStyle w:val="50"/>
        <w:keepNext w:val="0"/>
        <w:keepLines w:val="0"/>
        <w:pageBreakBefore w:val="0"/>
        <w:widowControl/>
        <w:kinsoku/>
        <w:wordWrap/>
        <w:overflowPunct/>
        <w:topLinePunct w:val="0"/>
        <w:autoSpaceDE/>
        <w:autoSpaceDN/>
        <w:bidi w:val="0"/>
        <w:adjustRightInd/>
        <w:snapToGrid/>
        <w:spacing w:line="440" w:lineRule="exact"/>
        <w:ind w:left="420"/>
        <w:jc w:val="both"/>
        <w:textAlignment w:val="auto"/>
        <w:rPr>
          <w:rFonts w:hint="eastAsia" w:ascii="宋体" w:hAnsi="宋体" w:eastAsia="宋体" w:cs="宋体"/>
          <w:sz w:val="21"/>
          <w:szCs w:val="21"/>
        </w:rPr>
      </w:pPr>
      <w:r>
        <w:rPr>
          <w:rFonts w:hint="eastAsia" w:ascii="宋体" w:hAnsi="宋体" w:eastAsia="宋体" w:cs="宋体"/>
          <w:b/>
          <w:sz w:val="21"/>
          <w:szCs w:val="21"/>
        </w:rPr>
        <w:t>第</w:t>
      </w:r>
      <w:r>
        <w:rPr>
          <w:rFonts w:hint="eastAsia" w:ascii="宋体" w:hAnsi="宋体" w:cs="宋体"/>
          <w:b/>
          <w:sz w:val="21"/>
          <w:szCs w:val="21"/>
          <w:lang w:val="en-US" w:eastAsia="zh-CN"/>
        </w:rPr>
        <w:t>十</w:t>
      </w:r>
      <w:r>
        <w:rPr>
          <w:rFonts w:hint="eastAsia" w:ascii="宋体" w:hAnsi="宋体" w:eastAsia="宋体" w:cs="宋体"/>
          <w:b/>
          <w:sz w:val="21"/>
          <w:szCs w:val="21"/>
        </w:rPr>
        <w:t>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违约责任及处罚</w:t>
      </w:r>
    </w:p>
    <w:p w14:paraId="6E8C57ED">
      <w:pPr>
        <w:pStyle w:val="50"/>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1.乙方违约责任及处罚</w:t>
      </w:r>
    </w:p>
    <w:p w14:paraId="0E72B3B5">
      <w:pPr>
        <w:pStyle w:val="50"/>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1.1 除依本合同约定外，乙方单方面解除合同，应向甲方支付合同总价20%的违约金。</w:t>
      </w:r>
    </w:p>
    <w:p w14:paraId="177538A3">
      <w:pPr>
        <w:pStyle w:val="50"/>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1.2 乙方违反本合同中任何条款，即构成违约，应向甲方支付合同总价20%的违约金，并赔偿因此给甲方造成的损失。</w:t>
      </w:r>
    </w:p>
    <w:p w14:paraId="5661C252">
      <w:pPr>
        <w:pStyle w:val="50"/>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1.3乙方维保人员在维保过程中因操作不当导致设施故障，所出现的任何费用及由此造成的所有损失，乙方无条件负责承担。</w:t>
      </w:r>
    </w:p>
    <w:p w14:paraId="5898BFEB">
      <w:pPr>
        <w:pStyle w:val="50"/>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1.4 乙方维保人员在维保过程中因操作不当导致出现安全事故的，乙方应承担相应的赔偿责任，甲方有权解除合同。</w:t>
      </w:r>
    </w:p>
    <w:p w14:paraId="01EFE27B">
      <w:pPr>
        <w:pStyle w:val="50"/>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2.甲方违约责任及处罚</w:t>
      </w:r>
    </w:p>
    <w:p w14:paraId="58C95D98">
      <w:pPr>
        <w:pStyle w:val="50"/>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2.1 除依本合同约定外，甲方单方面无故解除合同，应向乙方支付合同总价20%的违约金。</w:t>
      </w:r>
    </w:p>
    <w:p w14:paraId="08C39BBB">
      <w:pPr>
        <w:pStyle w:val="50"/>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3.其它违约责任按《中华人民共和国民法典》合同编相关规定处理。</w:t>
      </w:r>
    </w:p>
    <w:p w14:paraId="7D7B8B9A">
      <w:pPr>
        <w:pStyle w:val="50"/>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4.本合同生效后，如任何一方违约，守约方为维护权益，向违约方追偿的一切费用，包括但不限于律师费、诉讼费、保全费、鉴定费、差旅费等由违约方承担。由于乙方违约所产生的违约金或赔偿金，甲方有权在应付未付给乙方的合同款项中直接扣除，同时甲方有权根据本合同的相关约定向乙方提出不足部分的赔偿。</w:t>
      </w:r>
    </w:p>
    <w:p w14:paraId="3F82D188">
      <w:pPr>
        <w:pStyle w:val="50"/>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因甲方原因导致变更、中止或者终止政府采购合同的，甲方对乙方受到的损失予以赔偿或者补偿，赔偿或者补偿金额为：本合同总价的</w:t>
      </w:r>
      <w:r>
        <w:rPr>
          <w:rFonts w:hint="eastAsia" w:ascii="宋体" w:hAnsi="宋体" w:eastAsia="宋体" w:cs="宋体"/>
          <w:sz w:val="21"/>
          <w:szCs w:val="21"/>
          <w:lang w:val="en-US" w:eastAsia="zh-CN"/>
        </w:rPr>
        <w:t>3</w:t>
      </w:r>
      <w:r>
        <w:rPr>
          <w:rFonts w:hint="eastAsia" w:ascii="宋体" w:hAnsi="宋体" w:eastAsia="宋体" w:cs="宋体"/>
          <w:sz w:val="21"/>
          <w:szCs w:val="21"/>
        </w:rPr>
        <w:t>%。</w:t>
      </w:r>
    </w:p>
    <w:p w14:paraId="1F568E24">
      <w:pPr>
        <w:pStyle w:val="50"/>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第</w:t>
      </w:r>
      <w:r>
        <w:rPr>
          <w:rFonts w:hint="eastAsia" w:ascii="宋体" w:hAnsi="宋体" w:cs="宋体"/>
          <w:b/>
          <w:sz w:val="21"/>
          <w:szCs w:val="21"/>
          <w:lang w:val="en-US" w:eastAsia="zh-CN"/>
        </w:rPr>
        <w:t>十一</w:t>
      </w:r>
      <w:r>
        <w:rPr>
          <w:rFonts w:hint="eastAsia" w:ascii="宋体" w:hAnsi="宋体" w:eastAsia="宋体" w:cs="宋体"/>
          <w:b/>
          <w:sz w:val="21"/>
          <w:szCs w:val="21"/>
        </w:rPr>
        <w:t>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不可抗力</w:t>
      </w:r>
    </w:p>
    <w:p w14:paraId="7BC44580">
      <w:pPr>
        <w:pStyle w:val="50"/>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宋体" w:hAnsi="宋体" w:eastAsia="宋体" w:cs="宋体"/>
          <w:sz w:val="21"/>
          <w:szCs w:val="21"/>
        </w:rPr>
      </w:pPr>
      <w:r>
        <w:rPr>
          <w:rFonts w:hint="eastAsia" w:ascii="宋体" w:hAnsi="宋体" w:eastAsia="宋体" w:cs="宋体"/>
          <w:sz w:val="21"/>
          <w:szCs w:val="21"/>
        </w:rPr>
        <w:t>任何一方由于不可抗力原因不能履行合同时，应在不可抗力事件结束后一日内向对方通报，以减轻可能给对方造成的损失，在取得有关机构的不可抗力证明或双方谅解确认后，允许延期履行或修订合同，并根据情况可部分或全部免于承担违约责任。</w:t>
      </w:r>
    </w:p>
    <w:p w14:paraId="063379A4">
      <w:pPr>
        <w:pStyle w:val="50"/>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第</w:t>
      </w:r>
      <w:r>
        <w:rPr>
          <w:rFonts w:hint="eastAsia" w:ascii="宋体" w:hAnsi="宋体" w:cs="宋体"/>
          <w:b/>
          <w:sz w:val="21"/>
          <w:szCs w:val="21"/>
          <w:lang w:val="en-US" w:eastAsia="zh-CN"/>
        </w:rPr>
        <w:t>十二</w:t>
      </w:r>
      <w:r>
        <w:rPr>
          <w:rFonts w:hint="eastAsia" w:ascii="宋体" w:hAnsi="宋体" w:eastAsia="宋体" w:cs="宋体"/>
          <w:b/>
          <w:sz w:val="21"/>
          <w:szCs w:val="21"/>
        </w:rPr>
        <w:t>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纠纷的解决方式</w:t>
      </w:r>
    </w:p>
    <w:p w14:paraId="1A02A504">
      <w:pPr>
        <w:pStyle w:val="50"/>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签约双方在履约中发生争执和分歧，双方应通过友好协商解决;若经协商不能达成协议时，应向甲方所在地法院起诉。受理期间，双方应继续执行合同其余部分。</w:t>
      </w:r>
    </w:p>
    <w:p w14:paraId="1D87E610">
      <w:pPr>
        <w:pStyle w:val="50"/>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宋体" w:hAnsi="宋体" w:eastAsia="宋体" w:cs="宋体"/>
          <w:sz w:val="21"/>
          <w:szCs w:val="21"/>
        </w:rPr>
      </w:pPr>
      <w:r>
        <w:rPr>
          <w:rFonts w:hint="eastAsia" w:ascii="宋体" w:hAnsi="宋体" w:eastAsia="宋体" w:cs="宋体"/>
          <w:b/>
          <w:sz w:val="21"/>
          <w:szCs w:val="21"/>
        </w:rPr>
        <w:t>第十</w:t>
      </w:r>
      <w:r>
        <w:rPr>
          <w:rFonts w:hint="eastAsia" w:ascii="宋体" w:hAnsi="宋体" w:cs="宋体"/>
          <w:b/>
          <w:sz w:val="21"/>
          <w:szCs w:val="21"/>
          <w:lang w:val="en-US" w:eastAsia="zh-CN"/>
        </w:rPr>
        <w:t>三</w:t>
      </w:r>
      <w:r>
        <w:rPr>
          <w:rFonts w:hint="eastAsia" w:ascii="宋体" w:hAnsi="宋体" w:eastAsia="宋体" w:cs="宋体"/>
          <w:b/>
          <w:sz w:val="21"/>
          <w:szCs w:val="21"/>
        </w:rPr>
        <w:t>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其它</w:t>
      </w:r>
    </w:p>
    <w:p w14:paraId="27CC3D09">
      <w:pPr>
        <w:pStyle w:val="50"/>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1.如一方地址、电话有变更，应在变更当日内书面通知对方，否则，应承担相应责任。</w:t>
      </w:r>
    </w:p>
    <w:p w14:paraId="23B08C26">
      <w:pPr>
        <w:pStyle w:val="50"/>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2.本合同未尽事宜，由双方协商处理,另行签订《补充协议》。</w:t>
      </w:r>
    </w:p>
    <w:p w14:paraId="21E25393">
      <w:pPr>
        <w:pStyle w:val="50"/>
        <w:keepNext w:val="0"/>
        <w:keepLines w:val="0"/>
        <w:pageBreakBefore w:val="0"/>
        <w:widowControl/>
        <w:kinsoku/>
        <w:wordWrap/>
        <w:overflowPunct/>
        <w:topLinePunct w:val="0"/>
        <w:autoSpaceDE/>
        <w:autoSpaceDN/>
        <w:bidi w:val="0"/>
        <w:adjustRightInd/>
        <w:snapToGrid/>
        <w:spacing w:line="440" w:lineRule="exact"/>
        <w:ind w:firstLine="422"/>
        <w:jc w:val="both"/>
        <w:textAlignment w:val="auto"/>
        <w:rPr>
          <w:rFonts w:hint="eastAsia" w:ascii="宋体" w:hAnsi="宋体" w:eastAsia="宋体" w:cs="宋体"/>
          <w:sz w:val="21"/>
          <w:szCs w:val="21"/>
        </w:rPr>
      </w:pPr>
      <w:r>
        <w:rPr>
          <w:rFonts w:hint="eastAsia" w:ascii="宋体" w:hAnsi="宋体" w:eastAsia="宋体" w:cs="宋体"/>
          <w:b/>
          <w:sz w:val="21"/>
          <w:szCs w:val="21"/>
        </w:rPr>
        <w:t>第十</w:t>
      </w:r>
      <w:r>
        <w:rPr>
          <w:rFonts w:hint="eastAsia" w:ascii="宋体" w:hAnsi="宋体" w:cs="宋体"/>
          <w:b/>
          <w:sz w:val="21"/>
          <w:szCs w:val="21"/>
          <w:lang w:val="en-US" w:eastAsia="zh-CN"/>
        </w:rPr>
        <w:t>四</w:t>
      </w:r>
      <w:r>
        <w:rPr>
          <w:rFonts w:hint="eastAsia" w:ascii="宋体" w:hAnsi="宋体" w:eastAsia="宋体" w:cs="宋体"/>
          <w:b/>
          <w:sz w:val="21"/>
          <w:szCs w:val="21"/>
        </w:rPr>
        <w:t>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合同生效</w:t>
      </w:r>
    </w:p>
    <w:p w14:paraId="2B527282">
      <w:pPr>
        <w:pStyle w:val="50"/>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1.本合同在甲乙双方法定代表人或其授权代表签字并加盖公章后生效。</w:t>
      </w:r>
    </w:p>
    <w:p w14:paraId="0EDF6858">
      <w:pPr>
        <w:pStyle w:val="50"/>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2.本合同一式</w:t>
      </w:r>
      <w:r>
        <w:rPr>
          <w:rFonts w:hint="eastAsia" w:ascii="宋体" w:hAnsi="宋体" w:eastAsia="宋体" w:cs="宋体"/>
          <w:sz w:val="21"/>
          <w:szCs w:val="21"/>
          <w:u w:val="single"/>
        </w:rPr>
        <w:t xml:space="preserve">  </w:t>
      </w:r>
      <w:r>
        <w:rPr>
          <w:rFonts w:hint="eastAsia" w:ascii="宋体" w:hAnsi="宋体" w:eastAsia="宋体" w:cs="宋体"/>
          <w:sz w:val="21"/>
          <w:szCs w:val="21"/>
        </w:rPr>
        <w:t>份，甲方执</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份，乙方执</w:t>
      </w:r>
      <w:r>
        <w:rPr>
          <w:rFonts w:hint="eastAsia" w:ascii="宋体" w:hAnsi="宋体" w:eastAsia="宋体" w:cs="宋体"/>
          <w:sz w:val="21"/>
          <w:szCs w:val="21"/>
          <w:u w:val="single"/>
        </w:rPr>
        <w:t xml:space="preserve">  </w:t>
      </w:r>
      <w:r>
        <w:rPr>
          <w:rFonts w:hint="eastAsia" w:ascii="宋体" w:hAnsi="宋体" w:eastAsia="宋体" w:cs="宋体"/>
          <w:sz w:val="21"/>
          <w:szCs w:val="21"/>
        </w:rPr>
        <w:t>份。各份合同具有同等法律效力。</w:t>
      </w:r>
    </w:p>
    <w:p w14:paraId="696FD5F5">
      <w:pPr>
        <w:pStyle w:val="50"/>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b/>
          <w:sz w:val="21"/>
          <w:szCs w:val="21"/>
        </w:rPr>
        <w:t>(以下无正文)</w:t>
      </w:r>
    </w:p>
    <w:p w14:paraId="7A1F7BEF">
      <w:pPr>
        <w:pStyle w:val="50"/>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p>
    <w:p w14:paraId="6A434EEC">
      <w:pPr>
        <w:pStyle w:val="50"/>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p>
    <w:p w14:paraId="67F08FAF">
      <w:pPr>
        <w:pStyle w:val="50"/>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p>
    <w:p w14:paraId="430B516E">
      <w:pPr>
        <w:pStyle w:val="50"/>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p>
    <w:p w14:paraId="7DC16A01">
      <w:pPr>
        <w:pStyle w:val="50"/>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p>
    <w:p w14:paraId="34126058">
      <w:pPr>
        <w:pStyle w:val="50"/>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14:paraId="0317E47C">
      <w:pPr>
        <w:pStyle w:val="50"/>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p>
    <w:p w14:paraId="73679B3B">
      <w:pPr>
        <w:pStyle w:val="50"/>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p>
    <w:p w14:paraId="5887ECCF">
      <w:pPr>
        <w:pStyle w:val="50"/>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p>
    <w:p w14:paraId="03F7DCBB">
      <w:pPr>
        <w:pStyle w:val="50"/>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p>
    <w:p w14:paraId="74C21507">
      <w:pPr>
        <w:pStyle w:val="50"/>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b/>
          <w:sz w:val="21"/>
          <w:szCs w:val="21"/>
        </w:rPr>
        <w:t>签署页</w:t>
      </w:r>
    </w:p>
    <w:p w14:paraId="0F561E29">
      <w:pPr>
        <w:pStyle w:val="50"/>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14:paraId="7DCAC72B">
      <w:pPr>
        <w:pStyle w:val="50"/>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甲方：                                           乙方：</w:t>
      </w:r>
    </w:p>
    <w:p w14:paraId="63864EF1">
      <w:pPr>
        <w:pStyle w:val="50"/>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 xml:space="preserve"> </w:t>
      </w:r>
    </w:p>
    <w:p w14:paraId="7E52FA05">
      <w:pPr>
        <w:pStyle w:val="5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
          <w:sz w:val="21"/>
          <w:szCs w:val="21"/>
        </w:rPr>
      </w:pPr>
      <w:r>
        <w:rPr>
          <w:rFonts w:hint="eastAsia" w:ascii="宋体" w:hAnsi="宋体" w:eastAsia="宋体" w:cs="宋体"/>
          <w:b/>
          <w:sz w:val="21"/>
          <w:szCs w:val="21"/>
        </w:rPr>
        <w:t xml:space="preserve"> </w:t>
      </w:r>
    </w:p>
    <w:p w14:paraId="287DB444">
      <w:pPr>
        <w:pStyle w:val="50"/>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cs="宋体"/>
          <w:b/>
          <w:sz w:val="21"/>
          <w:szCs w:val="21"/>
          <w:lang w:val="en-US" w:eastAsia="zh-CN"/>
        </w:rPr>
        <w:t>负责人</w:t>
      </w:r>
      <w:r>
        <w:rPr>
          <w:rFonts w:hint="eastAsia" w:ascii="宋体" w:hAnsi="宋体" w:eastAsia="宋体" w:cs="宋体"/>
          <w:b/>
          <w:sz w:val="21"/>
          <w:szCs w:val="21"/>
        </w:rPr>
        <w:t xml:space="preserve">或授权代表：                           </w:t>
      </w:r>
      <w:r>
        <w:rPr>
          <w:rFonts w:hint="eastAsia" w:ascii="宋体" w:hAnsi="宋体" w:cs="宋体"/>
          <w:b/>
          <w:sz w:val="21"/>
          <w:szCs w:val="21"/>
          <w:lang w:val="en-US" w:eastAsia="zh-CN"/>
        </w:rPr>
        <w:t xml:space="preserve">    </w:t>
      </w:r>
      <w:r>
        <w:rPr>
          <w:rFonts w:hint="eastAsia" w:ascii="宋体" w:hAnsi="宋体" w:eastAsia="宋体" w:cs="宋体"/>
          <w:b/>
          <w:sz w:val="21"/>
          <w:szCs w:val="21"/>
        </w:rPr>
        <w:t>法定代表人或授权代表：</w:t>
      </w:r>
    </w:p>
    <w:p w14:paraId="35F62557">
      <w:pPr>
        <w:pStyle w:val="50"/>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 xml:space="preserve">           </w:t>
      </w:r>
    </w:p>
    <w:p w14:paraId="28F3EA1B">
      <w:pPr>
        <w:pStyle w:val="50"/>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sz w:val="21"/>
          <w:szCs w:val="21"/>
        </w:rPr>
      </w:pPr>
    </w:p>
    <w:p w14:paraId="1C596CC9">
      <w:pPr>
        <w:pStyle w:val="50"/>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 xml:space="preserve">                </w:t>
      </w:r>
    </w:p>
    <w:p w14:paraId="47186E8E">
      <w:pPr>
        <w:pStyle w:val="50"/>
        <w:spacing w:line="440" w:lineRule="exact"/>
        <w:rPr>
          <w:rFonts w:ascii="宋体" w:hAnsi="宋体" w:cs="宋体"/>
          <w:sz w:val="21"/>
          <w:szCs w:val="21"/>
        </w:rPr>
      </w:pPr>
      <w:r>
        <w:rPr>
          <w:rFonts w:hint="eastAsia" w:ascii="宋体" w:hAnsi="宋体" w:eastAsia="宋体" w:cs="宋体"/>
          <w:b/>
          <w:sz w:val="21"/>
          <w:szCs w:val="21"/>
        </w:rPr>
        <w:t>日期：   年   月   日                            日期：   年   月   日</w:t>
      </w:r>
    </w:p>
    <w:p w14:paraId="52F5E463">
      <w:pPr>
        <w:pStyle w:val="11"/>
        <w:spacing w:line="360" w:lineRule="auto"/>
        <w:rPr>
          <w:rFonts w:hint="eastAsia" w:hAnsi="宋体" w:cs="宋体"/>
        </w:rPr>
      </w:pPr>
    </w:p>
    <w:p w14:paraId="05D30B2A">
      <w:pPr>
        <w:spacing w:line="360" w:lineRule="auto"/>
        <w:jc w:val="left"/>
        <w:rPr>
          <w:b/>
          <w:bCs/>
          <w:kern w:val="0"/>
          <w:sz w:val="32"/>
          <w:szCs w:val="36"/>
        </w:rPr>
      </w:pPr>
      <w:r>
        <w:rPr>
          <w:rFonts w:hint="eastAsia" w:hAnsi="宋体" w:cs="宋体"/>
        </w:rPr>
        <w:br w:type="page"/>
      </w:r>
    </w:p>
    <w:bookmarkEnd w:id="19"/>
    <w:bookmarkEnd w:id="20"/>
    <w:bookmarkEnd w:id="21"/>
    <w:bookmarkEnd w:id="22"/>
    <w:p w14:paraId="0A6F8E87">
      <w:pPr>
        <w:jc w:val="center"/>
        <w:outlineLvl w:val="0"/>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第四部分 响应文件资料整理</w:t>
      </w:r>
    </w:p>
    <w:p w14:paraId="45629A34">
      <w:pPr>
        <w:numPr>
          <w:ilvl w:val="0"/>
          <w:numId w:val="0"/>
        </w:numPr>
        <w:jc w:val="both"/>
        <w:outlineLvl w:val="9"/>
        <w:rPr>
          <w:rFonts w:hint="eastAsia" w:ascii="宋体" w:hAnsi="宋体" w:eastAsia="宋体" w:cs="Times New Roman"/>
          <w:color w:val="auto"/>
          <w:kern w:val="2"/>
          <w:sz w:val="24"/>
          <w:szCs w:val="24"/>
          <w:highlight w:val="none"/>
          <w:lang w:val="en-US" w:eastAsia="zh-CN" w:bidi="ar-SA"/>
        </w:rPr>
      </w:pPr>
    </w:p>
    <w:p w14:paraId="3F12D36D">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bookmarkStart w:id="23" w:name="_Toc2094422"/>
      <w:bookmarkStart w:id="24" w:name="_Toc3184"/>
      <w:bookmarkStart w:id="25" w:name="_Toc2093283"/>
      <w:r>
        <w:rPr>
          <w:rFonts w:hint="eastAsia" w:ascii="宋体" w:hAnsi="宋体" w:eastAsia="宋体" w:cs="Times New Roman"/>
          <w:color w:val="auto"/>
          <w:sz w:val="21"/>
          <w:szCs w:val="21"/>
          <w:highlight w:val="none"/>
        </w:rPr>
        <w:t>供应商不得相互串通报价，不得妨碍其他供应商的公平竞争，不得损害采购人或其他供应商的合法权益，供应商不得以向采购人、磋商小组成员行贿或者采取其他不正当手段谋取成交。</w:t>
      </w:r>
      <w:bookmarkEnd w:id="23"/>
      <w:bookmarkEnd w:id="24"/>
      <w:bookmarkEnd w:id="25"/>
    </w:p>
    <w:p w14:paraId="67D79496">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bookmarkStart w:id="26" w:name="_Toc2093299"/>
      <w:bookmarkStart w:id="27" w:name="_Toc2094438"/>
      <w:bookmarkStart w:id="28" w:name="_Toc19652"/>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供应商报名</w:t>
      </w:r>
      <w:r>
        <w:rPr>
          <w:rFonts w:hint="eastAsia" w:ascii="宋体" w:hAnsi="宋体" w:eastAsia="宋体" w:cs="Times New Roman"/>
          <w:color w:val="auto"/>
          <w:sz w:val="21"/>
          <w:szCs w:val="21"/>
          <w:highlight w:val="none"/>
          <w:lang w:eastAsia="zh-CN"/>
        </w:rPr>
        <w:t>成功后</w:t>
      </w:r>
      <w:r>
        <w:rPr>
          <w:rFonts w:hint="eastAsia" w:ascii="宋体" w:hAnsi="宋体" w:eastAsia="宋体" w:cs="Times New Roman"/>
          <w:color w:val="auto"/>
          <w:sz w:val="21"/>
          <w:szCs w:val="21"/>
          <w:highlight w:val="none"/>
        </w:rPr>
        <w:t>应按</w:t>
      </w:r>
      <w:r>
        <w:rPr>
          <w:rFonts w:hint="eastAsia" w:ascii="宋体" w:hAnsi="宋体" w:eastAsia="宋体" w:cs="Times New Roman"/>
          <w:color w:val="auto"/>
          <w:sz w:val="21"/>
          <w:szCs w:val="21"/>
          <w:highlight w:val="none"/>
          <w:lang w:eastAsia="zh-CN"/>
        </w:rPr>
        <w:t>采购</w:t>
      </w:r>
      <w:r>
        <w:rPr>
          <w:rFonts w:hint="eastAsia" w:ascii="宋体" w:hAnsi="宋体" w:eastAsia="宋体" w:cs="Times New Roman"/>
          <w:color w:val="auto"/>
          <w:sz w:val="21"/>
          <w:szCs w:val="21"/>
          <w:highlight w:val="none"/>
        </w:rPr>
        <w:t>文件的规定及相关格式要求的内容和格式完整地填写和提供资料。供应商必须对响应文件所提供的全部资料的真实性承担法律责任，并无条件接受采购人和采购人监督管理部门对其中任何资料进行核查（核对原件）的要求。</w:t>
      </w:r>
      <w:bookmarkEnd w:id="26"/>
      <w:bookmarkEnd w:id="27"/>
      <w:bookmarkEnd w:id="28"/>
    </w:p>
    <w:p w14:paraId="78CB8904">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供应商提交的支持性文件和印制的文件可以用另一种语言，但相应内容应翻译成中文，在解释响应文件时以中文文本为准。</w:t>
      </w:r>
    </w:p>
    <w:p w14:paraId="38DAC49A">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采购</w:t>
      </w:r>
      <w:r>
        <w:rPr>
          <w:rFonts w:hint="eastAsia" w:ascii="宋体" w:hAnsi="宋体" w:eastAsia="宋体" w:cs="Times New Roman"/>
          <w:color w:val="auto"/>
          <w:sz w:val="21"/>
          <w:szCs w:val="21"/>
          <w:highlight w:val="none"/>
        </w:rPr>
        <w:t>文件中，凡标有“★”的地方均为须实质响应条款，供应商若有一项带“★”的条款未响应或不满足，将按无效响应处理。</w:t>
      </w:r>
    </w:p>
    <w:p w14:paraId="359FDF0D">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应承担所有与编写和提交文件有关的费用，不论投标的结果如何，</w:t>
      </w:r>
      <w:r>
        <w:rPr>
          <w:rFonts w:hint="eastAsia" w:ascii="宋体" w:hAnsi="宋体" w:eastAsia="宋体" w:cs="Times New Roman"/>
          <w:color w:val="auto"/>
          <w:sz w:val="21"/>
          <w:szCs w:val="21"/>
          <w:highlight w:val="none"/>
          <w:lang w:eastAsia="zh-CN"/>
        </w:rPr>
        <w:t>采购人</w:t>
      </w:r>
      <w:r>
        <w:rPr>
          <w:rFonts w:hint="eastAsia" w:ascii="宋体" w:hAnsi="宋体" w:eastAsia="宋体" w:cs="Times New Roman"/>
          <w:color w:val="auto"/>
          <w:sz w:val="21"/>
          <w:szCs w:val="21"/>
          <w:highlight w:val="none"/>
        </w:rPr>
        <w:t>在任何情况下均无义务和责任承担这些费用。</w:t>
      </w:r>
    </w:p>
    <w:p w14:paraId="1871D341">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知识产权</w:t>
      </w:r>
    </w:p>
    <w:p w14:paraId="29BA0B0C">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GB"/>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ab/>
      </w:r>
      <w:bookmarkStart w:id="29" w:name="_Toc11399"/>
      <w:bookmarkStart w:id="30" w:name="_Toc2094419"/>
      <w:bookmarkStart w:id="31" w:name="_Toc2093280"/>
      <w:r>
        <w:rPr>
          <w:rFonts w:hint="eastAsia" w:ascii="宋体" w:hAnsi="宋体" w:eastAsia="宋体" w:cs="Times New Roman"/>
          <w:color w:val="auto"/>
          <w:sz w:val="21"/>
          <w:szCs w:val="21"/>
          <w:highlight w:val="none"/>
        </w:rPr>
        <w:t>供应商必须保证，采购人在中华人民共和国境内使用报价货物、资料、技术、服务或其任何一部分时，享有不受限制的无偿使用权，如有第三方向采购人提出侵犯其专利权、商标权或其它知识产权的主张，该责任应由供应商承担。</w:t>
      </w:r>
      <w:bookmarkEnd w:id="29"/>
      <w:bookmarkEnd w:id="30"/>
      <w:bookmarkEnd w:id="31"/>
    </w:p>
    <w:p w14:paraId="07FEB1C7">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bookmarkStart w:id="32" w:name="_Toc2094420"/>
      <w:bookmarkStart w:id="33" w:name="_Toc9126"/>
      <w:bookmarkStart w:id="34" w:name="_Toc2093281"/>
      <w:r>
        <w:rPr>
          <w:rFonts w:hint="eastAsia" w:ascii="宋体" w:hAnsi="宋体" w:eastAsia="宋体" w:cs="Times New Roman"/>
          <w:color w:val="auto"/>
          <w:sz w:val="21"/>
          <w:szCs w:val="21"/>
          <w:highlight w:val="none"/>
          <w:lang w:val="en-US" w:eastAsia="zh-CN"/>
        </w:rPr>
        <w:t xml:space="preserve">6.2 </w:t>
      </w:r>
      <w:r>
        <w:rPr>
          <w:rFonts w:hint="eastAsia" w:ascii="宋体" w:hAnsi="宋体" w:eastAsia="宋体" w:cs="Times New Roman"/>
          <w:color w:val="auto"/>
          <w:sz w:val="21"/>
          <w:szCs w:val="21"/>
          <w:highlight w:val="none"/>
        </w:rPr>
        <w:t>报价应包含所有应向所有权人支付的专利权、商标权或其它知识产权的一切相关费用。</w:t>
      </w:r>
      <w:bookmarkEnd w:id="32"/>
      <w:bookmarkEnd w:id="33"/>
      <w:bookmarkEnd w:id="34"/>
    </w:p>
    <w:p w14:paraId="369AF07F">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7.报价的要求</w:t>
      </w:r>
    </w:p>
    <w:p w14:paraId="6A0318F6">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7.1供应商必须按采购文件指定的格式填写各种报价，各报价应计算正确。</w:t>
      </w:r>
    </w:p>
    <w:p w14:paraId="5EC8EBFF">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7.2 响应文件报价包含货物或服务的（含相关配件、附件、安装、材料）价款、税费、运输费、装卸费、配送、加工、保险费用及其技术和售后服务费等等一切有关费用，如涉及软件许可使用或技术指导、人员培训的，还应包括软件许可费以及一切技术服务费、人员培训费，供应商不得再向采购人收取任何费用。</w:t>
      </w:r>
    </w:p>
    <w:p w14:paraId="4B152462">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7.3供应商漏报的单价或每单价报价中漏报、少报的费用，视为此项费用已隐含在报价中，成交后不得再向采购人收取任何费用。</w:t>
      </w:r>
    </w:p>
    <w:p w14:paraId="3D9A08AB">
      <w:pPr>
        <w:pStyle w:val="17"/>
        <w:shd w:val="clear" w:color="auto" w:fill="FFFFFF"/>
        <w:spacing w:before="0" w:beforeAutospacing="0" w:after="0" w:afterAutospacing="0" w:line="360"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7.4响应文件的大写金额和小写金额不一致的，以大写金额为准；总价金额与按单价汇总金额不一致的，以单价金额计算结果为准；单价金额小数点有明显错位的，应以总价为准，并修改单价。</w:t>
      </w:r>
    </w:p>
    <w:p w14:paraId="3E439C45">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响应文件正本必须打印，并按要求签字或盖章，副本可以是响应文件正本复印,正本与副本不符，以正本为准。</w:t>
      </w:r>
    </w:p>
    <w:p w14:paraId="6AF1D315">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响应文件一般不得涂改和增删，如有涂改和增删之处，必须加盖公章或由</w:t>
      </w:r>
      <w:r>
        <w:rPr>
          <w:rFonts w:hint="eastAsia" w:ascii="宋体" w:hAnsi="宋体" w:eastAsia="宋体" w:cs="Times New Roman"/>
          <w:color w:val="auto"/>
          <w:sz w:val="21"/>
          <w:szCs w:val="21"/>
          <w:highlight w:val="none"/>
          <w:lang w:eastAsia="zh-CN"/>
        </w:rPr>
        <w:t>投标人</w:t>
      </w:r>
      <w:r>
        <w:rPr>
          <w:rFonts w:hint="eastAsia" w:ascii="宋体" w:hAnsi="宋体" w:eastAsia="宋体" w:cs="Times New Roman"/>
          <w:color w:val="auto"/>
          <w:sz w:val="21"/>
          <w:szCs w:val="21"/>
          <w:highlight w:val="none"/>
        </w:rPr>
        <w:t>法定代表人签字或授权代表签字。</w:t>
      </w:r>
    </w:p>
    <w:p w14:paraId="6630996E">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文件需要一正</w:t>
      </w:r>
      <w:r>
        <w:rPr>
          <w:rFonts w:hint="eastAsia" w:ascii="宋体" w:hAnsi="宋体" w:eastAsia="宋体" w:cs="Times New Roman"/>
          <w:color w:val="auto"/>
          <w:sz w:val="21"/>
          <w:szCs w:val="21"/>
          <w:highlight w:val="none"/>
          <w:lang w:val="en-US" w:eastAsia="zh-CN"/>
        </w:rPr>
        <w:t>四</w:t>
      </w:r>
      <w:r>
        <w:rPr>
          <w:rFonts w:hint="eastAsia" w:ascii="宋体" w:hAnsi="宋体" w:eastAsia="宋体" w:cs="Times New Roman"/>
          <w:color w:val="auto"/>
          <w:sz w:val="21"/>
          <w:szCs w:val="21"/>
          <w:highlight w:val="none"/>
        </w:rPr>
        <w:t>副共</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份，封面应注明“正本”、“副本”字样并须由</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加盖公章、装订成册</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如因装订不牢固导致的任何损失由供应商承担。报名时提供的资料与</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文件不一致时以</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文件为准</w:t>
      </w:r>
      <w:r>
        <w:rPr>
          <w:rFonts w:hint="eastAsia" w:ascii="宋体" w:hAnsi="宋体" w:eastAsia="宋体" w:cs="Times New Roman"/>
          <w:color w:val="auto"/>
          <w:sz w:val="21"/>
          <w:szCs w:val="21"/>
          <w:highlight w:val="none"/>
          <w:lang w:eastAsia="zh-CN"/>
        </w:rPr>
        <w:t>。</w:t>
      </w:r>
    </w:p>
    <w:p w14:paraId="7A660C60">
      <w:pPr>
        <w:pStyle w:val="17"/>
        <w:shd w:val="clear" w:color="auto" w:fill="FFFFFF"/>
        <w:spacing w:before="0" w:beforeAutospacing="0" w:after="0" w:afterAutospacing="0" w:line="360" w:lineRule="auto"/>
        <w:ind w:firstLine="420" w:firstLineChars="200"/>
        <w:rPr>
          <w:rFonts w:hint="eastAsia" w:ascii="宋体" w:hAnsi="宋体" w:cs="宋体"/>
          <w:b/>
          <w:bCs/>
          <w:color w:val="auto"/>
          <w:sz w:val="21"/>
          <w:szCs w:val="21"/>
          <w:highlight w:val="none"/>
        </w:rPr>
      </w:pPr>
      <w:r>
        <w:rPr>
          <w:rFonts w:hint="eastAsia" w:ascii="宋体" w:hAnsi="宋体" w:eastAsia="宋体" w:cs="Times New Roman"/>
          <w:color w:val="auto"/>
          <w:sz w:val="21"/>
          <w:szCs w:val="21"/>
          <w:highlight w:val="none"/>
          <w:lang w:val="en-US" w:eastAsia="zh-CN"/>
        </w:rPr>
        <w:t>11.</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文件除封面外，其他材料须双面打印，各报名供应商应确保所提供</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文件资料一定要真实、完整、清晰可辨，</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文件模糊不清、难以辨认，视为未提供处理，由此造成不能进入</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eastAsia="zh-CN"/>
        </w:rPr>
        <w:t>（谈判）</w:t>
      </w:r>
      <w:r>
        <w:rPr>
          <w:rFonts w:hint="eastAsia" w:ascii="宋体" w:hAnsi="宋体" w:cs="宋体"/>
          <w:b/>
          <w:bCs/>
          <w:color w:val="auto"/>
          <w:sz w:val="21"/>
          <w:szCs w:val="21"/>
          <w:highlight w:val="none"/>
        </w:rPr>
        <w:t>环节等严重后果由供应商自行负责。</w:t>
      </w:r>
    </w:p>
    <w:p w14:paraId="38F64874">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须为其</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文件的正本及所有副本制作目录并标明页码</w:t>
      </w:r>
      <w:r>
        <w:rPr>
          <w:rFonts w:hint="eastAsia" w:ascii="宋体" w:hAnsi="宋体" w:eastAsia="宋体" w:cs="Times New Roman"/>
          <w:color w:val="auto"/>
          <w:sz w:val="21"/>
          <w:szCs w:val="21"/>
          <w:highlight w:val="none"/>
          <w:lang w:eastAsia="zh-CN"/>
        </w:rPr>
        <w:t>，响应文件应按相关规定和要求签署、</w:t>
      </w:r>
      <w:r>
        <w:rPr>
          <w:rFonts w:hint="eastAsia" w:ascii="宋体" w:hAnsi="宋体" w:eastAsia="宋体" w:cs="Times New Roman"/>
          <w:color w:val="auto"/>
          <w:sz w:val="21"/>
          <w:szCs w:val="21"/>
          <w:highlight w:val="none"/>
        </w:rPr>
        <w:t>加盖</w:t>
      </w:r>
      <w:r>
        <w:rPr>
          <w:rFonts w:hint="eastAsia" w:ascii="宋体" w:hAnsi="宋体" w:eastAsia="宋体" w:cs="Times New Roman"/>
          <w:color w:val="auto"/>
          <w:sz w:val="21"/>
          <w:szCs w:val="21"/>
          <w:highlight w:val="none"/>
          <w:lang w:eastAsia="zh-CN"/>
        </w:rPr>
        <w:t>公章</w:t>
      </w:r>
      <w:r>
        <w:rPr>
          <w:rFonts w:hint="eastAsia" w:ascii="宋体" w:hAnsi="宋体" w:eastAsia="宋体" w:cs="Times New Roman"/>
          <w:color w:val="auto"/>
          <w:sz w:val="21"/>
          <w:szCs w:val="21"/>
          <w:highlight w:val="none"/>
        </w:rPr>
        <w:t>。</w:t>
      </w:r>
    </w:p>
    <w:p w14:paraId="13741606">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13</w:t>
      </w:r>
      <w:r>
        <w:rPr>
          <w:rFonts w:hint="eastAsia" w:ascii="宋体" w:hAnsi="宋体" w:eastAsia="宋体" w:cs="Times New Roman"/>
          <w:color w:val="auto"/>
          <w:sz w:val="21"/>
          <w:szCs w:val="21"/>
          <w:highlight w:val="none"/>
        </w:rPr>
        <w:t>.所有响应文件须密封在一个不透明的外层封装中；并在封口位置处加盖公章，如因</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文件未密封导致不能进入磋商</w:t>
      </w:r>
      <w:r>
        <w:rPr>
          <w:rFonts w:hint="eastAsia" w:ascii="宋体" w:hAnsi="宋体" w:eastAsia="宋体" w:cs="Times New Roman"/>
          <w:color w:val="auto"/>
          <w:sz w:val="21"/>
          <w:szCs w:val="21"/>
          <w:highlight w:val="none"/>
          <w:lang w:eastAsia="zh-CN"/>
        </w:rPr>
        <w:t>（谈判）</w:t>
      </w:r>
      <w:r>
        <w:rPr>
          <w:rFonts w:hint="eastAsia" w:ascii="宋体" w:hAnsi="宋体" w:eastAsia="宋体" w:cs="Times New Roman"/>
          <w:color w:val="auto"/>
          <w:sz w:val="21"/>
          <w:szCs w:val="21"/>
          <w:highlight w:val="none"/>
        </w:rPr>
        <w:t>环节者，一切后果由供应商自负。</w:t>
      </w:r>
    </w:p>
    <w:p w14:paraId="211FBAAB">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14</w:t>
      </w:r>
      <w:r>
        <w:rPr>
          <w:rFonts w:hint="eastAsia" w:ascii="宋体" w:hAnsi="宋体" w:eastAsia="宋体" w:cs="Times New Roman"/>
          <w:color w:val="auto"/>
          <w:sz w:val="21"/>
          <w:szCs w:val="21"/>
          <w:highlight w:val="none"/>
        </w:rPr>
        <w:t>.供应商携带密封的</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w:t>
      </w:r>
      <w:r>
        <w:rPr>
          <w:rFonts w:hint="eastAsia" w:ascii="宋体" w:hAnsi="宋体" w:eastAsia="宋体" w:cs="Times New Roman"/>
          <w:color w:val="auto"/>
          <w:sz w:val="21"/>
          <w:szCs w:val="21"/>
          <w:highlight w:val="none"/>
          <w:lang w:eastAsia="zh-CN"/>
        </w:rPr>
        <w:t>现场</w:t>
      </w:r>
      <w:r>
        <w:rPr>
          <w:rFonts w:hint="eastAsia" w:ascii="宋体" w:hAnsi="宋体" w:eastAsia="宋体" w:cs="Times New Roman"/>
          <w:color w:val="auto"/>
          <w:sz w:val="21"/>
          <w:szCs w:val="21"/>
          <w:highlight w:val="none"/>
        </w:rPr>
        <w:t>参加院内采购会议。</w:t>
      </w:r>
    </w:p>
    <w:p w14:paraId="7E4045F4">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15</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投标人</w:t>
      </w:r>
      <w:r>
        <w:rPr>
          <w:rFonts w:hint="eastAsia" w:ascii="宋体" w:hAnsi="宋体" w:eastAsia="宋体" w:cs="Times New Roman"/>
          <w:color w:val="auto"/>
          <w:sz w:val="21"/>
          <w:szCs w:val="21"/>
          <w:highlight w:val="none"/>
        </w:rPr>
        <w:t>法定代表人或法定代表人授权委托人（如有授权）到场参加采购会议</w:t>
      </w:r>
      <w:r>
        <w:rPr>
          <w:rFonts w:hint="eastAsia" w:ascii="宋体" w:hAnsi="宋体" w:eastAsia="宋体" w:cs="Times New Roman"/>
          <w:color w:val="auto"/>
          <w:sz w:val="21"/>
          <w:szCs w:val="21"/>
          <w:highlight w:val="none"/>
          <w:lang w:eastAsia="zh-CN"/>
        </w:rPr>
        <w:t>，现场须</w:t>
      </w:r>
      <w:r>
        <w:rPr>
          <w:rFonts w:hint="eastAsia" w:ascii="宋体" w:hAnsi="宋体" w:eastAsia="宋体" w:cs="Times New Roman"/>
          <w:color w:val="auto"/>
          <w:sz w:val="21"/>
          <w:szCs w:val="21"/>
          <w:highlight w:val="none"/>
        </w:rPr>
        <w:t>出示身份证</w:t>
      </w:r>
      <w:r>
        <w:rPr>
          <w:rFonts w:hint="eastAsia" w:ascii="宋体" w:hAnsi="宋体" w:eastAsia="宋体" w:cs="Times New Roman"/>
          <w:color w:val="auto"/>
          <w:sz w:val="21"/>
          <w:szCs w:val="21"/>
          <w:highlight w:val="none"/>
          <w:lang w:eastAsia="zh-CN"/>
        </w:rPr>
        <w:t>明文件</w:t>
      </w:r>
      <w:r>
        <w:rPr>
          <w:rFonts w:hint="eastAsia" w:ascii="宋体" w:hAnsi="宋体" w:eastAsia="宋体" w:cs="Times New Roman"/>
          <w:color w:val="auto"/>
          <w:sz w:val="21"/>
          <w:szCs w:val="21"/>
          <w:highlight w:val="none"/>
        </w:rPr>
        <w:t>审核</w:t>
      </w:r>
      <w:r>
        <w:rPr>
          <w:rFonts w:hint="eastAsia" w:ascii="宋体" w:hAnsi="宋体" w:eastAsia="宋体" w:cs="Times New Roman"/>
          <w:color w:val="auto"/>
          <w:sz w:val="21"/>
          <w:szCs w:val="21"/>
          <w:highlight w:val="none"/>
          <w:lang w:eastAsia="zh-CN"/>
        </w:rPr>
        <w:t>。</w:t>
      </w:r>
    </w:p>
    <w:p w14:paraId="17DF032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 w:val="21"/>
          <w:szCs w:val="21"/>
          <w:highlight w:val="none"/>
          <w:lang w:val="en-US" w:eastAsia="zh-CN"/>
        </w:rPr>
        <w:t>16</w:t>
      </w:r>
      <w:r>
        <w:rPr>
          <w:rFonts w:hint="eastAsia" w:ascii="宋体" w:hAnsi="宋体" w:cs="宋体"/>
          <w:b/>
          <w:bCs/>
          <w:color w:val="auto"/>
          <w:sz w:val="21"/>
          <w:szCs w:val="21"/>
          <w:highlight w:val="none"/>
        </w:rPr>
        <w:t>.供应商</w:t>
      </w:r>
      <w:r>
        <w:rPr>
          <w:rFonts w:hint="eastAsia" w:ascii="宋体" w:hAnsi="宋体" w:cs="宋体"/>
          <w:b/>
          <w:bCs/>
          <w:color w:val="auto"/>
          <w:sz w:val="21"/>
          <w:szCs w:val="21"/>
          <w:highlight w:val="none"/>
          <w:lang w:eastAsia="zh-CN"/>
        </w:rPr>
        <w:t>须</w:t>
      </w:r>
      <w:r>
        <w:rPr>
          <w:rFonts w:hint="eastAsia" w:ascii="宋体" w:hAnsi="宋体" w:cs="宋体"/>
          <w:b/>
          <w:bCs/>
          <w:color w:val="auto"/>
          <w:sz w:val="21"/>
          <w:szCs w:val="21"/>
          <w:highlight w:val="none"/>
        </w:rPr>
        <w:t>认真阅读</w:t>
      </w: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文件中所有的事项、格式、条款和采购人需求等。</w:t>
      </w:r>
    </w:p>
    <w:p w14:paraId="230B6EB5">
      <w:pPr>
        <w:spacing w:line="400" w:lineRule="exact"/>
        <w:ind w:firstLine="420"/>
        <w:rPr>
          <w:rFonts w:ascii="宋体" w:hAnsi="宋体"/>
          <w:sz w:val="24"/>
        </w:rPr>
      </w:pPr>
    </w:p>
    <w:p w14:paraId="78AD95D9">
      <w:pPr>
        <w:spacing w:line="380" w:lineRule="exact"/>
        <w:ind w:firstLine="420"/>
        <w:rPr>
          <w:rFonts w:ascii="宋体" w:hAnsi="宋体"/>
          <w:sz w:val="24"/>
        </w:rPr>
      </w:pPr>
    </w:p>
    <w:p w14:paraId="32C159CF">
      <w:pPr>
        <w:spacing w:line="480" w:lineRule="auto"/>
        <w:ind w:firstLine="420"/>
        <w:rPr>
          <w:rFonts w:ascii="宋体" w:hAnsi="宋体"/>
          <w:sz w:val="24"/>
        </w:rPr>
        <w:sectPr>
          <w:footerReference r:id="rId11" w:type="default"/>
          <w:pgSz w:w="11906" w:h="16838"/>
          <w:pgMar w:top="1440" w:right="1134" w:bottom="1440" w:left="1134" w:header="851" w:footer="992" w:gutter="0"/>
          <w:pgNumType w:fmt="decimal"/>
          <w:cols w:space="720" w:num="1"/>
          <w:docGrid w:linePitch="312" w:charSpace="0"/>
        </w:sectPr>
      </w:pPr>
    </w:p>
    <w:p w14:paraId="08510CCF">
      <w:pPr>
        <w:jc w:val="left"/>
        <w:outlineLvl w:val="0"/>
        <w:rPr>
          <w:rFonts w:hint="eastAsia" w:ascii="宋体" w:hAnsi="宋体" w:eastAsia="宋体" w:cs="Times New Roman"/>
          <w:b/>
          <w:bCs/>
          <w:color w:val="auto"/>
          <w:kern w:val="2"/>
          <w:sz w:val="28"/>
          <w:szCs w:val="28"/>
          <w:highlight w:val="none"/>
          <w:lang w:val="en-US" w:eastAsia="zh-CN" w:bidi="ar-SA"/>
        </w:rPr>
      </w:pPr>
      <w:bookmarkStart w:id="35" w:name="_Toc1245"/>
      <w:bookmarkStart w:id="36" w:name="_Toc3228"/>
      <w:bookmarkStart w:id="37" w:name="_Toc10184"/>
      <w:bookmarkStart w:id="38" w:name="_Toc28217"/>
      <w:bookmarkStart w:id="39" w:name="_Toc10213"/>
      <w:bookmarkStart w:id="40" w:name="_Toc4407"/>
      <w:bookmarkStart w:id="41" w:name="_Toc23156"/>
      <w:bookmarkStart w:id="42" w:name="_Toc9134"/>
      <w:bookmarkStart w:id="43" w:name="_Toc40776117"/>
      <w:bookmarkStart w:id="44" w:name="_Toc3784"/>
      <w:bookmarkStart w:id="45" w:name="_Toc40346381"/>
      <w:bookmarkStart w:id="46" w:name="_Toc12431"/>
      <w:bookmarkStart w:id="47" w:name="_Toc18837"/>
      <w:bookmarkStart w:id="48" w:name="_Toc25470"/>
      <w:bookmarkStart w:id="49" w:name="_Toc22864"/>
      <w:bookmarkStart w:id="50" w:name="_Toc22145"/>
      <w:bookmarkStart w:id="51" w:name="_Toc40346222"/>
      <w:r>
        <w:rPr>
          <w:rFonts w:hint="eastAsia" w:ascii="宋体" w:hAnsi="宋体" w:eastAsia="宋体" w:cs="Times New Roman"/>
          <w:b/>
          <w:bCs/>
          <w:color w:val="auto"/>
          <w:kern w:val="2"/>
          <w:sz w:val="28"/>
          <w:szCs w:val="28"/>
          <w:highlight w:val="none"/>
          <w:lang w:val="en-US" w:eastAsia="zh-CN" w:bidi="ar-SA"/>
        </w:rPr>
        <w:t>第</w:t>
      </w:r>
      <w:r>
        <w:rPr>
          <w:rFonts w:hint="eastAsia" w:ascii="宋体" w:hAnsi="宋体" w:cs="Times New Roman"/>
          <w:b/>
          <w:bCs/>
          <w:color w:val="auto"/>
          <w:kern w:val="2"/>
          <w:sz w:val="28"/>
          <w:szCs w:val="28"/>
          <w:highlight w:val="none"/>
          <w:lang w:val="en-US" w:eastAsia="zh-CN" w:bidi="ar-SA"/>
        </w:rPr>
        <w:t>五</w:t>
      </w:r>
      <w:r>
        <w:rPr>
          <w:rFonts w:hint="eastAsia" w:ascii="宋体" w:hAnsi="宋体" w:eastAsia="宋体" w:cs="Times New Roman"/>
          <w:b/>
          <w:bCs/>
          <w:color w:val="auto"/>
          <w:kern w:val="2"/>
          <w:sz w:val="28"/>
          <w:szCs w:val="28"/>
          <w:highlight w:val="none"/>
          <w:lang w:val="en-US" w:eastAsia="zh-CN" w:bidi="ar-SA"/>
        </w:rPr>
        <w:t>部分  相关格式文件</w:t>
      </w:r>
      <w:bookmarkEnd w:id="35"/>
      <w:bookmarkEnd w:id="36"/>
      <w:bookmarkEnd w:id="37"/>
    </w:p>
    <w:p w14:paraId="2AC64880">
      <w:pPr>
        <w:rPr>
          <w:rFonts w:hint="default"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1.封面</w:t>
      </w:r>
    </w:p>
    <w:p w14:paraId="74B9AB35">
      <w:pPr>
        <w:pStyle w:val="11"/>
        <w:adjustRightInd w:val="0"/>
        <w:snapToGrid w:val="0"/>
        <w:ind w:left="1" w:firstLine="359"/>
        <w:rPr>
          <w:rFonts w:hAnsi="宋体" w:cs="Times New Roman"/>
          <w:b/>
          <w:color w:val="auto"/>
          <w:highlight w:val="none"/>
        </w:rPr>
      </w:pPr>
    </w:p>
    <w:p w14:paraId="081D3308">
      <w:pPr>
        <w:spacing w:line="240" w:lineRule="auto"/>
        <w:jc w:val="center"/>
        <w:rPr>
          <w:rFonts w:hint="eastAsia" w:ascii="宋体" w:hAnsi="宋体" w:eastAsia="宋体" w:cs="宋体"/>
          <w:b/>
          <w:bCs w:val="0"/>
          <w:color w:val="auto"/>
          <w:kern w:val="0"/>
          <w:sz w:val="52"/>
          <w:szCs w:val="52"/>
          <w:highlight w:val="none"/>
          <w:lang w:val="en-US" w:eastAsia="zh-CN"/>
        </w:rPr>
      </w:pPr>
    </w:p>
    <w:p w14:paraId="6428521D">
      <w:pPr>
        <w:spacing w:line="240" w:lineRule="auto"/>
        <w:jc w:val="center"/>
        <w:rPr>
          <w:rFonts w:hint="eastAsia" w:ascii="宋体" w:hAnsi="宋体" w:eastAsia="宋体" w:cs="宋体"/>
          <w:b/>
          <w:bCs w:val="0"/>
          <w:color w:val="auto"/>
          <w:kern w:val="0"/>
          <w:sz w:val="52"/>
          <w:szCs w:val="52"/>
          <w:highlight w:val="none"/>
          <w:lang w:val="en-US" w:eastAsia="zh-CN"/>
        </w:rPr>
      </w:pPr>
    </w:p>
    <w:p w14:paraId="71BEE39F">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南方医科大学第五附属医院</w:t>
      </w:r>
    </w:p>
    <w:p w14:paraId="34D0F9F5">
      <w:pPr>
        <w:spacing w:line="240" w:lineRule="auto"/>
        <w:jc w:val="center"/>
        <w:rPr>
          <w:rFonts w:hint="eastAsia" w:ascii="宋体" w:hAnsi="宋体" w:eastAsia="宋体" w:cs="宋体"/>
          <w:b/>
          <w:bCs w:val="0"/>
          <w:color w:val="auto"/>
          <w:kern w:val="0"/>
          <w:sz w:val="28"/>
          <w:szCs w:val="28"/>
          <w:highlight w:val="none"/>
          <w:lang w:val="en-US" w:eastAsia="zh-CN"/>
        </w:rPr>
      </w:pPr>
    </w:p>
    <w:p w14:paraId="05A70C74">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**********采购项目</w:t>
      </w:r>
    </w:p>
    <w:p w14:paraId="7A3C0C7E">
      <w:pPr>
        <w:spacing w:line="480" w:lineRule="auto"/>
        <w:jc w:val="center"/>
        <w:rPr>
          <w:rFonts w:hint="eastAsia" w:ascii="宋体" w:hAnsi="宋体"/>
          <w:b/>
          <w:bCs/>
          <w:color w:val="auto"/>
          <w:sz w:val="28"/>
          <w:szCs w:val="28"/>
          <w:highlight w:val="none"/>
        </w:rPr>
      </w:pPr>
    </w:p>
    <w:p w14:paraId="0C6C3636">
      <w:pPr>
        <w:spacing w:line="480" w:lineRule="auto"/>
        <w:jc w:val="center"/>
        <w:rPr>
          <w:rFonts w:hint="eastAsia" w:ascii="宋体" w:hAnsi="宋体"/>
          <w:b/>
          <w:bCs/>
          <w:color w:val="auto"/>
          <w:sz w:val="72"/>
          <w:szCs w:val="72"/>
          <w:highlight w:val="none"/>
        </w:rPr>
      </w:pPr>
    </w:p>
    <w:p w14:paraId="55776434">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lang w:eastAsia="zh-CN"/>
        </w:rPr>
        <w:t>响应</w:t>
      </w:r>
      <w:r>
        <w:rPr>
          <w:rFonts w:hint="eastAsia" w:ascii="宋体" w:hAnsi="宋体"/>
          <w:b/>
          <w:bCs/>
          <w:color w:val="auto"/>
          <w:sz w:val="72"/>
          <w:szCs w:val="72"/>
          <w:highlight w:val="none"/>
        </w:rPr>
        <w:t>文件</w:t>
      </w:r>
    </w:p>
    <w:p w14:paraId="51C30097">
      <w:pPr>
        <w:widowControl/>
        <w:spacing w:line="360" w:lineRule="auto"/>
        <w:ind w:firstLine="600"/>
        <w:outlineLvl w:val="9"/>
        <w:rPr>
          <w:rFonts w:ascii="宋体" w:hAnsi="宋体" w:cs="宋体"/>
          <w:color w:val="auto"/>
          <w:kern w:val="0"/>
          <w:sz w:val="30"/>
          <w:szCs w:val="30"/>
          <w:highlight w:val="none"/>
        </w:rPr>
      </w:pPr>
      <w:bookmarkStart w:id="52" w:name="_Toc3471"/>
      <w:bookmarkStart w:id="53" w:name="_Toc8364"/>
      <w:bookmarkStart w:id="54" w:name="_Toc26267"/>
      <w:bookmarkStart w:id="55" w:name="_Toc11305"/>
      <w:bookmarkStart w:id="56" w:name="_Toc40346375"/>
      <w:bookmarkStart w:id="57" w:name="_Toc40776111"/>
      <w:bookmarkStart w:id="58" w:name="_Toc6547"/>
      <w:bookmarkStart w:id="59" w:name="_Toc21249"/>
      <w:bookmarkStart w:id="60" w:name="_Toc1994"/>
      <w:bookmarkStart w:id="61" w:name="_Toc29113"/>
      <w:bookmarkStart w:id="62" w:name="_Toc11075"/>
      <w:bookmarkStart w:id="63" w:name="_Toc15870"/>
      <w:bookmarkStart w:id="64" w:name="_Toc28703"/>
      <w:bookmarkStart w:id="65" w:name="_Toc40346216"/>
      <w:bookmarkStart w:id="66" w:name="_Toc435"/>
      <w:bookmarkStart w:id="67" w:name="_Toc7291"/>
      <w:bookmarkStart w:id="68" w:name="_Toc12520"/>
    </w:p>
    <w:p w14:paraId="1DA7BA5E">
      <w:pPr>
        <w:widowControl/>
        <w:spacing w:line="360" w:lineRule="auto"/>
        <w:ind w:firstLine="600"/>
        <w:outlineLvl w:val="0"/>
        <w:rPr>
          <w:color w:val="auto"/>
          <w:highlight w:val="none"/>
        </w:rPr>
      </w:pPr>
      <w:bookmarkStart w:id="69" w:name="_Toc4116"/>
      <w:bookmarkStart w:id="70" w:name="_Toc27329"/>
      <w:bookmarkStart w:id="71" w:name="_Toc11245"/>
      <w:bookmarkStart w:id="72" w:name="_Toc13141"/>
      <w:bookmarkStart w:id="73" w:name="_Toc10899"/>
      <w:r>
        <w:rPr>
          <w:rFonts w:ascii="宋体" w:hAnsi="宋体" w:cs="宋体"/>
          <w:color w:val="auto"/>
          <w:kern w:val="0"/>
          <w:sz w:val="30"/>
          <w:szCs w:val="30"/>
          <w:highlight w:val="none"/>
        </w:rPr>
        <w:t>项目编号：</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Start w:id="74" w:name="_Toc17709"/>
      <w:bookmarkStart w:id="75" w:name="_Toc2916"/>
      <w:bookmarkStart w:id="76" w:name="_Toc27997"/>
      <w:bookmarkStart w:id="77" w:name="_Toc20884"/>
      <w:bookmarkStart w:id="78" w:name="_Toc40346376"/>
      <w:bookmarkStart w:id="79" w:name="_Toc40346217"/>
      <w:bookmarkStart w:id="80" w:name="_Toc40776112"/>
      <w:bookmarkStart w:id="81" w:name="_Toc1743"/>
    </w:p>
    <w:p w14:paraId="1B57B144">
      <w:pPr>
        <w:widowControl/>
        <w:spacing w:line="360" w:lineRule="auto"/>
        <w:ind w:firstLine="600"/>
        <w:outlineLvl w:val="0"/>
        <w:rPr>
          <w:rFonts w:cs="宋体"/>
          <w:color w:val="auto"/>
          <w:kern w:val="0"/>
          <w:sz w:val="30"/>
          <w:szCs w:val="30"/>
          <w:highlight w:val="none"/>
        </w:rPr>
      </w:pPr>
      <w:bookmarkStart w:id="82" w:name="_Toc30220"/>
      <w:bookmarkStart w:id="83" w:name="_Toc7709"/>
      <w:bookmarkStart w:id="84" w:name="_Toc5238"/>
      <w:bookmarkStart w:id="85" w:name="_Toc2786"/>
      <w:bookmarkStart w:id="86" w:name="_Toc29102"/>
      <w:bookmarkStart w:id="87" w:name="_Toc2029"/>
      <w:bookmarkStart w:id="88" w:name="_Toc31538"/>
      <w:bookmarkStart w:id="89" w:name="_Toc23155"/>
      <w:bookmarkStart w:id="90" w:name="_Toc2012"/>
      <w:bookmarkStart w:id="91" w:name="_Toc23097"/>
      <w:bookmarkStart w:id="92" w:name="_Toc19699"/>
      <w:bookmarkStart w:id="93" w:name="_Toc3075"/>
      <w:bookmarkStart w:id="94" w:name="_Toc30979"/>
      <w:bookmarkStart w:id="95" w:name="_Toc11485"/>
      <w:r>
        <w:rPr>
          <w:rFonts w:ascii="宋体" w:hAnsi="宋体" w:cs="宋体"/>
          <w:color w:val="auto"/>
          <w:kern w:val="0"/>
          <w:sz w:val="30"/>
          <w:szCs w:val="30"/>
          <w:highlight w:val="none"/>
        </w:rPr>
        <w:t>公司名称：</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993256C">
      <w:pPr>
        <w:widowControl/>
        <w:spacing w:line="360" w:lineRule="auto"/>
        <w:ind w:firstLine="600"/>
        <w:outlineLvl w:val="0"/>
        <w:rPr>
          <w:rFonts w:cs="宋体"/>
          <w:color w:val="auto"/>
          <w:kern w:val="0"/>
          <w:sz w:val="30"/>
          <w:szCs w:val="30"/>
          <w:highlight w:val="none"/>
        </w:rPr>
      </w:pPr>
      <w:bookmarkStart w:id="96" w:name="_Toc24763"/>
      <w:bookmarkStart w:id="97" w:name="_Toc11288"/>
      <w:bookmarkStart w:id="98" w:name="_Toc40346218"/>
      <w:bookmarkStart w:id="99" w:name="_Toc27867"/>
      <w:bookmarkStart w:id="100" w:name="_Toc16794"/>
      <w:bookmarkStart w:id="101" w:name="_Toc31993"/>
      <w:bookmarkStart w:id="102" w:name="_Toc12645"/>
      <w:bookmarkStart w:id="103" w:name="_Toc40776113"/>
      <w:bookmarkStart w:id="104" w:name="_Toc40346377"/>
      <w:bookmarkStart w:id="105" w:name="_Toc11141"/>
      <w:bookmarkStart w:id="106" w:name="_Toc4013"/>
      <w:bookmarkStart w:id="107" w:name="_Toc28064"/>
      <w:bookmarkStart w:id="108" w:name="_Toc7052"/>
      <w:bookmarkStart w:id="109" w:name="_Toc5741"/>
      <w:bookmarkStart w:id="110" w:name="_Toc13212"/>
      <w:bookmarkStart w:id="111" w:name="_Toc15278"/>
      <w:bookmarkStart w:id="112" w:name="_Toc14824"/>
      <w:bookmarkStart w:id="113" w:name="_Toc11558"/>
      <w:bookmarkStart w:id="114" w:name="_Toc21483"/>
      <w:bookmarkStart w:id="115" w:name="_Toc26700"/>
      <w:bookmarkStart w:id="116" w:name="_Toc17930"/>
      <w:bookmarkStart w:id="117" w:name="_Toc29767"/>
      <w:r>
        <w:rPr>
          <w:rFonts w:ascii="宋体" w:hAnsi="宋体" w:cs="宋体"/>
          <w:color w:val="auto"/>
          <w:kern w:val="0"/>
          <w:sz w:val="30"/>
          <w:szCs w:val="30"/>
          <w:highlight w:val="none"/>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DB8D631">
      <w:pPr>
        <w:widowControl/>
        <w:spacing w:line="360" w:lineRule="auto"/>
        <w:ind w:firstLine="600"/>
        <w:outlineLvl w:val="0"/>
        <w:rPr>
          <w:rFonts w:cs="宋体"/>
          <w:color w:val="auto"/>
          <w:kern w:val="0"/>
          <w:sz w:val="30"/>
          <w:szCs w:val="30"/>
          <w:highlight w:val="none"/>
        </w:rPr>
      </w:pPr>
      <w:bookmarkStart w:id="118" w:name="_Toc4563"/>
      <w:bookmarkStart w:id="119" w:name="_Toc27594"/>
      <w:bookmarkStart w:id="120" w:name="_Toc19831"/>
      <w:bookmarkStart w:id="121" w:name="_Toc182"/>
      <w:bookmarkStart w:id="122" w:name="_Toc11334"/>
      <w:bookmarkStart w:id="123" w:name="_Toc29157"/>
      <w:bookmarkStart w:id="124" w:name="_Toc27771"/>
      <w:bookmarkStart w:id="125" w:name="_Toc8017"/>
      <w:bookmarkStart w:id="126" w:name="_Toc31197"/>
      <w:bookmarkStart w:id="127" w:name="_Toc6438"/>
      <w:bookmarkStart w:id="128" w:name="_Toc40346219"/>
      <w:bookmarkStart w:id="129" w:name="_Toc14287"/>
      <w:bookmarkStart w:id="130" w:name="_Toc1324"/>
      <w:bookmarkStart w:id="131" w:name="_Toc9883"/>
      <w:bookmarkStart w:id="132" w:name="_Toc40776114"/>
      <w:bookmarkStart w:id="133" w:name="_Toc24651"/>
      <w:bookmarkStart w:id="134" w:name="_Toc40346378"/>
      <w:bookmarkStart w:id="135" w:name="_Toc32709"/>
      <w:bookmarkStart w:id="136" w:name="_Toc26029"/>
      <w:bookmarkStart w:id="137" w:name="_Toc17537"/>
      <w:bookmarkStart w:id="138" w:name="_Toc1070"/>
      <w:bookmarkStart w:id="139" w:name="_Toc16813"/>
      <w:r>
        <w:rPr>
          <w:rFonts w:ascii="宋体" w:hAnsi="宋体" w:cs="宋体"/>
          <w:color w:val="auto"/>
          <w:kern w:val="0"/>
          <w:sz w:val="30"/>
          <w:szCs w:val="30"/>
          <w:highlight w:val="none"/>
        </w:rPr>
        <w:t>联系电话：</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40F1606A">
      <w:pPr>
        <w:widowControl/>
        <w:spacing w:line="360" w:lineRule="auto"/>
        <w:ind w:firstLine="600"/>
        <w:outlineLvl w:val="0"/>
        <w:rPr>
          <w:rFonts w:cs="宋体"/>
          <w:color w:val="auto"/>
          <w:kern w:val="0"/>
          <w:sz w:val="30"/>
          <w:szCs w:val="30"/>
          <w:highlight w:val="none"/>
        </w:rPr>
      </w:pPr>
      <w:bookmarkStart w:id="140" w:name="_Toc14586"/>
      <w:bookmarkStart w:id="141" w:name="_Toc27206"/>
      <w:bookmarkStart w:id="142" w:name="_Toc40346379"/>
      <w:bookmarkStart w:id="143" w:name="_Toc27868"/>
      <w:bookmarkStart w:id="144" w:name="_Toc22178"/>
      <w:bookmarkStart w:id="145" w:name="_Toc21686"/>
      <w:bookmarkStart w:id="146" w:name="_Toc20994"/>
      <w:bookmarkStart w:id="147" w:name="_Toc18353"/>
      <w:bookmarkStart w:id="148" w:name="_Toc12650"/>
      <w:bookmarkStart w:id="149" w:name="_Toc6839"/>
      <w:bookmarkStart w:id="150" w:name="_Toc5189"/>
      <w:bookmarkStart w:id="151" w:name="_Toc9963"/>
      <w:bookmarkStart w:id="152" w:name="_Toc3895"/>
      <w:bookmarkStart w:id="153" w:name="_Toc17483"/>
      <w:bookmarkStart w:id="154" w:name="_Toc19045"/>
      <w:bookmarkStart w:id="155" w:name="_Toc30336"/>
      <w:bookmarkStart w:id="156" w:name="_Toc30285"/>
      <w:bookmarkStart w:id="157" w:name="_Toc13222"/>
      <w:bookmarkStart w:id="158" w:name="_Toc40346220"/>
      <w:bookmarkStart w:id="159" w:name="_Toc21940"/>
      <w:bookmarkStart w:id="160" w:name="_Toc5634"/>
      <w:bookmarkStart w:id="161" w:name="_Toc40776115"/>
      <w:r>
        <w:rPr>
          <w:rFonts w:ascii="宋体" w:hAnsi="宋体" w:cs="宋体"/>
          <w:color w:val="auto"/>
          <w:kern w:val="0"/>
          <w:sz w:val="30"/>
          <w:szCs w:val="30"/>
          <w:highlight w:val="none"/>
        </w:rPr>
        <w:t>联系邮箱：</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CE365D8">
      <w:pPr>
        <w:widowControl/>
        <w:spacing w:line="360" w:lineRule="auto"/>
        <w:ind w:firstLine="600"/>
        <w:outlineLvl w:val="0"/>
        <w:rPr>
          <w:rFonts w:hint="eastAsia" w:ascii="宋体" w:hAnsi="宋体" w:eastAsia="宋体" w:cs="Times New Roman"/>
          <w:b/>
          <w:bCs/>
          <w:color w:val="auto"/>
          <w:kern w:val="2"/>
          <w:sz w:val="28"/>
          <w:szCs w:val="28"/>
          <w:highlight w:val="none"/>
          <w:lang w:val="en-US" w:eastAsia="zh-CN" w:bidi="ar-SA"/>
        </w:rPr>
      </w:pPr>
      <w:bookmarkStart w:id="162" w:name="_Toc12127"/>
      <w:bookmarkStart w:id="163" w:name="_Toc8526"/>
      <w:bookmarkStart w:id="164" w:name="_Toc40346221"/>
      <w:bookmarkStart w:id="165" w:name="_Toc27186"/>
      <w:bookmarkStart w:id="166" w:name="_Toc8003"/>
      <w:bookmarkStart w:id="167" w:name="_Toc14462"/>
      <w:bookmarkStart w:id="168" w:name="_Toc27646"/>
      <w:bookmarkStart w:id="169" w:name="_Toc21449"/>
      <w:bookmarkStart w:id="170" w:name="_Toc27009"/>
      <w:bookmarkStart w:id="171" w:name="_Toc10454"/>
      <w:bookmarkStart w:id="172" w:name="_Toc7054"/>
      <w:bookmarkStart w:id="173" w:name="_Toc9282"/>
      <w:bookmarkStart w:id="174" w:name="_Toc5442"/>
      <w:bookmarkStart w:id="175" w:name="_Toc3498"/>
      <w:bookmarkStart w:id="176" w:name="_Toc30904"/>
      <w:bookmarkStart w:id="177" w:name="_Toc32371"/>
      <w:bookmarkStart w:id="178" w:name="_Toc5220"/>
      <w:bookmarkStart w:id="179" w:name="_Toc40776116"/>
      <w:bookmarkStart w:id="180" w:name="_Toc30856"/>
      <w:bookmarkStart w:id="181" w:name="_Toc40346380"/>
      <w:bookmarkStart w:id="182" w:name="_Toc12453"/>
      <w:bookmarkStart w:id="183" w:name="_Toc11547"/>
      <w:r>
        <w:rPr>
          <w:rFonts w:ascii="宋体" w:hAnsi="宋体" w:cs="宋体"/>
          <w:color w:val="auto"/>
          <w:kern w:val="0"/>
          <w:sz w:val="30"/>
          <w:szCs w:val="30"/>
          <w:highlight w:val="none"/>
        </w:rPr>
        <w:t>日    期：</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5BD4F803">
      <w:pPr>
        <w:rPr>
          <w:rFonts w:hint="eastAsia" w:ascii="宋体" w:hAnsi="宋体" w:eastAsia="宋体" w:cs="Times New Roman"/>
          <w:b/>
          <w:bCs/>
          <w:color w:val="auto"/>
          <w:kern w:val="2"/>
          <w:sz w:val="28"/>
          <w:szCs w:val="28"/>
          <w:highlight w:val="none"/>
          <w:lang w:val="en-US" w:eastAsia="zh-CN" w:bidi="ar-SA"/>
        </w:rPr>
      </w:pPr>
    </w:p>
    <w:p w14:paraId="508E019F">
      <w:pPr>
        <w:rPr>
          <w:rFonts w:hint="eastAsia" w:ascii="宋体" w:hAnsi="宋体" w:eastAsia="宋体" w:cs="Times New Roman"/>
          <w:b/>
          <w:bCs/>
          <w:color w:val="auto"/>
          <w:kern w:val="2"/>
          <w:sz w:val="28"/>
          <w:szCs w:val="28"/>
          <w:highlight w:val="none"/>
          <w:lang w:val="en-US" w:eastAsia="zh-CN" w:bidi="ar-SA"/>
        </w:rPr>
      </w:pPr>
    </w:p>
    <w:p w14:paraId="7DDFC816">
      <w:pPr>
        <w:rPr>
          <w:rFonts w:hint="eastAsia" w:ascii="宋体" w:hAnsi="宋体" w:eastAsia="宋体" w:cs="Times New Roman"/>
          <w:b/>
          <w:bCs/>
          <w:color w:val="auto"/>
          <w:kern w:val="2"/>
          <w:sz w:val="28"/>
          <w:szCs w:val="28"/>
          <w:highlight w:val="none"/>
          <w:lang w:val="en-US" w:eastAsia="zh-CN" w:bidi="ar-SA"/>
        </w:rPr>
      </w:pPr>
    </w:p>
    <w:p w14:paraId="7C66EEEA">
      <w:pPr>
        <w:rPr>
          <w:rFonts w:hint="eastAsia" w:ascii="宋体" w:hAnsi="宋体" w:eastAsia="宋体" w:cs="Times New Roman"/>
          <w:b/>
          <w:bCs/>
          <w:color w:val="auto"/>
          <w:kern w:val="2"/>
          <w:sz w:val="28"/>
          <w:szCs w:val="28"/>
          <w:highlight w:val="none"/>
          <w:lang w:val="en-US" w:eastAsia="zh-CN" w:bidi="ar-SA"/>
        </w:rPr>
      </w:pPr>
    </w:p>
    <w:p w14:paraId="7618CFE6">
      <w:pPr>
        <w:rPr>
          <w:rFonts w:hint="eastAsia" w:ascii="宋体" w:hAnsi="宋体" w:eastAsia="宋体" w:cs="Times New Roman"/>
          <w:b/>
          <w:bCs/>
          <w:color w:val="auto"/>
          <w:kern w:val="2"/>
          <w:sz w:val="28"/>
          <w:szCs w:val="28"/>
          <w:highlight w:val="none"/>
          <w:lang w:val="en-US" w:eastAsia="zh-CN" w:bidi="ar-SA"/>
        </w:rPr>
      </w:pPr>
    </w:p>
    <w:p w14:paraId="0A23660B">
      <w:pPr>
        <w:rPr>
          <w:rFonts w:hint="eastAsia"/>
          <w:b/>
          <w:bCs/>
          <w:color w:val="auto"/>
          <w:kern w:val="0"/>
          <w:sz w:val="32"/>
          <w:szCs w:val="36"/>
          <w:highlight w:val="none"/>
        </w:rPr>
      </w:pPr>
      <w:r>
        <w:rPr>
          <w:rFonts w:hint="eastAsia" w:ascii="宋体" w:hAnsi="宋体" w:eastAsia="宋体" w:cs="Times New Roman"/>
          <w:b/>
          <w:bCs/>
          <w:color w:val="auto"/>
          <w:kern w:val="2"/>
          <w:sz w:val="28"/>
          <w:szCs w:val="28"/>
          <w:highlight w:val="none"/>
          <w:lang w:val="en-US" w:eastAsia="zh-CN" w:bidi="ar-SA"/>
        </w:rPr>
        <w:t>2.目录</w:t>
      </w:r>
    </w:p>
    <w:p w14:paraId="6D3CDEA9">
      <w:pPr>
        <w:pStyle w:val="10"/>
        <w:numPr>
          <w:ilvl w:val="0"/>
          <w:numId w:val="0"/>
        </w:numPr>
        <w:rPr>
          <w:color w:val="auto"/>
          <w:highlight w:val="none"/>
        </w:rPr>
      </w:pPr>
    </w:p>
    <w:tbl>
      <w:tblPr>
        <w:tblStyle w:val="19"/>
        <w:tblW w:w="9703" w:type="dxa"/>
        <w:jc w:val="center"/>
        <w:tblLayout w:type="autofit"/>
        <w:tblCellMar>
          <w:top w:w="0" w:type="dxa"/>
          <w:left w:w="108" w:type="dxa"/>
          <w:bottom w:w="0" w:type="dxa"/>
          <w:right w:w="108" w:type="dxa"/>
        </w:tblCellMar>
      </w:tblPr>
      <w:tblGrid>
        <w:gridCol w:w="690"/>
        <w:gridCol w:w="7094"/>
        <w:gridCol w:w="1919"/>
      </w:tblGrid>
      <w:tr w14:paraId="5B9A9420">
        <w:tblPrEx>
          <w:tblCellMar>
            <w:top w:w="0" w:type="dxa"/>
            <w:left w:w="108" w:type="dxa"/>
            <w:bottom w:w="0" w:type="dxa"/>
            <w:right w:w="108" w:type="dxa"/>
          </w:tblCellMar>
        </w:tblPrEx>
        <w:trPr>
          <w:trHeight w:val="57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35479FFE">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7094" w:type="dxa"/>
            <w:tcBorders>
              <w:top w:val="single" w:color="auto" w:sz="4" w:space="0"/>
              <w:left w:val="nil"/>
              <w:bottom w:val="single" w:color="auto" w:sz="4" w:space="0"/>
              <w:right w:val="single" w:color="auto" w:sz="4" w:space="0"/>
            </w:tcBorders>
            <w:shd w:val="clear" w:color="auto" w:fill="auto"/>
            <w:vAlign w:val="center"/>
          </w:tcPr>
          <w:p w14:paraId="40E35BA5">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0C00E679">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证明文件索引</w:t>
            </w:r>
          </w:p>
        </w:tc>
      </w:tr>
      <w:tr w14:paraId="7F9CD11A">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2F56C47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4" w:type="dxa"/>
            <w:tcBorders>
              <w:top w:val="nil"/>
              <w:left w:val="nil"/>
              <w:bottom w:val="single" w:color="auto" w:sz="4" w:space="0"/>
              <w:right w:val="single" w:color="auto" w:sz="4" w:space="0"/>
            </w:tcBorders>
            <w:shd w:val="clear" w:color="auto" w:fill="auto"/>
            <w:vAlign w:val="center"/>
          </w:tcPr>
          <w:p w14:paraId="52383C5F">
            <w:pPr>
              <w:pStyle w:val="28"/>
              <w:widowControl/>
              <w:spacing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封面</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6EBAAA1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04AE42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19210BBE">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094" w:type="dxa"/>
            <w:tcBorders>
              <w:top w:val="nil"/>
              <w:left w:val="nil"/>
              <w:bottom w:val="single" w:color="auto" w:sz="4" w:space="0"/>
              <w:right w:val="single" w:color="auto" w:sz="4" w:space="0"/>
            </w:tcBorders>
            <w:shd w:val="clear" w:color="auto" w:fill="auto"/>
            <w:vAlign w:val="center"/>
          </w:tcPr>
          <w:p w14:paraId="786BACB3">
            <w:pPr>
              <w:pStyle w:val="28"/>
              <w:widowControl/>
              <w:spacing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目录</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03FC9F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2CE284">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2E688314">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7094" w:type="dxa"/>
            <w:tcBorders>
              <w:top w:val="nil"/>
              <w:left w:val="nil"/>
              <w:bottom w:val="single" w:color="auto" w:sz="4" w:space="0"/>
              <w:right w:val="single" w:color="auto" w:sz="4" w:space="0"/>
            </w:tcBorders>
            <w:shd w:val="clear" w:color="auto" w:fill="auto"/>
            <w:vAlign w:val="center"/>
          </w:tcPr>
          <w:p w14:paraId="4DEA8533">
            <w:pPr>
              <w:pStyle w:val="28"/>
              <w:widowControl/>
              <w:spacing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Cs w:val="21"/>
                <w:highlight w:val="none"/>
                <w:lang w:val="en-US" w:eastAsia="zh-CN"/>
              </w:rPr>
              <w:t>响应文件自查</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31ED1B09">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A8CA248">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11D5F1A6">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7094" w:type="dxa"/>
            <w:tcBorders>
              <w:top w:val="nil"/>
              <w:left w:val="nil"/>
              <w:bottom w:val="single" w:color="auto" w:sz="4" w:space="0"/>
              <w:right w:val="single" w:color="auto" w:sz="4" w:space="0"/>
            </w:tcBorders>
            <w:shd w:val="clear" w:color="auto" w:fill="auto"/>
            <w:vAlign w:val="center"/>
          </w:tcPr>
          <w:p w14:paraId="0942EEEE">
            <w:pPr>
              <w:pStyle w:val="28"/>
              <w:widowControl/>
              <w:spacing w:line="400" w:lineRule="exact"/>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lang w:eastAsia="zh-CN"/>
              </w:rPr>
              <w:t>报价</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eastAsia="zh-CN"/>
              </w:rPr>
              <w:t>承诺</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D56736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CDA8B1C">
        <w:tblPrEx>
          <w:tblCellMar>
            <w:top w:w="0" w:type="dxa"/>
            <w:left w:w="108" w:type="dxa"/>
            <w:bottom w:w="0" w:type="dxa"/>
            <w:right w:w="108" w:type="dxa"/>
          </w:tblCellMar>
        </w:tblPrEx>
        <w:trPr>
          <w:trHeight w:val="90"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6342FF0F">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7094" w:type="dxa"/>
            <w:tcBorders>
              <w:top w:val="nil"/>
              <w:left w:val="nil"/>
              <w:bottom w:val="single" w:color="auto" w:sz="4" w:space="0"/>
              <w:right w:val="single" w:color="auto" w:sz="4" w:space="0"/>
            </w:tcBorders>
            <w:shd w:val="clear" w:color="auto" w:fill="auto"/>
            <w:vAlign w:val="center"/>
          </w:tcPr>
          <w:p w14:paraId="404C823F">
            <w:pPr>
              <w:pStyle w:val="28"/>
              <w:widowControl/>
              <w:spacing w:line="400" w:lineRule="exact"/>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需求偏离表</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7E70FC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0983FF">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A576112">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7094" w:type="dxa"/>
            <w:tcBorders>
              <w:top w:val="nil"/>
              <w:left w:val="nil"/>
              <w:bottom w:val="single" w:color="auto" w:sz="4" w:space="0"/>
              <w:right w:val="single" w:color="auto" w:sz="4" w:space="0"/>
            </w:tcBorders>
            <w:shd w:val="clear" w:color="auto" w:fill="auto"/>
            <w:vAlign w:val="center"/>
          </w:tcPr>
          <w:p w14:paraId="775DC097">
            <w:pPr>
              <w:pStyle w:val="28"/>
              <w:widowControl/>
              <w:spacing w:line="400" w:lineRule="exact"/>
              <w:ind w:firstLine="0" w:firstLineChars="0"/>
              <w:rPr>
                <w:rFonts w:hint="default" w:ascii="宋体" w:hAnsi="宋体" w:eastAsia="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公司简介</w:t>
            </w:r>
          </w:p>
        </w:tc>
        <w:tc>
          <w:tcPr>
            <w:tcW w:w="1919" w:type="dxa"/>
            <w:tcBorders>
              <w:top w:val="nil"/>
              <w:left w:val="nil"/>
              <w:bottom w:val="single" w:color="auto" w:sz="4" w:space="0"/>
              <w:right w:val="single" w:color="auto" w:sz="4" w:space="0"/>
            </w:tcBorders>
            <w:shd w:val="clear" w:color="auto" w:fill="auto"/>
            <w:vAlign w:val="center"/>
          </w:tcPr>
          <w:p w14:paraId="71735C00">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76FF9754">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54B5C41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7094" w:type="dxa"/>
            <w:tcBorders>
              <w:top w:val="nil"/>
              <w:left w:val="nil"/>
              <w:bottom w:val="single" w:color="auto" w:sz="4" w:space="0"/>
              <w:right w:val="single" w:color="auto" w:sz="4" w:space="0"/>
            </w:tcBorders>
            <w:shd w:val="clear" w:color="auto" w:fill="auto"/>
            <w:vAlign w:val="center"/>
          </w:tcPr>
          <w:p w14:paraId="66E6CFAA">
            <w:pPr>
              <w:pStyle w:val="28"/>
              <w:widowControl/>
              <w:spacing w:line="400" w:lineRule="exact"/>
              <w:ind w:firstLine="0" w:firstLineChars="0"/>
              <w:rPr>
                <w:rFonts w:hint="eastAsia" w:ascii="宋体" w:hAnsi="宋体" w:eastAsia="宋体" w:cs="宋体"/>
                <w:strike w:val="0"/>
                <w:dstrike w:val="0"/>
                <w:color w:val="auto"/>
                <w:szCs w:val="21"/>
                <w:highlight w:val="none"/>
                <w:lang w:val="en-US" w:eastAsia="zh-CN"/>
              </w:rPr>
            </w:pPr>
            <w:r>
              <w:rPr>
                <w:rFonts w:hint="eastAsia" w:ascii="宋体" w:hAnsi="宋体" w:cs="宋体"/>
                <w:b w:val="0"/>
                <w:bCs w:val="0"/>
                <w:color w:val="auto"/>
                <w:szCs w:val="21"/>
                <w:highlight w:val="none"/>
              </w:rPr>
              <w:t>2022年1月1日以来同类项目业绩清单</w:t>
            </w:r>
            <w:r>
              <w:rPr>
                <w:rFonts w:hint="eastAsia" w:ascii="宋体" w:hAnsi="宋体" w:cs="宋体"/>
                <w:b/>
                <w:bCs/>
                <w:color w:val="auto"/>
                <w:szCs w:val="21"/>
                <w:highlight w:val="none"/>
              </w:rPr>
              <w:t>（需提供合同</w:t>
            </w:r>
            <w:r>
              <w:rPr>
                <w:rFonts w:hint="eastAsia" w:ascii="宋体" w:hAnsi="宋体" w:cs="宋体"/>
                <w:b/>
                <w:bCs/>
                <w:color w:val="auto"/>
                <w:szCs w:val="21"/>
                <w:highlight w:val="none"/>
                <w:lang w:val="en-US" w:eastAsia="zh-CN"/>
              </w:rPr>
              <w:t>关键页</w:t>
            </w:r>
            <w:r>
              <w:rPr>
                <w:rFonts w:hint="eastAsia" w:ascii="宋体" w:hAnsi="宋体" w:cs="宋体"/>
                <w:b/>
                <w:bCs/>
                <w:color w:val="auto"/>
                <w:szCs w:val="21"/>
                <w:highlight w:val="none"/>
              </w:rPr>
              <w:t>复印件，并加盖公章）</w:t>
            </w:r>
          </w:p>
        </w:tc>
        <w:tc>
          <w:tcPr>
            <w:tcW w:w="1919" w:type="dxa"/>
            <w:tcBorders>
              <w:top w:val="nil"/>
              <w:left w:val="nil"/>
              <w:bottom w:val="single" w:color="auto" w:sz="4" w:space="0"/>
              <w:right w:val="single" w:color="auto" w:sz="4" w:space="0"/>
            </w:tcBorders>
            <w:shd w:val="clear" w:color="auto" w:fill="auto"/>
            <w:vAlign w:val="center"/>
          </w:tcPr>
          <w:p w14:paraId="7C66032C">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3A574040">
        <w:tblPrEx>
          <w:tblCellMar>
            <w:top w:w="0" w:type="dxa"/>
            <w:left w:w="108" w:type="dxa"/>
            <w:bottom w:w="0" w:type="dxa"/>
            <w:right w:w="108" w:type="dxa"/>
          </w:tblCellMar>
        </w:tblPrEx>
        <w:trPr>
          <w:trHeight w:val="70"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70B227D1">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7094" w:type="dxa"/>
            <w:tcBorders>
              <w:top w:val="nil"/>
              <w:left w:val="nil"/>
              <w:bottom w:val="single" w:color="auto" w:sz="4" w:space="0"/>
              <w:right w:val="single" w:color="auto" w:sz="4" w:space="0"/>
            </w:tcBorders>
            <w:shd w:val="clear" w:color="auto" w:fill="auto"/>
            <w:vAlign w:val="center"/>
          </w:tcPr>
          <w:p w14:paraId="58079F94">
            <w:pPr>
              <w:pStyle w:val="28"/>
              <w:widowControl/>
              <w:spacing w:line="400" w:lineRule="exact"/>
              <w:ind w:firstLine="0" w:firstLineChars="0"/>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Cs/>
                <w:color w:val="auto"/>
                <w:szCs w:val="21"/>
                <w:highlight w:val="none"/>
              </w:rPr>
              <w:t>公平竞争承诺书</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6EF44BA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34C3D86">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2809B12C">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7094" w:type="dxa"/>
            <w:tcBorders>
              <w:top w:val="nil"/>
              <w:left w:val="nil"/>
              <w:bottom w:val="single" w:color="auto" w:sz="4" w:space="0"/>
              <w:right w:val="single" w:color="auto" w:sz="4" w:space="0"/>
            </w:tcBorders>
            <w:shd w:val="clear" w:color="auto" w:fill="auto"/>
            <w:vAlign w:val="top"/>
          </w:tcPr>
          <w:p w14:paraId="6B2C4914">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color w:val="auto"/>
                <w:szCs w:val="21"/>
                <w:highlight w:val="none"/>
              </w:rPr>
              <w:t>关于资格和响应文件的声明函</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8F91E9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6D472EAF">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4A5433CB">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7094" w:type="dxa"/>
            <w:tcBorders>
              <w:top w:val="nil"/>
              <w:left w:val="nil"/>
              <w:bottom w:val="single" w:color="auto" w:sz="4" w:space="0"/>
              <w:right w:val="single" w:color="auto" w:sz="4" w:space="0"/>
            </w:tcBorders>
            <w:shd w:val="clear" w:color="auto" w:fill="auto"/>
            <w:vAlign w:val="top"/>
          </w:tcPr>
          <w:p w14:paraId="3389F29E">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kern w:val="0"/>
                <w:szCs w:val="21"/>
                <w:highlight w:val="none"/>
                <w:lang w:val="en-US" w:eastAsia="zh-CN"/>
              </w:rPr>
              <w:t>其它重要事项说明及承诺（如有，请扼要叙述）（格式自拟）</w:t>
            </w:r>
          </w:p>
        </w:tc>
        <w:tc>
          <w:tcPr>
            <w:tcW w:w="1919" w:type="dxa"/>
            <w:tcBorders>
              <w:top w:val="nil"/>
              <w:left w:val="nil"/>
              <w:bottom w:val="single" w:color="auto" w:sz="4" w:space="0"/>
              <w:right w:val="single" w:color="auto" w:sz="4" w:space="0"/>
            </w:tcBorders>
            <w:shd w:val="clear" w:color="auto" w:fill="auto"/>
            <w:vAlign w:val="center"/>
          </w:tcPr>
          <w:p w14:paraId="45E32068">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62722B24">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5BA5AD29">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7094" w:type="dxa"/>
            <w:tcBorders>
              <w:top w:val="nil"/>
              <w:left w:val="nil"/>
              <w:bottom w:val="single" w:color="auto" w:sz="4" w:space="0"/>
              <w:right w:val="single" w:color="auto" w:sz="4" w:space="0"/>
            </w:tcBorders>
            <w:shd w:val="clear" w:color="auto" w:fill="auto"/>
            <w:vAlign w:val="top"/>
          </w:tcPr>
          <w:p w14:paraId="1C07AEB5">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kern w:val="0"/>
                <w:szCs w:val="21"/>
                <w:highlight w:val="none"/>
                <w:lang w:val="en-US" w:eastAsia="zh-CN"/>
              </w:rPr>
              <w:t>针对本项目供应商认为需提供的说明或资料</w:t>
            </w:r>
            <w:r>
              <w:rPr>
                <w:rFonts w:hint="eastAsia" w:ascii="宋体" w:hAnsi="宋体" w:cs="宋体"/>
                <w:b/>
                <w:bCs/>
                <w:color w:val="auto"/>
                <w:kern w:val="0"/>
                <w:szCs w:val="21"/>
                <w:highlight w:val="none"/>
                <w:lang w:val="en-US" w:eastAsia="zh-CN"/>
              </w:rPr>
              <w:t>（包括但不限于产品彩页、产品技术参数）</w:t>
            </w:r>
          </w:p>
        </w:tc>
        <w:tc>
          <w:tcPr>
            <w:tcW w:w="1919" w:type="dxa"/>
            <w:tcBorders>
              <w:top w:val="nil"/>
              <w:left w:val="nil"/>
              <w:bottom w:val="single" w:color="auto" w:sz="4" w:space="0"/>
              <w:right w:val="single" w:color="auto" w:sz="4" w:space="0"/>
            </w:tcBorders>
            <w:shd w:val="clear" w:color="auto" w:fill="auto"/>
            <w:vAlign w:val="center"/>
          </w:tcPr>
          <w:p w14:paraId="11477F0F">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215005E7">
      <w:pPr>
        <w:rPr>
          <w:rFonts w:ascii="仿宋" w:hAnsi="仿宋" w:eastAsia="仿宋" w:cs="宋体"/>
          <w:b/>
          <w:color w:val="auto"/>
          <w:kern w:val="0"/>
          <w:sz w:val="24"/>
          <w:szCs w:val="32"/>
          <w:highlight w:val="none"/>
        </w:rPr>
      </w:pPr>
    </w:p>
    <w:p w14:paraId="4EB5CF04">
      <w:pPr>
        <w:spacing w:line="360" w:lineRule="auto"/>
        <w:jc w:val="left"/>
        <w:rPr>
          <w:rFonts w:hint="eastAsia" w:ascii="Times New Roman" w:hAnsi="Times New Roman" w:cs="Times New Roman"/>
          <w:b/>
          <w:color w:val="auto"/>
          <w:sz w:val="24"/>
          <w:highlight w:val="none"/>
        </w:rPr>
      </w:pPr>
      <w:bookmarkStart w:id="184" w:name="_Toc32435"/>
      <w:bookmarkStart w:id="185" w:name="_Toc9431"/>
      <w:bookmarkStart w:id="186" w:name="_Toc4747"/>
      <w:bookmarkStart w:id="187" w:name="_Toc15777"/>
      <w:bookmarkStart w:id="188" w:name="_Toc29844"/>
      <w:r>
        <w:rPr>
          <w:rFonts w:hint="eastAsia" w:ascii="宋体" w:hAnsi="宋体" w:eastAsia="宋体" w:cs="宋体"/>
          <w:b/>
          <w:bCs/>
          <w:color w:val="auto"/>
          <w:sz w:val="21"/>
          <w:szCs w:val="21"/>
          <w:highlight w:val="none"/>
          <w:lang w:val="en-US" w:eastAsia="zh-CN"/>
        </w:rPr>
        <w:t>2.1响应文件自查表</w:t>
      </w:r>
      <w:bookmarkEnd w:id="184"/>
      <w:bookmarkEnd w:id="185"/>
      <w:bookmarkEnd w:id="186"/>
      <w:bookmarkEnd w:id="187"/>
      <w:bookmarkEnd w:id="188"/>
    </w:p>
    <w:p w14:paraId="2284E593">
      <w:pPr>
        <w:tabs>
          <w:tab w:val="left" w:pos="3656"/>
        </w:tabs>
        <w:jc w:val="both"/>
        <w:outlineLvl w:val="0"/>
        <w:rPr>
          <w:rFonts w:hint="eastAsia" w:ascii="Times New Roman" w:hAnsi="Times New Roman" w:cs="Times New Roman"/>
          <w:b/>
          <w:color w:val="auto"/>
          <w:sz w:val="24"/>
          <w:highlight w:val="none"/>
        </w:rPr>
      </w:pPr>
      <w:bookmarkStart w:id="189" w:name="_Toc17006"/>
      <w:bookmarkStart w:id="190" w:name="_Toc2350"/>
      <w:bookmarkStart w:id="191" w:name="_Toc20261"/>
      <w:bookmarkStart w:id="192" w:name="_Toc20489"/>
      <w:bookmarkStart w:id="193" w:name="_Toc32471"/>
      <w:r>
        <w:rPr>
          <w:rFonts w:hint="eastAsia" w:cs="Times New Roman"/>
          <w:b/>
          <w:bCs/>
          <w:color w:val="auto"/>
          <w:highlight w:val="none"/>
          <w:lang w:eastAsia="zh-CN"/>
        </w:rPr>
        <w:t>（</w:t>
      </w:r>
      <w:r>
        <w:rPr>
          <w:rFonts w:hint="eastAsia" w:cs="Times New Roman"/>
          <w:b/>
          <w:bCs/>
          <w:color w:val="auto"/>
          <w:highlight w:val="none"/>
          <w:lang w:val="en-US" w:eastAsia="zh-CN"/>
        </w:rPr>
        <w:t>1</w:t>
      </w:r>
      <w:r>
        <w:rPr>
          <w:rFonts w:hint="eastAsia" w:cs="Times New Roman"/>
          <w:b/>
          <w:bCs/>
          <w:color w:val="auto"/>
          <w:highlight w:val="none"/>
          <w:lang w:eastAsia="zh-CN"/>
        </w:rPr>
        <w:t>）</w:t>
      </w:r>
      <w:r>
        <w:rPr>
          <w:rFonts w:hint="eastAsia" w:ascii="Times New Roman" w:hAnsi="Times New Roman" w:cs="Times New Roman"/>
          <w:b/>
          <w:bCs/>
          <w:color w:val="auto"/>
          <w:highlight w:val="none"/>
          <w:lang w:eastAsia="zh-CN"/>
        </w:rPr>
        <w:t>资格符合性审查内容</w:t>
      </w:r>
      <w:bookmarkEnd w:id="189"/>
      <w:bookmarkEnd w:id="190"/>
      <w:bookmarkEnd w:id="191"/>
      <w:bookmarkEnd w:id="192"/>
      <w:bookmarkEnd w:id="193"/>
    </w:p>
    <w:tbl>
      <w:tblPr>
        <w:tblStyle w:val="19"/>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6438"/>
        <w:gridCol w:w="1716"/>
        <w:gridCol w:w="1230"/>
      </w:tblGrid>
      <w:tr w14:paraId="29DC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52" w:type="dxa"/>
            <w:noWrap w:val="0"/>
            <w:vAlign w:val="center"/>
          </w:tcPr>
          <w:p w14:paraId="2A5E3C5E">
            <w:pPr>
              <w:spacing w:line="360" w:lineRule="auto"/>
              <w:jc w:val="center"/>
              <w:rPr>
                <w:rFonts w:hint="eastAsia"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序号</w:t>
            </w:r>
          </w:p>
        </w:tc>
        <w:tc>
          <w:tcPr>
            <w:tcW w:w="6438" w:type="dxa"/>
            <w:noWrap w:val="0"/>
            <w:vAlign w:val="center"/>
          </w:tcPr>
          <w:p w14:paraId="602443D6">
            <w:pPr>
              <w:spacing w:line="36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自</w:t>
            </w:r>
            <w:r>
              <w:rPr>
                <w:rFonts w:ascii="Times New Roman" w:hAnsi="Times New Roman" w:cs="Times New Roman"/>
                <w:b/>
                <w:bCs/>
                <w:color w:val="auto"/>
                <w:highlight w:val="none"/>
              </w:rPr>
              <w:t>查内容</w:t>
            </w:r>
          </w:p>
        </w:tc>
        <w:tc>
          <w:tcPr>
            <w:tcW w:w="1716" w:type="dxa"/>
            <w:noWrap w:val="0"/>
            <w:vAlign w:val="center"/>
          </w:tcPr>
          <w:p w14:paraId="4A44AC75">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自查结果</w:t>
            </w:r>
          </w:p>
          <w:p w14:paraId="52980928">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（确认则打√）</w:t>
            </w:r>
          </w:p>
        </w:tc>
        <w:tc>
          <w:tcPr>
            <w:tcW w:w="1230" w:type="dxa"/>
            <w:noWrap w:val="0"/>
            <w:vAlign w:val="center"/>
          </w:tcPr>
          <w:p w14:paraId="66FA88FE">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证明文件</w:t>
            </w:r>
          </w:p>
          <w:p w14:paraId="4B5F0C32">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（如有）</w:t>
            </w:r>
          </w:p>
        </w:tc>
      </w:tr>
      <w:tr w14:paraId="278E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 w:type="dxa"/>
            <w:noWrap w:val="0"/>
            <w:vAlign w:val="center"/>
          </w:tcPr>
          <w:p w14:paraId="4464988E">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w:t>
            </w:r>
          </w:p>
        </w:tc>
        <w:tc>
          <w:tcPr>
            <w:tcW w:w="6438" w:type="dxa"/>
            <w:noWrap w:val="0"/>
            <w:vAlign w:val="center"/>
          </w:tcPr>
          <w:p w14:paraId="6F6BB1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具有独立承担民事责任的能力</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必须是中华人民共和国境内注册的独立法人，持有有效的企业法人营业执照</w:t>
            </w:r>
            <w:r>
              <w:rPr>
                <w:rFonts w:hint="eastAsia" w:ascii="宋体" w:hAnsi="宋体" w:cs="宋体"/>
                <w:b w:val="0"/>
                <w:bCs/>
                <w:color w:val="auto"/>
                <w:kern w:val="0"/>
                <w:sz w:val="21"/>
                <w:szCs w:val="21"/>
                <w:lang w:val="en-US" w:eastAsia="zh-CN"/>
              </w:rPr>
              <w:t>；</w:t>
            </w:r>
            <w:r>
              <w:rPr>
                <w:rFonts w:hint="eastAsia" w:ascii="宋体" w:hAnsi="宋体" w:cs="宋体"/>
                <w:b/>
                <w:bCs w:val="0"/>
                <w:color w:val="auto"/>
                <w:kern w:val="0"/>
                <w:sz w:val="21"/>
                <w:szCs w:val="21"/>
                <w:lang w:val="en-US" w:eastAsia="zh-CN"/>
              </w:rPr>
              <w:t>（提交有效的营业执照（或事业法人登记证或身份证等相关证明）副本复印件并加盖供应商公章；分支机构参与响应的，</w:t>
            </w:r>
            <w:r>
              <w:rPr>
                <w:rFonts w:hint="eastAsia" w:ascii="宋体" w:hAnsi="宋体" w:eastAsia="宋体" w:cs="宋体"/>
                <w:b/>
                <w:bCs/>
                <w:kern w:val="0"/>
                <w:sz w:val="21"/>
                <w:szCs w:val="21"/>
                <w:highlight w:val="none"/>
                <w:lang w:val="en-US" w:eastAsia="zh-CN" w:bidi="ar-SA"/>
              </w:rPr>
              <w:t>须提供总公司</w:t>
            </w:r>
            <w:r>
              <w:rPr>
                <w:rFonts w:hint="eastAsia" w:ascii="宋体" w:hAnsi="宋体" w:cs="宋体"/>
                <w:b/>
                <w:bCs/>
                <w:kern w:val="0"/>
                <w:sz w:val="21"/>
                <w:szCs w:val="21"/>
                <w:highlight w:val="none"/>
                <w:lang w:val="en-US" w:eastAsia="zh-CN" w:bidi="ar-SA"/>
              </w:rPr>
              <w:t>和分公司</w:t>
            </w:r>
            <w:r>
              <w:rPr>
                <w:rFonts w:hint="eastAsia" w:ascii="宋体" w:hAnsi="宋体" w:eastAsia="宋体" w:cs="宋体"/>
                <w:b/>
                <w:bCs/>
                <w:kern w:val="0"/>
                <w:sz w:val="21"/>
                <w:szCs w:val="21"/>
                <w:highlight w:val="none"/>
                <w:lang w:val="en-US" w:eastAsia="zh-CN" w:bidi="ar-SA"/>
              </w:rPr>
              <w:t>的营业执照副本复印件及总公司</w:t>
            </w:r>
            <w:r>
              <w:rPr>
                <w:rFonts w:hint="eastAsia" w:ascii="宋体" w:hAnsi="宋体" w:cs="宋体"/>
                <w:b/>
                <w:bCs/>
                <w:kern w:val="0"/>
                <w:sz w:val="21"/>
                <w:szCs w:val="21"/>
                <w:highlight w:val="none"/>
                <w:lang w:val="en-US" w:eastAsia="zh-CN" w:bidi="ar-SA"/>
              </w:rPr>
              <w:t>出具给分支机构的授权书</w:t>
            </w:r>
            <w:r>
              <w:rPr>
                <w:rFonts w:hint="eastAsia" w:ascii="宋体" w:hAnsi="宋体" w:eastAsia="宋体" w:cs="宋体"/>
                <w:b/>
                <w:bCs/>
                <w:kern w:val="0"/>
                <w:sz w:val="21"/>
                <w:szCs w:val="21"/>
                <w:highlight w:val="none"/>
                <w:lang w:val="en-US" w:eastAsia="zh-CN" w:bidi="ar-SA"/>
              </w:rPr>
              <w:t>，并加盖供应商公章</w:t>
            </w:r>
            <w:r>
              <w:rPr>
                <w:rFonts w:hint="eastAsia" w:ascii="宋体" w:hAnsi="宋体" w:cs="宋体"/>
                <w:b/>
                <w:bCs w:val="0"/>
                <w:color w:val="auto"/>
                <w:kern w:val="0"/>
                <w:sz w:val="21"/>
                <w:szCs w:val="21"/>
                <w:lang w:val="en-US" w:eastAsia="zh-CN"/>
              </w:rPr>
              <w:t>）</w:t>
            </w:r>
          </w:p>
        </w:tc>
        <w:tc>
          <w:tcPr>
            <w:tcW w:w="1716" w:type="dxa"/>
            <w:noWrap w:val="0"/>
            <w:vAlign w:val="center"/>
          </w:tcPr>
          <w:p w14:paraId="0C3F9262">
            <w:pPr>
              <w:spacing w:line="360" w:lineRule="auto"/>
              <w:jc w:val="center"/>
              <w:rPr>
                <w:rFonts w:ascii="Times New Roman" w:hAnsi="Times New Roman" w:cs="Times New Roman"/>
                <w:color w:val="auto"/>
                <w:highlight w:val="none"/>
              </w:rPr>
            </w:pPr>
          </w:p>
        </w:tc>
        <w:tc>
          <w:tcPr>
            <w:tcW w:w="1230" w:type="dxa"/>
            <w:noWrap w:val="0"/>
            <w:vAlign w:val="center"/>
          </w:tcPr>
          <w:p w14:paraId="7546DD89">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4E8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52" w:type="dxa"/>
            <w:noWrap w:val="0"/>
            <w:vAlign w:val="center"/>
          </w:tcPr>
          <w:p w14:paraId="61C410E5">
            <w:pPr>
              <w:keepNext w:val="0"/>
              <w:keepLines w:val="0"/>
              <w:pageBreakBefore w:val="0"/>
              <w:widowControl/>
              <w:kinsoku/>
              <w:wordWrap/>
              <w:overflowPunct/>
              <w:topLinePunct w:val="0"/>
              <w:bidi w:val="0"/>
              <w:spacing w:line="36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w:t>
            </w:r>
          </w:p>
        </w:tc>
        <w:tc>
          <w:tcPr>
            <w:tcW w:w="6438" w:type="dxa"/>
            <w:noWrap w:val="0"/>
            <w:vAlign w:val="center"/>
          </w:tcPr>
          <w:p w14:paraId="70D2C7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有依法缴纳税收和社会保障资金的良好记录</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（提供承诺函</w:t>
            </w:r>
            <w:r>
              <w:rPr>
                <w:rFonts w:hint="eastAsia" w:ascii="宋体" w:hAnsi="宋体" w:cs="宋体"/>
                <w:b/>
                <w:bCs/>
                <w:color w:val="auto"/>
                <w:kern w:val="0"/>
                <w:sz w:val="21"/>
                <w:szCs w:val="21"/>
                <w:highlight w:val="none"/>
                <w:lang w:val="en-US" w:eastAsia="zh-CN"/>
              </w:rPr>
              <w:t>或声明函</w:t>
            </w:r>
            <w:r>
              <w:rPr>
                <w:rFonts w:hint="eastAsia" w:ascii="宋体" w:hAnsi="宋体" w:eastAsia="宋体" w:cs="宋体"/>
                <w:b/>
                <w:bCs/>
                <w:color w:val="auto"/>
                <w:kern w:val="0"/>
                <w:sz w:val="21"/>
                <w:szCs w:val="21"/>
                <w:highlight w:val="none"/>
              </w:rPr>
              <w:t>，并加盖供应商公章）</w:t>
            </w:r>
          </w:p>
        </w:tc>
        <w:tc>
          <w:tcPr>
            <w:tcW w:w="1716" w:type="dxa"/>
            <w:noWrap w:val="0"/>
            <w:vAlign w:val="center"/>
          </w:tcPr>
          <w:p w14:paraId="3AEA5970">
            <w:pPr>
              <w:spacing w:line="360" w:lineRule="auto"/>
              <w:jc w:val="center"/>
              <w:rPr>
                <w:rFonts w:ascii="Times New Roman" w:hAnsi="Times New Roman" w:cs="Times New Roman"/>
                <w:color w:val="auto"/>
                <w:highlight w:val="none"/>
              </w:rPr>
            </w:pPr>
          </w:p>
        </w:tc>
        <w:tc>
          <w:tcPr>
            <w:tcW w:w="1230" w:type="dxa"/>
            <w:noWrap w:val="0"/>
            <w:vAlign w:val="center"/>
          </w:tcPr>
          <w:p w14:paraId="4779BE3C">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1049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52" w:type="dxa"/>
            <w:noWrap w:val="0"/>
            <w:vAlign w:val="center"/>
          </w:tcPr>
          <w:p w14:paraId="5C75A52F">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w:t>
            </w:r>
          </w:p>
        </w:tc>
        <w:tc>
          <w:tcPr>
            <w:tcW w:w="6438" w:type="dxa"/>
            <w:noWrap w:val="0"/>
            <w:vAlign w:val="center"/>
          </w:tcPr>
          <w:p w14:paraId="28F989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具有良好的商业信誉和健全的财务会计制度；</w:t>
            </w:r>
            <w:r>
              <w:rPr>
                <w:rFonts w:hint="eastAsia" w:ascii="宋体" w:hAnsi="宋体" w:eastAsia="宋体" w:cs="宋体"/>
                <w:b/>
                <w:bCs/>
                <w:color w:val="auto"/>
                <w:kern w:val="0"/>
                <w:sz w:val="21"/>
                <w:szCs w:val="21"/>
                <w:highlight w:val="none"/>
                <w:lang w:val="en-US" w:eastAsia="zh-CN"/>
              </w:rPr>
              <w:t>（提供承诺函</w:t>
            </w:r>
            <w:r>
              <w:rPr>
                <w:rFonts w:hint="eastAsia" w:ascii="宋体" w:hAnsi="宋体" w:cs="宋体"/>
                <w:b/>
                <w:bCs/>
                <w:color w:val="auto"/>
                <w:kern w:val="0"/>
                <w:sz w:val="21"/>
                <w:szCs w:val="21"/>
                <w:highlight w:val="none"/>
                <w:lang w:val="en-US" w:eastAsia="zh-CN"/>
              </w:rPr>
              <w:t>或声明函</w:t>
            </w:r>
            <w:r>
              <w:rPr>
                <w:rFonts w:hint="eastAsia" w:ascii="宋体" w:hAnsi="宋体" w:eastAsia="宋体" w:cs="宋体"/>
                <w:b/>
                <w:bCs/>
                <w:color w:val="auto"/>
                <w:kern w:val="0"/>
                <w:sz w:val="21"/>
                <w:szCs w:val="21"/>
                <w:highlight w:val="none"/>
                <w:lang w:val="en-US" w:eastAsia="zh-CN"/>
              </w:rPr>
              <w:t>，并加盖供应商公章）</w:t>
            </w:r>
          </w:p>
        </w:tc>
        <w:tc>
          <w:tcPr>
            <w:tcW w:w="1716" w:type="dxa"/>
            <w:noWrap w:val="0"/>
            <w:vAlign w:val="center"/>
          </w:tcPr>
          <w:p w14:paraId="7899F7F6">
            <w:pPr>
              <w:spacing w:line="360" w:lineRule="auto"/>
              <w:jc w:val="center"/>
              <w:rPr>
                <w:rFonts w:ascii="Times New Roman" w:hAnsi="Times New Roman" w:cs="Times New Roman"/>
                <w:color w:val="auto"/>
                <w:highlight w:val="none"/>
              </w:rPr>
            </w:pPr>
          </w:p>
        </w:tc>
        <w:tc>
          <w:tcPr>
            <w:tcW w:w="1230" w:type="dxa"/>
            <w:noWrap w:val="0"/>
            <w:vAlign w:val="center"/>
          </w:tcPr>
          <w:p w14:paraId="6D1A6B75">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6B9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52" w:type="dxa"/>
            <w:noWrap w:val="0"/>
            <w:vAlign w:val="center"/>
          </w:tcPr>
          <w:p w14:paraId="3A773EDB">
            <w:pPr>
              <w:keepNext w:val="0"/>
              <w:keepLines w:val="0"/>
              <w:pageBreakBefore w:val="0"/>
              <w:widowControl/>
              <w:kinsoku/>
              <w:wordWrap/>
              <w:overflowPunct/>
              <w:topLinePunct w:val="0"/>
              <w:bidi w:val="0"/>
              <w:spacing w:line="360" w:lineRule="exact"/>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w:t>
            </w:r>
          </w:p>
        </w:tc>
        <w:tc>
          <w:tcPr>
            <w:tcW w:w="6438" w:type="dxa"/>
            <w:noWrap w:val="0"/>
            <w:vAlign w:val="center"/>
          </w:tcPr>
          <w:p w14:paraId="3CC78E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履行合同所必需的设备和专业技术能力；</w:t>
            </w:r>
            <w:r>
              <w:rPr>
                <w:rFonts w:hint="eastAsia" w:ascii="宋体" w:hAnsi="宋体" w:eastAsia="宋体" w:cs="宋体"/>
                <w:b/>
                <w:bCs/>
                <w:color w:val="auto"/>
                <w:kern w:val="0"/>
                <w:sz w:val="21"/>
                <w:szCs w:val="21"/>
                <w:highlight w:val="none"/>
                <w:lang w:val="en-US" w:eastAsia="zh-CN"/>
              </w:rPr>
              <w:t>（提供承诺函</w:t>
            </w:r>
            <w:r>
              <w:rPr>
                <w:rFonts w:hint="eastAsia" w:ascii="宋体" w:hAnsi="宋体" w:cs="宋体"/>
                <w:b/>
                <w:bCs/>
                <w:color w:val="auto"/>
                <w:kern w:val="0"/>
                <w:sz w:val="21"/>
                <w:szCs w:val="21"/>
                <w:highlight w:val="none"/>
                <w:lang w:val="en-US" w:eastAsia="zh-CN"/>
              </w:rPr>
              <w:t>或声明函</w:t>
            </w:r>
            <w:r>
              <w:rPr>
                <w:rFonts w:hint="eastAsia" w:ascii="宋体" w:hAnsi="宋体" w:eastAsia="宋体" w:cs="宋体"/>
                <w:b/>
                <w:bCs/>
                <w:color w:val="auto"/>
                <w:kern w:val="0"/>
                <w:sz w:val="21"/>
                <w:szCs w:val="21"/>
                <w:highlight w:val="none"/>
                <w:lang w:val="en-US" w:eastAsia="zh-CN"/>
              </w:rPr>
              <w:t>，并加盖供应商公章）</w:t>
            </w:r>
          </w:p>
        </w:tc>
        <w:tc>
          <w:tcPr>
            <w:tcW w:w="1716" w:type="dxa"/>
            <w:noWrap w:val="0"/>
            <w:vAlign w:val="center"/>
          </w:tcPr>
          <w:p w14:paraId="31B472D5">
            <w:pPr>
              <w:spacing w:line="360" w:lineRule="auto"/>
              <w:jc w:val="center"/>
              <w:rPr>
                <w:rFonts w:ascii="Times New Roman" w:hAnsi="Times New Roman" w:cs="Times New Roman"/>
                <w:color w:val="auto"/>
                <w:highlight w:val="none"/>
              </w:rPr>
            </w:pPr>
          </w:p>
        </w:tc>
        <w:tc>
          <w:tcPr>
            <w:tcW w:w="1230" w:type="dxa"/>
            <w:noWrap w:val="0"/>
            <w:vAlign w:val="center"/>
          </w:tcPr>
          <w:p w14:paraId="2BD7364B">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6E10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2" w:type="dxa"/>
            <w:noWrap w:val="0"/>
            <w:vAlign w:val="center"/>
          </w:tcPr>
          <w:p w14:paraId="3A765E7D">
            <w:pPr>
              <w:jc w:val="center"/>
              <w:rPr>
                <w:rFonts w:hint="eastAsia"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5</w:t>
            </w:r>
          </w:p>
        </w:tc>
        <w:tc>
          <w:tcPr>
            <w:tcW w:w="6438" w:type="dxa"/>
            <w:noWrap w:val="0"/>
            <w:vAlign w:val="center"/>
          </w:tcPr>
          <w:p w14:paraId="2F3B4C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rPr>
              <w:t>参加采购活动前三年内，在经营活动中没有重大违法记录；</w:t>
            </w:r>
            <w:r>
              <w:rPr>
                <w:rFonts w:hint="eastAsia" w:ascii="Times New Roman" w:hAnsi="Times New Roman" w:cs="Times New Roman"/>
                <w:b/>
                <w:bCs/>
                <w:color w:val="auto"/>
                <w:highlight w:val="none"/>
              </w:rPr>
              <w:t>（提供承诺函</w:t>
            </w:r>
            <w:r>
              <w:rPr>
                <w:rFonts w:hint="eastAsia" w:ascii="宋体" w:hAnsi="宋体" w:cs="宋体"/>
                <w:b/>
                <w:bCs/>
                <w:color w:val="auto"/>
                <w:kern w:val="0"/>
                <w:sz w:val="21"/>
                <w:szCs w:val="21"/>
                <w:highlight w:val="none"/>
                <w:lang w:val="en-US" w:eastAsia="zh-CN"/>
              </w:rPr>
              <w:t>或声明函</w:t>
            </w:r>
            <w:r>
              <w:rPr>
                <w:rFonts w:hint="eastAsia" w:ascii="Times New Roman" w:hAnsi="Times New Roman" w:cs="Times New Roman"/>
                <w:b/>
                <w:bCs/>
                <w:color w:val="auto"/>
                <w:highlight w:val="none"/>
              </w:rPr>
              <w:t>，并加盖供应商公章）</w:t>
            </w:r>
            <w:r>
              <w:rPr>
                <w:rFonts w:hint="eastAsia" w:cs="Times New Roman"/>
                <w:b w:val="0"/>
                <w:bCs w:val="0"/>
                <w:color w:val="auto"/>
                <w:highlight w:val="none"/>
                <w:lang w:eastAsia="zh-CN"/>
              </w:rPr>
              <w:t>；</w:t>
            </w:r>
            <w:r>
              <w:rPr>
                <w:rFonts w:hint="eastAsia" w:ascii="Times New Roman" w:hAnsi="Times New Roman" w:cs="Times New Roman"/>
                <w:color w:val="auto"/>
                <w:highlight w:val="none"/>
              </w:rPr>
              <w:t>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r>
              <w:rPr>
                <w:rFonts w:hint="eastAsia" w:cs="Times New Roman"/>
                <w:color w:val="auto"/>
                <w:highlight w:val="none"/>
                <w:lang w:eastAsia="zh-CN"/>
              </w:rPr>
              <w:t>；</w:t>
            </w:r>
          </w:p>
        </w:tc>
        <w:tc>
          <w:tcPr>
            <w:tcW w:w="1716" w:type="dxa"/>
            <w:noWrap w:val="0"/>
            <w:vAlign w:val="center"/>
          </w:tcPr>
          <w:p w14:paraId="74AF5FF5">
            <w:pPr>
              <w:jc w:val="center"/>
              <w:rPr>
                <w:rFonts w:ascii="Times New Roman" w:hAnsi="Times New Roman" w:cs="Times New Roman"/>
                <w:color w:val="auto"/>
                <w:highlight w:val="none"/>
              </w:rPr>
            </w:pPr>
          </w:p>
        </w:tc>
        <w:tc>
          <w:tcPr>
            <w:tcW w:w="1230" w:type="dxa"/>
            <w:noWrap w:val="0"/>
            <w:vAlign w:val="center"/>
          </w:tcPr>
          <w:p w14:paraId="51E3AA04">
            <w:pPr>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138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2" w:type="dxa"/>
            <w:noWrap w:val="0"/>
            <w:vAlign w:val="center"/>
          </w:tcPr>
          <w:p w14:paraId="3FCE4C01">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6</w:t>
            </w:r>
          </w:p>
        </w:tc>
        <w:tc>
          <w:tcPr>
            <w:tcW w:w="6438" w:type="dxa"/>
            <w:noWrap w:val="0"/>
            <w:vAlign w:val="center"/>
          </w:tcPr>
          <w:p w14:paraId="04F6D6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本项目不接受联合体响应；</w:t>
            </w:r>
            <w:r>
              <w:rPr>
                <w:rFonts w:hint="eastAsia" w:ascii="Times New Roman" w:hAnsi="Times New Roman" w:cs="Times New Roman"/>
                <w:b/>
                <w:bCs/>
                <w:color w:val="auto"/>
                <w:highlight w:val="none"/>
              </w:rPr>
              <w:t>（提供承诺函</w:t>
            </w:r>
            <w:r>
              <w:rPr>
                <w:rFonts w:hint="eastAsia" w:ascii="宋体" w:hAnsi="宋体" w:cs="宋体"/>
                <w:b/>
                <w:bCs/>
                <w:color w:val="auto"/>
                <w:kern w:val="0"/>
                <w:sz w:val="21"/>
                <w:szCs w:val="21"/>
                <w:highlight w:val="none"/>
                <w:lang w:val="en-US" w:eastAsia="zh-CN"/>
              </w:rPr>
              <w:t>或声明函</w:t>
            </w:r>
            <w:r>
              <w:rPr>
                <w:rFonts w:hint="eastAsia" w:ascii="Times New Roman" w:hAnsi="Times New Roman" w:cs="Times New Roman"/>
                <w:b/>
                <w:bCs/>
                <w:color w:val="auto"/>
                <w:highlight w:val="none"/>
              </w:rPr>
              <w:t>，并加盖供应商公章）</w:t>
            </w:r>
          </w:p>
        </w:tc>
        <w:tc>
          <w:tcPr>
            <w:tcW w:w="1716" w:type="dxa"/>
            <w:noWrap w:val="0"/>
            <w:vAlign w:val="center"/>
          </w:tcPr>
          <w:p w14:paraId="64986C34">
            <w:pPr>
              <w:jc w:val="center"/>
              <w:rPr>
                <w:rFonts w:ascii="Times New Roman" w:hAnsi="Times New Roman" w:cs="Times New Roman"/>
                <w:color w:val="auto"/>
                <w:highlight w:val="none"/>
              </w:rPr>
            </w:pPr>
          </w:p>
        </w:tc>
        <w:tc>
          <w:tcPr>
            <w:tcW w:w="1230" w:type="dxa"/>
            <w:shd w:val="clear" w:color="auto" w:fill="auto"/>
            <w:noWrap w:val="0"/>
            <w:vAlign w:val="center"/>
          </w:tcPr>
          <w:p w14:paraId="3B5D9BEB">
            <w:pPr>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第   页</w:t>
            </w:r>
          </w:p>
        </w:tc>
      </w:tr>
      <w:tr w14:paraId="6A3F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2" w:type="dxa"/>
            <w:noWrap w:val="0"/>
            <w:vAlign w:val="center"/>
          </w:tcPr>
          <w:p w14:paraId="6A30D206">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7</w:t>
            </w:r>
          </w:p>
        </w:tc>
        <w:tc>
          <w:tcPr>
            <w:tcW w:w="6438" w:type="dxa"/>
            <w:noWrap w:val="0"/>
            <w:vAlign w:val="center"/>
          </w:tcPr>
          <w:p w14:paraId="65563E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b w:val="0"/>
                <w:bCs/>
                <w:color w:val="auto"/>
                <w:kern w:val="0"/>
                <w:sz w:val="21"/>
                <w:szCs w:val="21"/>
                <w:lang w:val="en-US" w:eastAsia="zh-CN" w:bidi="ar-SA"/>
              </w:rPr>
            </w:pPr>
            <w:r>
              <w:rPr>
                <w:rFonts w:hint="eastAsia" w:ascii="宋体" w:hAnsi="宋体" w:cs="Times New Roman"/>
                <w:color w:val="auto"/>
                <w:kern w:val="0"/>
                <w:szCs w:val="21"/>
                <w:highlight w:val="none"/>
              </w:rPr>
              <w:t>提供</w:t>
            </w:r>
            <w:r>
              <w:rPr>
                <w:rFonts w:hint="eastAsia" w:ascii="宋体" w:hAnsi="宋体" w:cs="Times New Roman"/>
                <w:color w:val="auto"/>
                <w:szCs w:val="21"/>
                <w:highlight w:val="none"/>
              </w:rPr>
              <w:t>法定代表人资格证明书及法定代表人授权委托书(原件)</w:t>
            </w:r>
          </w:p>
        </w:tc>
        <w:tc>
          <w:tcPr>
            <w:tcW w:w="1716" w:type="dxa"/>
            <w:noWrap w:val="0"/>
            <w:vAlign w:val="center"/>
          </w:tcPr>
          <w:p w14:paraId="211C02F0">
            <w:pPr>
              <w:jc w:val="center"/>
              <w:rPr>
                <w:rFonts w:ascii="Times New Roman" w:hAnsi="Times New Roman" w:cs="Times New Roman"/>
                <w:color w:val="auto"/>
                <w:highlight w:val="none"/>
              </w:rPr>
            </w:pPr>
          </w:p>
        </w:tc>
        <w:tc>
          <w:tcPr>
            <w:tcW w:w="1230" w:type="dxa"/>
            <w:shd w:val="clear" w:color="auto" w:fill="auto"/>
            <w:noWrap w:val="0"/>
            <w:vAlign w:val="center"/>
          </w:tcPr>
          <w:p w14:paraId="2F888C6A">
            <w:pPr>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D85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2" w:type="dxa"/>
            <w:noWrap w:val="0"/>
            <w:vAlign w:val="center"/>
          </w:tcPr>
          <w:p w14:paraId="1D0C2DFD">
            <w:pPr>
              <w:jc w:val="center"/>
              <w:rPr>
                <w:rFonts w:hint="default" w:ascii="Times New Roman" w:hAnsi="Times New Roman" w:eastAsia="宋体" w:cs="Times New Roman"/>
                <w:color w:val="auto"/>
                <w:highlight w:val="none"/>
                <w:lang w:val="en-US" w:eastAsia="zh-CN"/>
              </w:rPr>
            </w:pPr>
            <w:r>
              <w:rPr>
                <w:rFonts w:hint="eastAsia" w:ascii="宋体" w:hAnsi="宋体" w:cs="宋体"/>
                <w:color w:val="auto"/>
                <w:highlight w:val="none"/>
                <w:lang w:val="en-US" w:eastAsia="zh-CN"/>
              </w:rPr>
              <w:t>8</w:t>
            </w:r>
          </w:p>
        </w:tc>
        <w:tc>
          <w:tcPr>
            <w:tcW w:w="6438" w:type="dxa"/>
            <w:noWrap w:val="0"/>
            <w:vAlign w:val="center"/>
          </w:tcPr>
          <w:p w14:paraId="18B2EBAA">
            <w:pPr>
              <w:rPr>
                <w:rFonts w:ascii="Times New Roman" w:hAnsi="Times New Roman" w:cs="Times New Roman"/>
                <w:color w:val="auto"/>
                <w:highlight w:val="none"/>
              </w:rPr>
            </w:pPr>
            <w:r>
              <w:rPr>
                <w:rFonts w:hint="eastAsia" w:ascii="Times New Roman" w:hAnsi="Times New Roman" w:cs="Times New Roman"/>
                <w:color w:val="auto"/>
                <w:highlight w:val="none"/>
              </w:rPr>
              <w:t>①对所投包号的全部内容进行投标报价；</w:t>
            </w:r>
          </w:p>
          <w:p w14:paraId="390FF110">
            <w:pPr>
              <w:rPr>
                <w:rFonts w:ascii="Times New Roman" w:hAnsi="Times New Roman" w:cs="Times New Roman"/>
                <w:color w:val="auto"/>
                <w:highlight w:val="none"/>
              </w:rPr>
            </w:pPr>
            <w:r>
              <w:rPr>
                <w:rFonts w:hint="eastAsia" w:ascii="Times New Roman" w:hAnsi="Times New Roman" w:cs="Times New Roman"/>
                <w:color w:val="auto"/>
                <w:highlight w:val="none"/>
              </w:rPr>
              <w:t>②投标报价不低于成本价</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且是确定的；</w:t>
            </w:r>
          </w:p>
          <w:p w14:paraId="382F4E44">
            <w:pPr>
              <w:rPr>
                <w:rFonts w:ascii="Times New Roman" w:hAnsi="Times New Roman" w:cs="Times New Roman"/>
                <w:color w:val="auto"/>
                <w:highlight w:val="none"/>
              </w:rPr>
            </w:pPr>
            <w:r>
              <w:rPr>
                <w:rFonts w:hint="eastAsia" w:ascii="Times New Roman" w:hAnsi="Times New Roman" w:cs="Times New Roman"/>
                <w:color w:val="auto"/>
                <w:highlight w:val="none"/>
              </w:rPr>
              <w:t>③投标报价未超过投标限价。</w:t>
            </w:r>
          </w:p>
        </w:tc>
        <w:tc>
          <w:tcPr>
            <w:tcW w:w="1716" w:type="dxa"/>
            <w:noWrap w:val="0"/>
            <w:vAlign w:val="center"/>
          </w:tcPr>
          <w:p w14:paraId="21AAFC30">
            <w:pPr>
              <w:jc w:val="center"/>
              <w:rPr>
                <w:rFonts w:ascii="Times New Roman" w:hAnsi="Times New Roman" w:cs="Times New Roman"/>
                <w:color w:val="auto"/>
                <w:highlight w:val="none"/>
              </w:rPr>
            </w:pPr>
          </w:p>
        </w:tc>
        <w:tc>
          <w:tcPr>
            <w:tcW w:w="1230" w:type="dxa"/>
            <w:noWrap w:val="0"/>
            <w:vAlign w:val="center"/>
          </w:tcPr>
          <w:p w14:paraId="64832A00">
            <w:pPr>
              <w:jc w:val="center"/>
              <w:rPr>
                <w:rFonts w:ascii="Times New Roman" w:hAnsi="Times New Roman" w:cs="Times New Roman"/>
                <w:color w:val="auto"/>
                <w:highlight w:val="none"/>
              </w:rPr>
            </w:pPr>
            <w:r>
              <w:rPr>
                <w:rFonts w:hint="eastAsia" w:ascii="Times New Roman" w:hAnsi="Times New Roman" w:cs="Times New Roman"/>
                <w:color w:val="auto"/>
                <w:highlight w:val="none"/>
              </w:rPr>
              <w:t>自查</w:t>
            </w:r>
          </w:p>
        </w:tc>
      </w:tr>
      <w:tr w14:paraId="06A9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52" w:type="dxa"/>
            <w:noWrap w:val="0"/>
            <w:vAlign w:val="center"/>
          </w:tcPr>
          <w:p w14:paraId="7B518D82">
            <w:pPr>
              <w:spacing w:line="28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p>
        </w:tc>
        <w:tc>
          <w:tcPr>
            <w:tcW w:w="6438" w:type="dxa"/>
            <w:noWrap w:val="0"/>
            <w:vAlign w:val="center"/>
          </w:tcPr>
          <w:p w14:paraId="71C08E0E">
            <w:pPr>
              <w:spacing w:line="280" w:lineRule="exact"/>
              <w:rPr>
                <w:rFonts w:ascii="宋体" w:hAnsi="宋体" w:cs="Times New Roman"/>
                <w:color w:val="auto"/>
                <w:kern w:val="0"/>
                <w:szCs w:val="21"/>
                <w:highlight w:val="none"/>
              </w:rPr>
            </w:pPr>
            <w:r>
              <w:rPr>
                <w:rFonts w:hint="eastAsia" w:ascii="宋体" w:hAnsi="宋体" w:cs="Times New Roman"/>
                <w:color w:val="auto"/>
                <w:szCs w:val="21"/>
                <w:highlight w:val="none"/>
              </w:rPr>
              <w:t>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文件规定要求签署、盖章</w:t>
            </w:r>
          </w:p>
        </w:tc>
        <w:tc>
          <w:tcPr>
            <w:tcW w:w="1716" w:type="dxa"/>
            <w:noWrap w:val="0"/>
            <w:vAlign w:val="center"/>
          </w:tcPr>
          <w:p w14:paraId="6927D3F9">
            <w:pPr>
              <w:spacing w:line="360" w:lineRule="auto"/>
              <w:jc w:val="center"/>
              <w:rPr>
                <w:rFonts w:ascii="Times New Roman" w:hAnsi="Times New Roman" w:cs="Times New Roman"/>
                <w:color w:val="auto"/>
                <w:highlight w:val="none"/>
              </w:rPr>
            </w:pPr>
          </w:p>
        </w:tc>
        <w:tc>
          <w:tcPr>
            <w:tcW w:w="1230" w:type="dxa"/>
            <w:noWrap w:val="0"/>
            <w:vAlign w:val="center"/>
          </w:tcPr>
          <w:p w14:paraId="3C6AFC67">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自查</w:t>
            </w:r>
          </w:p>
        </w:tc>
      </w:tr>
      <w:tr w14:paraId="2F94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52" w:type="dxa"/>
            <w:noWrap w:val="0"/>
            <w:vAlign w:val="center"/>
          </w:tcPr>
          <w:p w14:paraId="5AE55E8B">
            <w:pPr>
              <w:spacing w:line="280" w:lineRule="exact"/>
              <w:jc w:val="center"/>
              <w:rPr>
                <w:rFonts w:hint="default"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10</w:t>
            </w:r>
          </w:p>
        </w:tc>
        <w:tc>
          <w:tcPr>
            <w:tcW w:w="6438" w:type="dxa"/>
            <w:noWrap w:val="0"/>
            <w:vAlign w:val="center"/>
          </w:tcPr>
          <w:p w14:paraId="4E0AB17D">
            <w:pPr>
              <w:spacing w:line="280" w:lineRule="exact"/>
              <w:rPr>
                <w:rFonts w:hint="eastAsia" w:ascii="宋体" w:hAnsi="宋体" w:eastAsia="宋体" w:cs="Times New Roman"/>
                <w:bCs/>
                <w:color w:val="auto"/>
                <w:szCs w:val="21"/>
                <w:highlight w:val="none"/>
                <w:lang w:eastAsia="zh-CN"/>
              </w:rPr>
            </w:pPr>
            <w:r>
              <w:rPr>
                <w:rFonts w:hint="eastAsia" w:ascii="宋体" w:hAnsi="宋体" w:cs="Times New Roman"/>
                <w:bCs/>
                <w:color w:val="auto"/>
                <w:szCs w:val="21"/>
                <w:highlight w:val="none"/>
                <w:lang w:eastAsia="zh-CN"/>
              </w:rPr>
              <w:t>响应</w:t>
            </w:r>
            <w:r>
              <w:rPr>
                <w:rFonts w:hint="eastAsia" w:ascii="宋体" w:hAnsi="宋体" w:cs="Times New Roman"/>
                <w:bCs/>
                <w:color w:val="auto"/>
                <w:szCs w:val="21"/>
                <w:highlight w:val="none"/>
              </w:rPr>
              <w:t>文件对</w:t>
            </w:r>
            <w:r>
              <w:rPr>
                <w:rFonts w:hint="eastAsia" w:ascii="宋体" w:hAnsi="宋体" w:cs="Times New Roman"/>
                <w:bCs/>
                <w:color w:val="auto"/>
                <w:szCs w:val="21"/>
                <w:highlight w:val="none"/>
                <w:lang w:eastAsia="zh-CN"/>
              </w:rPr>
              <w:t>采购</w:t>
            </w:r>
            <w:r>
              <w:rPr>
                <w:rFonts w:hint="eastAsia" w:ascii="宋体" w:hAnsi="宋体" w:cs="Times New Roman"/>
                <w:bCs/>
                <w:color w:val="auto"/>
                <w:szCs w:val="21"/>
                <w:highlight w:val="none"/>
              </w:rPr>
              <w:t>文件的实质性技术与商务的（即标注★号条款）条款不产生偏离（</w:t>
            </w:r>
            <w:r>
              <w:rPr>
                <w:rFonts w:hint="eastAsia" w:ascii="宋体" w:hAnsi="宋体" w:cs="Times New Roman"/>
                <w:bCs/>
                <w:color w:val="auto"/>
                <w:szCs w:val="21"/>
                <w:highlight w:val="none"/>
                <w:lang w:eastAsia="zh-CN"/>
              </w:rPr>
              <w:t>响应</w:t>
            </w:r>
            <w:r>
              <w:rPr>
                <w:rFonts w:hint="eastAsia" w:ascii="宋体" w:hAnsi="宋体" w:cs="Times New Roman"/>
                <w:bCs/>
                <w:color w:val="auto"/>
                <w:szCs w:val="21"/>
                <w:highlight w:val="none"/>
              </w:rPr>
              <w:t>文件中技术参数、功能或其他内容优于采购要求部分不视作偏离）</w:t>
            </w:r>
            <w:r>
              <w:rPr>
                <w:rFonts w:hint="eastAsia" w:ascii="宋体" w:hAnsi="宋体" w:cs="Times New Roman"/>
                <w:b/>
                <w:bCs w:val="0"/>
                <w:color w:val="0000FF"/>
                <w:szCs w:val="21"/>
                <w:highlight w:val="none"/>
                <w:lang w:eastAsia="zh-CN"/>
              </w:rPr>
              <w:t>（</w:t>
            </w:r>
            <w:r>
              <w:rPr>
                <w:rFonts w:hint="eastAsia" w:ascii="宋体" w:hAnsi="宋体" w:cs="Times New Roman"/>
                <w:b/>
                <w:bCs w:val="0"/>
                <w:color w:val="0000FF"/>
                <w:szCs w:val="21"/>
                <w:highlight w:val="none"/>
                <w:lang w:val="en-US" w:eastAsia="zh-CN"/>
              </w:rPr>
              <w:t>如有</w:t>
            </w:r>
            <w:r>
              <w:rPr>
                <w:rFonts w:hint="eastAsia" w:ascii="宋体" w:hAnsi="宋体" w:cs="Times New Roman"/>
                <w:b/>
                <w:bCs w:val="0"/>
                <w:color w:val="0000FF"/>
                <w:szCs w:val="21"/>
                <w:highlight w:val="none"/>
                <w:lang w:eastAsia="zh-CN"/>
              </w:rPr>
              <w:t>）</w:t>
            </w:r>
          </w:p>
        </w:tc>
        <w:tc>
          <w:tcPr>
            <w:tcW w:w="1716" w:type="dxa"/>
            <w:noWrap w:val="0"/>
            <w:vAlign w:val="center"/>
          </w:tcPr>
          <w:p w14:paraId="3165F73B">
            <w:pPr>
              <w:spacing w:line="360" w:lineRule="auto"/>
              <w:jc w:val="center"/>
              <w:rPr>
                <w:rFonts w:ascii="Times New Roman" w:hAnsi="Times New Roman" w:cs="Times New Roman"/>
                <w:color w:val="auto"/>
                <w:highlight w:val="none"/>
              </w:rPr>
            </w:pPr>
          </w:p>
        </w:tc>
        <w:tc>
          <w:tcPr>
            <w:tcW w:w="1230" w:type="dxa"/>
            <w:noWrap w:val="0"/>
            <w:vAlign w:val="center"/>
          </w:tcPr>
          <w:p w14:paraId="3F425793">
            <w:pPr>
              <w:spacing w:line="28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自查</w:t>
            </w:r>
          </w:p>
        </w:tc>
      </w:tr>
      <w:tr w14:paraId="5D7E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52" w:type="dxa"/>
            <w:noWrap w:val="0"/>
            <w:vAlign w:val="center"/>
          </w:tcPr>
          <w:p w14:paraId="1D9118A2">
            <w:pPr>
              <w:spacing w:line="28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p>
        </w:tc>
        <w:tc>
          <w:tcPr>
            <w:tcW w:w="6438" w:type="dxa"/>
            <w:noWrap w:val="0"/>
            <w:vAlign w:val="center"/>
          </w:tcPr>
          <w:p w14:paraId="05DE6270">
            <w:pPr>
              <w:spacing w:line="280" w:lineRule="exact"/>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rPr>
              <w:t>符合</w:t>
            </w:r>
            <w:r>
              <w:rPr>
                <w:rFonts w:hint="eastAsia" w:ascii="Times New Roman" w:hAnsi="Times New Roman" w:cs="Times New Roman"/>
                <w:color w:val="auto"/>
                <w:highlight w:val="none"/>
                <w:lang w:eastAsia="zh-CN"/>
              </w:rPr>
              <w:t>采购</w:t>
            </w:r>
            <w:r>
              <w:rPr>
                <w:rFonts w:hint="eastAsia" w:ascii="Times New Roman" w:hAnsi="Times New Roman" w:cs="Times New Roman"/>
                <w:color w:val="auto"/>
                <w:highlight w:val="none"/>
              </w:rPr>
              <w:t>文件中规定的其他实质性要求</w:t>
            </w:r>
            <w:r>
              <w:rPr>
                <w:rFonts w:hint="eastAsia" w:cs="Times New Roman"/>
                <w:color w:val="auto"/>
                <w:highlight w:val="none"/>
                <w:lang w:eastAsia="zh-CN"/>
              </w:rPr>
              <w:t>。</w:t>
            </w:r>
          </w:p>
        </w:tc>
        <w:tc>
          <w:tcPr>
            <w:tcW w:w="1716" w:type="dxa"/>
            <w:noWrap w:val="0"/>
            <w:vAlign w:val="center"/>
          </w:tcPr>
          <w:p w14:paraId="145F2F1E">
            <w:pPr>
              <w:spacing w:line="360" w:lineRule="auto"/>
              <w:jc w:val="center"/>
              <w:rPr>
                <w:rFonts w:ascii="Times New Roman" w:hAnsi="Times New Roman" w:cs="Times New Roman"/>
                <w:color w:val="auto"/>
                <w:highlight w:val="none"/>
              </w:rPr>
            </w:pPr>
          </w:p>
        </w:tc>
        <w:tc>
          <w:tcPr>
            <w:tcW w:w="1230" w:type="dxa"/>
            <w:noWrap w:val="0"/>
            <w:vAlign w:val="center"/>
          </w:tcPr>
          <w:p w14:paraId="38032E7C">
            <w:pPr>
              <w:spacing w:line="28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自查</w:t>
            </w:r>
          </w:p>
        </w:tc>
      </w:tr>
    </w:tbl>
    <w:p w14:paraId="67D29DEF">
      <w:pPr>
        <w:widowControl/>
        <w:spacing w:line="360" w:lineRule="auto"/>
        <w:jc w:val="left"/>
        <w:rPr>
          <w:rFonts w:ascii="仿宋" w:hAnsi="仿宋" w:eastAsia="仿宋" w:cs="宋体"/>
          <w:b/>
          <w:kern w:val="0"/>
          <w:sz w:val="24"/>
          <w:szCs w:val="32"/>
        </w:rPr>
      </w:pPr>
    </w:p>
    <w:p w14:paraId="5B3899D3">
      <w:pPr>
        <w:widowControl/>
        <w:spacing w:line="360" w:lineRule="auto"/>
        <w:jc w:val="left"/>
        <w:rPr>
          <w:rFonts w:ascii="仿宋" w:hAnsi="仿宋" w:eastAsia="仿宋" w:cs="宋体"/>
          <w:b/>
          <w:kern w:val="0"/>
          <w:sz w:val="24"/>
          <w:szCs w:val="32"/>
        </w:rPr>
      </w:pPr>
    </w:p>
    <w:p w14:paraId="4E7F8AB7">
      <w:pPr>
        <w:widowControl/>
        <w:spacing w:line="360" w:lineRule="auto"/>
        <w:jc w:val="left"/>
        <w:rPr>
          <w:rFonts w:ascii="仿宋" w:hAnsi="仿宋" w:eastAsia="仿宋" w:cs="宋体"/>
          <w:b/>
          <w:kern w:val="0"/>
          <w:sz w:val="24"/>
          <w:szCs w:val="32"/>
        </w:rPr>
      </w:pPr>
    </w:p>
    <w:p w14:paraId="2E3D3784">
      <w:pPr>
        <w:widowControl/>
        <w:spacing w:line="360" w:lineRule="auto"/>
        <w:jc w:val="left"/>
        <w:rPr>
          <w:rFonts w:ascii="仿宋" w:hAnsi="仿宋" w:eastAsia="仿宋" w:cs="宋体"/>
          <w:b/>
          <w:kern w:val="0"/>
          <w:sz w:val="24"/>
          <w:szCs w:val="32"/>
        </w:rPr>
      </w:pPr>
    </w:p>
    <w:p w14:paraId="5B59111E">
      <w:pPr>
        <w:widowControl/>
        <w:spacing w:line="360" w:lineRule="auto"/>
        <w:jc w:val="left"/>
        <w:rPr>
          <w:rFonts w:ascii="仿宋" w:hAnsi="仿宋" w:eastAsia="仿宋" w:cs="宋体"/>
          <w:b/>
          <w:kern w:val="0"/>
          <w:sz w:val="24"/>
          <w:szCs w:val="32"/>
        </w:rPr>
      </w:pPr>
    </w:p>
    <w:p w14:paraId="34419FDC">
      <w:pPr>
        <w:widowControl/>
        <w:spacing w:line="360" w:lineRule="auto"/>
        <w:jc w:val="left"/>
        <w:rPr>
          <w:rFonts w:ascii="仿宋" w:hAnsi="仿宋" w:eastAsia="仿宋" w:cs="宋体"/>
          <w:b/>
          <w:kern w:val="0"/>
          <w:sz w:val="24"/>
          <w:szCs w:val="32"/>
        </w:rPr>
      </w:pPr>
    </w:p>
    <w:p w14:paraId="6F1F97D1">
      <w:pPr>
        <w:widowControl/>
        <w:spacing w:line="360" w:lineRule="auto"/>
        <w:jc w:val="left"/>
        <w:rPr>
          <w:rFonts w:ascii="仿宋" w:hAnsi="仿宋" w:eastAsia="仿宋" w:cs="宋体"/>
          <w:b/>
          <w:kern w:val="0"/>
          <w:sz w:val="24"/>
          <w:szCs w:val="32"/>
        </w:rPr>
      </w:pPr>
    </w:p>
    <w:p w14:paraId="4AFFD981">
      <w:pPr>
        <w:widowControl/>
        <w:spacing w:line="360" w:lineRule="auto"/>
        <w:jc w:val="left"/>
        <w:rPr>
          <w:rFonts w:ascii="仿宋" w:hAnsi="仿宋" w:eastAsia="仿宋" w:cs="宋体"/>
          <w:b/>
          <w:kern w:val="0"/>
          <w:sz w:val="24"/>
          <w:szCs w:val="32"/>
        </w:rPr>
      </w:pPr>
    </w:p>
    <w:p w14:paraId="379A4B2A">
      <w:pPr>
        <w:widowControl/>
        <w:spacing w:line="360" w:lineRule="auto"/>
        <w:jc w:val="left"/>
        <w:rPr>
          <w:rFonts w:ascii="仿宋" w:hAnsi="仿宋" w:eastAsia="仿宋" w:cs="宋体"/>
          <w:b/>
          <w:kern w:val="0"/>
          <w:sz w:val="24"/>
          <w:szCs w:val="32"/>
        </w:rPr>
      </w:pPr>
    </w:p>
    <w:p w14:paraId="74256AFF">
      <w:pPr>
        <w:widowControl/>
        <w:spacing w:line="360" w:lineRule="auto"/>
        <w:jc w:val="left"/>
        <w:rPr>
          <w:rFonts w:ascii="仿宋" w:hAnsi="仿宋" w:eastAsia="仿宋" w:cs="宋体"/>
          <w:b/>
          <w:kern w:val="0"/>
          <w:sz w:val="24"/>
          <w:szCs w:val="32"/>
        </w:rPr>
      </w:pPr>
    </w:p>
    <w:p w14:paraId="6FF24058">
      <w:pPr>
        <w:widowControl/>
        <w:spacing w:line="360" w:lineRule="auto"/>
        <w:jc w:val="left"/>
        <w:rPr>
          <w:rFonts w:ascii="仿宋" w:hAnsi="仿宋" w:eastAsia="仿宋" w:cs="宋体"/>
          <w:b/>
          <w:kern w:val="0"/>
          <w:sz w:val="24"/>
          <w:szCs w:val="32"/>
        </w:rPr>
      </w:pPr>
    </w:p>
    <w:p w14:paraId="1D781FDF">
      <w:pPr>
        <w:widowControl/>
        <w:spacing w:line="360" w:lineRule="auto"/>
        <w:jc w:val="left"/>
        <w:rPr>
          <w:rFonts w:ascii="仿宋" w:hAnsi="仿宋" w:eastAsia="仿宋" w:cs="宋体"/>
          <w:b/>
          <w:kern w:val="0"/>
          <w:sz w:val="24"/>
          <w:szCs w:val="32"/>
        </w:rPr>
      </w:pPr>
    </w:p>
    <w:p w14:paraId="72406AAF">
      <w:pPr>
        <w:widowControl/>
        <w:spacing w:line="360" w:lineRule="auto"/>
        <w:jc w:val="left"/>
        <w:rPr>
          <w:rFonts w:ascii="仿宋" w:hAnsi="仿宋" w:eastAsia="仿宋" w:cs="宋体"/>
          <w:b/>
          <w:kern w:val="0"/>
          <w:sz w:val="24"/>
          <w:szCs w:val="32"/>
        </w:rPr>
      </w:pPr>
    </w:p>
    <w:p w14:paraId="5BE33D73">
      <w:pPr>
        <w:widowControl/>
        <w:spacing w:line="360" w:lineRule="auto"/>
        <w:jc w:val="left"/>
        <w:rPr>
          <w:rFonts w:ascii="仿宋" w:hAnsi="仿宋" w:eastAsia="仿宋" w:cs="宋体"/>
          <w:b/>
          <w:kern w:val="0"/>
          <w:sz w:val="24"/>
          <w:szCs w:val="32"/>
        </w:rPr>
      </w:pPr>
    </w:p>
    <w:p w14:paraId="0F837FF5">
      <w:pPr>
        <w:widowControl/>
        <w:spacing w:line="360" w:lineRule="auto"/>
        <w:jc w:val="left"/>
        <w:rPr>
          <w:rFonts w:ascii="仿宋" w:hAnsi="仿宋" w:eastAsia="仿宋" w:cs="宋体"/>
          <w:b/>
          <w:kern w:val="0"/>
          <w:sz w:val="24"/>
          <w:szCs w:val="32"/>
        </w:rPr>
      </w:pPr>
    </w:p>
    <w:p w14:paraId="581BCE4A">
      <w:pPr>
        <w:widowControl/>
        <w:spacing w:line="360" w:lineRule="auto"/>
        <w:jc w:val="left"/>
        <w:rPr>
          <w:rFonts w:ascii="仿宋" w:hAnsi="仿宋" w:eastAsia="仿宋" w:cs="宋体"/>
          <w:b/>
          <w:kern w:val="0"/>
          <w:sz w:val="24"/>
          <w:szCs w:val="32"/>
        </w:rPr>
      </w:pPr>
    </w:p>
    <w:p w14:paraId="220ECCB4">
      <w:pPr>
        <w:widowControl/>
        <w:spacing w:line="360" w:lineRule="auto"/>
        <w:jc w:val="left"/>
        <w:rPr>
          <w:rFonts w:ascii="仿宋" w:hAnsi="仿宋" w:eastAsia="仿宋" w:cs="宋体"/>
          <w:b/>
          <w:kern w:val="0"/>
          <w:sz w:val="24"/>
          <w:szCs w:val="32"/>
        </w:rPr>
      </w:pPr>
    </w:p>
    <w:p w14:paraId="645285EF">
      <w:pPr>
        <w:widowControl/>
        <w:spacing w:line="360" w:lineRule="auto"/>
        <w:jc w:val="left"/>
        <w:rPr>
          <w:rFonts w:ascii="仿宋" w:hAnsi="仿宋" w:eastAsia="仿宋" w:cs="宋体"/>
          <w:b/>
          <w:kern w:val="0"/>
          <w:sz w:val="24"/>
          <w:szCs w:val="32"/>
        </w:rPr>
      </w:pPr>
    </w:p>
    <w:p w14:paraId="3BB38DE1">
      <w:pPr>
        <w:widowControl/>
        <w:spacing w:line="360" w:lineRule="auto"/>
        <w:jc w:val="left"/>
        <w:rPr>
          <w:rFonts w:ascii="仿宋" w:hAnsi="仿宋" w:eastAsia="仿宋" w:cs="宋体"/>
          <w:b/>
          <w:kern w:val="0"/>
          <w:sz w:val="24"/>
          <w:szCs w:val="32"/>
        </w:rPr>
      </w:pPr>
    </w:p>
    <w:p w14:paraId="32CE5E40">
      <w:pPr>
        <w:widowControl/>
        <w:spacing w:line="360" w:lineRule="auto"/>
        <w:jc w:val="left"/>
        <w:rPr>
          <w:rFonts w:ascii="仿宋" w:hAnsi="仿宋" w:eastAsia="仿宋" w:cs="宋体"/>
          <w:b/>
          <w:kern w:val="0"/>
          <w:sz w:val="24"/>
          <w:szCs w:val="32"/>
        </w:rPr>
      </w:pPr>
    </w:p>
    <w:p w14:paraId="1DC293A4">
      <w:pPr>
        <w:widowControl/>
        <w:spacing w:line="360" w:lineRule="auto"/>
        <w:jc w:val="left"/>
        <w:rPr>
          <w:rFonts w:ascii="仿宋" w:hAnsi="仿宋" w:eastAsia="仿宋" w:cs="宋体"/>
          <w:b/>
          <w:kern w:val="0"/>
          <w:sz w:val="24"/>
          <w:szCs w:val="32"/>
        </w:rPr>
      </w:pPr>
    </w:p>
    <w:p w14:paraId="5C608E6B">
      <w:pPr>
        <w:widowControl/>
        <w:spacing w:line="360" w:lineRule="auto"/>
        <w:jc w:val="left"/>
        <w:rPr>
          <w:rFonts w:ascii="仿宋" w:hAnsi="仿宋" w:eastAsia="仿宋" w:cs="宋体"/>
          <w:b/>
          <w:kern w:val="0"/>
          <w:sz w:val="24"/>
          <w:szCs w:val="32"/>
        </w:rPr>
      </w:pPr>
    </w:p>
    <w:p w14:paraId="01D05650">
      <w:pPr>
        <w:widowControl/>
        <w:spacing w:line="360" w:lineRule="auto"/>
        <w:jc w:val="left"/>
        <w:rPr>
          <w:rFonts w:ascii="仿宋" w:hAnsi="仿宋" w:eastAsia="仿宋" w:cs="宋体"/>
          <w:b/>
          <w:kern w:val="0"/>
          <w:sz w:val="24"/>
          <w:szCs w:val="32"/>
        </w:rPr>
      </w:pPr>
    </w:p>
    <w:p w14:paraId="61472A05">
      <w:pPr>
        <w:widowControl/>
        <w:spacing w:line="360" w:lineRule="auto"/>
        <w:jc w:val="left"/>
        <w:rPr>
          <w:rFonts w:ascii="仿宋" w:hAnsi="仿宋" w:eastAsia="仿宋" w:cs="宋体"/>
          <w:b/>
          <w:kern w:val="0"/>
          <w:sz w:val="24"/>
          <w:szCs w:val="32"/>
        </w:rPr>
      </w:pPr>
    </w:p>
    <w:p w14:paraId="5BE42929">
      <w:pPr>
        <w:widowControl/>
        <w:spacing w:line="360" w:lineRule="auto"/>
        <w:jc w:val="left"/>
        <w:rPr>
          <w:rFonts w:ascii="仿宋" w:hAnsi="仿宋" w:eastAsia="仿宋" w:cs="宋体"/>
          <w:b/>
          <w:kern w:val="0"/>
          <w:sz w:val="24"/>
          <w:szCs w:val="32"/>
        </w:rPr>
      </w:pPr>
    </w:p>
    <w:p w14:paraId="51181286">
      <w:pPr>
        <w:widowControl/>
        <w:spacing w:line="360" w:lineRule="auto"/>
        <w:jc w:val="left"/>
        <w:rPr>
          <w:rFonts w:ascii="仿宋" w:hAnsi="仿宋" w:eastAsia="仿宋" w:cs="宋体"/>
          <w:b/>
          <w:kern w:val="0"/>
          <w:sz w:val="24"/>
          <w:szCs w:val="32"/>
        </w:rPr>
      </w:pPr>
    </w:p>
    <w:p w14:paraId="2C240E48">
      <w:pPr>
        <w:widowControl/>
        <w:spacing w:line="360" w:lineRule="auto"/>
        <w:jc w:val="left"/>
        <w:rPr>
          <w:rFonts w:ascii="仿宋" w:hAnsi="仿宋" w:eastAsia="仿宋" w:cs="宋体"/>
          <w:b/>
          <w:kern w:val="0"/>
          <w:sz w:val="24"/>
          <w:szCs w:val="32"/>
        </w:rPr>
      </w:pPr>
    </w:p>
    <w:bookmarkEnd w:id="38"/>
    <w:bookmarkEnd w:id="39"/>
    <w:bookmarkEnd w:id="40"/>
    <w:bookmarkEnd w:id="41"/>
    <w:bookmarkEnd w:id="42"/>
    <w:bookmarkEnd w:id="43"/>
    <w:bookmarkEnd w:id="44"/>
    <w:bookmarkEnd w:id="45"/>
    <w:bookmarkEnd w:id="46"/>
    <w:bookmarkEnd w:id="47"/>
    <w:bookmarkEnd w:id="48"/>
    <w:bookmarkEnd w:id="49"/>
    <w:bookmarkEnd w:id="50"/>
    <w:bookmarkEnd w:id="51"/>
    <w:p w14:paraId="3CDEB9DE">
      <w:pPr>
        <w:spacing w:line="360" w:lineRule="auto"/>
        <w:jc w:val="left"/>
        <w:rPr>
          <w:rFonts w:hint="eastAsia" w:ascii="宋体" w:hAnsi="宋体" w:eastAsia="宋体"/>
          <w:b/>
          <w:bCs/>
          <w:color w:val="auto"/>
          <w:sz w:val="28"/>
          <w:szCs w:val="28"/>
          <w:highlight w:val="none"/>
        </w:rPr>
      </w:pPr>
      <w:bookmarkStart w:id="194" w:name="_Toc21936"/>
      <w:bookmarkStart w:id="195" w:name="_Toc11232"/>
      <w:bookmarkStart w:id="196" w:name="_Toc562"/>
      <w:bookmarkStart w:id="197" w:name="_Toc24508"/>
      <w:r>
        <w:rPr>
          <w:rFonts w:hint="eastAsia" w:ascii="宋体" w:hAnsi="宋体" w:cs="宋体"/>
          <w:b/>
          <w:bCs/>
          <w:color w:val="auto"/>
          <w:sz w:val="21"/>
          <w:szCs w:val="21"/>
          <w:highlight w:val="none"/>
          <w:lang w:val="en-US" w:eastAsia="zh-CN"/>
        </w:rPr>
        <w:t>2.2报价及承诺</w:t>
      </w:r>
    </w:p>
    <w:p w14:paraId="300AC3F2">
      <w:pPr>
        <w:jc w:val="center"/>
        <w:rPr>
          <w:rFonts w:hint="eastAsia" w:ascii="宋体" w:hAnsi="宋体" w:eastAsia="宋体" w:cs="宋体"/>
          <w:b/>
          <w:bCs/>
          <w:sz w:val="32"/>
          <w:szCs w:val="32"/>
        </w:rPr>
      </w:pPr>
      <w:r>
        <w:rPr>
          <w:rFonts w:hint="eastAsia" w:ascii="宋体" w:hAnsi="宋体" w:eastAsia="宋体" w:cs="宋体"/>
          <w:b/>
          <w:bCs/>
          <w:sz w:val="28"/>
          <w:szCs w:val="28"/>
        </w:rPr>
        <w:t>报价表</w:t>
      </w:r>
    </w:p>
    <w:tbl>
      <w:tblPr>
        <w:tblStyle w:val="19"/>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5800"/>
        <w:gridCol w:w="1534"/>
      </w:tblGrid>
      <w:tr w14:paraId="40D7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22" w:type="dxa"/>
            <w:shd w:val="clear" w:color="auto" w:fill="auto"/>
            <w:vAlign w:val="center"/>
          </w:tcPr>
          <w:p w14:paraId="19620228">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项目名称</w:t>
            </w:r>
          </w:p>
        </w:tc>
        <w:tc>
          <w:tcPr>
            <w:tcW w:w="5800" w:type="dxa"/>
            <w:shd w:val="clear" w:color="auto" w:fill="auto"/>
            <w:noWrap/>
            <w:vAlign w:val="center"/>
          </w:tcPr>
          <w:p w14:paraId="6FBF1D73">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报价（含税）</w:t>
            </w:r>
          </w:p>
          <w:p w14:paraId="4A604580">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（人民币 元）</w:t>
            </w:r>
          </w:p>
        </w:tc>
        <w:tc>
          <w:tcPr>
            <w:tcW w:w="1534" w:type="dxa"/>
            <w:shd w:val="clear" w:color="auto" w:fill="auto"/>
            <w:vAlign w:val="center"/>
          </w:tcPr>
          <w:p w14:paraId="582A48A3">
            <w:pPr>
              <w:spacing w:line="360" w:lineRule="auto"/>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备注</w:t>
            </w:r>
          </w:p>
        </w:tc>
      </w:tr>
      <w:tr w14:paraId="73F7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2722" w:type="dxa"/>
            <w:shd w:val="clear" w:color="auto" w:fill="auto"/>
            <w:vAlign w:val="center"/>
          </w:tcPr>
          <w:p w14:paraId="336E4444">
            <w:pPr>
              <w:spacing w:line="360" w:lineRule="auto"/>
              <w:jc w:val="left"/>
              <w:rPr>
                <w:rFonts w:hint="eastAsia" w:ascii="宋体" w:hAnsi="宋体" w:eastAsia="宋体" w:cs="宋体"/>
                <w:bCs/>
                <w:sz w:val="21"/>
                <w:szCs w:val="21"/>
              </w:rPr>
            </w:pPr>
            <w:r>
              <w:rPr>
                <w:rFonts w:hint="eastAsia" w:ascii="宋体" w:hAnsi="宋体" w:eastAsia="宋体" w:cs="宋体"/>
                <w:bCs/>
                <w:sz w:val="21"/>
                <w:szCs w:val="21"/>
              </w:rPr>
              <w:t>南方医科大学第五附属医院电子医疗票据系统采购维保服务项目</w:t>
            </w:r>
          </w:p>
        </w:tc>
        <w:tc>
          <w:tcPr>
            <w:tcW w:w="5800" w:type="dxa"/>
            <w:shd w:val="clear" w:color="auto" w:fill="auto"/>
            <w:noWrap/>
            <w:vAlign w:val="center"/>
          </w:tcPr>
          <w:p w14:paraId="2675E3BC">
            <w:pPr>
              <w:spacing w:line="360"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rPr>
              <w:t>金额</w:t>
            </w:r>
            <w:r>
              <w:rPr>
                <w:rFonts w:hint="eastAsia" w:ascii="宋体" w:hAnsi="宋体" w:eastAsia="宋体" w:cs="宋体"/>
                <w:bCs/>
                <w:sz w:val="21"/>
                <w:szCs w:val="21"/>
                <w:lang w:eastAsia="zh-CN"/>
              </w:rPr>
              <w:t>（</w:t>
            </w:r>
            <w:r>
              <w:rPr>
                <w:rFonts w:hint="eastAsia" w:ascii="宋体" w:hAnsi="宋体" w:cs="宋体"/>
                <w:bCs/>
                <w:sz w:val="21"/>
                <w:szCs w:val="21"/>
                <w:lang w:val="en-US" w:eastAsia="zh-CN"/>
              </w:rPr>
              <w:t>小</w:t>
            </w:r>
            <w:r>
              <w:rPr>
                <w:rFonts w:hint="eastAsia" w:ascii="宋体" w:hAnsi="宋体" w:eastAsia="宋体" w:cs="宋体"/>
                <w:bCs/>
                <w:sz w:val="21"/>
                <w:szCs w:val="21"/>
              </w:rPr>
              <w:t>写</w:t>
            </w:r>
            <w:r>
              <w:rPr>
                <w:rFonts w:hint="eastAsia" w:ascii="宋体" w:hAnsi="宋体" w:eastAsia="宋体" w:cs="宋体"/>
                <w:bCs/>
                <w:sz w:val="21"/>
                <w:szCs w:val="21"/>
                <w:lang w:eastAsia="zh-CN"/>
              </w:rPr>
              <w:t>）</w:t>
            </w:r>
            <w:r>
              <w:rPr>
                <w:rFonts w:hint="eastAsia" w:ascii="宋体" w:hAnsi="宋体" w:eastAsia="宋体" w:cs="宋体"/>
                <w:bCs/>
                <w:sz w:val="21"/>
                <w:szCs w:val="21"/>
              </w:rPr>
              <w:t>：</w:t>
            </w:r>
          </w:p>
          <w:p w14:paraId="0FC72B80">
            <w:pPr>
              <w:spacing w:line="360" w:lineRule="auto"/>
              <w:jc w:val="left"/>
              <w:rPr>
                <w:rFonts w:hint="eastAsia" w:ascii="宋体" w:hAnsi="宋体" w:eastAsia="宋体" w:cs="宋体"/>
                <w:bCs/>
                <w:sz w:val="21"/>
                <w:szCs w:val="21"/>
              </w:rPr>
            </w:pPr>
          </w:p>
          <w:p w14:paraId="6EDFD425">
            <w:pPr>
              <w:spacing w:line="360" w:lineRule="auto"/>
              <w:jc w:val="left"/>
              <w:rPr>
                <w:rFonts w:hint="eastAsia" w:ascii="宋体" w:hAnsi="宋体" w:eastAsia="宋体" w:cs="宋体"/>
                <w:bCs/>
                <w:sz w:val="21"/>
                <w:szCs w:val="21"/>
              </w:rPr>
            </w:pPr>
            <w:r>
              <w:rPr>
                <w:rFonts w:hint="eastAsia" w:ascii="宋体" w:hAnsi="宋体" w:eastAsia="宋体" w:cs="宋体"/>
                <w:bCs/>
                <w:sz w:val="21"/>
                <w:szCs w:val="21"/>
              </w:rPr>
              <w:t>金额</w:t>
            </w:r>
            <w:r>
              <w:rPr>
                <w:rFonts w:hint="eastAsia" w:ascii="宋体" w:hAnsi="宋体" w:eastAsia="宋体" w:cs="宋体"/>
                <w:bCs/>
                <w:sz w:val="21"/>
                <w:szCs w:val="21"/>
                <w:lang w:eastAsia="zh-CN"/>
              </w:rPr>
              <w:t>（</w:t>
            </w:r>
            <w:r>
              <w:rPr>
                <w:rFonts w:hint="eastAsia" w:ascii="宋体" w:hAnsi="宋体" w:eastAsia="宋体" w:cs="宋体"/>
                <w:bCs/>
                <w:sz w:val="21"/>
                <w:szCs w:val="21"/>
              </w:rPr>
              <w:t>大写</w:t>
            </w:r>
            <w:r>
              <w:rPr>
                <w:rFonts w:hint="eastAsia" w:ascii="宋体" w:hAnsi="宋体" w:eastAsia="宋体" w:cs="宋体"/>
                <w:bCs/>
                <w:sz w:val="21"/>
                <w:szCs w:val="21"/>
                <w:lang w:eastAsia="zh-CN"/>
              </w:rPr>
              <w:t>）</w:t>
            </w:r>
            <w:r>
              <w:rPr>
                <w:rFonts w:hint="eastAsia" w:ascii="宋体" w:hAnsi="宋体" w:eastAsia="宋体" w:cs="宋体"/>
                <w:bCs/>
                <w:sz w:val="21"/>
                <w:szCs w:val="21"/>
              </w:rPr>
              <w:t>：</w:t>
            </w:r>
          </w:p>
        </w:tc>
        <w:tc>
          <w:tcPr>
            <w:tcW w:w="1534" w:type="dxa"/>
            <w:shd w:val="clear" w:color="auto" w:fill="auto"/>
            <w:vAlign w:val="center"/>
          </w:tcPr>
          <w:p w14:paraId="20554AD2">
            <w:pPr>
              <w:spacing w:line="360" w:lineRule="auto"/>
              <w:jc w:val="center"/>
              <w:rPr>
                <w:rFonts w:hint="eastAsia" w:ascii="宋体" w:hAnsi="宋体" w:eastAsia="宋体" w:cs="宋体"/>
                <w:bCs/>
                <w:sz w:val="21"/>
                <w:szCs w:val="21"/>
                <w:lang w:val="en-US" w:eastAsia="zh-CN"/>
              </w:rPr>
            </w:pPr>
          </w:p>
        </w:tc>
      </w:tr>
    </w:tbl>
    <w:p w14:paraId="53F0D6EF">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p w14:paraId="21D05751">
      <w:pPr>
        <w:widowControl/>
        <w:numPr>
          <w:ilvl w:val="0"/>
          <w:numId w:val="0"/>
        </w:numPr>
        <w:spacing w:line="360" w:lineRule="auto"/>
        <w:jc w:val="left"/>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温馨提示（金额大写）：壹、贰、叁、肆、伍、陆、柒、捌、玖、拾、佰、仟、万</w:t>
      </w:r>
    </w:p>
    <w:p w14:paraId="1846AF16">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其他承诺</w:t>
      </w:r>
      <w:r>
        <w:rPr>
          <w:rFonts w:hint="eastAsia" w:ascii="宋体" w:hAnsi="宋体" w:eastAsia="宋体" w:cs="宋体"/>
          <w:sz w:val="21"/>
          <w:szCs w:val="21"/>
        </w:rPr>
        <w:t>：</w:t>
      </w:r>
    </w:p>
    <w:p w14:paraId="7F88ADED">
      <w:pPr>
        <w:widowControl/>
        <w:spacing w:line="360" w:lineRule="auto"/>
        <w:jc w:val="left"/>
        <w:rPr>
          <w:rFonts w:hint="eastAsia" w:ascii="宋体" w:hAnsi="宋体" w:eastAsia="宋体" w:cs="宋体"/>
          <w:sz w:val="21"/>
          <w:szCs w:val="21"/>
        </w:rPr>
      </w:pPr>
    </w:p>
    <w:p w14:paraId="03310AE9">
      <w:pPr>
        <w:spacing w:line="360" w:lineRule="auto"/>
        <w:jc w:val="center"/>
        <w:rPr>
          <w:rFonts w:hint="eastAsia" w:ascii="宋体" w:hAnsi="宋体" w:eastAsia="宋体" w:cs="宋体"/>
          <w:sz w:val="21"/>
          <w:szCs w:val="21"/>
          <w:lang w:val="en-US" w:eastAsia="zh-CN"/>
        </w:rPr>
      </w:pPr>
    </w:p>
    <w:p w14:paraId="16B2FDF0">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名称（公章）：</w:t>
      </w:r>
    </w:p>
    <w:p w14:paraId="2010ACB1">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 xml:space="preserve">法定代表人或授权代表签名：              </w:t>
      </w:r>
    </w:p>
    <w:p w14:paraId="6DC7F425">
      <w:pPr>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 xml:space="preserve">                                       日  期：  年   月    日</w:t>
      </w:r>
    </w:p>
    <w:p w14:paraId="54503F5F">
      <w:pPr>
        <w:pStyle w:val="6"/>
        <w:ind w:left="0" w:leftChars="0" w:firstLine="0" w:firstLineChars="0"/>
        <w:rPr>
          <w:rFonts w:ascii="仿宋" w:hAnsi="仿宋" w:eastAsia="仿宋" w:cs="宋体"/>
          <w:b/>
          <w:kern w:val="0"/>
          <w:sz w:val="24"/>
          <w:szCs w:val="32"/>
        </w:rPr>
      </w:pPr>
    </w:p>
    <w:p w14:paraId="727BA833">
      <w:pPr>
        <w:pStyle w:val="6"/>
        <w:ind w:left="0" w:leftChars="0" w:firstLine="0" w:firstLineChars="0"/>
        <w:rPr>
          <w:rFonts w:ascii="仿宋" w:hAnsi="仿宋" w:eastAsia="仿宋" w:cs="宋体"/>
          <w:b/>
          <w:kern w:val="0"/>
          <w:sz w:val="24"/>
          <w:szCs w:val="32"/>
        </w:rPr>
      </w:pPr>
    </w:p>
    <w:bookmarkEnd w:id="194"/>
    <w:bookmarkEnd w:id="195"/>
    <w:bookmarkEnd w:id="196"/>
    <w:bookmarkEnd w:id="197"/>
    <w:p w14:paraId="1D1D9AC4">
      <w:pPr>
        <w:pStyle w:val="29"/>
        <w:tabs>
          <w:tab w:val="left" w:pos="1050"/>
          <w:tab w:val="center" w:pos="4535"/>
        </w:tabs>
        <w:jc w:val="center"/>
        <w:outlineLvl w:val="0"/>
        <w:rPr>
          <w:rFonts w:hint="eastAsia"/>
          <w:b/>
          <w:bCs/>
          <w:lang w:eastAsia="zh-CN"/>
        </w:rPr>
      </w:pPr>
      <w:bookmarkStart w:id="198" w:name="_Toc31025"/>
      <w:bookmarkStart w:id="199" w:name="_Toc29101"/>
      <w:bookmarkStart w:id="200" w:name="_Toc10605"/>
      <w:bookmarkStart w:id="201" w:name="_Toc26391"/>
      <w:bookmarkStart w:id="202" w:name="_Toc25102"/>
      <w:bookmarkStart w:id="203" w:name="_Toc31804"/>
      <w:bookmarkStart w:id="204" w:name="_Toc8481"/>
      <w:bookmarkStart w:id="205" w:name="_Toc28877"/>
      <w:bookmarkStart w:id="206" w:name="_Toc9683"/>
      <w:bookmarkStart w:id="207" w:name="_Toc20065"/>
      <w:bookmarkStart w:id="208" w:name="_Toc24565"/>
      <w:bookmarkStart w:id="209" w:name="_Toc17219"/>
      <w:bookmarkStart w:id="210" w:name="_Toc20169"/>
      <w:bookmarkStart w:id="211" w:name="_Toc11212"/>
      <w:bookmarkStart w:id="212" w:name="_Toc10771"/>
    </w:p>
    <w:p w14:paraId="045AB180">
      <w:pPr>
        <w:pStyle w:val="29"/>
        <w:tabs>
          <w:tab w:val="left" w:pos="1050"/>
          <w:tab w:val="center" w:pos="4535"/>
        </w:tabs>
        <w:jc w:val="center"/>
        <w:outlineLvl w:val="0"/>
        <w:rPr>
          <w:rFonts w:hint="eastAsia"/>
          <w:b/>
          <w:bCs/>
          <w:lang w:eastAsia="zh-CN"/>
        </w:rPr>
      </w:pPr>
    </w:p>
    <w:p w14:paraId="4EBC4349">
      <w:pPr>
        <w:pStyle w:val="29"/>
        <w:tabs>
          <w:tab w:val="left" w:pos="1050"/>
          <w:tab w:val="center" w:pos="4535"/>
        </w:tabs>
        <w:jc w:val="center"/>
        <w:outlineLvl w:val="0"/>
        <w:rPr>
          <w:rFonts w:hint="eastAsia"/>
          <w:b/>
          <w:bCs/>
          <w:lang w:eastAsia="zh-CN"/>
        </w:rPr>
      </w:pPr>
    </w:p>
    <w:p w14:paraId="6D849377">
      <w:pPr>
        <w:pStyle w:val="29"/>
        <w:tabs>
          <w:tab w:val="left" w:pos="1050"/>
          <w:tab w:val="center" w:pos="4535"/>
        </w:tabs>
        <w:jc w:val="center"/>
        <w:outlineLvl w:val="0"/>
        <w:rPr>
          <w:rFonts w:hint="eastAsia"/>
          <w:b/>
          <w:bCs/>
          <w:lang w:eastAsia="zh-CN"/>
        </w:rPr>
      </w:pPr>
    </w:p>
    <w:p w14:paraId="4B2C4873">
      <w:pPr>
        <w:pStyle w:val="29"/>
        <w:tabs>
          <w:tab w:val="left" w:pos="1050"/>
          <w:tab w:val="center" w:pos="4535"/>
        </w:tabs>
        <w:jc w:val="center"/>
        <w:outlineLvl w:val="0"/>
        <w:rPr>
          <w:rFonts w:hint="eastAsia"/>
          <w:b/>
          <w:bCs/>
          <w:lang w:eastAsia="zh-CN"/>
        </w:rPr>
      </w:pPr>
    </w:p>
    <w:p w14:paraId="73686A98">
      <w:pPr>
        <w:pStyle w:val="29"/>
        <w:tabs>
          <w:tab w:val="left" w:pos="1050"/>
          <w:tab w:val="center" w:pos="4535"/>
        </w:tabs>
        <w:jc w:val="center"/>
        <w:outlineLvl w:val="0"/>
        <w:rPr>
          <w:rFonts w:hint="eastAsia"/>
          <w:b/>
          <w:bCs/>
          <w:lang w:eastAsia="zh-CN"/>
        </w:rPr>
      </w:pPr>
    </w:p>
    <w:p w14:paraId="4143CF1E">
      <w:pPr>
        <w:pStyle w:val="29"/>
        <w:tabs>
          <w:tab w:val="left" w:pos="1050"/>
          <w:tab w:val="center" w:pos="4535"/>
        </w:tabs>
        <w:jc w:val="center"/>
        <w:outlineLvl w:val="0"/>
        <w:rPr>
          <w:rFonts w:hint="eastAsia"/>
          <w:b/>
          <w:bCs/>
          <w:lang w:eastAsia="zh-CN"/>
        </w:rPr>
      </w:pPr>
    </w:p>
    <w:p w14:paraId="2DD79343">
      <w:pPr>
        <w:pStyle w:val="29"/>
        <w:tabs>
          <w:tab w:val="left" w:pos="1050"/>
          <w:tab w:val="center" w:pos="4535"/>
        </w:tabs>
        <w:jc w:val="center"/>
        <w:outlineLvl w:val="0"/>
        <w:rPr>
          <w:rFonts w:hint="eastAsia"/>
          <w:b/>
          <w:bCs/>
          <w:lang w:eastAsia="zh-CN"/>
        </w:rPr>
      </w:pPr>
    </w:p>
    <w:p w14:paraId="0CFA5B76">
      <w:pPr>
        <w:pStyle w:val="29"/>
        <w:tabs>
          <w:tab w:val="left" w:pos="1050"/>
          <w:tab w:val="center" w:pos="4535"/>
        </w:tabs>
        <w:jc w:val="center"/>
        <w:outlineLvl w:val="0"/>
        <w:rPr>
          <w:rFonts w:hint="eastAsia"/>
          <w:b/>
          <w:bCs/>
          <w:lang w:eastAsia="zh-CN"/>
        </w:rPr>
      </w:pPr>
    </w:p>
    <w:p w14:paraId="1623157D">
      <w:pPr>
        <w:pStyle w:val="29"/>
        <w:tabs>
          <w:tab w:val="left" w:pos="1050"/>
          <w:tab w:val="center" w:pos="4535"/>
        </w:tabs>
        <w:jc w:val="center"/>
        <w:outlineLvl w:val="0"/>
        <w:rPr>
          <w:rFonts w:hint="eastAsia"/>
          <w:b/>
          <w:bCs/>
          <w:lang w:eastAsia="zh-CN"/>
        </w:rPr>
      </w:pPr>
    </w:p>
    <w:p w14:paraId="46540B08">
      <w:pPr>
        <w:pStyle w:val="29"/>
        <w:tabs>
          <w:tab w:val="left" w:pos="1050"/>
          <w:tab w:val="center" w:pos="4535"/>
        </w:tabs>
        <w:jc w:val="center"/>
        <w:outlineLvl w:val="0"/>
        <w:rPr>
          <w:rFonts w:hint="eastAsia"/>
          <w:b/>
          <w:bCs/>
          <w:lang w:eastAsia="zh-CN"/>
        </w:rPr>
      </w:pPr>
    </w:p>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14:paraId="261991A7">
      <w:pPr>
        <w:spacing w:line="360" w:lineRule="auto"/>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 xml:space="preserve">2.3 </w:t>
      </w: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需求偏离表</w:t>
      </w:r>
    </w:p>
    <w:p w14:paraId="12F3ECF5">
      <w:pPr>
        <w:spacing w:line="36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lang w:eastAsia="zh-CN"/>
        </w:rPr>
        <w:t>采购</w:t>
      </w:r>
      <w:r>
        <w:rPr>
          <w:rFonts w:hint="eastAsia" w:ascii="宋体" w:hAnsi="宋体" w:cs="宋体"/>
          <w:b/>
          <w:bCs/>
          <w:color w:val="auto"/>
          <w:sz w:val="28"/>
          <w:szCs w:val="32"/>
          <w:highlight w:val="none"/>
        </w:rPr>
        <w:t>需求偏离表</w:t>
      </w:r>
    </w:p>
    <w:p w14:paraId="530FFC56">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4EDCB4AD">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0948746C">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51AE9C9C">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p w14:paraId="6278879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bCs/>
          <w:color w:val="auto"/>
          <w:szCs w:val="21"/>
          <w:highlight w:val="none"/>
        </w:rPr>
      </w:pPr>
      <w:r>
        <w:rPr>
          <w:rFonts w:hint="eastAsia" w:ascii="宋体" w:hAnsi="宋体"/>
          <w:b/>
          <w:bCs/>
          <w:color w:val="auto"/>
          <w:szCs w:val="21"/>
          <w:highlight w:val="none"/>
        </w:rPr>
        <w:t>本表所列条款必须一一予以响应，“报价文件响应”一栏应填写具体的响应内容，</w:t>
      </w:r>
      <w:r>
        <w:rPr>
          <w:rFonts w:hint="eastAsia" w:ascii="宋体" w:hAnsi="宋体"/>
          <w:b/>
          <w:bCs/>
          <w:color w:val="auto"/>
          <w:szCs w:val="21"/>
          <w:highlight w:val="none"/>
          <w:lang w:val="en-GB"/>
        </w:rPr>
        <w:t>如无偏离则不需列明</w:t>
      </w:r>
      <w:r>
        <w:rPr>
          <w:rFonts w:hint="eastAsia" w:ascii="宋体" w:hAnsi="宋体"/>
          <w:b/>
          <w:bCs/>
          <w:color w:val="auto"/>
          <w:szCs w:val="21"/>
          <w:highlight w:val="none"/>
          <w:lang w:val="en-GB" w:eastAsia="zh-CN"/>
        </w:rPr>
        <w:t>；</w:t>
      </w:r>
      <w:r>
        <w:rPr>
          <w:rFonts w:hint="eastAsia" w:ascii="宋体" w:hAnsi="宋体"/>
          <w:b/>
          <w:bCs/>
          <w:color w:val="auto"/>
          <w:szCs w:val="21"/>
          <w:highlight w:val="none"/>
        </w:rPr>
        <w:t>有差异的要具体说明。</w:t>
      </w:r>
    </w:p>
    <w:p w14:paraId="128331B6">
      <w:pPr>
        <w:keepNext w:val="0"/>
        <w:keepLines w:val="0"/>
        <w:pageBreakBefore w:val="0"/>
        <w:widowControl w:val="0"/>
        <w:kinsoku/>
        <w:wordWrap/>
        <w:overflowPunct/>
        <w:topLinePunct w:val="0"/>
        <w:autoSpaceDE/>
        <w:autoSpaceDN/>
        <w:bidi w:val="0"/>
        <w:spacing w:line="220" w:lineRule="exact"/>
        <w:textAlignment w:val="auto"/>
        <w:rPr>
          <w:rFonts w:hint="eastAsia"/>
          <w:b/>
          <w:bCs/>
          <w:color w:val="auto"/>
          <w:sz w:val="18"/>
          <w:szCs w:val="18"/>
          <w:highlight w:val="none"/>
          <w:lang w:val="en-US" w:eastAsia="zh-CN"/>
        </w:rPr>
      </w:pPr>
    </w:p>
    <w:p w14:paraId="41A3221E">
      <w:pPr>
        <w:keepNext w:val="0"/>
        <w:keepLines w:val="0"/>
        <w:pageBreakBefore w:val="0"/>
        <w:widowControl w:val="0"/>
        <w:kinsoku/>
        <w:wordWrap/>
        <w:overflowPunct/>
        <w:topLinePunct w:val="0"/>
        <w:autoSpaceDE/>
        <w:autoSpaceDN/>
        <w:bidi w:val="0"/>
        <w:spacing w:line="220" w:lineRule="exact"/>
        <w:textAlignment w:val="auto"/>
        <w:rPr>
          <w:rFonts w:hint="eastAsia" w:eastAsia="宋体"/>
          <w:b/>
          <w:bCs/>
          <w:color w:val="auto"/>
          <w:sz w:val="18"/>
          <w:szCs w:val="18"/>
          <w:highlight w:val="none"/>
          <w:lang w:eastAsia="zh-CN"/>
        </w:rPr>
      </w:pPr>
      <w:r>
        <w:rPr>
          <w:rFonts w:hint="eastAsia"/>
          <w:b/>
          <w:bCs/>
          <w:color w:val="auto"/>
          <w:sz w:val="18"/>
          <w:szCs w:val="18"/>
          <w:highlight w:val="none"/>
          <w:lang w:val="en-US" w:eastAsia="zh-CN"/>
        </w:rPr>
        <w:t>一</w:t>
      </w:r>
      <w:r>
        <w:rPr>
          <w:rFonts w:hint="eastAsia"/>
          <w:b/>
          <w:bCs/>
          <w:color w:val="auto"/>
          <w:sz w:val="18"/>
          <w:szCs w:val="18"/>
          <w:highlight w:val="none"/>
        </w:rPr>
        <w:t>、</w:t>
      </w:r>
      <w:r>
        <w:rPr>
          <w:rFonts w:hint="eastAsia" w:ascii="宋体" w:hAnsi="宋体" w:cs="宋体"/>
          <w:b/>
          <w:bCs/>
          <w:color w:val="auto"/>
          <w:sz w:val="18"/>
          <w:szCs w:val="18"/>
          <w:highlight w:val="none"/>
          <w:lang w:val="en-US" w:eastAsia="zh-CN"/>
        </w:rPr>
        <w:t>技术要求条款响应表</w:t>
      </w:r>
    </w:p>
    <w:tbl>
      <w:tblPr>
        <w:tblStyle w:val="19"/>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5F9DA3CE">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1266276D">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7FD91069">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2B02C3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0F95191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10F47D78">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28E8DE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48E61B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2F41E6A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BD773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69457DB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615B368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6473E2E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29DD6B7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0AF105B2">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ascii="宋体" w:hAnsi="宋体" w:cs="宋体"/>
          <w:b/>
          <w:bCs/>
          <w:color w:val="auto"/>
          <w:sz w:val="18"/>
          <w:szCs w:val="18"/>
          <w:highlight w:val="none"/>
          <w:lang w:val="en-US" w:eastAsia="zh-CN"/>
        </w:rPr>
      </w:pPr>
    </w:p>
    <w:p w14:paraId="53DAAD5D">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eastAsia="宋体"/>
          <w:b/>
          <w:bCs/>
          <w:color w:val="auto"/>
          <w:sz w:val="18"/>
          <w:szCs w:val="18"/>
          <w:highlight w:val="none"/>
          <w:lang w:eastAsia="zh-CN"/>
        </w:rPr>
      </w:pPr>
      <w:r>
        <w:rPr>
          <w:rFonts w:hint="eastAsia" w:ascii="宋体" w:hAnsi="宋体" w:cs="宋体"/>
          <w:b/>
          <w:bCs/>
          <w:color w:val="auto"/>
          <w:sz w:val="18"/>
          <w:szCs w:val="18"/>
          <w:highlight w:val="none"/>
          <w:lang w:val="en-US" w:eastAsia="zh-CN"/>
        </w:rPr>
        <w:t>二、</w:t>
      </w:r>
      <w:r>
        <w:rPr>
          <w:rFonts w:hint="eastAsia" w:hAnsi="宋体" w:cs="Times New Roman"/>
          <w:b/>
          <w:color w:val="auto"/>
          <w:sz w:val="18"/>
          <w:szCs w:val="18"/>
          <w:highlight w:val="none"/>
          <w:lang w:val="en-US" w:eastAsia="zh-CN"/>
        </w:rPr>
        <w:t>商务要求</w:t>
      </w:r>
      <w:r>
        <w:rPr>
          <w:rFonts w:hint="eastAsia" w:ascii="Times New Roman" w:hAnsi="宋体" w:cs="Times New Roman"/>
          <w:b/>
          <w:color w:val="auto"/>
          <w:sz w:val="18"/>
          <w:szCs w:val="18"/>
          <w:highlight w:val="none"/>
        </w:rPr>
        <w:t>条款响应</w:t>
      </w:r>
      <w:r>
        <w:rPr>
          <w:rFonts w:hint="eastAsia" w:hAnsi="宋体"/>
          <w:b/>
          <w:color w:val="auto"/>
          <w:sz w:val="18"/>
          <w:szCs w:val="18"/>
          <w:highlight w:val="none"/>
        </w:rPr>
        <w:t>表</w:t>
      </w:r>
    </w:p>
    <w:tbl>
      <w:tblPr>
        <w:tblStyle w:val="19"/>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16FC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0F77B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03241F4">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5AD22AA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69AAE089">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2FF90A16">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74DA8D6D">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1384BC5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33D5187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004B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3DD143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1F43B2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EA65DE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618A35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4811F27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16F4B1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62E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5CFE06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B829A5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7090FA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10F1919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30B57A9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9D1A83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942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0CB653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1CB98D3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2EC111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2070853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161EEBE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1184FA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3727BFFE">
      <w:pPr>
        <w:pStyle w:val="26"/>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b/>
          <w:color w:val="auto"/>
          <w:sz w:val="18"/>
          <w:szCs w:val="18"/>
          <w:highlight w:val="none"/>
        </w:rPr>
      </w:pPr>
    </w:p>
    <w:p w14:paraId="259A9E66">
      <w:pPr>
        <w:pStyle w:val="26"/>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b/>
          <w:color w:val="auto"/>
          <w:sz w:val="18"/>
          <w:szCs w:val="18"/>
          <w:highlight w:val="none"/>
          <w:lang w:val="en-US" w:eastAsia="zh-CN"/>
        </w:rPr>
        <w:t>三、</w:t>
      </w:r>
      <w:r>
        <w:rPr>
          <w:rFonts w:hint="eastAsia" w:ascii="宋体" w:hAnsi="宋体"/>
          <w:b/>
          <w:color w:val="auto"/>
          <w:sz w:val="18"/>
          <w:szCs w:val="18"/>
          <w:highlight w:val="none"/>
        </w:rPr>
        <w:t>合同条款</w:t>
      </w:r>
      <w:r>
        <w:rPr>
          <w:rFonts w:hint="eastAsia" w:hAnsi="宋体"/>
          <w:b/>
          <w:color w:val="auto"/>
          <w:sz w:val="18"/>
          <w:szCs w:val="18"/>
          <w:highlight w:val="none"/>
        </w:rPr>
        <w:t>响应表</w:t>
      </w:r>
    </w:p>
    <w:tbl>
      <w:tblPr>
        <w:tblStyle w:val="19"/>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654"/>
        <w:gridCol w:w="1186"/>
        <w:gridCol w:w="1917"/>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654" w:type="dxa"/>
            <w:tcBorders>
              <w:top w:val="single" w:color="auto" w:sz="4" w:space="0"/>
              <w:left w:val="single" w:color="auto" w:sz="4" w:space="0"/>
              <w:bottom w:val="single" w:color="auto" w:sz="4" w:space="0"/>
              <w:right w:val="single" w:color="auto" w:sz="4" w:space="0"/>
            </w:tcBorders>
            <w:vAlign w:val="center"/>
          </w:tcPr>
          <w:p w14:paraId="78329930">
            <w:pPr>
              <w:keepNext w:val="0"/>
              <w:keepLines w:val="0"/>
              <w:pageBreakBefore w:val="0"/>
              <w:widowControl w:val="0"/>
              <w:kinsoku/>
              <w:wordWrap/>
              <w:overflowPunct/>
              <w:topLinePunct w:val="0"/>
              <w:autoSpaceDE/>
              <w:autoSpaceDN/>
              <w:bidi w:val="0"/>
              <w:spacing w:line="220" w:lineRule="exact"/>
              <w:jc w:val="center"/>
              <w:textAlignment w:val="auto"/>
              <w:rPr>
                <w:rFonts w:hint="eastAsia"/>
                <w:color w:val="auto"/>
                <w:sz w:val="18"/>
                <w:szCs w:val="18"/>
                <w:highlight w:val="none"/>
              </w:rPr>
            </w:pPr>
            <w:r>
              <w:rPr>
                <w:rFonts w:ascii="Arial" w:hAnsi="Arial" w:cs="Arial"/>
                <w:b/>
                <w:color w:val="auto"/>
                <w:sz w:val="18"/>
                <w:szCs w:val="18"/>
                <w:highlight w:val="none"/>
              </w:rPr>
              <w:t>是否偏离</w:t>
            </w:r>
          </w:p>
          <w:p w14:paraId="240213CE">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rFonts w:hint="eastAsia" w:ascii="Times New Roman" w:hAnsi="Times New Roman" w:cs="Times New Roman"/>
                <w:color w:val="auto"/>
                <w:sz w:val="18"/>
                <w:szCs w:val="18"/>
                <w:highlight w:val="none"/>
                <w:lang w:eastAsia="zh-CN"/>
              </w:rPr>
              <w:t>（</w:t>
            </w:r>
            <w:r>
              <w:rPr>
                <w:rFonts w:ascii="Times New Roman" w:hAnsi="Times New Roman" w:cs="Times New Roman"/>
                <w:color w:val="auto"/>
                <w:sz w:val="18"/>
                <w:szCs w:val="18"/>
                <w:highlight w:val="none"/>
              </w:rPr>
              <w:t>无偏离/正偏离/负偏离）</w:t>
            </w:r>
          </w:p>
        </w:tc>
        <w:tc>
          <w:tcPr>
            <w:tcW w:w="1186" w:type="dxa"/>
            <w:tcBorders>
              <w:top w:val="single" w:color="auto" w:sz="4" w:space="0"/>
              <w:left w:val="single" w:color="auto" w:sz="4" w:space="0"/>
              <w:bottom w:val="single" w:color="auto" w:sz="4" w:space="0"/>
              <w:right w:val="single" w:color="auto" w:sz="4" w:space="0"/>
            </w:tcBorders>
            <w:vAlign w:val="center"/>
          </w:tcPr>
          <w:p w14:paraId="7375CB51">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3E54081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17" w:type="dxa"/>
            <w:tcBorders>
              <w:top w:val="single" w:color="auto" w:sz="4" w:space="0"/>
              <w:left w:val="single" w:color="auto" w:sz="4" w:space="0"/>
              <w:bottom w:val="single" w:color="auto" w:sz="4" w:space="0"/>
              <w:right w:val="single" w:color="auto" w:sz="4" w:space="0"/>
            </w:tcBorders>
            <w:vAlign w:val="center"/>
          </w:tcPr>
          <w:p w14:paraId="4EC442E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7808188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C82528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28D2AD8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09380E5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2271B2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1BAC306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0BD69C3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1BB0E9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682A8A5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4A54309D">
      <w:pPr>
        <w:keepNext/>
        <w:keepLines w:val="0"/>
        <w:widowControl w:val="0"/>
        <w:numPr>
          <w:ilvl w:val="0"/>
          <w:numId w:val="0"/>
        </w:numPr>
        <w:tabs>
          <w:tab w:val="left" w:pos="420"/>
        </w:tabs>
        <w:adjustRightInd/>
        <w:snapToGrid/>
        <w:spacing w:line="360" w:lineRule="auto"/>
        <w:jc w:val="both"/>
        <w:outlineLvl w:val="9"/>
        <w:rPr>
          <w:rFonts w:hint="eastAsia" w:ascii="宋体" w:hAnsi="宋体" w:cs="Times New Roman"/>
          <w:b/>
          <w:color w:val="auto"/>
          <w:sz w:val="21"/>
          <w:szCs w:val="21"/>
          <w:highlight w:val="none"/>
          <w:lang w:val="en-US" w:eastAsia="zh-CN" w:bidi="ar-SA"/>
        </w:rPr>
      </w:pPr>
    </w:p>
    <w:p w14:paraId="2AEDC45C">
      <w:pPr>
        <w:keepNext/>
        <w:keepLines w:val="0"/>
        <w:widowControl w:val="0"/>
        <w:numPr>
          <w:ilvl w:val="0"/>
          <w:numId w:val="0"/>
        </w:numPr>
        <w:tabs>
          <w:tab w:val="left" w:pos="420"/>
        </w:tabs>
        <w:adjustRightInd/>
        <w:snapToGrid/>
        <w:spacing w:line="360" w:lineRule="auto"/>
        <w:ind w:firstLine="6114" w:firstLineChars="2900"/>
        <w:jc w:val="both"/>
        <w:outlineLvl w:val="1"/>
        <w:rPr>
          <w:rFonts w:hint="eastAsia" w:ascii="宋体" w:hAnsi="宋体" w:eastAsia="宋体" w:cs="Times New Roman"/>
          <w:b/>
          <w:color w:val="auto"/>
          <w:sz w:val="21"/>
          <w:szCs w:val="21"/>
          <w:highlight w:val="none"/>
          <w:lang w:val="en-US" w:eastAsia="zh-CN" w:bidi="ar-SA"/>
        </w:rPr>
      </w:pPr>
      <w:r>
        <w:rPr>
          <w:rFonts w:hint="eastAsia" w:ascii="宋体" w:hAnsi="宋体" w:cs="Times New Roman"/>
          <w:b/>
          <w:color w:val="auto"/>
          <w:sz w:val="21"/>
          <w:szCs w:val="21"/>
          <w:highlight w:val="none"/>
          <w:lang w:val="en-US" w:eastAsia="zh-CN" w:bidi="ar-SA"/>
        </w:rPr>
        <w:t>供应商</w:t>
      </w:r>
      <w:r>
        <w:rPr>
          <w:rFonts w:hint="eastAsia" w:ascii="宋体" w:hAnsi="宋体" w:eastAsia="宋体" w:cs="Times New Roman"/>
          <w:b/>
          <w:color w:val="auto"/>
          <w:sz w:val="21"/>
          <w:szCs w:val="21"/>
          <w:highlight w:val="none"/>
          <w:lang w:val="en-US" w:eastAsia="zh-CN" w:bidi="ar-SA"/>
        </w:rPr>
        <w:t>名称（盖章）：</w:t>
      </w:r>
    </w:p>
    <w:p w14:paraId="5F20DF2B">
      <w:pPr>
        <w:adjustRightInd w:val="0"/>
        <w:snapToGrid w:val="0"/>
        <w:spacing w:line="400" w:lineRule="exact"/>
        <w:ind w:firstLine="632" w:firstLineChars="300"/>
        <w:rPr>
          <w:rFonts w:hint="eastAsia" w:ascii="宋体" w:hAnsi="宋体" w:cs="宋体"/>
          <w:b/>
          <w:bCs/>
          <w:sz w:val="24"/>
          <w:lang w:eastAsia="zh-CN"/>
        </w:rPr>
      </w:pPr>
      <w:r>
        <w:rPr>
          <w:rFonts w:hint="eastAsia" w:ascii="宋体" w:hAnsi="宋体" w:eastAsia="宋体" w:cs="Times New Roman"/>
          <w:b/>
          <w:color w:val="auto"/>
          <w:sz w:val="21"/>
          <w:szCs w:val="21"/>
          <w:highlight w:val="none"/>
          <w:lang w:val="en-US" w:eastAsia="zh-CN" w:bidi="ar-SA"/>
        </w:rPr>
        <w:t xml:space="preserve">                                       日期：      年    月    日</w:t>
      </w:r>
    </w:p>
    <w:p w14:paraId="2A4E9DDE">
      <w:pPr>
        <w:pStyle w:val="2"/>
        <w:outlineLvl w:val="9"/>
        <w:sectPr>
          <w:pgSz w:w="11906" w:h="16838"/>
          <w:pgMar w:top="850" w:right="454" w:bottom="850" w:left="454" w:header="851" w:footer="992" w:gutter="0"/>
          <w:pgNumType w:fmt="decimal"/>
          <w:cols w:space="720" w:num="1"/>
          <w:docGrid w:linePitch="312" w:charSpace="0"/>
        </w:sectPr>
      </w:pPr>
    </w:p>
    <w:p w14:paraId="764AEEF3">
      <w:pPr>
        <w:pStyle w:val="29"/>
        <w:tabs>
          <w:tab w:val="left" w:pos="1050"/>
          <w:tab w:val="center" w:pos="4535"/>
        </w:tabs>
        <w:spacing w:line="360" w:lineRule="auto"/>
        <w:jc w:val="both"/>
        <w:outlineLvl w:val="0"/>
        <w:rPr>
          <w:rFonts w:hint="eastAsia" w:eastAsia="宋体"/>
          <w:b/>
          <w:bCs/>
          <w:color w:val="auto"/>
          <w:sz w:val="21"/>
          <w:szCs w:val="21"/>
          <w:highlight w:val="none"/>
          <w:lang w:val="en-US" w:eastAsia="zh-CN"/>
        </w:rPr>
      </w:pPr>
      <w:bookmarkStart w:id="213" w:name="_Toc12562"/>
      <w:bookmarkStart w:id="214" w:name="_Toc15747"/>
      <w:bookmarkStart w:id="215" w:name="_Toc29687"/>
      <w:bookmarkStart w:id="216" w:name="_Toc18653"/>
      <w:bookmarkStart w:id="217" w:name="_Toc15272"/>
      <w:bookmarkStart w:id="218" w:name="_Toc28851"/>
      <w:bookmarkStart w:id="219" w:name="_Toc6214"/>
      <w:bookmarkStart w:id="220" w:name="_Toc31077"/>
      <w:bookmarkStart w:id="221" w:name="_Toc21213"/>
      <w:bookmarkStart w:id="222" w:name="_Toc21561"/>
      <w:bookmarkStart w:id="223" w:name="_Toc31674"/>
      <w:r>
        <w:rPr>
          <w:rFonts w:hint="eastAsia" w:ascii="宋体" w:hAnsi="宋体" w:eastAsia="宋体" w:cs="宋体"/>
          <w:b/>
          <w:bCs/>
          <w:color w:val="auto"/>
          <w:kern w:val="2"/>
          <w:sz w:val="21"/>
          <w:szCs w:val="21"/>
          <w:highlight w:val="none"/>
          <w:lang w:val="en-US" w:eastAsia="zh-CN" w:bidi="ar-SA"/>
        </w:rPr>
        <w:t>2.4</w:t>
      </w:r>
      <w:r>
        <w:rPr>
          <w:rFonts w:hint="eastAsia"/>
          <w:b/>
          <w:bCs/>
          <w:color w:val="auto"/>
          <w:sz w:val="21"/>
          <w:szCs w:val="21"/>
          <w:highlight w:val="none"/>
        </w:rPr>
        <w:t>法定代表人资格证明书</w:t>
      </w:r>
      <w:r>
        <w:rPr>
          <w:rFonts w:hint="eastAsia"/>
          <w:b/>
          <w:bCs/>
          <w:color w:val="auto"/>
          <w:sz w:val="21"/>
          <w:szCs w:val="21"/>
          <w:highlight w:val="none"/>
          <w:lang w:val="en-US" w:eastAsia="zh-CN"/>
        </w:rPr>
        <w:t>和法定代表人授权委托书</w:t>
      </w:r>
      <w:bookmarkEnd w:id="213"/>
      <w:bookmarkEnd w:id="214"/>
      <w:bookmarkEnd w:id="215"/>
      <w:bookmarkEnd w:id="216"/>
      <w:bookmarkEnd w:id="217"/>
    </w:p>
    <w:bookmarkEnd w:id="218"/>
    <w:bookmarkEnd w:id="219"/>
    <w:bookmarkEnd w:id="220"/>
    <w:bookmarkEnd w:id="221"/>
    <w:p w14:paraId="02155A84">
      <w:pPr>
        <w:pStyle w:val="29"/>
        <w:tabs>
          <w:tab w:val="left" w:pos="1050"/>
          <w:tab w:val="center" w:pos="4535"/>
        </w:tabs>
        <w:spacing w:line="360" w:lineRule="auto"/>
        <w:jc w:val="center"/>
        <w:outlineLvl w:val="9"/>
        <w:rPr>
          <w:rFonts w:hint="eastAsia"/>
          <w:b/>
          <w:bCs/>
          <w:color w:val="auto"/>
          <w:sz w:val="32"/>
          <w:szCs w:val="32"/>
          <w:highlight w:val="none"/>
        </w:rPr>
      </w:pPr>
      <w:bookmarkStart w:id="224" w:name="_Toc23684"/>
      <w:bookmarkStart w:id="225" w:name="_Toc19528"/>
      <w:bookmarkStart w:id="226" w:name="_Toc31787"/>
    </w:p>
    <w:p w14:paraId="3D9CDF01">
      <w:pPr>
        <w:pStyle w:val="29"/>
        <w:tabs>
          <w:tab w:val="left" w:pos="1050"/>
          <w:tab w:val="center" w:pos="4535"/>
        </w:tabs>
        <w:spacing w:line="360" w:lineRule="auto"/>
        <w:jc w:val="center"/>
        <w:outlineLvl w:val="0"/>
        <w:rPr>
          <w:b/>
          <w:bCs/>
          <w:color w:val="auto"/>
          <w:sz w:val="28"/>
          <w:szCs w:val="28"/>
          <w:highlight w:val="none"/>
        </w:rPr>
      </w:pPr>
      <w:bookmarkStart w:id="227" w:name="_Toc18442"/>
      <w:bookmarkStart w:id="228" w:name="_Toc29471"/>
      <w:bookmarkStart w:id="229" w:name="_Toc14931"/>
      <w:bookmarkStart w:id="230" w:name="_Toc22827"/>
      <w:bookmarkStart w:id="231" w:name="_Toc32303"/>
      <w:r>
        <w:rPr>
          <w:rFonts w:hint="eastAsia"/>
          <w:b/>
          <w:bCs/>
          <w:color w:val="auto"/>
          <w:sz w:val="28"/>
          <w:szCs w:val="28"/>
          <w:highlight w:val="none"/>
        </w:rPr>
        <w:t>法定代表人资格证明书</w:t>
      </w:r>
      <w:bookmarkEnd w:id="224"/>
      <w:bookmarkEnd w:id="225"/>
      <w:bookmarkEnd w:id="226"/>
      <w:bookmarkEnd w:id="227"/>
      <w:bookmarkEnd w:id="228"/>
      <w:bookmarkEnd w:id="229"/>
      <w:bookmarkEnd w:id="230"/>
      <w:bookmarkEnd w:id="231"/>
    </w:p>
    <w:p w14:paraId="6B3F58B7">
      <w:pPr>
        <w:pStyle w:val="29"/>
        <w:spacing w:line="360" w:lineRule="auto"/>
        <w:ind w:firstLine="560"/>
        <w:rPr>
          <w:color w:val="auto"/>
          <w:sz w:val="21"/>
          <w:szCs w:val="21"/>
          <w:highlight w:val="none"/>
        </w:rPr>
      </w:pPr>
      <w:r>
        <w:rPr>
          <w:rFonts w:hint="eastAsia"/>
          <w:color w:val="auto"/>
          <w:sz w:val="21"/>
          <w:szCs w:val="21"/>
          <w:highlight w:val="none"/>
        </w:rPr>
        <w:t>兹证明，</w:t>
      </w:r>
      <w:r>
        <w:rPr>
          <w:rFonts w:hint="eastAsia"/>
          <w:color w:val="auto"/>
          <w:sz w:val="21"/>
          <w:szCs w:val="21"/>
          <w:highlight w:val="none"/>
          <w:u w:val="single"/>
        </w:rPr>
        <w:t xml:space="preserve">           </w:t>
      </w:r>
      <w:r>
        <w:rPr>
          <w:rFonts w:hint="eastAsia"/>
          <w:color w:val="auto"/>
          <w:sz w:val="21"/>
          <w:szCs w:val="21"/>
          <w:highlight w:val="none"/>
        </w:rPr>
        <w:t>同志，</w:t>
      </w:r>
      <w:r>
        <w:rPr>
          <w:rFonts w:hint="eastAsia"/>
          <w:color w:val="auto"/>
          <w:sz w:val="21"/>
          <w:szCs w:val="21"/>
          <w:highlight w:val="none"/>
          <w:u w:val="single"/>
        </w:rPr>
        <w:t xml:space="preserve">     </w:t>
      </w:r>
      <w:r>
        <w:rPr>
          <w:rFonts w:hint="eastAsia"/>
          <w:color w:val="auto"/>
          <w:sz w:val="21"/>
          <w:szCs w:val="21"/>
          <w:highlight w:val="none"/>
        </w:rPr>
        <w:t>（性别），现任我司</w:t>
      </w:r>
      <w:r>
        <w:rPr>
          <w:rFonts w:hint="eastAsia"/>
          <w:color w:val="auto"/>
          <w:sz w:val="21"/>
          <w:szCs w:val="21"/>
          <w:highlight w:val="none"/>
          <w:u w:val="single"/>
        </w:rPr>
        <w:t xml:space="preserve">         </w:t>
      </w:r>
      <w:r>
        <w:rPr>
          <w:rFonts w:hint="eastAsia"/>
          <w:color w:val="auto"/>
          <w:sz w:val="21"/>
          <w:szCs w:val="21"/>
          <w:highlight w:val="none"/>
        </w:rPr>
        <w:t>职务，为本公司的法定代表人，特此证明。</w:t>
      </w:r>
    </w:p>
    <w:p w14:paraId="47235EF8">
      <w:pPr>
        <w:pStyle w:val="29"/>
        <w:spacing w:line="360" w:lineRule="auto"/>
        <w:ind w:firstLine="560"/>
        <w:rPr>
          <w:color w:val="auto"/>
          <w:sz w:val="21"/>
          <w:szCs w:val="21"/>
          <w:highlight w:val="none"/>
        </w:rPr>
      </w:pPr>
    </w:p>
    <w:p w14:paraId="7C91961B">
      <w:pPr>
        <w:pStyle w:val="29"/>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4C5A36FA">
      <w:pPr>
        <w:pStyle w:val="29"/>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r>
        <w:rPr>
          <w:rFonts w:hint="eastAsia"/>
          <w:color w:val="auto"/>
          <w:sz w:val="21"/>
          <w:szCs w:val="21"/>
          <w:highlight w:val="none"/>
        </w:rPr>
        <w:t xml:space="preserve">  </w:t>
      </w:r>
    </w:p>
    <w:p w14:paraId="4DE5CE11">
      <w:pPr>
        <w:pStyle w:val="29"/>
        <w:spacing w:line="360" w:lineRule="auto"/>
        <w:ind w:firstLine="560"/>
        <w:rPr>
          <w:color w:val="auto"/>
          <w:sz w:val="21"/>
          <w:szCs w:val="21"/>
          <w:highlight w:val="none"/>
          <w:u w:val="single"/>
        </w:rPr>
      </w:pPr>
      <w:r>
        <w:rPr>
          <w:rFonts w:hint="eastAsia"/>
          <w:color w:val="auto"/>
          <w:sz w:val="21"/>
          <w:szCs w:val="21"/>
          <w:highlight w:val="none"/>
        </w:rPr>
        <w:t>日  期：</w:t>
      </w:r>
      <w:r>
        <w:rPr>
          <w:rFonts w:hint="eastAsia"/>
          <w:color w:val="auto"/>
          <w:sz w:val="21"/>
          <w:szCs w:val="21"/>
          <w:highlight w:val="none"/>
          <w:u w:val="single"/>
        </w:rPr>
        <w:t xml:space="preserve">                                                           </w:t>
      </w:r>
    </w:p>
    <w:p w14:paraId="32049420">
      <w:pPr>
        <w:pStyle w:val="29"/>
        <w:spacing w:line="360" w:lineRule="auto"/>
        <w:rPr>
          <w:b/>
          <w:bCs/>
          <w:color w:val="auto"/>
          <w:sz w:val="28"/>
          <w:szCs w:val="28"/>
          <w:highlight w:val="none"/>
        </w:rPr>
      </w:pPr>
    </w:p>
    <w:p w14:paraId="04297034">
      <w:pPr>
        <w:pStyle w:val="29"/>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00FB3D8">
      <w:pPr>
        <w:widowControl/>
        <w:spacing w:line="500" w:lineRule="atLeast"/>
        <w:rPr>
          <w:rFonts w:ascii="宋体" w:hAnsi="宋体"/>
          <w:color w:val="auto"/>
          <w:spacing w:val="4"/>
          <w:kern w:val="0"/>
          <w:szCs w:val="21"/>
          <w:highlight w:val="none"/>
        </w:rPr>
      </w:pPr>
    </w:p>
    <w:p w14:paraId="12E7674D">
      <w:pPr>
        <w:spacing w:line="400" w:lineRule="exact"/>
        <w:rPr>
          <w:rFonts w:ascii="宋体" w:hAnsi="宋体"/>
          <w:b/>
          <w:sz w:val="36"/>
          <w:szCs w:val="36"/>
        </w:rPr>
      </w:pPr>
    </w:p>
    <w:p w14:paraId="5CF0CE3B">
      <w:pPr>
        <w:spacing w:line="400" w:lineRule="exact"/>
        <w:rPr>
          <w:rFonts w:ascii="宋体" w:hAnsi="宋体"/>
          <w:b/>
          <w:sz w:val="36"/>
          <w:szCs w:val="36"/>
        </w:rPr>
      </w:pPr>
    </w:p>
    <w:p w14:paraId="5E55BE0E">
      <w:pPr>
        <w:pStyle w:val="29"/>
        <w:spacing w:line="360" w:lineRule="auto"/>
        <w:jc w:val="both"/>
        <w:rPr>
          <w:rFonts w:hint="eastAsia" w:eastAsia="宋体"/>
          <w:b/>
          <w:bCs/>
          <w:sz w:val="32"/>
          <w:szCs w:val="32"/>
          <w:lang w:val="en-US" w:eastAsia="zh-CN"/>
        </w:rPr>
      </w:pPr>
      <w:bookmarkStart w:id="232" w:name="_Toc7276"/>
      <w:bookmarkStart w:id="233" w:name="_Toc23685"/>
      <w:bookmarkStart w:id="234" w:name="_Toc22175"/>
      <w:bookmarkStart w:id="235" w:name="_Toc14853"/>
      <w:bookmarkStart w:id="236" w:name="_Toc14020"/>
      <w:bookmarkStart w:id="237" w:name="_Toc15050"/>
      <w:bookmarkStart w:id="238" w:name="_Toc3241"/>
      <w:bookmarkStart w:id="239" w:name="_Toc14591"/>
      <w:bookmarkStart w:id="240" w:name="_Toc28957"/>
      <w:bookmarkStart w:id="241" w:name="_Toc3758"/>
      <w:bookmarkStart w:id="242" w:name="_Toc18443"/>
    </w:p>
    <w:p w14:paraId="14D5612D">
      <w:pPr>
        <w:pStyle w:val="29"/>
        <w:spacing w:line="360" w:lineRule="auto"/>
        <w:jc w:val="both"/>
        <w:rPr>
          <w:rFonts w:hint="eastAsia" w:eastAsia="宋体"/>
          <w:b/>
          <w:bCs/>
          <w:sz w:val="32"/>
          <w:szCs w:val="32"/>
          <w:lang w:val="en-US" w:eastAsia="zh-CN"/>
        </w:rPr>
      </w:pPr>
    </w:p>
    <w:p w14:paraId="270E9992">
      <w:pPr>
        <w:pStyle w:val="29"/>
        <w:tabs>
          <w:tab w:val="left" w:pos="1050"/>
          <w:tab w:val="center" w:pos="4535"/>
        </w:tabs>
        <w:spacing w:line="360" w:lineRule="auto"/>
        <w:jc w:val="center"/>
        <w:outlineLvl w:val="0"/>
        <w:rPr>
          <w:b/>
          <w:bCs/>
          <w:sz w:val="32"/>
          <w:szCs w:val="32"/>
        </w:rPr>
      </w:pPr>
      <w:bookmarkStart w:id="243" w:name="_Toc11289"/>
      <w:bookmarkStart w:id="244" w:name="_Toc7237"/>
      <w:r>
        <w:rPr>
          <w:rFonts w:hint="eastAsia" w:ascii="宋体" w:hAnsi="宋体" w:eastAsia="宋体" w:cs="宋体"/>
          <w:b/>
          <w:bCs/>
          <w:color w:val="auto"/>
          <w:sz w:val="28"/>
          <w:szCs w:val="28"/>
          <w:highlight w:val="none"/>
        </w:rPr>
        <w:t>法定代表人授权委托书</w:t>
      </w:r>
      <w:bookmarkEnd w:id="232"/>
      <w:bookmarkEnd w:id="233"/>
      <w:bookmarkEnd w:id="234"/>
      <w:bookmarkEnd w:id="235"/>
      <w:bookmarkEnd w:id="236"/>
      <w:bookmarkEnd w:id="237"/>
      <w:bookmarkEnd w:id="238"/>
      <w:bookmarkEnd w:id="239"/>
      <w:bookmarkEnd w:id="240"/>
      <w:bookmarkEnd w:id="241"/>
      <w:bookmarkEnd w:id="242"/>
      <w:bookmarkEnd w:id="243"/>
      <w:bookmarkEnd w:id="244"/>
    </w:p>
    <w:p w14:paraId="54EC361A">
      <w:pPr>
        <w:pStyle w:val="30"/>
        <w:spacing w:line="360" w:lineRule="auto"/>
        <w:jc w:val="left"/>
        <w:rPr>
          <w:b/>
          <w:bCs/>
          <w:sz w:val="21"/>
          <w:szCs w:val="21"/>
        </w:rPr>
      </w:pPr>
      <w:r>
        <w:rPr>
          <w:rFonts w:hint="eastAsia"/>
          <w:b/>
          <w:bCs/>
          <w:sz w:val="21"/>
          <w:szCs w:val="21"/>
        </w:rPr>
        <w:t>本授权书声明：</w:t>
      </w:r>
    </w:p>
    <w:p w14:paraId="10B30FDA">
      <w:pPr>
        <w:pStyle w:val="29"/>
        <w:spacing w:line="360" w:lineRule="auto"/>
        <w:ind w:firstLine="560"/>
        <w:rPr>
          <w:rFonts w:hint="eastAsia"/>
          <w:sz w:val="21"/>
          <w:szCs w:val="21"/>
        </w:rPr>
      </w:pPr>
      <w:r>
        <w:rPr>
          <w:rFonts w:hint="eastAsia"/>
          <w:sz w:val="21"/>
          <w:szCs w:val="21"/>
        </w:rPr>
        <w:t>注册于</w:t>
      </w:r>
      <w:r>
        <w:rPr>
          <w:rFonts w:hint="eastAsia"/>
          <w:sz w:val="21"/>
          <w:szCs w:val="21"/>
          <w:u w:val="single"/>
        </w:rPr>
        <w:t xml:space="preserve">           </w:t>
      </w:r>
      <w:r>
        <w:rPr>
          <w:rFonts w:hint="eastAsia"/>
          <w:sz w:val="21"/>
          <w:szCs w:val="21"/>
        </w:rPr>
        <w:t>（</w:t>
      </w:r>
      <w:r>
        <w:rPr>
          <w:rFonts w:hint="eastAsia"/>
          <w:sz w:val="21"/>
          <w:szCs w:val="21"/>
          <w:lang w:val="en-US" w:eastAsia="zh-CN"/>
        </w:rPr>
        <w:t>供应商注册地址</w:t>
      </w:r>
      <w:r>
        <w:rPr>
          <w:rFonts w:hint="eastAsia"/>
          <w:sz w:val="21"/>
          <w:szCs w:val="21"/>
        </w:rPr>
        <w:t>）</w:t>
      </w:r>
      <w:r>
        <w:rPr>
          <w:rFonts w:hint="eastAsia"/>
          <w:sz w:val="21"/>
          <w:szCs w:val="21"/>
          <w:u w:val="single"/>
        </w:rPr>
        <w:t xml:space="preserve">               </w:t>
      </w:r>
      <w:r>
        <w:rPr>
          <w:rFonts w:hint="eastAsia"/>
          <w:sz w:val="21"/>
          <w:szCs w:val="21"/>
        </w:rPr>
        <w:t>（</w:t>
      </w:r>
      <w:r>
        <w:rPr>
          <w:rFonts w:hint="eastAsia"/>
          <w:sz w:val="21"/>
          <w:szCs w:val="21"/>
          <w:lang w:val="en-US" w:eastAsia="zh-CN"/>
        </w:rPr>
        <w:t>供应商</w:t>
      </w:r>
      <w:r>
        <w:rPr>
          <w:rFonts w:hint="eastAsia"/>
          <w:sz w:val="21"/>
          <w:szCs w:val="21"/>
        </w:rPr>
        <w:t>名称）的</w:t>
      </w:r>
      <w:r>
        <w:rPr>
          <w:rFonts w:hint="eastAsia"/>
          <w:sz w:val="21"/>
          <w:szCs w:val="21"/>
          <w:u w:val="single"/>
        </w:rPr>
        <w:t xml:space="preserve">        </w:t>
      </w:r>
      <w:r>
        <w:rPr>
          <w:rFonts w:hint="eastAsia"/>
          <w:sz w:val="21"/>
          <w:szCs w:val="21"/>
        </w:rPr>
        <w:t>（</w:t>
      </w:r>
      <w:r>
        <w:rPr>
          <w:rFonts w:hint="eastAsia"/>
          <w:sz w:val="21"/>
          <w:szCs w:val="21"/>
          <w:lang w:val="en-US" w:eastAsia="zh-CN"/>
        </w:rPr>
        <w:t>供应商</w:t>
      </w:r>
      <w:r>
        <w:rPr>
          <w:rFonts w:hint="eastAsia"/>
          <w:sz w:val="21"/>
          <w:szCs w:val="21"/>
        </w:rPr>
        <w:t xml:space="preserve">法定代表人姓名、职务）代表本公司授权 </w:t>
      </w:r>
      <w:r>
        <w:rPr>
          <w:rFonts w:hint="eastAsia"/>
          <w:sz w:val="21"/>
          <w:szCs w:val="21"/>
          <w:u w:val="single"/>
        </w:rPr>
        <w:t xml:space="preserve">       </w:t>
      </w:r>
      <w:r>
        <w:rPr>
          <w:rFonts w:hint="eastAsia"/>
          <w:sz w:val="21"/>
          <w:szCs w:val="21"/>
        </w:rPr>
        <w:t>（被授权人的姓名、职务、联系方式）为本公司的合法代表，以本公司名义负责处理在</w:t>
      </w:r>
      <w:r>
        <w:rPr>
          <w:rFonts w:hint="eastAsia"/>
          <w:sz w:val="21"/>
          <w:szCs w:val="21"/>
          <w:u w:val="single"/>
        </w:rPr>
        <w:t>南方医科大学第五附属医院 ***项目</w:t>
      </w:r>
      <w:r>
        <w:rPr>
          <w:rFonts w:hint="eastAsia"/>
          <w:sz w:val="21"/>
          <w:szCs w:val="21"/>
        </w:rPr>
        <w:t>院内</w:t>
      </w:r>
      <w:r>
        <w:rPr>
          <w:rFonts w:hint="eastAsia"/>
          <w:color w:val="FF0000"/>
          <w:sz w:val="21"/>
          <w:szCs w:val="21"/>
        </w:rPr>
        <w:t>单一来源</w:t>
      </w:r>
      <w:r>
        <w:rPr>
          <w:rFonts w:hint="eastAsia"/>
          <w:sz w:val="21"/>
          <w:szCs w:val="21"/>
        </w:rPr>
        <w:t>采购活动中参加</w:t>
      </w:r>
      <w:r>
        <w:rPr>
          <w:rFonts w:hint="eastAsia"/>
          <w:color w:val="0000FF"/>
          <w:sz w:val="21"/>
          <w:szCs w:val="21"/>
        </w:rPr>
        <w:t>谈判、</w:t>
      </w:r>
      <w:r>
        <w:rPr>
          <w:rFonts w:hint="eastAsia"/>
          <w:sz w:val="21"/>
          <w:szCs w:val="21"/>
        </w:rPr>
        <w:t>报价、签订合同等相关事宜。</w:t>
      </w:r>
    </w:p>
    <w:p w14:paraId="091AAB4F">
      <w:pPr>
        <w:pStyle w:val="29"/>
        <w:spacing w:line="360" w:lineRule="auto"/>
        <w:ind w:firstLine="560"/>
        <w:rPr>
          <w:rFonts w:hint="eastAsia"/>
          <w:sz w:val="21"/>
          <w:szCs w:val="21"/>
        </w:rPr>
      </w:pPr>
      <w:r>
        <w:rPr>
          <w:rFonts w:hint="eastAsia"/>
          <w:sz w:val="21"/>
          <w:szCs w:val="21"/>
        </w:rPr>
        <w:t>授权</w:t>
      </w:r>
      <w:r>
        <w:rPr>
          <w:rFonts w:hint="eastAsia"/>
          <w:sz w:val="21"/>
          <w:szCs w:val="21"/>
          <w:lang w:eastAsia="zh-CN"/>
        </w:rPr>
        <w:t>期限</w:t>
      </w:r>
      <w:r>
        <w:rPr>
          <w:rFonts w:hint="eastAsia"/>
          <w:sz w:val="21"/>
          <w:szCs w:val="21"/>
        </w:rPr>
        <w:t xml:space="preserve">：   </w:t>
      </w:r>
      <w:r>
        <w:rPr>
          <w:rFonts w:hint="eastAsia"/>
          <w:sz w:val="21"/>
          <w:szCs w:val="21"/>
          <w:lang w:val="en-US" w:eastAsia="zh-CN"/>
        </w:rPr>
        <w:t xml:space="preserve"> 年    月    日至    年    月    日</w:t>
      </w:r>
    </w:p>
    <w:p w14:paraId="73FC657B">
      <w:pPr>
        <w:pStyle w:val="29"/>
        <w:spacing w:line="360" w:lineRule="auto"/>
        <w:ind w:firstLine="560"/>
        <w:rPr>
          <w:sz w:val="21"/>
          <w:szCs w:val="21"/>
        </w:rPr>
      </w:pPr>
      <w:r>
        <w:rPr>
          <w:rFonts w:hint="eastAsia"/>
          <w:sz w:val="21"/>
          <w:szCs w:val="21"/>
        </w:rPr>
        <w:t>本授权书在签字盖章后生效，特此声明。</w:t>
      </w:r>
    </w:p>
    <w:p w14:paraId="6AE04037">
      <w:pPr>
        <w:pStyle w:val="29"/>
        <w:spacing w:line="360" w:lineRule="auto"/>
        <w:ind w:firstLine="560"/>
        <w:rPr>
          <w:sz w:val="21"/>
          <w:szCs w:val="21"/>
          <w:u w:val="single"/>
        </w:rPr>
      </w:pPr>
      <w:r>
        <w:rPr>
          <w:rFonts w:hint="eastAsia"/>
          <w:sz w:val="21"/>
          <w:szCs w:val="21"/>
          <w:lang w:val="en-US" w:eastAsia="zh-CN"/>
        </w:rPr>
        <w:t>供应商</w:t>
      </w:r>
      <w:r>
        <w:rPr>
          <w:rFonts w:hint="eastAsia"/>
          <w:sz w:val="21"/>
          <w:szCs w:val="21"/>
        </w:rPr>
        <w:t>法定代表人签字（盖章）：</w:t>
      </w:r>
      <w:r>
        <w:rPr>
          <w:rFonts w:hint="eastAsia"/>
          <w:sz w:val="21"/>
          <w:szCs w:val="21"/>
          <w:u w:val="single"/>
        </w:rPr>
        <w:t xml:space="preserve">                                </w:t>
      </w:r>
    </w:p>
    <w:p w14:paraId="7EF6C861">
      <w:pPr>
        <w:pStyle w:val="29"/>
        <w:spacing w:line="360" w:lineRule="auto"/>
        <w:ind w:firstLine="560"/>
        <w:rPr>
          <w:sz w:val="21"/>
          <w:szCs w:val="21"/>
        </w:rPr>
      </w:pPr>
      <w:r>
        <w:rPr>
          <w:rFonts w:hint="eastAsia"/>
          <w:sz w:val="21"/>
          <w:szCs w:val="21"/>
          <w:lang w:val="en-US" w:eastAsia="zh-CN"/>
        </w:rPr>
        <w:t>供应商</w:t>
      </w:r>
      <w:r>
        <w:rPr>
          <w:rFonts w:hint="eastAsia"/>
          <w:sz w:val="21"/>
          <w:szCs w:val="21"/>
        </w:rPr>
        <w:t>被授权人签字（盖章）：</w:t>
      </w:r>
      <w:r>
        <w:rPr>
          <w:rFonts w:hint="eastAsia"/>
          <w:sz w:val="21"/>
          <w:szCs w:val="21"/>
          <w:u w:val="single"/>
        </w:rPr>
        <w:t xml:space="preserve">                                        </w:t>
      </w:r>
    </w:p>
    <w:p w14:paraId="0B2EAAC2">
      <w:pPr>
        <w:pStyle w:val="29"/>
        <w:spacing w:line="360" w:lineRule="auto"/>
        <w:ind w:firstLine="560"/>
        <w:rPr>
          <w:sz w:val="21"/>
          <w:szCs w:val="21"/>
          <w:u w:val="single"/>
        </w:rPr>
      </w:pPr>
      <w:r>
        <w:rPr>
          <w:rFonts w:hint="eastAsia"/>
          <w:sz w:val="21"/>
          <w:szCs w:val="21"/>
          <w:lang w:val="en-US" w:eastAsia="zh-CN"/>
        </w:rPr>
        <w:t>供应商</w:t>
      </w:r>
      <w:r>
        <w:rPr>
          <w:rFonts w:hint="eastAsia"/>
          <w:sz w:val="21"/>
          <w:szCs w:val="21"/>
        </w:rPr>
        <w:t>名称（加盖公章）：</w:t>
      </w:r>
      <w:r>
        <w:rPr>
          <w:rFonts w:hint="eastAsia"/>
          <w:sz w:val="21"/>
          <w:szCs w:val="21"/>
          <w:u w:val="single"/>
        </w:rPr>
        <w:t xml:space="preserve">                                        </w:t>
      </w:r>
    </w:p>
    <w:p w14:paraId="4DE8D41B">
      <w:pPr>
        <w:pStyle w:val="29"/>
        <w:spacing w:line="360" w:lineRule="auto"/>
        <w:ind w:firstLine="560"/>
        <w:rPr>
          <w:sz w:val="28"/>
          <w:szCs w:val="28"/>
        </w:rPr>
      </w:pPr>
      <w:r>
        <w:rPr>
          <w:rFonts w:hint="eastAsia"/>
          <w:sz w:val="21"/>
          <w:szCs w:val="21"/>
        </w:rPr>
        <w:t>日期 ：</w:t>
      </w:r>
      <w:r>
        <w:rPr>
          <w:rFonts w:hint="eastAsia"/>
          <w:sz w:val="21"/>
          <w:szCs w:val="21"/>
          <w:u w:val="single"/>
        </w:rPr>
        <w:t xml:space="preserve">                                                       </w:t>
      </w:r>
      <w:r>
        <w:rPr>
          <w:rFonts w:hint="eastAsia"/>
          <w:sz w:val="21"/>
          <w:szCs w:val="21"/>
        </w:rPr>
        <w:t xml:space="preserve"> </w:t>
      </w:r>
      <w:r>
        <w:rPr>
          <w:rFonts w:hint="eastAsia"/>
          <w:sz w:val="28"/>
          <w:szCs w:val="28"/>
        </w:rPr>
        <w:t xml:space="preserve">                                        </w:t>
      </w:r>
    </w:p>
    <w:p w14:paraId="34960D75">
      <w:pPr>
        <w:pStyle w:val="29"/>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0EDB6032">
      <w:pPr>
        <w:pStyle w:val="25"/>
        <w:ind w:firstLine="3975" w:firstLineChars="1100"/>
        <w:rPr>
          <w:b/>
          <w:bCs/>
          <w:sz w:val="36"/>
          <w:szCs w:val="36"/>
        </w:rPr>
      </w:pPr>
    </w:p>
    <w:p w14:paraId="262A78DE">
      <w:pPr>
        <w:pStyle w:val="29"/>
        <w:tabs>
          <w:tab w:val="left" w:pos="1050"/>
          <w:tab w:val="center" w:pos="4535"/>
        </w:tabs>
        <w:spacing w:line="360" w:lineRule="auto"/>
        <w:jc w:val="both"/>
        <w:outlineLvl w:val="0"/>
        <w:rPr>
          <w:rFonts w:hint="eastAsia" w:ascii="宋体" w:hAnsi="宋体" w:eastAsia="宋体" w:cs="宋体"/>
          <w:b/>
          <w:bCs/>
          <w:color w:val="auto"/>
          <w:kern w:val="2"/>
          <w:sz w:val="21"/>
          <w:szCs w:val="21"/>
          <w:highlight w:val="none"/>
          <w:lang w:val="en-US" w:eastAsia="zh-CN" w:bidi="ar-SA"/>
        </w:rPr>
      </w:pPr>
    </w:p>
    <w:p w14:paraId="03CCF4A0">
      <w:pPr>
        <w:pStyle w:val="29"/>
        <w:tabs>
          <w:tab w:val="left" w:pos="1050"/>
          <w:tab w:val="center" w:pos="4535"/>
        </w:tabs>
        <w:spacing w:line="360" w:lineRule="auto"/>
        <w:jc w:val="both"/>
        <w:outlineLvl w:val="0"/>
        <w:rPr>
          <w:rFonts w:hint="eastAsia" w:ascii="宋体" w:hAnsi="宋体" w:eastAsia="宋体" w:cs="宋体"/>
          <w:b/>
          <w:bCs/>
          <w:color w:val="auto"/>
          <w:kern w:val="2"/>
          <w:sz w:val="21"/>
          <w:szCs w:val="21"/>
          <w:highlight w:val="none"/>
          <w:lang w:val="en-US" w:eastAsia="zh-CN" w:bidi="ar-SA"/>
        </w:rPr>
      </w:pPr>
    </w:p>
    <w:p w14:paraId="6CC2B8F6">
      <w:pPr>
        <w:pStyle w:val="29"/>
        <w:tabs>
          <w:tab w:val="left" w:pos="1050"/>
          <w:tab w:val="center" w:pos="4535"/>
        </w:tabs>
        <w:spacing w:line="360" w:lineRule="auto"/>
        <w:jc w:val="both"/>
        <w:outlineLvl w:val="0"/>
        <w:rPr>
          <w:rFonts w:hint="eastAsia" w:ascii="宋体" w:hAnsi="宋体" w:eastAsia="宋体" w:cs="宋体"/>
          <w:b/>
          <w:bCs/>
          <w:color w:val="auto"/>
          <w:kern w:val="2"/>
          <w:sz w:val="21"/>
          <w:szCs w:val="21"/>
          <w:highlight w:val="none"/>
          <w:lang w:val="en-US" w:eastAsia="zh-CN" w:bidi="ar-SA"/>
        </w:rPr>
      </w:pPr>
    </w:p>
    <w:p w14:paraId="59BD4029">
      <w:pPr>
        <w:pStyle w:val="29"/>
        <w:tabs>
          <w:tab w:val="left" w:pos="1050"/>
          <w:tab w:val="center" w:pos="4535"/>
        </w:tabs>
        <w:spacing w:line="360" w:lineRule="auto"/>
        <w:jc w:val="both"/>
        <w:outlineLvl w:val="0"/>
        <w:rPr>
          <w:rFonts w:hint="eastAsia" w:ascii="宋体" w:hAnsi="宋体" w:eastAsia="宋体" w:cs="宋体"/>
          <w:b/>
          <w:bCs/>
          <w:color w:val="auto"/>
          <w:kern w:val="2"/>
          <w:sz w:val="21"/>
          <w:szCs w:val="21"/>
          <w:highlight w:val="none"/>
          <w:lang w:val="en-US" w:eastAsia="zh-CN" w:bidi="ar-SA"/>
        </w:rPr>
      </w:pPr>
    </w:p>
    <w:p w14:paraId="629776F7">
      <w:pPr>
        <w:pStyle w:val="29"/>
        <w:tabs>
          <w:tab w:val="left" w:pos="1050"/>
          <w:tab w:val="center" w:pos="4535"/>
        </w:tabs>
        <w:spacing w:line="360" w:lineRule="auto"/>
        <w:jc w:val="both"/>
        <w:outlineLvl w:val="0"/>
        <w:rPr>
          <w:rFonts w:hint="default" w:ascii="黑体" w:hAnsi="黑体" w:eastAsia="黑体"/>
          <w:sz w:val="32"/>
          <w:szCs w:val="32"/>
          <w:lang w:val="en-US" w:eastAsia="zh-CN"/>
        </w:rPr>
      </w:pPr>
      <w:r>
        <w:rPr>
          <w:rFonts w:hint="eastAsia" w:ascii="宋体" w:hAnsi="宋体" w:eastAsia="宋体" w:cs="宋体"/>
          <w:b/>
          <w:bCs/>
          <w:color w:val="auto"/>
          <w:kern w:val="2"/>
          <w:sz w:val="21"/>
          <w:szCs w:val="21"/>
          <w:highlight w:val="none"/>
          <w:lang w:val="en-US" w:eastAsia="zh-CN" w:bidi="ar-SA"/>
        </w:rPr>
        <w:t>2.5</w:t>
      </w:r>
      <w:r>
        <w:rPr>
          <w:rFonts w:hint="eastAsia" w:eastAsia="宋体"/>
          <w:b/>
          <w:bCs/>
          <w:color w:val="auto"/>
          <w:sz w:val="21"/>
          <w:szCs w:val="21"/>
          <w:highlight w:val="none"/>
          <w:lang w:val="en-US" w:eastAsia="zh-CN"/>
        </w:rPr>
        <w:t>承诺函</w:t>
      </w:r>
      <w:r>
        <w:rPr>
          <w:rFonts w:hint="eastAsia"/>
          <w:b/>
          <w:bCs/>
          <w:color w:val="auto"/>
          <w:sz w:val="21"/>
          <w:szCs w:val="21"/>
          <w:highlight w:val="none"/>
          <w:lang w:val="en-US" w:eastAsia="zh-CN"/>
        </w:rPr>
        <w:t>及声明函</w:t>
      </w:r>
    </w:p>
    <w:p w14:paraId="73FA3E55">
      <w:pPr>
        <w:jc w:val="center"/>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承诺函</w:t>
      </w:r>
    </w:p>
    <w:p w14:paraId="0FA3A98B">
      <w:pPr>
        <w:jc w:val="center"/>
        <w:rPr>
          <w:rFonts w:hint="eastAsia" w:asciiTheme="majorEastAsia" w:hAnsiTheme="majorEastAsia" w:eastAsiaTheme="majorEastAsia" w:cstheme="majorEastAsia"/>
          <w:b/>
          <w:bCs/>
          <w:sz w:val="28"/>
          <w:szCs w:val="28"/>
          <w:lang w:eastAsia="zh-CN"/>
        </w:rPr>
      </w:pPr>
    </w:p>
    <w:p w14:paraId="7F3B88B2">
      <w:pPr>
        <w:spacing w:line="360" w:lineRule="auto"/>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致：南方医科大学第五附属医院</w:t>
      </w:r>
    </w:p>
    <w:p w14:paraId="0F0003CA">
      <w:pPr>
        <w:spacing w:line="360" w:lineRule="auto"/>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      本公司参加贵方组织的南方医科大学第五附属医院</w:t>
      </w:r>
      <w:r>
        <w:rPr>
          <w:rFonts w:hint="eastAsia" w:asciiTheme="majorEastAsia" w:hAnsiTheme="majorEastAsia" w:eastAsiaTheme="majorEastAsia" w:cstheme="majorEastAsia"/>
          <w:sz w:val="21"/>
          <w:szCs w:val="21"/>
          <w:highlight w:val="yellow"/>
          <w:lang w:val="en-US" w:eastAsia="zh-CN"/>
        </w:rPr>
        <w:t>xxx项目（项目编号：xxx）</w:t>
      </w:r>
      <w:r>
        <w:rPr>
          <w:rFonts w:hint="eastAsia" w:asciiTheme="majorEastAsia" w:hAnsiTheme="majorEastAsia" w:eastAsiaTheme="majorEastAsia" w:cstheme="majorEastAsia"/>
          <w:sz w:val="21"/>
          <w:szCs w:val="21"/>
          <w:highlight w:val="none"/>
          <w:lang w:val="en-US" w:eastAsia="zh-CN"/>
        </w:rPr>
        <w:t>的</w:t>
      </w:r>
      <w:r>
        <w:rPr>
          <w:rFonts w:hint="eastAsia" w:asciiTheme="majorEastAsia" w:hAnsiTheme="majorEastAsia" w:eastAsiaTheme="majorEastAsia" w:cstheme="majorEastAsia"/>
          <w:sz w:val="21"/>
          <w:szCs w:val="21"/>
          <w:lang w:val="en-US" w:eastAsia="zh-CN"/>
        </w:rPr>
        <w:t>院内采购活动作出如下郑重承诺：</w:t>
      </w:r>
    </w:p>
    <w:p w14:paraId="0FBA37F8">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（一）</w:t>
      </w:r>
      <w:r>
        <w:rPr>
          <w:rFonts w:hint="eastAsia" w:asciiTheme="majorEastAsia" w:hAnsiTheme="majorEastAsia" w:eastAsiaTheme="majorEastAsia" w:cstheme="majorEastAsia"/>
          <w:sz w:val="21"/>
          <w:szCs w:val="21"/>
          <w:lang w:val="en-US" w:eastAsia="zh-CN"/>
        </w:rPr>
        <w:t>我方具有独立承担民事责任的能力；</w:t>
      </w:r>
    </w:p>
    <w:p w14:paraId="752D3A94">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（二）</w:t>
      </w:r>
      <w:r>
        <w:rPr>
          <w:rFonts w:hint="eastAsia" w:asciiTheme="majorEastAsia" w:hAnsiTheme="majorEastAsia" w:eastAsiaTheme="majorEastAsia" w:cstheme="majorEastAsia"/>
          <w:b w:val="0"/>
          <w:bCs/>
          <w:kern w:val="0"/>
          <w:sz w:val="21"/>
          <w:szCs w:val="21"/>
          <w:lang w:eastAsia="zh-CN"/>
        </w:rPr>
        <w:t>我方有依法缴纳税收和社会保障资金的良好记录</w:t>
      </w:r>
      <w:r>
        <w:rPr>
          <w:rFonts w:hint="eastAsia" w:asciiTheme="majorEastAsia" w:hAnsiTheme="majorEastAsia" w:eastAsiaTheme="majorEastAsia" w:cstheme="majorEastAsia"/>
          <w:kern w:val="0"/>
          <w:sz w:val="21"/>
          <w:szCs w:val="21"/>
          <w:lang w:eastAsia="zh-CN"/>
        </w:rPr>
        <w:t>；</w:t>
      </w:r>
    </w:p>
    <w:p w14:paraId="68874869">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（三）</w:t>
      </w:r>
      <w:r>
        <w:rPr>
          <w:rFonts w:hint="eastAsia" w:asciiTheme="majorEastAsia" w:hAnsiTheme="majorEastAsia" w:eastAsiaTheme="majorEastAsia" w:cstheme="majorEastAsia"/>
          <w:sz w:val="21"/>
          <w:szCs w:val="21"/>
          <w:lang w:val="en-US" w:eastAsia="zh-CN"/>
        </w:rPr>
        <w:t>我方</w:t>
      </w:r>
      <w:r>
        <w:rPr>
          <w:rFonts w:hint="eastAsia" w:asciiTheme="majorEastAsia" w:hAnsiTheme="majorEastAsia" w:eastAsiaTheme="majorEastAsia" w:cstheme="majorEastAsia"/>
          <w:b w:val="0"/>
          <w:bCs/>
          <w:kern w:val="0"/>
          <w:sz w:val="21"/>
          <w:szCs w:val="21"/>
          <w:lang w:eastAsia="zh-CN"/>
        </w:rPr>
        <w:t>具有良好的商业信誉和健全的财务会计制度</w:t>
      </w:r>
      <w:r>
        <w:rPr>
          <w:rFonts w:hint="eastAsia" w:asciiTheme="majorEastAsia" w:hAnsiTheme="majorEastAsia" w:eastAsiaTheme="majorEastAsia" w:cstheme="majorEastAsia"/>
          <w:sz w:val="21"/>
          <w:szCs w:val="21"/>
          <w:lang w:val="en-US" w:eastAsia="zh-CN"/>
        </w:rPr>
        <w:t>；</w:t>
      </w:r>
    </w:p>
    <w:p w14:paraId="339D59C8">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（四）</w:t>
      </w:r>
      <w:r>
        <w:rPr>
          <w:rFonts w:hint="eastAsia" w:asciiTheme="majorEastAsia" w:hAnsiTheme="majorEastAsia" w:eastAsiaTheme="majorEastAsia" w:cstheme="majorEastAsia"/>
          <w:sz w:val="21"/>
          <w:szCs w:val="21"/>
          <w:lang w:val="en-US" w:eastAsia="zh-CN"/>
        </w:rPr>
        <w:t>我方具有履行合同所必需的设备和专业技术能力；</w:t>
      </w:r>
    </w:p>
    <w:p w14:paraId="73D7ABDA">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（五）</w:t>
      </w:r>
      <w:r>
        <w:rPr>
          <w:rFonts w:hint="eastAsia" w:asciiTheme="majorEastAsia" w:hAnsiTheme="majorEastAsia" w:eastAsiaTheme="majorEastAsia" w:cstheme="majorEastAsia"/>
          <w:sz w:val="21"/>
          <w:szCs w:val="21"/>
          <w:lang w:val="en-US" w:eastAsia="zh-CN"/>
        </w:rPr>
        <w:t>参加采购活动前三年内，在经营活动中没有重大违法记录；</w:t>
      </w:r>
    </w:p>
    <w:p w14:paraId="6EF1BA9C">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（六）</w:t>
      </w:r>
      <w:r>
        <w:rPr>
          <w:rFonts w:hint="eastAsia" w:asciiTheme="majorEastAsia" w:hAnsiTheme="majorEastAsia" w:eastAsiaTheme="majorEastAsia" w:cstheme="majorEastAsia"/>
          <w:sz w:val="21"/>
          <w:szCs w:val="21"/>
          <w:lang w:val="en-US" w:eastAsia="zh-CN"/>
        </w:rPr>
        <w:t>我方不存在以下情况：以联合体形式参加本项目院内采购活动；</w:t>
      </w:r>
    </w:p>
    <w:p w14:paraId="29A54A77">
      <w:pPr>
        <w:jc w:val="center"/>
        <w:rPr>
          <w:rFonts w:hint="eastAsia" w:asciiTheme="majorEastAsia" w:hAnsiTheme="majorEastAsia" w:eastAsiaTheme="majorEastAsia" w:cstheme="majorEastAsia"/>
          <w:sz w:val="21"/>
          <w:szCs w:val="21"/>
        </w:rPr>
      </w:pPr>
    </w:p>
    <w:p w14:paraId="48DC8C38">
      <w:pPr>
        <w:spacing w:line="360" w:lineRule="auto"/>
        <w:ind w:firstLine="630" w:firstLineChars="300"/>
        <w:rPr>
          <w:rFonts w:ascii="宋体" w:hAnsi="宋体"/>
          <w:sz w:val="21"/>
          <w:szCs w:val="21"/>
        </w:rPr>
      </w:pPr>
      <w:r>
        <w:rPr>
          <w:rFonts w:hint="eastAsia" w:ascii="宋体" w:hAnsi="宋体"/>
          <w:sz w:val="21"/>
          <w:szCs w:val="21"/>
        </w:rPr>
        <w:t>如有违法、违规、弄虚作假行为，所造成的损失、不良后果及法律责任，一律由我方承担。</w:t>
      </w:r>
    </w:p>
    <w:p w14:paraId="717E92B2">
      <w:pPr>
        <w:spacing w:line="360" w:lineRule="auto"/>
        <w:ind w:firstLine="630" w:firstLineChars="300"/>
        <w:rPr>
          <w:rFonts w:ascii="宋体" w:hAnsi="宋体"/>
          <w:sz w:val="21"/>
          <w:szCs w:val="21"/>
        </w:rPr>
      </w:pPr>
      <w:r>
        <w:rPr>
          <w:rFonts w:hint="eastAsia" w:ascii="宋体" w:hAnsi="宋体"/>
          <w:sz w:val="21"/>
          <w:szCs w:val="21"/>
        </w:rPr>
        <w:t>特此</w:t>
      </w:r>
      <w:r>
        <w:rPr>
          <w:rFonts w:hint="eastAsia" w:ascii="宋体" w:hAnsi="宋体"/>
          <w:sz w:val="21"/>
          <w:szCs w:val="21"/>
          <w:lang w:eastAsia="zh-CN"/>
        </w:rPr>
        <w:t>承诺</w:t>
      </w:r>
      <w:r>
        <w:rPr>
          <w:rFonts w:hint="eastAsia" w:ascii="宋体" w:hAnsi="宋体"/>
          <w:sz w:val="21"/>
          <w:szCs w:val="21"/>
        </w:rPr>
        <w:t>！</w:t>
      </w:r>
    </w:p>
    <w:p w14:paraId="464148D0">
      <w:pPr>
        <w:jc w:val="both"/>
        <w:rPr>
          <w:rFonts w:hint="eastAsia" w:asciiTheme="majorEastAsia" w:hAnsiTheme="majorEastAsia" w:eastAsiaTheme="majorEastAsia" w:cstheme="majorEastAsia"/>
          <w:sz w:val="21"/>
          <w:szCs w:val="21"/>
        </w:rPr>
      </w:pPr>
    </w:p>
    <w:p w14:paraId="5446BD43">
      <w:pPr>
        <w:jc w:val="center"/>
        <w:rPr>
          <w:rFonts w:hint="eastAsia" w:asciiTheme="majorEastAsia" w:hAnsiTheme="majorEastAsia" w:eastAsiaTheme="majorEastAsia" w:cstheme="majorEastAsia"/>
          <w:sz w:val="21"/>
          <w:szCs w:val="21"/>
        </w:rPr>
      </w:pPr>
    </w:p>
    <w:p w14:paraId="73BE08A3">
      <w:pPr>
        <w:jc w:val="center"/>
        <w:rPr>
          <w:rFonts w:hint="eastAsia" w:asciiTheme="majorEastAsia" w:hAnsiTheme="majorEastAsia" w:eastAsiaTheme="majorEastAsia" w:cstheme="majorEastAsia"/>
          <w:sz w:val="21"/>
          <w:szCs w:val="21"/>
        </w:rPr>
      </w:pPr>
    </w:p>
    <w:p w14:paraId="229F5442">
      <w:pPr>
        <w:wordWrap w:val="0"/>
        <w:spacing w:line="360" w:lineRule="auto"/>
        <w:jc w:val="right"/>
        <w:rPr>
          <w:rFonts w:hint="eastAsia" w:asciiTheme="majorEastAsia" w:hAnsiTheme="majorEastAsia" w:eastAsiaTheme="majorEastAsia" w:cstheme="majorEastAsia"/>
          <w:sz w:val="21"/>
          <w:szCs w:val="21"/>
          <w:u w:val="single"/>
          <w:lang w:val="en-US" w:eastAsia="zh-CN"/>
        </w:rPr>
      </w:pPr>
      <w:r>
        <w:rPr>
          <w:rFonts w:hint="eastAsia" w:asciiTheme="majorEastAsia" w:hAnsiTheme="majorEastAsia" w:eastAsiaTheme="majorEastAsia" w:cstheme="majorEastAsia"/>
          <w:sz w:val="21"/>
          <w:szCs w:val="21"/>
          <w:lang w:val="en-US" w:eastAsia="zh-CN"/>
        </w:rPr>
        <w:t>供应商</w:t>
      </w:r>
      <w:r>
        <w:rPr>
          <w:rFonts w:hint="eastAsia" w:asciiTheme="majorEastAsia" w:hAnsiTheme="majorEastAsia" w:eastAsiaTheme="majorEastAsia" w:cstheme="majorEastAsia"/>
          <w:sz w:val="21"/>
          <w:szCs w:val="21"/>
          <w:lang w:eastAsia="zh-CN"/>
        </w:rPr>
        <w:t>名称（</w:t>
      </w:r>
      <w:r>
        <w:rPr>
          <w:rFonts w:hint="eastAsia" w:asciiTheme="majorEastAsia" w:hAnsiTheme="majorEastAsia" w:eastAsiaTheme="majorEastAsia" w:cstheme="majorEastAsia"/>
          <w:sz w:val="21"/>
          <w:szCs w:val="21"/>
          <w:lang w:val="en-US" w:eastAsia="zh-CN"/>
        </w:rPr>
        <w:t>盖</w:t>
      </w:r>
      <w:r>
        <w:rPr>
          <w:rFonts w:hint="eastAsia" w:asciiTheme="majorEastAsia" w:hAnsiTheme="majorEastAsia" w:eastAsiaTheme="majorEastAsia" w:cstheme="majorEastAsia"/>
          <w:sz w:val="21"/>
          <w:szCs w:val="21"/>
          <w:lang w:eastAsia="zh-CN"/>
        </w:rPr>
        <w:t>章）：</w:t>
      </w:r>
      <w:r>
        <w:rPr>
          <w:rFonts w:hint="eastAsia" w:asciiTheme="majorEastAsia" w:hAnsiTheme="majorEastAsia" w:eastAsiaTheme="majorEastAsia" w:cstheme="majorEastAsia"/>
          <w:sz w:val="21"/>
          <w:szCs w:val="21"/>
          <w:u w:val="single"/>
          <w:lang w:val="en-US" w:eastAsia="zh-CN"/>
        </w:rPr>
        <w:t xml:space="preserve">                  </w:t>
      </w:r>
    </w:p>
    <w:p w14:paraId="095F0029">
      <w:pPr>
        <w:wordWrap w:val="0"/>
        <w:spacing w:line="360" w:lineRule="auto"/>
        <w:jc w:val="right"/>
        <w:rPr>
          <w:rFonts w:hint="eastAsia"/>
          <w:color w:val="auto"/>
          <w:sz w:val="21"/>
          <w:szCs w:val="21"/>
          <w:highlight w:val="none"/>
          <w:lang w:val="en-US" w:eastAsia="zh-CN"/>
        </w:rPr>
      </w:pPr>
    </w:p>
    <w:p w14:paraId="282B917D">
      <w:pPr>
        <w:wordWrap w:val="0"/>
        <w:spacing w:line="360" w:lineRule="auto"/>
        <w:jc w:val="right"/>
        <w:rPr>
          <w:rFonts w:hint="eastAsia" w:asciiTheme="majorEastAsia" w:hAnsiTheme="majorEastAsia" w:eastAsiaTheme="majorEastAsia" w:cstheme="majorEastAsia"/>
          <w:sz w:val="21"/>
          <w:szCs w:val="21"/>
          <w:u w:val="single"/>
          <w:lang w:val="en-US" w:eastAsia="zh-CN"/>
        </w:rPr>
      </w:pPr>
      <w:r>
        <w:rPr>
          <w:rFonts w:hint="eastAsia"/>
          <w:color w:val="auto"/>
          <w:sz w:val="21"/>
          <w:szCs w:val="21"/>
          <w:highlight w:val="none"/>
          <w:lang w:val="en-US" w:eastAsia="zh-CN"/>
        </w:rPr>
        <w:t>供应商</w:t>
      </w:r>
      <w:r>
        <w:rPr>
          <w:rFonts w:hint="eastAsia" w:asciiTheme="majorEastAsia" w:hAnsiTheme="majorEastAsia" w:eastAsiaTheme="majorEastAsia" w:cstheme="majorEastAsia"/>
          <w:sz w:val="21"/>
          <w:szCs w:val="21"/>
        </w:rPr>
        <w:t>法定代表人（或法定代表人授权代表）（签字或盖章）：</w:t>
      </w:r>
      <w:r>
        <w:rPr>
          <w:rFonts w:hint="eastAsia" w:asciiTheme="majorEastAsia" w:hAnsiTheme="majorEastAsia" w:eastAsiaTheme="majorEastAsia" w:cstheme="majorEastAsia"/>
          <w:sz w:val="21"/>
          <w:szCs w:val="21"/>
          <w:u w:val="single"/>
          <w:lang w:val="en-US" w:eastAsia="zh-CN"/>
        </w:rPr>
        <w:t xml:space="preserve">                  </w:t>
      </w:r>
    </w:p>
    <w:p w14:paraId="5D898820">
      <w:pPr>
        <w:wordWrap w:val="0"/>
        <w:spacing w:line="360" w:lineRule="auto"/>
        <w:jc w:val="right"/>
        <w:rPr>
          <w:rFonts w:hint="eastAsia" w:asciiTheme="majorEastAsia" w:hAnsiTheme="majorEastAsia" w:eastAsiaTheme="majorEastAsia" w:cstheme="majorEastAsia"/>
          <w:sz w:val="21"/>
          <w:szCs w:val="21"/>
          <w:lang w:eastAsia="zh-CN"/>
        </w:rPr>
      </w:pPr>
    </w:p>
    <w:p w14:paraId="2C4BD8DC">
      <w:pPr>
        <w:wordWrap w:val="0"/>
        <w:spacing w:line="360" w:lineRule="auto"/>
        <w:jc w:val="right"/>
        <w:rPr>
          <w:rFonts w:hint="eastAsia" w:asciiTheme="majorEastAsia" w:hAnsiTheme="majorEastAsia" w:eastAsiaTheme="majorEastAsia" w:cstheme="majorEastAsia"/>
          <w:sz w:val="21"/>
          <w:szCs w:val="21"/>
          <w:u w:val="single"/>
          <w:lang w:val="en-US" w:eastAsia="zh-CN"/>
        </w:rPr>
      </w:pPr>
      <w:r>
        <w:rPr>
          <w:rFonts w:hint="eastAsia" w:asciiTheme="majorEastAsia" w:hAnsiTheme="majorEastAsia" w:eastAsiaTheme="majorEastAsia" w:cstheme="majorEastAsia"/>
          <w:sz w:val="21"/>
          <w:szCs w:val="21"/>
          <w:lang w:eastAsia="zh-CN"/>
        </w:rPr>
        <w:t>日期：</w:t>
      </w:r>
      <w:r>
        <w:rPr>
          <w:rFonts w:hint="eastAsia" w:asciiTheme="majorEastAsia" w:hAnsiTheme="majorEastAsia" w:eastAsiaTheme="majorEastAsia" w:cstheme="majorEastAsia"/>
          <w:sz w:val="21"/>
          <w:szCs w:val="21"/>
          <w:u w:val="single"/>
          <w:lang w:val="en-US" w:eastAsia="zh-CN"/>
        </w:rPr>
        <w:t xml:space="preserve">      年   月   日</w:t>
      </w:r>
    </w:p>
    <w:p w14:paraId="23CCF254">
      <w:pPr>
        <w:pStyle w:val="29"/>
        <w:tabs>
          <w:tab w:val="left" w:pos="1050"/>
          <w:tab w:val="center" w:pos="4535"/>
        </w:tabs>
        <w:spacing w:line="360" w:lineRule="auto"/>
        <w:rPr>
          <w:b/>
          <w:bCs/>
          <w:sz w:val="32"/>
          <w:szCs w:val="32"/>
        </w:rPr>
      </w:pPr>
    </w:p>
    <w:p w14:paraId="5F63CE60">
      <w:pPr>
        <w:pStyle w:val="29"/>
        <w:tabs>
          <w:tab w:val="left" w:pos="1050"/>
          <w:tab w:val="center" w:pos="4535"/>
        </w:tabs>
        <w:spacing w:line="360" w:lineRule="auto"/>
        <w:rPr>
          <w:b/>
          <w:bCs/>
          <w:sz w:val="32"/>
          <w:szCs w:val="32"/>
        </w:rPr>
      </w:pPr>
    </w:p>
    <w:p w14:paraId="4DA38B34">
      <w:pPr>
        <w:jc w:val="center"/>
        <w:rPr>
          <w:rFonts w:hint="eastAsia" w:ascii="宋体" w:hAnsi="宋体" w:eastAsia="宋体" w:cs="宋体"/>
          <w:sz w:val="32"/>
          <w:szCs w:val="32"/>
          <w:lang w:eastAsia="zh-CN"/>
        </w:rPr>
      </w:pPr>
    </w:p>
    <w:p w14:paraId="1CE9FFF7">
      <w:pPr>
        <w:jc w:val="center"/>
        <w:rPr>
          <w:rFonts w:hint="eastAsia" w:ascii="宋体" w:hAnsi="宋体" w:eastAsia="宋体" w:cs="宋体"/>
          <w:sz w:val="32"/>
          <w:szCs w:val="32"/>
          <w:lang w:eastAsia="zh-CN"/>
        </w:rPr>
      </w:pPr>
    </w:p>
    <w:p w14:paraId="2D4B156C">
      <w:pPr>
        <w:jc w:val="center"/>
        <w:rPr>
          <w:rFonts w:hint="eastAsia" w:ascii="宋体" w:hAnsi="宋体" w:eastAsia="宋体" w:cs="宋体"/>
          <w:sz w:val="32"/>
          <w:szCs w:val="32"/>
          <w:lang w:eastAsia="zh-CN"/>
        </w:rPr>
      </w:pPr>
    </w:p>
    <w:p w14:paraId="19E351AE">
      <w:pPr>
        <w:jc w:val="center"/>
        <w:rPr>
          <w:rFonts w:hint="eastAsia" w:ascii="宋体" w:hAnsi="宋体" w:eastAsia="宋体" w:cs="宋体"/>
          <w:sz w:val="32"/>
          <w:szCs w:val="32"/>
          <w:lang w:eastAsia="zh-CN"/>
        </w:rPr>
      </w:pPr>
    </w:p>
    <w:p w14:paraId="00B4A9D6">
      <w:pPr>
        <w:jc w:val="center"/>
        <w:rPr>
          <w:rFonts w:hint="eastAsia" w:ascii="宋体" w:hAnsi="宋体" w:eastAsia="宋体" w:cs="宋体"/>
          <w:sz w:val="32"/>
          <w:szCs w:val="32"/>
          <w:lang w:eastAsia="zh-CN"/>
        </w:rPr>
      </w:pPr>
    </w:p>
    <w:p w14:paraId="173466E0">
      <w:pPr>
        <w:jc w:val="center"/>
        <w:rPr>
          <w:rFonts w:hint="eastAsia" w:ascii="宋体" w:hAnsi="宋体" w:eastAsia="宋体" w:cs="宋体"/>
          <w:sz w:val="32"/>
          <w:szCs w:val="32"/>
          <w:lang w:eastAsia="zh-CN"/>
        </w:rPr>
      </w:pPr>
    </w:p>
    <w:p w14:paraId="3A3FC5FF">
      <w:pPr>
        <w:jc w:val="center"/>
        <w:rPr>
          <w:rFonts w:hint="eastAsia" w:ascii="宋体" w:hAnsi="宋体" w:eastAsia="宋体" w:cs="宋体"/>
          <w:sz w:val="32"/>
          <w:szCs w:val="32"/>
          <w:lang w:eastAsia="zh-CN"/>
        </w:rPr>
      </w:pPr>
    </w:p>
    <w:p w14:paraId="506F3472">
      <w:pPr>
        <w:jc w:val="center"/>
        <w:rPr>
          <w:rFonts w:hint="eastAsia" w:ascii="宋体" w:hAnsi="宋体" w:eastAsia="宋体" w:cs="宋体"/>
          <w:sz w:val="24"/>
          <w:szCs w:val="24"/>
          <w:lang w:eastAsia="zh-CN"/>
        </w:rPr>
      </w:pPr>
      <w:r>
        <w:rPr>
          <w:rFonts w:hint="eastAsia" w:ascii="宋体" w:hAnsi="宋体" w:cs="宋体"/>
          <w:b/>
          <w:bCs/>
          <w:sz w:val="28"/>
          <w:szCs w:val="28"/>
          <w:lang w:eastAsia="zh-CN"/>
        </w:rPr>
        <w:t>声明</w:t>
      </w:r>
      <w:r>
        <w:rPr>
          <w:rFonts w:hint="eastAsia" w:ascii="宋体" w:hAnsi="宋体" w:eastAsia="宋体" w:cs="宋体"/>
          <w:b/>
          <w:bCs/>
          <w:sz w:val="28"/>
          <w:szCs w:val="28"/>
          <w:lang w:eastAsia="zh-CN"/>
        </w:rPr>
        <w:t>函</w:t>
      </w:r>
    </w:p>
    <w:p w14:paraId="047A5C77">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致：南方医科大学第五附属医院</w:t>
      </w:r>
    </w:p>
    <w:p w14:paraId="52030E19">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本公司参加贵方组织的南方医科大学第五附属医院</w:t>
      </w:r>
      <w:r>
        <w:rPr>
          <w:rFonts w:hint="eastAsia" w:ascii="宋体" w:hAnsi="宋体" w:eastAsia="宋体" w:cs="宋体"/>
          <w:sz w:val="21"/>
          <w:szCs w:val="21"/>
          <w:highlight w:val="yellow"/>
          <w:lang w:val="en-US" w:eastAsia="zh-CN"/>
        </w:rPr>
        <w:t>xxx项目（项目编号：xxx）</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lang w:val="en-US" w:eastAsia="zh-CN"/>
        </w:rPr>
        <w:t>院内采购活动作出如下郑重声明：</w:t>
      </w:r>
    </w:p>
    <w:p w14:paraId="29A42D35">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（一）</w:t>
      </w:r>
      <w:r>
        <w:rPr>
          <w:rFonts w:hint="eastAsia" w:asciiTheme="majorEastAsia" w:hAnsiTheme="majorEastAsia" w:eastAsiaTheme="majorEastAsia" w:cstheme="majorEastAsia"/>
          <w:sz w:val="21"/>
          <w:szCs w:val="21"/>
          <w:lang w:val="en-US" w:eastAsia="zh-CN"/>
        </w:rPr>
        <w:t>我方具有独立承担民事责任的能力；</w:t>
      </w:r>
    </w:p>
    <w:p w14:paraId="6AFB4E0B">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（二）</w:t>
      </w:r>
      <w:r>
        <w:rPr>
          <w:rFonts w:hint="eastAsia" w:asciiTheme="majorEastAsia" w:hAnsiTheme="majorEastAsia" w:eastAsiaTheme="majorEastAsia" w:cstheme="majorEastAsia"/>
          <w:b w:val="0"/>
          <w:bCs/>
          <w:kern w:val="0"/>
          <w:sz w:val="21"/>
          <w:szCs w:val="21"/>
          <w:lang w:eastAsia="zh-CN"/>
        </w:rPr>
        <w:t>我方有依法缴纳税收和社会保障资金的良好记录</w:t>
      </w:r>
      <w:r>
        <w:rPr>
          <w:rFonts w:hint="eastAsia" w:asciiTheme="majorEastAsia" w:hAnsiTheme="majorEastAsia" w:eastAsiaTheme="majorEastAsia" w:cstheme="majorEastAsia"/>
          <w:kern w:val="0"/>
          <w:sz w:val="21"/>
          <w:szCs w:val="21"/>
          <w:lang w:eastAsia="zh-CN"/>
        </w:rPr>
        <w:t>；</w:t>
      </w:r>
    </w:p>
    <w:p w14:paraId="70BADD9A">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（三）</w:t>
      </w:r>
      <w:r>
        <w:rPr>
          <w:rFonts w:hint="eastAsia" w:asciiTheme="majorEastAsia" w:hAnsiTheme="majorEastAsia" w:eastAsiaTheme="majorEastAsia" w:cstheme="majorEastAsia"/>
          <w:sz w:val="21"/>
          <w:szCs w:val="21"/>
          <w:lang w:val="en-US" w:eastAsia="zh-CN"/>
        </w:rPr>
        <w:t>我方</w:t>
      </w:r>
      <w:r>
        <w:rPr>
          <w:rFonts w:hint="eastAsia" w:asciiTheme="majorEastAsia" w:hAnsiTheme="majorEastAsia" w:eastAsiaTheme="majorEastAsia" w:cstheme="majorEastAsia"/>
          <w:b w:val="0"/>
          <w:bCs/>
          <w:kern w:val="0"/>
          <w:sz w:val="21"/>
          <w:szCs w:val="21"/>
          <w:lang w:eastAsia="zh-CN"/>
        </w:rPr>
        <w:t>具有良好的商业信誉和健全的财务会计制度</w:t>
      </w:r>
      <w:r>
        <w:rPr>
          <w:rFonts w:hint="eastAsia" w:asciiTheme="majorEastAsia" w:hAnsiTheme="majorEastAsia" w:eastAsiaTheme="majorEastAsia" w:cstheme="majorEastAsia"/>
          <w:sz w:val="21"/>
          <w:szCs w:val="21"/>
          <w:lang w:val="en-US" w:eastAsia="zh-CN"/>
        </w:rPr>
        <w:t>；</w:t>
      </w:r>
    </w:p>
    <w:p w14:paraId="73249417">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（四）</w:t>
      </w:r>
      <w:r>
        <w:rPr>
          <w:rFonts w:hint="eastAsia" w:asciiTheme="majorEastAsia" w:hAnsiTheme="majorEastAsia" w:eastAsiaTheme="majorEastAsia" w:cstheme="majorEastAsia"/>
          <w:sz w:val="21"/>
          <w:szCs w:val="21"/>
          <w:lang w:val="en-US" w:eastAsia="zh-CN"/>
        </w:rPr>
        <w:t>我方具有履行合同所必需的设备和专业技术能力；</w:t>
      </w:r>
    </w:p>
    <w:p w14:paraId="7D725C3B">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（五）</w:t>
      </w:r>
      <w:r>
        <w:rPr>
          <w:rFonts w:hint="eastAsia" w:asciiTheme="majorEastAsia" w:hAnsiTheme="majorEastAsia" w:eastAsiaTheme="majorEastAsia" w:cstheme="majorEastAsia"/>
          <w:sz w:val="21"/>
          <w:szCs w:val="21"/>
          <w:lang w:val="en-US" w:eastAsia="zh-CN"/>
        </w:rPr>
        <w:t>参加采购活动前三年内，在经营活动中没有重大违法记录；</w:t>
      </w:r>
    </w:p>
    <w:p w14:paraId="4539313D">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（六）</w:t>
      </w:r>
      <w:r>
        <w:rPr>
          <w:rFonts w:hint="eastAsia" w:asciiTheme="majorEastAsia" w:hAnsiTheme="majorEastAsia" w:eastAsiaTheme="majorEastAsia" w:cstheme="majorEastAsia"/>
          <w:sz w:val="21"/>
          <w:szCs w:val="21"/>
          <w:lang w:val="en-US" w:eastAsia="zh-CN"/>
        </w:rPr>
        <w:t>我方不存在以下情况：以联合体形式参加本项目院内采购活动；</w:t>
      </w:r>
    </w:p>
    <w:p w14:paraId="742F11AA">
      <w:pPr>
        <w:jc w:val="center"/>
        <w:rPr>
          <w:rFonts w:hint="eastAsia" w:ascii="宋体" w:hAnsi="宋体" w:eastAsia="宋体" w:cs="宋体"/>
          <w:sz w:val="21"/>
          <w:szCs w:val="21"/>
        </w:rPr>
      </w:pPr>
    </w:p>
    <w:p w14:paraId="456F0D08">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如有违法、违规、弄虚作假行为，所造成的损失、不良后果及法律责任，一律由我方承担。</w:t>
      </w:r>
    </w:p>
    <w:p w14:paraId="7BAF855A">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特此</w:t>
      </w:r>
      <w:r>
        <w:rPr>
          <w:rFonts w:hint="eastAsia" w:ascii="宋体" w:hAnsi="宋体" w:eastAsia="宋体" w:cs="宋体"/>
          <w:sz w:val="21"/>
          <w:szCs w:val="21"/>
          <w:lang w:val="en-US" w:eastAsia="zh-CN"/>
        </w:rPr>
        <w:t>声明</w:t>
      </w:r>
      <w:r>
        <w:rPr>
          <w:rFonts w:hint="eastAsia" w:ascii="宋体" w:hAnsi="宋体" w:eastAsia="宋体" w:cs="宋体"/>
          <w:sz w:val="21"/>
          <w:szCs w:val="21"/>
        </w:rPr>
        <w:t>！</w:t>
      </w:r>
    </w:p>
    <w:p w14:paraId="625CFB98">
      <w:pPr>
        <w:jc w:val="both"/>
        <w:rPr>
          <w:rFonts w:hint="eastAsia" w:ascii="宋体" w:hAnsi="宋体" w:eastAsia="宋体" w:cs="宋体"/>
          <w:sz w:val="21"/>
          <w:szCs w:val="21"/>
        </w:rPr>
      </w:pPr>
    </w:p>
    <w:p w14:paraId="54C743F5">
      <w:pPr>
        <w:jc w:val="center"/>
        <w:rPr>
          <w:rFonts w:hint="eastAsia" w:ascii="宋体" w:hAnsi="宋体" w:eastAsia="宋体" w:cs="宋体"/>
          <w:sz w:val="21"/>
          <w:szCs w:val="21"/>
        </w:rPr>
      </w:pPr>
    </w:p>
    <w:p w14:paraId="3811CD8F">
      <w:pPr>
        <w:jc w:val="center"/>
        <w:rPr>
          <w:rFonts w:hint="eastAsia" w:ascii="宋体" w:hAnsi="宋体" w:eastAsia="宋体" w:cs="宋体"/>
          <w:sz w:val="21"/>
          <w:szCs w:val="21"/>
        </w:rPr>
      </w:pPr>
    </w:p>
    <w:p w14:paraId="7BA71279">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公司名称（公章）：</w:t>
      </w:r>
      <w:r>
        <w:rPr>
          <w:rFonts w:hint="eastAsia" w:ascii="宋体" w:hAnsi="宋体" w:eastAsia="宋体" w:cs="宋体"/>
          <w:sz w:val="21"/>
          <w:szCs w:val="21"/>
          <w:u w:val="single"/>
          <w:lang w:val="en-US" w:eastAsia="zh-CN"/>
        </w:rPr>
        <w:t xml:space="preserve">                  </w:t>
      </w:r>
    </w:p>
    <w:p w14:paraId="6483691A">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rPr>
        <w:t>法定代表人（或法定代表人授权代表）（签字或盖章）：</w:t>
      </w:r>
      <w:r>
        <w:rPr>
          <w:rFonts w:hint="eastAsia" w:ascii="宋体" w:hAnsi="宋体" w:eastAsia="宋体" w:cs="宋体"/>
          <w:sz w:val="21"/>
          <w:szCs w:val="21"/>
          <w:u w:val="single"/>
          <w:lang w:val="en-US" w:eastAsia="zh-CN"/>
        </w:rPr>
        <w:t xml:space="preserve">                  </w:t>
      </w:r>
    </w:p>
    <w:p w14:paraId="44981BAB">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日期：</w:t>
      </w:r>
      <w:r>
        <w:rPr>
          <w:rFonts w:hint="eastAsia" w:ascii="宋体" w:hAnsi="宋体" w:eastAsia="宋体" w:cs="宋体"/>
          <w:sz w:val="21"/>
          <w:szCs w:val="21"/>
          <w:u w:val="single"/>
          <w:lang w:val="en-US" w:eastAsia="zh-CN"/>
        </w:rPr>
        <w:t xml:space="preserve">      年   月   日</w:t>
      </w:r>
    </w:p>
    <w:p w14:paraId="5401DF63">
      <w:pPr>
        <w:pStyle w:val="29"/>
        <w:tabs>
          <w:tab w:val="left" w:pos="1050"/>
          <w:tab w:val="center" w:pos="4535"/>
        </w:tabs>
        <w:spacing w:line="360" w:lineRule="auto"/>
        <w:rPr>
          <w:b/>
          <w:bCs/>
          <w:sz w:val="32"/>
          <w:szCs w:val="32"/>
        </w:rPr>
      </w:pPr>
    </w:p>
    <w:p w14:paraId="5441FAF1">
      <w:pPr>
        <w:pStyle w:val="29"/>
        <w:tabs>
          <w:tab w:val="left" w:pos="1050"/>
          <w:tab w:val="center" w:pos="4535"/>
        </w:tabs>
        <w:spacing w:line="360" w:lineRule="auto"/>
        <w:rPr>
          <w:b/>
          <w:bCs/>
          <w:sz w:val="32"/>
          <w:szCs w:val="32"/>
        </w:rPr>
      </w:pPr>
    </w:p>
    <w:p w14:paraId="2116F819">
      <w:pPr>
        <w:pStyle w:val="29"/>
        <w:tabs>
          <w:tab w:val="left" w:pos="1050"/>
          <w:tab w:val="center" w:pos="4535"/>
        </w:tabs>
        <w:spacing w:line="360" w:lineRule="auto"/>
        <w:rPr>
          <w:b/>
          <w:bCs/>
          <w:sz w:val="32"/>
          <w:szCs w:val="32"/>
        </w:rPr>
      </w:pPr>
    </w:p>
    <w:p w14:paraId="578047BD">
      <w:pPr>
        <w:pStyle w:val="29"/>
        <w:tabs>
          <w:tab w:val="left" w:pos="1050"/>
          <w:tab w:val="center" w:pos="4535"/>
        </w:tabs>
        <w:spacing w:line="360" w:lineRule="auto"/>
        <w:rPr>
          <w:b/>
          <w:bCs/>
          <w:sz w:val="32"/>
          <w:szCs w:val="32"/>
        </w:rPr>
      </w:pPr>
    </w:p>
    <w:p w14:paraId="59C1494A">
      <w:pPr>
        <w:pStyle w:val="29"/>
        <w:tabs>
          <w:tab w:val="left" w:pos="1050"/>
          <w:tab w:val="center" w:pos="4535"/>
        </w:tabs>
        <w:spacing w:line="360" w:lineRule="auto"/>
        <w:rPr>
          <w:b/>
          <w:bCs/>
          <w:sz w:val="32"/>
          <w:szCs w:val="32"/>
        </w:rPr>
      </w:pPr>
    </w:p>
    <w:p w14:paraId="28649C27">
      <w:pPr>
        <w:pStyle w:val="29"/>
        <w:tabs>
          <w:tab w:val="left" w:pos="1050"/>
          <w:tab w:val="center" w:pos="4535"/>
        </w:tabs>
        <w:spacing w:line="360" w:lineRule="auto"/>
        <w:rPr>
          <w:b/>
          <w:bCs/>
          <w:sz w:val="32"/>
          <w:szCs w:val="32"/>
        </w:rPr>
      </w:pPr>
    </w:p>
    <w:p w14:paraId="07A76204">
      <w:pPr>
        <w:pStyle w:val="29"/>
        <w:tabs>
          <w:tab w:val="left" w:pos="1050"/>
          <w:tab w:val="center" w:pos="4535"/>
        </w:tabs>
        <w:spacing w:line="360" w:lineRule="auto"/>
        <w:rPr>
          <w:b/>
          <w:bCs/>
          <w:sz w:val="32"/>
          <w:szCs w:val="32"/>
        </w:rPr>
      </w:pPr>
    </w:p>
    <w:p w14:paraId="1B3E9D5B">
      <w:pPr>
        <w:pStyle w:val="29"/>
        <w:tabs>
          <w:tab w:val="left" w:pos="1050"/>
          <w:tab w:val="center" w:pos="4535"/>
        </w:tabs>
        <w:spacing w:line="360" w:lineRule="auto"/>
        <w:jc w:val="both"/>
        <w:outlineLvl w:val="0"/>
        <w:rPr>
          <w:rFonts w:hint="eastAsia"/>
          <w:b/>
          <w:bCs/>
          <w:sz w:val="32"/>
          <w:szCs w:val="32"/>
        </w:rPr>
      </w:pPr>
      <w:bookmarkStart w:id="245" w:name="_Toc10077"/>
      <w:bookmarkStart w:id="246" w:name="_Toc32281"/>
      <w:bookmarkStart w:id="247" w:name="_Toc31757"/>
      <w:bookmarkStart w:id="248" w:name="_Toc10212"/>
      <w:r>
        <w:rPr>
          <w:rFonts w:hint="eastAsia"/>
          <w:b/>
          <w:bCs/>
          <w:color w:val="auto"/>
          <w:sz w:val="21"/>
          <w:szCs w:val="21"/>
          <w:highlight w:val="none"/>
          <w:lang w:val="en-US" w:eastAsia="zh-CN"/>
        </w:rPr>
        <w:t>2.6</w:t>
      </w:r>
      <w:r>
        <w:rPr>
          <w:rFonts w:hint="eastAsia"/>
          <w:b/>
          <w:bCs/>
          <w:color w:val="auto"/>
          <w:sz w:val="21"/>
          <w:szCs w:val="21"/>
          <w:highlight w:val="none"/>
        </w:rPr>
        <w:t>业绩清单汇总</w:t>
      </w:r>
    </w:p>
    <w:p w14:paraId="309CF71B">
      <w:pPr>
        <w:pStyle w:val="29"/>
        <w:tabs>
          <w:tab w:val="left" w:pos="1050"/>
          <w:tab w:val="center" w:pos="4535"/>
        </w:tabs>
        <w:spacing w:line="360" w:lineRule="auto"/>
        <w:jc w:val="center"/>
        <w:outlineLvl w:val="0"/>
        <w:rPr>
          <w:rFonts w:hint="default"/>
          <w:b/>
          <w:bCs/>
          <w:sz w:val="32"/>
          <w:szCs w:val="32"/>
          <w:lang w:val="en-US"/>
        </w:rPr>
      </w:pPr>
      <w:r>
        <w:rPr>
          <w:rFonts w:hint="eastAsia"/>
          <w:b/>
          <w:bCs/>
          <w:sz w:val="32"/>
          <w:szCs w:val="32"/>
        </w:rPr>
        <w:t>202</w:t>
      </w:r>
      <w:r>
        <w:rPr>
          <w:rFonts w:hint="eastAsia"/>
          <w:b/>
          <w:bCs/>
          <w:sz w:val="32"/>
          <w:szCs w:val="32"/>
          <w:lang w:val="en-US" w:eastAsia="zh-CN"/>
        </w:rPr>
        <w:t>2</w:t>
      </w:r>
      <w:r>
        <w:rPr>
          <w:rFonts w:hint="eastAsia"/>
          <w:b/>
          <w:bCs/>
          <w:sz w:val="32"/>
          <w:szCs w:val="32"/>
        </w:rPr>
        <w:t>年1月1日以来同类项目</w:t>
      </w:r>
      <w:r>
        <w:rPr>
          <w:rFonts w:hint="eastAsia"/>
          <w:b/>
          <w:bCs/>
          <w:sz w:val="32"/>
          <w:szCs w:val="32"/>
          <w:lang w:val="en-US" w:eastAsia="zh-CN"/>
        </w:rPr>
        <w:t>业绩</w:t>
      </w:r>
      <w:bookmarkEnd w:id="222"/>
      <w:bookmarkEnd w:id="223"/>
      <w:bookmarkEnd w:id="245"/>
      <w:bookmarkEnd w:id="246"/>
      <w:bookmarkEnd w:id="247"/>
      <w:bookmarkEnd w:id="248"/>
      <w:r>
        <w:rPr>
          <w:rFonts w:hint="eastAsia"/>
          <w:b/>
          <w:bCs/>
          <w:sz w:val="32"/>
          <w:szCs w:val="32"/>
          <w:lang w:val="en-US" w:eastAsia="zh-CN"/>
        </w:rPr>
        <w:t>清单</w:t>
      </w:r>
    </w:p>
    <w:tbl>
      <w:tblPr>
        <w:tblStyle w:val="19"/>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65"/>
        <w:gridCol w:w="2580"/>
        <w:gridCol w:w="1215"/>
        <w:gridCol w:w="1740"/>
        <w:gridCol w:w="1890"/>
        <w:gridCol w:w="1535"/>
      </w:tblGrid>
      <w:tr w14:paraId="52F4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Align w:val="center"/>
          </w:tcPr>
          <w:p w14:paraId="0BFBD298">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065" w:type="dxa"/>
            <w:vAlign w:val="center"/>
          </w:tcPr>
          <w:p w14:paraId="0F5890E5">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业主名称</w:t>
            </w:r>
          </w:p>
        </w:tc>
        <w:tc>
          <w:tcPr>
            <w:tcW w:w="2580" w:type="dxa"/>
            <w:vAlign w:val="center"/>
          </w:tcPr>
          <w:p w14:paraId="48C4A9C2">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215" w:type="dxa"/>
            <w:vAlign w:val="center"/>
          </w:tcPr>
          <w:p w14:paraId="2508FC9A">
            <w:pPr>
              <w:spacing w:line="240" w:lineRule="auto"/>
              <w:jc w:val="center"/>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合同总价（元）</w:t>
            </w:r>
          </w:p>
        </w:tc>
        <w:tc>
          <w:tcPr>
            <w:tcW w:w="1740" w:type="dxa"/>
            <w:vAlign w:val="center"/>
          </w:tcPr>
          <w:p w14:paraId="1B689CE1">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1890" w:type="dxa"/>
            <w:vAlign w:val="center"/>
          </w:tcPr>
          <w:p w14:paraId="40F1C5AF">
            <w:pPr>
              <w:jc w:val="center"/>
              <w:rPr>
                <w:rFonts w:ascii="宋体" w:hAnsi="宋体"/>
                <w:b/>
                <w:color w:val="auto"/>
                <w:sz w:val="21"/>
                <w:szCs w:val="21"/>
                <w:highlight w:val="none"/>
              </w:rPr>
            </w:pPr>
            <w:r>
              <w:rPr>
                <w:rFonts w:hint="eastAsia" w:ascii="宋体" w:hAnsi="宋体"/>
                <w:b/>
                <w:color w:val="auto"/>
                <w:sz w:val="21"/>
                <w:szCs w:val="21"/>
                <w:highlight w:val="none"/>
              </w:rPr>
              <w:t>业主单位</w:t>
            </w:r>
          </w:p>
          <w:p w14:paraId="0A861163">
            <w:pPr>
              <w:jc w:val="center"/>
              <w:rPr>
                <w:rFonts w:ascii="宋体" w:hAnsi="宋体"/>
                <w:b/>
                <w:color w:val="auto"/>
                <w:sz w:val="21"/>
                <w:szCs w:val="21"/>
                <w:highlight w:val="none"/>
              </w:rPr>
            </w:pPr>
            <w:r>
              <w:rPr>
                <w:rFonts w:hint="eastAsia" w:ascii="宋体" w:hAnsi="宋体"/>
                <w:b/>
                <w:color w:val="auto"/>
                <w:sz w:val="21"/>
                <w:szCs w:val="21"/>
                <w:highlight w:val="none"/>
              </w:rPr>
              <w:t>联系人及电话</w:t>
            </w:r>
          </w:p>
        </w:tc>
        <w:tc>
          <w:tcPr>
            <w:tcW w:w="1535" w:type="dxa"/>
            <w:vAlign w:val="center"/>
          </w:tcPr>
          <w:p w14:paraId="2A3C92E4">
            <w:pPr>
              <w:jc w:val="center"/>
              <w:rPr>
                <w:rFonts w:hint="eastAsia" w:ascii="宋体" w:hAnsi="宋体"/>
                <w:b/>
                <w:color w:val="auto"/>
                <w:sz w:val="21"/>
                <w:szCs w:val="21"/>
                <w:highlight w:val="none"/>
              </w:rPr>
            </w:pPr>
            <w:r>
              <w:rPr>
                <w:rFonts w:hint="eastAsia" w:ascii="宋体" w:hAnsi="宋体"/>
                <w:b/>
                <w:color w:val="auto"/>
                <w:sz w:val="21"/>
                <w:szCs w:val="21"/>
                <w:highlight w:val="none"/>
                <w:lang w:eastAsia="zh-CN"/>
              </w:rPr>
              <w:t>证明文件</w:t>
            </w:r>
          </w:p>
        </w:tc>
      </w:tr>
      <w:tr w14:paraId="3E8A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90" w:type="dxa"/>
            <w:vAlign w:val="center"/>
          </w:tcPr>
          <w:p w14:paraId="3DECAEC8">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65" w:type="dxa"/>
            <w:vAlign w:val="center"/>
          </w:tcPr>
          <w:p w14:paraId="79945CDC">
            <w:pPr>
              <w:spacing w:line="360" w:lineRule="auto"/>
              <w:jc w:val="center"/>
              <w:rPr>
                <w:rFonts w:ascii="宋体" w:hAnsi="宋体"/>
                <w:color w:val="auto"/>
                <w:sz w:val="21"/>
                <w:szCs w:val="21"/>
                <w:highlight w:val="none"/>
              </w:rPr>
            </w:pPr>
          </w:p>
        </w:tc>
        <w:tc>
          <w:tcPr>
            <w:tcW w:w="2580" w:type="dxa"/>
            <w:vAlign w:val="center"/>
          </w:tcPr>
          <w:p w14:paraId="167E988B">
            <w:pPr>
              <w:spacing w:line="360" w:lineRule="auto"/>
              <w:jc w:val="center"/>
              <w:rPr>
                <w:rFonts w:ascii="宋体" w:hAnsi="宋体"/>
                <w:color w:val="auto"/>
                <w:sz w:val="21"/>
                <w:szCs w:val="21"/>
                <w:highlight w:val="none"/>
              </w:rPr>
            </w:pPr>
          </w:p>
        </w:tc>
        <w:tc>
          <w:tcPr>
            <w:tcW w:w="1215" w:type="dxa"/>
            <w:vAlign w:val="center"/>
          </w:tcPr>
          <w:p w14:paraId="1C9C114E">
            <w:pPr>
              <w:spacing w:line="240" w:lineRule="auto"/>
              <w:jc w:val="center"/>
              <w:rPr>
                <w:rFonts w:ascii="宋体" w:hAnsi="宋体"/>
                <w:color w:val="auto"/>
                <w:sz w:val="21"/>
                <w:szCs w:val="21"/>
                <w:highlight w:val="none"/>
              </w:rPr>
            </w:pPr>
          </w:p>
        </w:tc>
        <w:tc>
          <w:tcPr>
            <w:tcW w:w="1740" w:type="dxa"/>
            <w:vAlign w:val="center"/>
          </w:tcPr>
          <w:p w14:paraId="35956BFF">
            <w:pPr>
              <w:spacing w:line="360" w:lineRule="auto"/>
              <w:jc w:val="center"/>
              <w:rPr>
                <w:rFonts w:ascii="宋体" w:hAnsi="宋体"/>
                <w:color w:val="auto"/>
                <w:sz w:val="21"/>
                <w:szCs w:val="21"/>
                <w:highlight w:val="none"/>
              </w:rPr>
            </w:pPr>
          </w:p>
        </w:tc>
        <w:tc>
          <w:tcPr>
            <w:tcW w:w="1890" w:type="dxa"/>
            <w:vAlign w:val="center"/>
          </w:tcPr>
          <w:p w14:paraId="5C29B783">
            <w:pPr>
              <w:spacing w:line="360" w:lineRule="auto"/>
              <w:jc w:val="center"/>
              <w:rPr>
                <w:rFonts w:ascii="宋体" w:hAnsi="宋体"/>
                <w:color w:val="auto"/>
                <w:sz w:val="21"/>
                <w:szCs w:val="21"/>
                <w:highlight w:val="none"/>
              </w:rPr>
            </w:pPr>
          </w:p>
        </w:tc>
        <w:tc>
          <w:tcPr>
            <w:tcW w:w="1535" w:type="dxa"/>
            <w:vAlign w:val="center"/>
          </w:tcPr>
          <w:p w14:paraId="27465FA7">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5167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90" w:type="dxa"/>
            <w:vAlign w:val="center"/>
          </w:tcPr>
          <w:p w14:paraId="2CA00BFD">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65" w:type="dxa"/>
            <w:vAlign w:val="center"/>
          </w:tcPr>
          <w:p w14:paraId="6719BC0E">
            <w:pPr>
              <w:spacing w:line="360" w:lineRule="auto"/>
              <w:jc w:val="center"/>
              <w:rPr>
                <w:rFonts w:ascii="宋体" w:hAnsi="宋体"/>
                <w:color w:val="auto"/>
                <w:sz w:val="21"/>
                <w:szCs w:val="21"/>
                <w:highlight w:val="none"/>
              </w:rPr>
            </w:pPr>
          </w:p>
        </w:tc>
        <w:tc>
          <w:tcPr>
            <w:tcW w:w="2580" w:type="dxa"/>
            <w:vAlign w:val="center"/>
          </w:tcPr>
          <w:p w14:paraId="58B571E3">
            <w:pPr>
              <w:spacing w:line="360" w:lineRule="auto"/>
              <w:jc w:val="center"/>
              <w:rPr>
                <w:rFonts w:ascii="宋体" w:hAnsi="宋体"/>
                <w:color w:val="auto"/>
                <w:sz w:val="21"/>
                <w:szCs w:val="21"/>
                <w:highlight w:val="none"/>
              </w:rPr>
            </w:pPr>
          </w:p>
        </w:tc>
        <w:tc>
          <w:tcPr>
            <w:tcW w:w="1215" w:type="dxa"/>
            <w:vAlign w:val="center"/>
          </w:tcPr>
          <w:p w14:paraId="35E846FB">
            <w:pPr>
              <w:spacing w:line="240" w:lineRule="auto"/>
              <w:jc w:val="center"/>
              <w:rPr>
                <w:rFonts w:ascii="宋体" w:hAnsi="宋体"/>
                <w:color w:val="auto"/>
                <w:sz w:val="21"/>
                <w:szCs w:val="21"/>
                <w:highlight w:val="none"/>
              </w:rPr>
            </w:pPr>
          </w:p>
        </w:tc>
        <w:tc>
          <w:tcPr>
            <w:tcW w:w="1740" w:type="dxa"/>
            <w:vAlign w:val="center"/>
          </w:tcPr>
          <w:p w14:paraId="3CA7B4AC">
            <w:pPr>
              <w:spacing w:line="360" w:lineRule="auto"/>
              <w:jc w:val="center"/>
              <w:rPr>
                <w:rFonts w:ascii="宋体" w:hAnsi="宋体"/>
                <w:color w:val="auto"/>
                <w:sz w:val="21"/>
                <w:szCs w:val="21"/>
                <w:highlight w:val="none"/>
              </w:rPr>
            </w:pPr>
          </w:p>
        </w:tc>
        <w:tc>
          <w:tcPr>
            <w:tcW w:w="1890" w:type="dxa"/>
            <w:vAlign w:val="center"/>
          </w:tcPr>
          <w:p w14:paraId="26508F2A">
            <w:pPr>
              <w:spacing w:line="360" w:lineRule="auto"/>
              <w:jc w:val="center"/>
              <w:rPr>
                <w:rFonts w:ascii="宋体" w:hAnsi="宋体"/>
                <w:color w:val="auto"/>
                <w:sz w:val="21"/>
                <w:szCs w:val="21"/>
                <w:highlight w:val="none"/>
              </w:rPr>
            </w:pPr>
          </w:p>
        </w:tc>
        <w:tc>
          <w:tcPr>
            <w:tcW w:w="1535" w:type="dxa"/>
            <w:vAlign w:val="center"/>
          </w:tcPr>
          <w:p w14:paraId="23803111">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20D1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90" w:type="dxa"/>
            <w:vAlign w:val="center"/>
          </w:tcPr>
          <w:p w14:paraId="6AE60D92">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065" w:type="dxa"/>
            <w:vAlign w:val="center"/>
          </w:tcPr>
          <w:p w14:paraId="31085AB4">
            <w:pPr>
              <w:spacing w:line="360" w:lineRule="auto"/>
              <w:jc w:val="center"/>
              <w:rPr>
                <w:rFonts w:ascii="宋体" w:hAnsi="宋体"/>
                <w:color w:val="auto"/>
                <w:sz w:val="21"/>
                <w:szCs w:val="21"/>
                <w:highlight w:val="none"/>
              </w:rPr>
            </w:pPr>
          </w:p>
        </w:tc>
        <w:tc>
          <w:tcPr>
            <w:tcW w:w="2580" w:type="dxa"/>
            <w:vAlign w:val="center"/>
          </w:tcPr>
          <w:p w14:paraId="7FFF0FFA">
            <w:pPr>
              <w:spacing w:line="360" w:lineRule="auto"/>
              <w:jc w:val="center"/>
              <w:rPr>
                <w:rFonts w:ascii="宋体" w:hAnsi="宋体"/>
                <w:color w:val="auto"/>
                <w:sz w:val="21"/>
                <w:szCs w:val="21"/>
                <w:highlight w:val="none"/>
              </w:rPr>
            </w:pPr>
          </w:p>
        </w:tc>
        <w:tc>
          <w:tcPr>
            <w:tcW w:w="1215" w:type="dxa"/>
            <w:vAlign w:val="center"/>
          </w:tcPr>
          <w:p w14:paraId="00B973D0">
            <w:pPr>
              <w:spacing w:line="240" w:lineRule="auto"/>
              <w:jc w:val="center"/>
              <w:rPr>
                <w:rFonts w:ascii="宋体" w:hAnsi="宋体"/>
                <w:color w:val="auto"/>
                <w:sz w:val="21"/>
                <w:szCs w:val="21"/>
                <w:highlight w:val="none"/>
              </w:rPr>
            </w:pPr>
          </w:p>
        </w:tc>
        <w:tc>
          <w:tcPr>
            <w:tcW w:w="1740" w:type="dxa"/>
            <w:vAlign w:val="center"/>
          </w:tcPr>
          <w:p w14:paraId="51A25170">
            <w:pPr>
              <w:spacing w:line="360" w:lineRule="auto"/>
              <w:jc w:val="center"/>
              <w:rPr>
                <w:rFonts w:ascii="宋体" w:hAnsi="宋体"/>
                <w:color w:val="auto"/>
                <w:sz w:val="21"/>
                <w:szCs w:val="21"/>
                <w:highlight w:val="none"/>
              </w:rPr>
            </w:pPr>
          </w:p>
        </w:tc>
        <w:tc>
          <w:tcPr>
            <w:tcW w:w="1890" w:type="dxa"/>
            <w:vAlign w:val="center"/>
          </w:tcPr>
          <w:p w14:paraId="62D7B689">
            <w:pPr>
              <w:spacing w:line="360" w:lineRule="auto"/>
              <w:jc w:val="center"/>
              <w:rPr>
                <w:rFonts w:ascii="宋体" w:hAnsi="宋体"/>
                <w:color w:val="auto"/>
                <w:sz w:val="21"/>
                <w:szCs w:val="21"/>
                <w:highlight w:val="none"/>
              </w:rPr>
            </w:pPr>
          </w:p>
        </w:tc>
        <w:tc>
          <w:tcPr>
            <w:tcW w:w="1535" w:type="dxa"/>
            <w:vAlign w:val="center"/>
          </w:tcPr>
          <w:p w14:paraId="3812E44A">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4AB3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90" w:type="dxa"/>
            <w:vAlign w:val="center"/>
          </w:tcPr>
          <w:p w14:paraId="5C6717A3">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小计</w:t>
            </w:r>
          </w:p>
        </w:tc>
        <w:tc>
          <w:tcPr>
            <w:tcW w:w="1065" w:type="dxa"/>
            <w:vAlign w:val="center"/>
          </w:tcPr>
          <w:p w14:paraId="2E7E9E11">
            <w:pPr>
              <w:spacing w:line="360" w:lineRule="auto"/>
              <w:jc w:val="center"/>
              <w:rPr>
                <w:rFonts w:ascii="宋体" w:hAnsi="宋体"/>
                <w:color w:val="auto"/>
                <w:sz w:val="21"/>
                <w:szCs w:val="21"/>
                <w:highlight w:val="none"/>
              </w:rPr>
            </w:pPr>
          </w:p>
        </w:tc>
        <w:tc>
          <w:tcPr>
            <w:tcW w:w="2580" w:type="dxa"/>
            <w:vAlign w:val="center"/>
          </w:tcPr>
          <w:p w14:paraId="0BDA93A8">
            <w:pPr>
              <w:spacing w:line="360" w:lineRule="auto"/>
              <w:jc w:val="center"/>
              <w:rPr>
                <w:rFonts w:ascii="宋体" w:hAnsi="宋体"/>
                <w:color w:val="auto"/>
                <w:sz w:val="21"/>
                <w:szCs w:val="21"/>
                <w:highlight w:val="none"/>
              </w:rPr>
            </w:pPr>
          </w:p>
        </w:tc>
        <w:tc>
          <w:tcPr>
            <w:tcW w:w="1215" w:type="dxa"/>
            <w:vAlign w:val="center"/>
          </w:tcPr>
          <w:p w14:paraId="2C58AE88">
            <w:pPr>
              <w:spacing w:line="240" w:lineRule="auto"/>
              <w:jc w:val="center"/>
              <w:rPr>
                <w:rFonts w:ascii="宋体" w:hAnsi="宋体"/>
                <w:color w:val="auto"/>
                <w:sz w:val="21"/>
                <w:szCs w:val="21"/>
                <w:highlight w:val="none"/>
              </w:rPr>
            </w:pPr>
          </w:p>
        </w:tc>
        <w:tc>
          <w:tcPr>
            <w:tcW w:w="1740" w:type="dxa"/>
            <w:vAlign w:val="center"/>
          </w:tcPr>
          <w:p w14:paraId="4158D1F0">
            <w:pPr>
              <w:spacing w:line="360" w:lineRule="auto"/>
              <w:jc w:val="center"/>
              <w:rPr>
                <w:rFonts w:ascii="宋体" w:hAnsi="宋体"/>
                <w:color w:val="auto"/>
                <w:sz w:val="21"/>
                <w:szCs w:val="21"/>
                <w:highlight w:val="none"/>
              </w:rPr>
            </w:pPr>
          </w:p>
        </w:tc>
        <w:tc>
          <w:tcPr>
            <w:tcW w:w="1890" w:type="dxa"/>
            <w:vAlign w:val="center"/>
          </w:tcPr>
          <w:p w14:paraId="5BD5E16D">
            <w:pPr>
              <w:spacing w:line="360" w:lineRule="auto"/>
              <w:jc w:val="center"/>
              <w:rPr>
                <w:rFonts w:ascii="宋体" w:hAnsi="宋体"/>
                <w:color w:val="auto"/>
                <w:sz w:val="21"/>
                <w:szCs w:val="21"/>
                <w:highlight w:val="none"/>
              </w:rPr>
            </w:pPr>
          </w:p>
        </w:tc>
        <w:tc>
          <w:tcPr>
            <w:tcW w:w="1535" w:type="dxa"/>
            <w:vAlign w:val="center"/>
          </w:tcPr>
          <w:p w14:paraId="73D9FA03">
            <w:pPr>
              <w:spacing w:line="360" w:lineRule="auto"/>
              <w:jc w:val="center"/>
              <w:rPr>
                <w:rFonts w:ascii="宋体" w:hAnsi="宋体"/>
                <w:color w:val="auto"/>
                <w:sz w:val="21"/>
                <w:szCs w:val="21"/>
                <w:highlight w:val="none"/>
              </w:rPr>
            </w:pPr>
          </w:p>
        </w:tc>
      </w:tr>
    </w:tbl>
    <w:p w14:paraId="1720A95B">
      <w:pPr>
        <w:pStyle w:val="25"/>
        <w:rPr>
          <w:rFonts w:ascii="宋体" w:hAnsi="宋体"/>
          <w:sz w:val="24"/>
        </w:rPr>
      </w:pPr>
    </w:p>
    <w:p w14:paraId="5B50F256">
      <w:pPr>
        <w:pStyle w:val="25"/>
        <w:spacing w:line="360" w:lineRule="auto"/>
        <w:ind w:firstLine="480" w:firstLineChars="200"/>
        <w:outlineLvl w:val="0"/>
        <w:rPr>
          <w:b/>
          <w:bCs/>
          <w:sz w:val="36"/>
          <w:szCs w:val="36"/>
        </w:rPr>
      </w:pPr>
      <w:bookmarkStart w:id="249" w:name="_Toc3109"/>
      <w:bookmarkStart w:id="250" w:name="_Toc29613"/>
      <w:bookmarkStart w:id="251" w:name="_Toc16613"/>
      <w:bookmarkStart w:id="252" w:name="_Toc6536"/>
      <w:r>
        <w:rPr>
          <w:rFonts w:hint="eastAsia" w:ascii="宋体" w:hAnsi="宋体"/>
          <w:sz w:val="24"/>
        </w:rPr>
        <w:t>注：202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1月1日</w:t>
      </w:r>
      <w:r>
        <w:rPr>
          <w:rFonts w:hint="eastAsia" w:ascii="宋体" w:hAnsi="宋体"/>
          <w:sz w:val="24"/>
        </w:rPr>
        <w:t>至今同类项目的业绩用户名单及证明材料（</w:t>
      </w:r>
      <w:r>
        <w:rPr>
          <w:rFonts w:hint="eastAsia" w:ascii="宋体" w:hAnsi="宋体"/>
          <w:sz w:val="24"/>
          <w:lang w:eastAsia="zh-CN"/>
        </w:rPr>
        <w:t>提供合</w:t>
      </w:r>
      <w:r>
        <w:rPr>
          <w:rFonts w:hint="eastAsia" w:ascii="宋体" w:hAnsi="宋体"/>
          <w:sz w:val="24"/>
        </w:rPr>
        <w:t>同关键页复印件，并加盖供应商公章。）</w:t>
      </w:r>
      <w:bookmarkEnd w:id="249"/>
      <w:bookmarkEnd w:id="250"/>
      <w:bookmarkEnd w:id="251"/>
      <w:bookmarkEnd w:id="252"/>
    </w:p>
    <w:p w14:paraId="69382FE9">
      <w:pPr>
        <w:pStyle w:val="25"/>
        <w:ind w:firstLine="3614" w:firstLineChars="1000"/>
        <w:rPr>
          <w:b/>
          <w:bCs/>
          <w:sz w:val="36"/>
          <w:szCs w:val="36"/>
        </w:rPr>
      </w:pPr>
    </w:p>
    <w:p w14:paraId="652E8E9D">
      <w:pPr>
        <w:pStyle w:val="25"/>
        <w:ind w:firstLine="3614" w:firstLineChars="1000"/>
        <w:rPr>
          <w:b/>
          <w:bCs/>
          <w:sz w:val="36"/>
          <w:szCs w:val="36"/>
        </w:rPr>
      </w:pPr>
    </w:p>
    <w:p w14:paraId="6CFE81CF">
      <w:pPr>
        <w:pStyle w:val="25"/>
        <w:ind w:firstLine="3614" w:firstLineChars="1000"/>
        <w:rPr>
          <w:b/>
          <w:bCs/>
          <w:sz w:val="36"/>
          <w:szCs w:val="36"/>
        </w:rPr>
      </w:pPr>
    </w:p>
    <w:p w14:paraId="4E0338B9">
      <w:pPr>
        <w:pStyle w:val="25"/>
        <w:ind w:firstLine="3614" w:firstLineChars="1000"/>
        <w:rPr>
          <w:b/>
          <w:bCs/>
          <w:sz w:val="36"/>
          <w:szCs w:val="36"/>
        </w:rPr>
      </w:pPr>
    </w:p>
    <w:p w14:paraId="0193E29F">
      <w:pPr>
        <w:pStyle w:val="25"/>
        <w:ind w:firstLine="3614" w:firstLineChars="1000"/>
        <w:rPr>
          <w:b/>
          <w:bCs/>
          <w:sz w:val="36"/>
          <w:szCs w:val="36"/>
        </w:rPr>
      </w:pPr>
    </w:p>
    <w:p w14:paraId="37E92392">
      <w:pPr>
        <w:pStyle w:val="25"/>
        <w:ind w:firstLine="3614" w:firstLineChars="1000"/>
        <w:rPr>
          <w:b/>
          <w:bCs/>
          <w:sz w:val="36"/>
          <w:szCs w:val="36"/>
        </w:rPr>
      </w:pPr>
    </w:p>
    <w:p w14:paraId="6E8A82A5">
      <w:pPr>
        <w:pStyle w:val="25"/>
        <w:ind w:firstLine="3614" w:firstLineChars="1000"/>
        <w:rPr>
          <w:b/>
          <w:bCs/>
          <w:sz w:val="36"/>
          <w:szCs w:val="36"/>
        </w:rPr>
      </w:pPr>
    </w:p>
    <w:p w14:paraId="1F8B3E3A">
      <w:pPr>
        <w:pStyle w:val="25"/>
        <w:ind w:firstLine="3614" w:firstLineChars="1000"/>
        <w:rPr>
          <w:b/>
          <w:bCs/>
          <w:sz w:val="36"/>
          <w:szCs w:val="36"/>
        </w:rPr>
      </w:pPr>
    </w:p>
    <w:p w14:paraId="5895FEBC">
      <w:pPr>
        <w:widowControl/>
        <w:spacing w:line="360" w:lineRule="auto"/>
        <w:jc w:val="left"/>
        <w:rPr>
          <w:rFonts w:ascii="仿宋" w:hAnsi="仿宋" w:eastAsia="仿宋" w:cs="宋体"/>
          <w:b/>
          <w:kern w:val="0"/>
          <w:sz w:val="24"/>
          <w:szCs w:val="32"/>
        </w:rPr>
        <w:sectPr>
          <w:footerReference r:id="rId12" w:type="default"/>
          <w:pgSz w:w="11906" w:h="16838"/>
          <w:pgMar w:top="1440" w:right="1134" w:bottom="1440" w:left="1134" w:header="851" w:footer="992" w:gutter="0"/>
          <w:pgNumType w:fmt="decimal"/>
          <w:cols w:space="720" w:num="1"/>
          <w:docGrid w:linePitch="312" w:charSpace="0"/>
        </w:sectPr>
      </w:pPr>
      <w:bookmarkStart w:id="253" w:name="_Toc27180"/>
      <w:bookmarkStart w:id="254" w:name="_Toc20164"/>
      <w:bookmarkStart w:id="255" w:name="_Toc40346385"/>
      <w:bookmarkStart w:id="256" w:name="_Toc16505"/>
      <w:bookmarkStart w:id="257" w:name="_Toc21435"/>
      <w:bookmarkStart w:id="258" w:name="_Toc30558"/>
      <w:bookmarkStart w:id="259" w:name="_Toc24877"/>
      <w:bookmarkStart w:id="260" w:name="_Toc9749"/>
      <w:bookmarkStart w:id="261" w:name="_Toc40776119"/>
      <w:bookmarkStart w:id="262" w:name="_Toc23732"/>
      <w:bookmarkStart w:id="263" w:name="_Toc40346226"/>
      <w:bookmarkStart w:id="264" w:name="_Toc17929"/>
    </w:p>
    <w:bookmarkEnd w:id="253"/>
    <w:bookmarkEnd w:id="254"/>
    <w:bookmarkEnd w:id="255"/>
    <w:bookmarkEnd w:id="256"/>
    <w:bookmarkEnd w:id="257"/>
    <w:bookmarkEnd w:id="258"/>
    <w:bookmarkEnd w:id="259"/>
    <w:bookmarkEnd w:id="260"/>
    <w:bookmarkEnd w:id="261"/>
    <w:bookmarkEnd w:id="262"/>
    <w:bookmarkEnd w:id="263"/>
    <w:bookmarkEnd w:id="264"/>
    <w:p w14:paraId="3EEE6AA8">
      <w:pPr>
        <w:pStyle w:val="2"/>
        <w:rPr>
          <w:rFonts w:hint="default"/>
          <w:color w:val="auto"/>
          <w:highlight w:val="none"/>
          <w:lang w:val="en-US"/>
        </w:rPr>
      </w:pPr>
      <w:bookmarkStart w:id="265" w:name="_Toc30531"/>
      <w:bookmarkStart w:id="266" w:name="_Toc32422"/>
      <w:bookmarkStart w:id="267" w:name="_Toc6776"/>
      <w:bookmarkStart w:id="268" w:name="_Toc30135"/>
      <w:bookmarkStart w:id="269" w:name="_Toc1241"/>
      <w:bookmarkStart w:id="270" w:name="_Toc27834"/>
      <w:bookmarkStart w:id="271" w:name="_Toc17932"/>
      <w:bookmarkStart w:id="272" w:name="_Toc19803"/>
      <w:bookmarkStart w:id="273" w:name="_Toc2196"/>
      <w:bookmarkStart w:id="274" w:name="_Toc24705"/>
      <w:bookmarkStart w:id="275" w:name="_Toc14093"/>
      <w:bookmarkStart w:id="276" w:name="_Toc5396"/>
      <w:bookmarkStart w:id="277" w:name="_Toc16816"/>
      <w:bookmarkStart w:id="278" w:name="_Toc25012"/>
      <w:bookmarkStart w:id="279" w:name="_Toc14321"/>
      <w:bookmarkStart w:id="280" w:name="_Toc1521"/>
      <w:r>
        <w:rPr>
          <w:rFonts w:hint="eastAsia"/>
          <w:b/>
          <w:color w:val="auto"/>
          <w:sz w:val="24"/>
          <w:highlight w:val="none"/>
          <w:lang w:val="en-US" w:eastAsia="zh-CN"/>
        </w:rPr>
        <w:t>2.7公平竞争承诺书</w:t>
      </w:r>
      <w:bookmarkEnd w:id="265"/>
      <w:bookmarkEnd w:id="266"/>
      <w:bookmarkEnd w:id="267"/>
      <w:bookmarkEnd w:id="268"/>
      <w:bookmarkEnd w:id="269"/>
    </w:p>
    <w:p w14:paraId="0279F84E">
      <w:pPr>
        <w:pStyle w:val="29"/>
        <w:spacing w:line="360" w:lineRule="auto"/>
        <w:jc w:val="center"/>
        <w:outlineLvl w:val="0"/>
        <w:rPr>
          <w:rFonts w:hint="eastAsia"/>
          <w:b/>
          <w:bCs/>
          <w:color w:val="auto"/>
          <w:sz w:val="32"/>
          <w:szCs w:val="32"/>
          <w:highlight w:val="none"/>
        </w:rPr>
      </w:pPr>
      <w:bookmarkStart w:id="281" w:name="_Toc9163"/>
      <w:bookmarkStart w:id="282" w:name="_Toc18674"/>
      <w:bookmarkStart w:id="283" w:name="_Toc32579"/>
      <w:bookmarkStart w:id="284" w:name="_Toc20312"/>
      <w:bookmarkStart w:id="285" w:name="_Toc11542"/>
      <w:r>
        <w:rPr>
          <w:rFonts w:hint="eastAsia"/>
          <w:b/>
          <w:bCs/>
          <w:color w:val="auto"/>
          <w:sz w:val="32"/>
          <w:szCs w:val="32"/>
          <w:highlight w:val="none"/>
        </w:rPr>
        <w:t>公平竞争承诺书</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05186D86">
      <w:pPr>
        <w:pStyle w:val="29"/>
        <w:spacing w:line="360" w:lineRule="auto"/>
        <w:jc w:val="both"/>
        <w:outlineLvl w:val="0"/>
        <w:rPr>
          <w:rFonts w:hint="eastAsia" w:ascii="Times New Roman" w:hAnsi="Times New Roman" w:eastAsia="宋体" w:cs="Times New Roman"/>
          <w:color w:val="auto"/>
          <w:kern w:val="2"/>
          <w:sz w:val="21"/>
          <w:szCs w:val="21"/>
          <w:highlight w:val="none"/>
          <w:lang w:val="en-US" w:eastAsia="zh-CN" w:bidi="ar-SA"/>
        </w:rPr>
      </w:pPr>
      <w:bookmarkStart w:id="286" w:name="_Toc26271"/>
      <w:bookmarkStart w:id="287" w:name="_Toc31660"/>
      <w:bookmarkStart w:id="288" w:name="_Toc16887"/>
      <w:bookmarkStart w:id="289" w:name="_Toc6051"/>
      <w:bookmarkStart w:id="290" w:name="_Toc4776"/>
      <w:r>
        <w:rPr>
          <w:rFonts w:hint="eastAsia" w:ascii="Times New Roman" w:hAnsi="Times New Roman" w:eastAsia="宋体" w:cs="Times New Roman"/>
          <w:color w:val="auto"/>
          <w:kern w:val="2"/>
          <w:sz w:val="21"/>
          <w:szCs w:val="21"/>
          <w:highlight w:val="none"/>
          <w:lang w:val="en-US" w:eastAsia="zh-CN" w:bidi="ar-SA"/>
        </w:rPr>
        <w:t>南方医科大学第五附属医院：</w:t>
      </w:r>
      <w:bookmarkEnd w:id="286"/>
      <w:bookmarkEnd w:id="287"/>
      <w:bookmarkEnd w:id="288"/>
      <w:bookmarkEnd w:id="289"/>
      <w:bookmarkEnd w:id="290"/>
    </w:p>
    <w:p w14:paraId="2F70E57D">
      <w:pPr>
        <w:pStyle w:val="6"/>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本公司愿接受贵单位邀请，积极参加</w:t>
      </w:r>
      <w:r>
        <w:rPr>
          <w:rFonts w:hint="eastAsia"/>
          <w:color w:val="auto"/>
          <w:sz w:val="21"/>
          <w:szCs w:val="21"/>
          <w:highlight w:val="none"/>
          <w:u w:val="single"/>
          <w:lang w:val="en-US" w:eastAsia="zh-CN"/>
        </w:rPr>
        <w:t>*******项目（项目编号：******）</w:t>
      </w:r>
      <w:r>
        <w:rPr>
          <w:rFonts w:hint="eastAsia"/>
          <w:color w:val="auto"/>
          <w:sz w:val="21"/>
          <w:szCs w:val="21"/>
          <w:highlight w:val="none"/>
          <w:lang w:val="en-US" w:eastAsia="zh-CN"/>
        </w:rPr>
        <w:t xml:space="preserve"> 的采购活动。为杜绝商业贿赂现象，维护良好管理秩序，共同营造公平、公正的竞争环境，我方郑重承诺：</w:t>
      </w:r>
    </w:p>
    <w:p w14:paraId="401D6053">
      <w:pPr>
        <w:pStyle w:val="6"/>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1.遵守贵单位就项目采购所制定的所有相关流程及要求，并保证所提交《响应文件》中相关资料与描述真实有效。  </w:t>
      </w:r>
    </w:p>
    <w:p w14:paraId="4034E90D">
      <w:pPr>
        <w:pStyle w:val="6"/>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2.坚持投标独立性，保证不以任何手段了解或意图了解其他参与人情况及其信息。  </w:t>
      </w:r>
    </w:p>
    <w:p w14:paraId="1323B42C">
      <w:pPr>
        <w:pStyle w:val="6"/>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3.保证不私下接触贵单位负责采购组织工作的人员及相关领导。 </w:t>
      </w:r>
    </w:p>
    <w:p w14:paraId="635C7A3B">
      <w:pPr>
        <w:pStyle w:val="6"/>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4.保证不对贵单位负责采购组织工作的人员及相关领导进行宴请、招待，或赠送及承诺赠送礼金、礼品、礼券、其他利益。  </w:t>
      </w:r>
    </w:p>
    <w:p w14:paraId="431D9DED">
      <w:pPr>
        <w:pStyle w:val="6"/>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5.除贵院公开渠道获取相关信息外，保证不以其它方式刺探或意图刺探贵司采购信息及其进展。  </w:t>
      </w:r>
    </w:p>
    <w:p w14:paraId="2AE232BD">
      <w:pPr>
        <w:pStyle w:val="6"/>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6.保证采取内部约束措施，禁止具体经办人或其他相关人员私自实施前述各项禁止性行为，并对其违规后果承担连带责任。  </w:t>
      </w:r>
    </w:p>
    <w:p w14:paraId="37BAE088">
      <w:pPr>
        <w:pStyle w:val="6"/>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7.保证所提交的相关资质文件和证明材料的真实性，有良好的历史诚信记录，并将依法参与项目的公平竞争，不以任何不正当行为谋取不当利益，否则愿意承担相应的法律责任。</w:t>
      </w:r>
    </w:p>
    <w:p w14:paraId="244CDE9D">
      <w:pPr>
        <w:pStyle w:val="6"/>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8.如出现违反上述各项承诺情况，自愿接受贵院取消资格等处罚措施，并对贵院因此所受损失进行全额赔偿。  </w:t>
      </w:r>
    </w:p>
    <w:p w14:paraId="46AD24BE">
      <w:pPr>
        <w:pStyle w:val="6"/>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9.如贵院负责招投标组织工作的人员及相关领导，明示或暗示要求宴请、招待，或索取礼金、礼品、礼券、其他利益，或故意刁难、显失公平的，保证立即向贵院监察部门进行举报。  </w:t>
      </w:r>
    </w:p>
    <w:p w14:paraId="67383697">
      <w:pPr>
        <w:pStyle w:val="6"/>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特此承诺。                                     </w:t>
      </w:r>
    </w:p>
    <w:p w14:paraId="1128D43E">
      <w:pPr>
        <w:pStyle w:val="26"/>
        <w:rPr>
          <w:rFonts w:hint="eastAsia"/>
          <w:color w:val="auto"/>
          <w:sz w:val="21"/>
          <w:szCs w:val="21"/>
          <w:highlight w:val="none"/>
        </w:rPr>
      </w:pPr>
    </w:p>
    <w:p w14:paraId="38C347AC">
      <w:pPr>
        <w:pStyle w:val="26"/>
        <w:spacing w:line="36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                           供应商名称</w:t>
      </w:r>
      <w:r>
        <w:rPr>
          <w:rFonts w:hint="eastAsia"/>
          <w:color w:val="auto"/>
          <w:sz w:val="21"/>
          <w:szCs w:val="21"/>
          <w:highlight w:val="none"/>
        </w:rPr>
        <w:t xml:space="preserve">（盖章）： </w:t>
      </w:r>
      <w:r>
        <w:rPr>
          <w:rFonts w:hint="eastAsia"/>
          <w:color w:val="auto"/>
          <w:sz w:val="21"/>
          <w:szCs w:val="21"/>
          <w:highlight w:val="none"/>
          <w:lang w:val="en-US" w:eastAsia="zh-CN"/>
        </w:rPr>
        <w:t>****公司</w:t>
      </w:r>
    </w:p>
    <w:p w14:paraId="0733E7ED">
      <w:pPr>
        <w:pStyle w:val="26"/>
        <w:spacing w:line="360" w:lineRule="auto"/>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1A82C4E5">
      <w:pPr>
        <w:pStyle w:val="26"/>
        <w:spacing w:line="360" w:lineRule="auto"/>
        <w:ind w:firstLine="1260" w:firstLineChars="600"/>
        <w:jc w:val="left"/>
        <w:rPr>
          <w:rFonts w:hint="eastAsia"/>
          <w:color w:val="auto"/>
          <w:sz w:val="21"/>
          <w:szCs w:val="21"/>
          <w:highlight w:val="none"/>
        </w:rPr>
      </w:pPr>
      <w:r>
        <w:rPr>
          <w:rFonts w:hint="eastAsia"/>
          <w:color w:val="auto"/>
          <w:sz w:val="21"/>
          <w:szCs w:val="21"/>
          <w:highlight w:val="none"/>
          <w:lang w:val="en-US" w:eastAsia="zh-CN"/>
        </w:rPr>
        <w:t>供应商法定代表人（或法定代表人授权代表）（签字或盖章）</w:t>
      </w:r>
      <w:r>
        <w:rPr>
          <w:rFonts w:hint="eastAsia"/>
          <w:color w:val="auto"/>
          <w:sz w:val="21"/>
          <w:szCs w:val="21"/>
          <w:highlight w:val="none"/>
        </w:rPr>
        <w:t>：</w:t>
      </w:r>
    </w:p>
    <w:p w14:paraId="1267B419">
      <w:pPr>
        <w:pStyle w:val="26"/>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1CD007C9">
      <w:pPr>
        <w:pStyle w:val="26"/>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3720407B">
      <w:pPr>
        <w:pStyle w:val="26"/>
        <w:spacing w:line="360" w:lineRule="auto"/>
        <w:jc w:val="center"/>
        <w:rPr>
          <w:color w:val="auto"/>
          <w:sz w:val="21"/>
          <w:szCs w:val="21"/>
          <w:highlight w:val="none"/>
        </w:rPr>
      </w:pPr>
      <w:r>
        <w:rPr>
          <w:rFonts w:hint="eastAsia"/>
          <w:color w:val="auto"/>
          <w:sz w:val="21"/>
          <w:szCs w:val="21"/>
          <w:highlight w:val="none"/>
          <w:lang w:val="en-US" w:eastAsia="zh-CN"/>
        </w:rPr>
        <w:t xml:space="preserve">                                              日 期：     </w:t>
      </w:r>
      <w:r>
        <w:rPr>
          <w:rFonts w:hint="eastAsia"/>
          <w:color w:val="auto"/>
          <w:sz w:val="21"/>
          <w:szCs w:val="21"/>
          <w:highlight w:val="none"/>
        </w:rPr>
        <w:t>年    月    日</w:t>
      </w:r>
    </w:p>
    <w:p w14:paraId="334F1940">
      <w:pPr>
        <w:pStyle w:val="26"/>
        <w:rPr>
          <w:sz w:val="24"/>
        </w:rPr>
      </w:pPr>
    </w:p>
    <w:p w14:paraId="11699A17">
      <w:pPr>
        <w:pStyle w:val="26"/>
        <w:rPr>
          <w:sz w:val="24"/>
        </w:rPr>
      </w:pPr>
    </w:p>
    <w:p w14:paraId="69F2273B">
      <w:pPr>
        <w:pStyle w:val="26"/>
        <w:rPr>
          <w:sz w:val="24"/>
        </w:rPr>
      </w:pPr>
    </w:p>
    <w:p w14:paraId="318CCAA8">
      <w:pPr>
        <w:pStyle w:val="26"/>
        <w:rPr>
          <w:sz w:val="24"/>
        </w:rPr>
      </w:pPr>
    </w:p>
    <w:p w14:paraId="08CE46DF">
      <w:pPr>
        <w:pStyle w:val="26"/>
        <w:rPr>
          <w:sz w:val="24"/>
        </w:rPr>
      </w:pPr>
    </w:p>
    <w:p w14:paraId="049CEFF8">
      <w:pPr>
        <w:widowControl/>
        <w:spacing w:line="500" w:lineRule="atLeast"/>
        <w:rPr>
          <w:rFonts w:hint="default" w:ascii="宋体" w:hAnsi="宋体" w:eastAsia="宋体" w:cs="宋体"/>
          <w:b/>
          <w:bCs/>
          <w:color w:val="auto"/>
          <w:kern w:val="36"/>
          <w:sz w:val="24"/>
          <w:szCs w:val="48"/>
          <w:highlight w:val="none"/>
          <w:lang w:val="en-US" w:eastAsia="zh-CN" w:bidi="ar-SA"/>
        </w:rPr>
      </w:pPr>
      <w:r>
        <w:rPr>
          <w:rFonts w:hint="eastAsia" w:ascii="仿宋" w:hAnsi="仿宋" w:eastAsia="仿宋" w:cs="宋体"/>
          <w:b/>
          <w:color w:val="auto"/>
          <w:kern w:val="0"/>
          <w:sz w:val="24"/>
          <w:szCs w:val="32"/>
          <w:highlight w:val="none"/>
          <w:lang w:val="en-US" w:eastAsia="zh-CN"/>
        </w:rPr>
        <w:t>2.8</w:t>
      </w:r>
      <w:r>
        <w:rPr>
          <w:rFonts w:hint="eastAsia" w:ascii="宋体" w:hAnsi="宋体" w:eastAsia="宋体" w:cs="宋体"/>
          <w:b/>
          <w:bCs/>
          <w:color w:val="auto"/>
          <w:kern w:val="36"/>
          <w:sz w:val="24"/>
          <w:szCs w:val="48"/>
          <w:highlight w:val="none"/>
          <w:lang w:val="en-US" w:eastAsia="zh-CN" w:bidi="ar-SA"/>
        </w:rPr>
        <w:t>关于资格和响应文件的声明函</w:t>
      </w:r>
    </w:p>
    <w:p w14:paraId="4D278AA0">
      <w:pPr>
        <w:pStyle w:val="29"/>
        <w:spacing w:line="360" w:lineRule="auto"/>
        <w:jc w:val="center"/>
        <w:outlineLvl w:val="0"/>
        <w:rPr>
          <w:b/>
          <w:bCs/>
          <w:color w:val="auto"/>
          <w:sz w:val="32"/>
          <w:szCs w:val="32"/>
          <w:highlight w:val="none"/>
        </w:rPr>
      </w:pPr>
      <w:bookmarkStart w:id="291" w:name="_Toc29986"/>
      <w:bookmarkStart w:id="292" w:name="_Toc3968"/>
      <w:bookmarkStart w:id="293" w:name="_Toc9085"/>
      <w:bookmarkStart w:id="294" w:name="_Toc22349"/>
      <w:bookmarkStart w:id="295" w:name="_Toc9813"/>
      <w:bookmarkStart w:id="296" w:name="_Toc5237"/>
      <w:bookmarkStart w:id="297" w:name="_Toc32565"/>
      <w:bookmarkStart w:id="298" w:name="_Toc9308"/>
      <w:bookmarkStart w:id="299" w:name="_Toc12210"/>
      <w:bookmarkStart w:id="300" w:name="_Toc12986"/>
      <w:bookmarkStart w:id="301" w:name="_Toc29038"/>
      <w:bookmarkStart w:id="302" w:name="_Toc6773"/>
      <w:bookmarkStart w:id="303" w:name="_Toc20949"/>
      <w:bookmarkStart w:id="304" w:name="_Toc9333"/>
      <w:bookmarkStart w:id="305" w:name="_Toc12567"/>
      <w:bookmarkStart w:id="306" w:name="_Toc8640"/>
      <w:bookmarkStart w:id="307" w:name="_Toc4538"/>
      <w:r>
        <w:rPr>
          <w:rFonts w:hint="eastAsia"/>
          <w:b/>
          <w:bCs/>
          <w:color w:val="auto"/>
          <w:sz w:val="32"/>
          <w:szCs w:val="32"/>
          <w:highlight w:val="none"/>
        </w:rPr>
        <w:t>关于资格和响应文件的声明函</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5F88FC05">
      <w:pPr>
        <w:spacing w:line="360" w:lineRule="auto"/>
        <w:rPr>
          <w:rFonts w:ascii="宋体" w:hAnsi="宋体"/>
          <w:color w:val="auto"/>
          <w:sz w:val="21"/>
          <w:szCs w:val="21"/>
          <w:highlight w:val="none"/>
        </w:rPr>
      </w:pPr>
      <w:r>
        <w:rPr>
          <w:rFonts w:hint="eastAsia" w:ascii="宋体" w:hAnsi="宋体"/>
          <w:b/>
          <w:bCs/>
          <w:color w:val="auto"/>
          <w:sz w:val="21"/>
          <w:szCs w:val="21"/>
          <w:highlight w:val="none"/>
        </w:rPr>
        <w:t>致：南方医科大学第五附属医院</w:t>
      </w:r>
    </w:p>
    <w:p w14:paraId="223E48BA">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360" w:lineRule="auto"/>
        <w:rPr>
          <w:rFonts w:ascii="宋体" w:hAnsi="宋体"/>
          <w:color w:val="auto"/>
          <w:sz w:val="21"/>
          <w:szCs w:val="21"/>
          <w:highlight w:val="none"/>
        </w:rPr>
      </w:pPr>
      <w:r>
        <w:rPr>
          <w:rFonts w:hint="eastAsia" w:ascii="宋体" w:hAnsi="宋体"/>
          <w:color w:val="auto"/>
          <w:sz w:val="21"/>
          <w:szCs w:val="21"/>
          <w:highlight w:val="none"/>
        </w:rPr>
        <w:t>1.我方具有独立承担民事责任的能力；</w:t>
      </w:r>
    </w:p>
    <w:p w14:paraId="342651F3">
      <w:pPr>
        <w:spacing w:line="360" w:lineRule="auto"/>
        <w:rPr>
          <w:rFonts w:ascii="宋体" w:hAnsi="宋体"/>
          <w:color w:val="auto"/>
          <w:sz w:val="21"/>
          <w:szCs w:val="21"/>
          <w:highlight w:val="none"/>
        </w:rPr>
      </w:pPr>
      <w:r>
        <w:rPr>
          <w:rFonts w:hint="eastAsia" w:ascii="宋体" w:hAnsi="宋体"/>
          <w:color w:val="auto"/>
          <w:sz w:val="21"/>
          <w:szCs w:val="21"/>
          <w:highlight w:val="none"/>
        </w:rPr>
        <w:t>2.我方具有良好的商业信誉和健全的财务会计制度；</w:t>
      </w:r>
    </w:p>
    <w:p w14:paraId="3EAAD791">
      <w:pPr>
        <w:spacing w:line="360" w:lineRule="auto"/>
        <w:rPr>
          <w:rFonts w:ascii="宋体" w:hAnsi="宋体"/>
          <w:color w:val="auto"/>
          <w:sz w:val="21"/>
          <w:szCs w:val="21"/>
          <w:highlight w:val="none"/>
        </w:rPr>
      </w:pPr>
      <w:r>
        <w:rPr>
          <w:rFonts w:hint="eastAsia" w:ascii="宋体" w:hAnsi="宋体"/>
          <w:color w:val="auto"/>
          <w:sz w:val="21"/>
          <w:szCs w:val="21"/>
          <w:highlight w:val="none"/>
        </w:rPr>
        <w:t>3.我方有依法缴纳税收和社会保障资金的良好记录；</w:t>
      </w:r>
    </w:p>
    <w:p w14:paraId="67CA9DF5">
      <w:pPr>
        <w:spacing w:line="360" w:lineRule="auto"/>
        <w:rPr>
          <w:rFonts w:ascii="宋体" w:hAnsi="宋体"/>
          <w:color w:val="auto"/>
          <w:sz w:val="21"/>
          <w:szCs w:val="21"/>
          <w:highlight w:val="none"/>
        </w:rPr>
      </w:pPr>
      <w:r>
        <w:rPr>
          <w:rFonts w:hint="eastAsia" w:ascii="宋体" w:hAnsi="宋体"/>
          <w:color w:val="auto"/>
          <w:sz w:val="21"/>
          <w:szCs w:val="21"/>
          <w:highlight w:val="none"/>
        </w:rPr>
        <w:t>4.我方具有履行合同所必需的设备和专业技术能力；</w:t>
      </w:r>
    </w:p>
    <w:p w14:paraId="4048998C">
      <w:pPr>
        <w:spacing w:line="360" w:lineRule="auto"/>
        <w:rPr>
          <w:rFonts w:hint="eastAsia" w:ascii="宋体" w:hAnsi="宋体" w:eastAsia="宋体"/>
          <w:color w:val="auto"/>
          <w:sz w:val="21"/>
          <w:szCs w:val="21"/>
          <w:highlight w:val="none"/>
        </w:rPr>
      </w:pPr>
      <w:r>
        <w:rPr>
          <w:rFonts w:hint="eastAsia" w:ascii="宋体" w:hAnsi="宋体"/>
          <w:color w:val="auto"/>
          <w:sz w:val="21"/>
          <w:szCs w:val="21"/>
          <w:highlight w:val="none"/>
        </w:rPr>
        <w:t>5.我方不存在以下情况：以联</w:t>
      </w:r>
      <w:r>
        <w:rPr>
          <w:rFonts w:hint="eastAsia" w:ascii="宋体" w:hAnsi="宋体" w:eastAsia="宋体"/>
          <w:color w:val="auto"/>
          <w:sz w:val="21"/>
          <w:szCs w:val="21"/>
          <w:highlight w:val="none"/>
        </w:rPr>
        <w:t>合体形式参加本项目院内采购活动；</w:t>
      </w:r>
    </w:p>
    <w:p w14:paraId="5F344D4C">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6.我方不存在以下情况：以分包、转包形式参加本项目院内采购活动；</w:t>
      </w:r>
    </w:p>
    <w:p w14:paraId="1E5FED65">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7.我方在参加采购活动前3年内在经营活动中没有重大违法</w:t>
      </w:r>
      <w:r>
        <w:rPr>
          <w:rFonts w:hint="eastAsia" w:ascii="宋体" w:hAnsi="宋体"/>
          <w:color w:val="auto"/>
          <w:sz w:val="21"/>
          <w:szCs w:val="21"/>
          <w:highlight w:val="none"/>
          <w:lang w:val="en-US" w:eastAsia="zh-CN"/>
        </w:rPr>
        <w:t>记录</w:t>
      </w:r>
      <w:r>
        <w:rPr>
          <w:rFonts w:hint="eastAsia" w:ascii="宋体" w:hAnsi="宋体" w:eastAsia="宋体"/>
          <w:color w:val="auto"/>
          <w:sz w:val="21"/>
          <w:szCs w:val="21"/>
          <w:highlight w:val="none"/>
        </w:rPr>
        <w:t>；</w:t>
      </w:r>
    </w:p>
    <w:p w14:paraId="3FE12EC5">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8.我方不存在以下情况：法定代表人或单位负责人为同一人或者存在直接控股、管理关系的不同供应商，同时参加本采购项目的院内采购活动；</w:t>
      </w:r>
    </w:p>
    <w:p w14:paraId="38326CBA">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10.我方为本次磋商所提交的所有证明其合格和资格的文件是真实的和正确的，并愿为其真实性和正确性承担法律责任。</w:t>
      </w:r>
    </w:p>
    <w:p w14:paraId="1E4334FF">
      <w:pPr>
        <w:spacing w:line="276" w:lineRule="auto"/>
        <w:rPr>
          <w:rFonts w:ascii="宋体" w:hAnsi="宋体"/>
          <w:color w:val="auto"/>
          <w:sz w:val="21"/>
          <w:szCs w:val="21"/>
          <w:highlight w:val="none"/>
        </w:rPr>
      </w:pPr>
    </w:p>
    <w:p w14:paraId="56729B19">
      <w:pPr>
        <w:spacing w:line="360" w:lineRule="auto"/>
        <w:rPr>
          <w:rFonts w:ascii="宋体" w:hAnsi="宋体"/>
          <w:color w:val="auto"/>
          <w:sz w:val="21"/>
          <w:szCs w:val="21"/>
          <w:highlight w:val="none"/>
        </w:rPr>
      </w:pPr>
      <w:r>
        <w:rPr>
          <w:rFonts w:hint="eastAsia" w:ascii="宋体" w:hAnsi="宋体"/>
          <w:color w:val="auto"/>
          <w:sz w:val="21"/>
          <w:szCs w:val="21"/>
          <w:highlight w:val="none"/>
        </w:rPr>
        <w:t>如有违法、违规、弄虚作假行为，所造成的损失、不良后果及法律责任，一律由我方承担。</w:t>
      </w:r>
    </w:p>
    <w:p w14:paraId="4255B754">
      <w:pPr>
        <w:spacing w:line="360" w:lineRule="auto"/>
        <w:rPr>
          <w:rFonts w:ascii="宋体" w:hAnsi="宋体"/>
          <w:color w:val="auto"/>
          <w:sz w:val="21"/>
          <w:szCs w:val="21"/>
          <w:highlight w:val="none"/>
        </w:rPr>
      </w:pPr>
      <w:r>
        <w:rPr>
          <w:rFonts w:hint="eastAsia" w:ascii="宋体" w:hAnsi="宋体"/>
          <w:color w:val="auto"/>
          <w:sz w:val="21"/>
          <w:szCs w:val="21"/>
          <w:highlight w:val="none"/>
        </w:rPr>
        <w:t>特此声明！</w:t>
      </w:r>
    </w:p>
    <w:p w14:paraId="6A631E74">
      <w:pPr>
        <w:spacing w:line="276" w:lineRule="auto"/>
        <w:rPr>
          <w:rFonts w:ascii="宋体" w:hAnsi="宋体"/>
          <w:color w:val="auto"/>
          <w:sz w:val="21"/>
          <w:szCs w:val="21"/>
          <w:highlight w:val="none"/>
        </w:rPr>
      </w:pPr>
    </w:p>
    <w:p w14:paraId="4D152C71">
      <w:pPr>
        <w:spacing w:line="360" w:lineRule="auto"/>
        <w:rPr>
          <w:rFonts w:ascii="宋体" w:hAnsi="宋体"/>
          <w:color w:val="auto"/>
          <w:sz w:val="21"/>
          <w:szCs w:val="21"/>
          <w:highlight w:val="none"/>
        </w:rPr>
      </w:pPr>
    </w:p>
    <w:p w14:paraId="72919C5C">
      <w:pPr>
        <w:spacing w:line="360" w:lineRule="auto"/>
        <w:ind w:firstLine="3780" w:firstLineChars="1800"/>
        <w:jc w:val="both"/>
        <w:rPr>
          <w:rFonts w:hint="eastAsia" w:ascii="宋体" w:hAnsi="宋体"/>
          <w:color w:val="auto"/>
          <w:sz w:val="21"/>
          <w:szCs w:val="21"/>
          <w:highlight w:val="none"/>
          <w:lang w:val="en-US" w:eastAsia="zh-CN"/>
        </w:rPr>
      </w:pPr>
    </w:p>
    <w:p w14:paraId="1B192DC1">
      <w:pPr>
        <w:spacing w:line="360" w:lineRule="auto"/>
        <w:ind w:firstLine="3780" w:firstLineChars="1800"/>
        <w:jc w:val="both"/>
        <w:rPr>
          <w:rFonts w:ascii="宋体" w:hAnsi="宋体"/>
          <w:color w:val="auto"/>
          <w:sz w:val="21"/>
          <w:szCs w:val="21"/>
          <w:highlight w:val="none"/>
        </w:rPr>
      </w:pP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名称（盖章）：</w:t>
      </w:r>
    </w:p>
    <w:p w14:paraId="16AC7AA0">
      <w:pPr>
        <w:spacing w:line="360" w:lineRule="auto"/>
        <w:jc w:val="both"/>
        <w:rPr>
          <w:rFonts w:ascii="宋体" w:hAnsi="宋体"/>
          <w:color w:val="auto"/>
          <w:sz w:val="21"/>
          <w:szCs w:val="21"/>
          <w:highlight w:val="none"/>
        </w:rPr>
      </w:pP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法定代表人（或法定代表人授权代表）（签字或盖章）：</w:t>
      </w:r>
    </w:p>
    <w:p w14:paraId="05286E9A">
      <w:pPr>
        <w:pStyle w:val="25"/>
        <w:jc w:val="left"/>
        <w:rPr>
          <w:color w:val="auto"/>
          <w:highlight w:val="none"/>
        </w:rPr>
      </w:pPr>
    </w:p>
    <w:p w14:paraId="1E86C05B">
      <w:pPr>
        <w:spacing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lang w:eastAsia="zh-CN"/>
        </w:rPr>
        <w:t>日期：　　年　  月　  日</w:t>
      </w:r>
    </w:p>
    <w:p w14:paraId="2F2692F6">
      <w:pPr>
        <w:pStyle w:val="25"/>
        <w:rPr>
          <w:rFonts w:hint="eastAsia" w:ascii="宋体" w:hAnsi="宋体"/>
          <w:color w:val="auto"/>
          <w:sz w:val="24"/>
          <w:highlight w:val="none"/>
        </w:rPr>
      </w:pPr>
    </w:p>
    <w:p w14:paraId="13348F4D">
      <w:pPr>
        <w:pStyle w:val="25"/>
        <w:rPr>
          <w:rFonts w:hint="eastAsia" w:ascii="宋体" w:hAnsi="宋体"/>
          <w:color w:val="auto"/>
          <w:sz w:val="24"/>
          <w:highlight w:val="none"/>
        </w:rPr>
      </w:pPr>
    </w:p>
    <w:p w14:paraId="39CDE66C">
      <w:pPr>
        <w:pStyle w:val="25"/>
        <w:rPr>
          <w:rFonts w:hint="eastAsia" w:ascii="宋体" w:hAnsi="宋体"/>
          <w:color w:val="auto"/>
          <w:sz w:val="24"/>
          <w:highlight w:val="none"/>
        </w:rPr>
      </w:pPr>
    </w:p>
    <w:p w14:paraId="3F1AEE66">
      <w:pPr>
        <w:spacing w:line="360" w:lineRule="auto"/>
        <w:rPr>
          <w:rFonts w:hint="eastAsia" w:asciiTheme="minorEastAsia" w:hAnsiTheme="minorEastAsia" w:eastAsiaTheme="minorEastAsia" w:cstheme="minorEastAsia"/>
          <w:b/>
          <w:bCs/>
          <w:color w:val="auto"/>
          <w:sz w:val="24"/>
          <w:szCs w:val="24"/>
          <w:highlight w:val="none"/>
        </w:rPr>
      </w:pPr>
      <w:r>
        <w:rPr>
          <w:rStyle w:val="52"/>
          <w:rFonts w:hint="eastAsia" w:asciiTheme="minorEastAsia" w:hAnsiTheme="minorEastAsia" w:eastAsiaTheme="minorEastAsia" w:cstheme="minorEastAsia"/>
          <w:b/>
          <w:bCs/>
          <w:color w:val="auto"/>
          <w:sz w:val="24"/>
          <w:szCs w:val="24"/>
          <w:highlight w:val="none"/>
          <w:lang w:val="en-US" w:eastAsia="zh-CN"/>
        </w:rPr>
        <w:t>2.9</w:t>
      </w:r>
      <w:r>
        <w:rPr>
          <w:rStyle w:val="52"/>
          <w:rFonts w:hint="eastAsia" w:asciiTheme="minorEastAsia" w:hAnsiTheme="minorEastAsia" w:eastAsiaTheme="minorEastAsia" w:cstheme="minorEastAsia"/>
          <w:b/>
          <w:bCs/>
          <w:color w:val="auto"/>
          <w:sz w:val="24"/>
          <w:szCs w:val="24"/>
          <w:highlight w:val="none"/>
        </w:rPr>
        <w:t>其它重要事项说明及承诺（如有，请扼要叙述）</w:t>
      </w:r>
      <w:r>
        <w:rPr>
          <w:rFonts w:hint="eastAsia" w:asciiTheme="minorEastAsia" w:hAnsiTheme="minorEastAsia" w:eastAsiaTheme="minorEastAsia" w:cstheme="minorEastAsia"/>
          <w:b/>
          <w:bCs/>
          <w:color w:val="auto"/>
          <w:sz w:val="24"/>
          <w:szCs w:val="24"/>
          <w:highlight w:val="none"/>
        </w:rPr>
        <w:t>（格式自拟）</w:t>
      </w:r>
    </w:p>
    <w:p w14:paraId="58296901">
      <w:pPr>
        <w:pStyle w:val="25"/>
        <w:rPr>
          <w:rFonts w:hint="eastAsia" w:asciiTheme="minorEastAsia" w:hAnsiTheme="minorEastAsia" w:eastAsiaTheme="minorEastAsia" w:cstheme="minorEastAsia"/>
          <w:b/>
          <w:bCs/>
          <w:color w:val="auto"/>
          <w:sz w:val="24"/>
          <w:szCs w:val="24"/>
          <w:highlight w:val="none"/>
          <w:lang w:val="en-US" w:eastAsia="zh-CN"/>
        </w:rPr>
      </w:pPr>
    </w:p>
    <w:p w14:paraId="0E013294">
      <w:pPr>
        <w:spacing w:line="360" w:lineRule="auto"/>
        <w:rPr>
          <w:highlight w:val="yellow"/>
        </w:rPr>
      </w:pPr>
      <w:r>
        <w:rPr>
          <w:rFonts w:hint="eastAsia" w:asciiTheme="minorEastAsia" w:hAnsiTheme="minorEastAsia" w:eastAsiaTheme="minorEastAsia" w:cstheme="minorEastAsia"/>
          <w:b/>
          <w:bCs/>
          <w:color w:val="auto"/>
          <w:sz w:val="24"/>
          <w:szCs w:val="24"/>
          <w:highlight w:val="none"/>
          <w:lang w:val="en-US" w:eastAsia="zh-CN"/>
        </w:rPr>
        <w:t>2.10</w:t>
      </w:r>
      <w:r>
        <w:rPr>
          <w:rFonts w:hint="eastAsia" w:asciiTheme="minorEastAsia" w:hAnsiTheme="minorEastAsia" w:eastAsiaTheme="minorEastAsia" w:cstheme="minorEastAsia"/>
          <w:b/>
          <w:bCs/>
          <w:color w:val="auto"/>
          <w:sz w:val="24"/>
          <w:szCs w:val="24"/>
          <w:highlight w:val="none"/>
        </w:rPr>
        <w:t>针对</w:t>
      </w:r>
      <w:r>
        <w:rPr>
          <w:rFonts w:hint="eastAsia" w:asciiTheme="minorEastAsia" w:hAnsiTheme="minorEastAsia" w:eastAsiaTheme="minorEastAsia" w:cstheme="minorEastAsia"/>
          <w:b/>
          <w:bCs/>
          <w:color w:val="auto"/>
          <w:sz w:val="24"/>
          <w:szCs w:val="24"/>
          <w:highlight w:val="none"/>
          <w:lang w:eastAsia="zh-CN"/>
        </w:rPr>
        <w:t>本项目供应商认为需提供的说明或资料</w:t>
      </w:r>
      <w:r>
        <w:rPr>
          <w:rFonts w:hint="eastAsia" w:asciiTheme="minorEastAsia" w:hAnsiTheme="minorEastAsia" w:eastAsiaTheme="minorEastAsia" w:cstheme="minorEastAsia"/>
          <w:b/>
          <w:bCs/>
          <w:color w:val="auto"/>
          <w:sz w:val="24"/>
          <w:szCs w:val="24"/>
          <w:highlight w:val="none"/>
        </w:rPr>
        <w:t>（格式自拟）</w:t>
      </w:r>
    </w:p>
    <w:sectPr>
      <w:headerReference r:id="rId13" w:type="default"/>
      <w:footerReference r:id="rId14"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18260">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76B7">
    <w:pPr>
      <w:pStyle w:val="13"/>
      <w:framePr w:wrap="around" w:vAnchor="text" w:hAnchor="margin" w:xAlign="center" w:y="1"/>
      <w:rPr>
        <w:rStyle w:val="23"/>
      </w:rPr>
    </w:pPr>
    <w:r>
      <w:fldChar w:fldCharType="begin"/>
    </w:r>
    <w:r>
      <w:rPr>
        <w:rStyle w:val="23"/>
      </w:rPr>
      <w:instrText xml:space="preserve">PAGE  </w:instrText>
    </w:r>
    <w:r>
      <w:fldChar w:fldCharType="end"/>
    </w:r>
  </w:p>
  <w:p w14:paraId="780BD327">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284BE">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5DA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63634">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0282E">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90282E">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A3A0A">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80189">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580189">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94CC3">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9726E">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AF9726E">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p w14:paraId="06C396D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A2002">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86FB4">
                          <w:pPr>
                            <w:pStyle w:val="13"/>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086FB4">
                    <w:pPr>
                      <w:pStyle w:val="13"/>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9471">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4750">
    <w:pPr>
      <w:pStyle w:val="14"/>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64622">
    <w:pPr>
      <w:pStyle w:val="1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1E346">
    <w:pPr>
      <w:pStyle w:val="14"/>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1">
    <w:nsid w:val="11443F40"/>
    <w:multiLevelType w:val="multilevel"/>
    <w:tmpl w:val="11443F4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73B53"/>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17287"/>
    <w:rsid w:val="0023790F"/>
    <w:rsid w:val="00243C3C"/>
    <w:rsid w:val="00265A24"/>
    <w:rsid w:val="002736DC"/>
    <w:rsid w:val="0028517E"/>
    <w:rsid w:val="00286969"/>
    <w:rsid w:val="00295B31"/>
    <w:rsid w:val="002B04DE"/>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87FCF"/>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E5883"/>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A4C48"/>
    <w:rsid w:val="005B5EC9"/>
    <w:rsid w:val="005E4C48"/>
    <w:rsid w:val="005F558E"/>
    <w:rsid w:val="00604160"/>
    <w:rsid w:val="00611401"/>
    <w:rsid w:val="0061638D"/>
    <w:rsid w:val="006172FF"/>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2C77"/>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83EC2"/>
    <w:rsid w:val="00996FA2"/>
    <w:rsid w:val="009A06D0"/>
    <w:rsid w:val="009A4B55"/>
    <w:rsid w:val="009A723E"/>
    <w:rsid w:val="009B777B"/>
    <w:rsid w:val="009C0FAE"/>
    <w:rsid w:val="009D28A2"/>
    <w:rsid w:val="009E49FB"/>
    <w:rsid w:val="009E6B0D"/>
    <w:rsid w:val="00A01EBB"/>
    <w:rsid w:val="00A051E7"/>
    <w:rsid w:val="00A068B7"/>
    <w:rsid w:val="00A26373"/>
    <w:rsid w:val="00A27138"/>
    <w:rsid w:val="00A32213"/>
    <w:rsid w:val="00A366C2"/>
    <w:rsid w:val="00A429DF"/>
    <w:rsid w:val="00A453D5"/>
    <w:rsid w:val="00A641FB"/>
    <w:rsid w:val="00A671B5"/>
    <w:rsid w:val="00A70330"/>
    <w:rsid w:val="00A73785"/>
    <w:rsid w:val="00AC4C90"/>
    <w:rsid w:val="00AD0A59"/>
    <w:rsid w:val="00AE242D"/>
    <w:rsid w:val="00AE566F"/>
    <w:rsid w:val="00AE6D0C"/>
    <w:rsid w:val="00B106A3"/>
    <w:rsid w:val="00B13521"/>
    <w:rsid w:val="00B13845"/>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6664C"/>
    <w:rsid w:val="00C7084F"/>
    <w:rsid w:val="00C85A69"/>
    <w:rsid w:val="00C85CF7"/>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446AA"/>
    <w:rsid w:val="00D57F96"/>
    <w:rsid w:val="00D7253F"/>
    <w:rsid w:val="00D914DD"/>
    <w:rsid w:val="00DA4DCE"/>
    <w:rsid w:val="00DC141D"/>
    <w:rsid w:val="00DC3B2E"/>
    <w:rsid w:val="00DD130B"/>
    <w:rsid w:val="00DE0195"/>
    <w:rsid w:val="00DF0AC4"/>
    <w:rsid w:val="00E10F3F"/>
    <w:rsid w:val="00E172C1"/>
    <w:rsid w:val="00E2604C"/>
    <w:rsid w:val="00E426B7"/>
    <w:rsid w:val="00E535C8"/>
    <w:rsid w:val="00E53FC3"/>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3254"/>
    <w:rsid w:val="00FC406A"/>
    <w:rsid w:val="00FD0E67"/>
    <w:rsid w:val="00FF042A"/>
    <w:rsid w:val="01050F22"/>
    <w:rsid w:val="01317F69"/>
    <w:rsid w:val="0141572E"/>
    <w:rsid w:val="018408E0"/>
    <w:rsid w:val="01AE423C"/>
    <w:rsid w:val="02316844"/>
    <w:rsid w:val="02607008"/>
    <w:rsid w:val="02AE70ED"/>
    <w:rsid w:val="02FE20CD"/>
    <w:rsid w:val="031C04E2"/>
    <w:rsid w:val="034404CF"/>
    <w:rsid w:val="035A45AA"/>
    <w:rsid w:val="0371289F"/>
    <w:rsid w:val="039B179B"/>
    <w:rsid w:val="03AC38D7"/>
    <w:rsid w:val="03D01ADF"/>
    <w:rsid w:val="03FD2384"/>
    <w:rsid w:val="04151569"/>
    <w:rsid w:val="042913CB"/>
    <w:rsid w:val="045069D8"/>
    <w:rsid w:val="045B7DD6"/>
    <w:rsid w:val="045D72C7"/>
    <w:rsid w:val="04830723"/>
    <w:rsid w:val="04B35A48"/>
    <w:rsid w:val="04E57AC0"/>
    <w:rsid w:val="04EE7118"/>
    <w:rsid w:val="053803CD"/>
    <w:rsid w:val="054933A7"/>
    <w:rsid w:val="054E169D"/>
    <w:rsid w:val="054E70C3"/>
    <w:rsid w:val="05907E7A"/>
    <w:rsid w:val="05C673E7"/>
    <w:rsid w:val="060B47C1"/>
    <w:rsid w:val="062C2FAB"/>
    <w:rsid w:val="066F5ED2"/>
    <w:rsid w:val="06CC6DB3"/>
    <w:rsid w:val="06FF01C2"/>
    <w:rsid w:val="07862043"/>
    <w:rsid w:val="079C2FAC"/>
    <w:rsid w:val="07D15C84"/>
    <w:rsid w:val="07ED2710"/>
    <w:rsid w:val="07ED5D2D"/>
    <w:rsid w:val="0850306F"/>
    <w:rsid w:val="08A76D63"/>
    <w:rsid w:val="08B1373D"/>
    <w:rsid w:val="09523172"/>
    <w:rsid w:val="0A627E35"/>
    <w:rsid w:val="0A7A06CD"/>
    <w:rsid w:val="0A9C5E28"/>
    <w:rsid w:val="0AA45825"/>
    <w:rsid w:val="0AED7863"/>
    <w:rsid w:val="0B3E4FB5"/>
    <w:rsid w:val="0B61144B"/>
    <w:rsid w:val="0B674587"/>
    <w:rsid w:val="0B846378"/>
    <w:rsid w:val="0B876DA6"/>
    <w:rsid w:val="0B8C3FEE"/>
    <w:rsid w:val="0B991F07"/>
    <w:rsid w:val="0BCD2048"/>
    <w:rsid w:val="0BE1433A"/>
    <w:rsid w:val="0C1C35A2"/>
    <w:rsid w:val="0C3B21D0"/>
    <w:rsid w:val="0C4A143D"/>
    <w:rsid w:val="0C705246"/>
    <w:rsid w:val="0CAD27D4"/>
    <w:rsid w:val="0D1F6A7A"/>
    <w:rsid w:val="0D8C4DA7"/>
    <w:rsid w:val="0DB317B6"/>
    <w:rsid w:val="0E203EA1"/>
    <w:rsid w:val="0E826940"/>
    <w:rsid w:val="0E970697"/>
    <w:rsid w:val="0ED05230"/>
    <w:rsid w:val="0EE9378D"/>
    <w:rsid w:val="0F2B5904"/>
    <w:rsid w:val="0F4A50E1"/>
    <w:rsid w:val="0F753717"/>
    <w:rsid w:val="0F7A2ADB"/>
    <w:rsid w:val="106F2B05"/>
    <w:rsid w:val="10CD1330"/>
    <w:rsid w:val="11124F95"/>
    <w:rsid w:val="11A05873"/>
    <w:rsid w:val="11B73ED3"/>
    <w:rsid w:val="11BA7B07"/>
    <w:rsid w:val="12132BAA"/>
    <w:rsid w:val="1246139A"/>
    <w:rsid w:val="12795449"/>
    <w:rsid w:val="127E013D"/>
    <w:rsid w:val="12800054"/>
    <w:rsid w:val="12CA3D79"/>
    <w:rsid w:val="12EB2AD0"/>
    <w:rsid w:val="130C0799"/>
    <w:rsid w:val="130C25E4"/>
    <w:rsid w:val="13347445"/>
    <w:rsid w:val="133D279D"/>
    <w:rsid w:val="136354E7"/>
    <w:rsid w:val="13854D45"/>
    <w:rsid w:val="138F6BA4"/>
    <w:rsid w:val="14331D3D"/>
    <w:rsid w:val="147B5FE0"/>
    <w:rsid w:val="14887A48"/>
    <w:rsid w:val="14DF7EC1"/>
    <w:rsid w:val="14F21366"/>
    <w:rsid w:val="14F50E56"/>
    <w:rsid w:val="15325191"/>
    <w:rsid w:val="15703BF1"/>
    <w:rsid w:val="158C2B6D"/>
    <w:rsid w:val="15D22F3B"/>
    <w:rsid w:val="16066C26"/>
    <w:rsid w:val="16133E5E"/>
    <w:rsid w:val="164C7363"/>
    <w:rsid w:val="16C96850"/>
    <w:rsid w:val="16DF3B6C"/>
    <w:rsid w:val="16F05D79"/>
    <w:rsid w:val="16F615E1"/>
    <w:rsid w:val="17087F4C"/>
    <w:rsid w:val="172A128B"/>
    <w:rsid w:val="17562ADF"/>
    <w:rsid w:val="17E6696E"/>
    <w:rsid w:val="17F90C5D"/>
    <w:rsid w:val="181276B9"/>
    <w:rsid w:val="18714DB4"/>
    <w:rsid w:val="1872095F"/>
    <w:rsid w:val="18CE5C46"/>
    <w:rsid w:val="18DE6649"/>
    <w:rsid w:val="19A1106F"/>
    <w:rsid w:val="19C72A9F"/>
    <w:rsid w:val="1A586B67"/>
    <w:rsid w:val="1A812401"/>
    <w:rsid w:val="1A9405BB"/>
    <w:rsid w:val="1AA03612"/>
    <w:rsid w:val="1ACB68E1"/>
    <w:rsid w:val="1AF93CE3"/>
    <w:rsid w:val="1B461623"/>
    <w:rsid w:val="1B977D90"/>
    <w:rsid w:val="1BAF27D5"/>
    <w:rsid w:val="1BBB6955"/>
    <w:rsid w:val="1BBD22AD"/>
    <w:rsid w:val="1BE81A43"/>
    <w:rsid w:val="1C346633"/>
    <w:rsid w:val="1C9553F8"/>
    <w:rsid w:val="1CAC7FE6"/>
    <w:rsid w:val="1CD21130"/>
    <w:rsid w:val="1D56179D"/>
    <w:rsid w:val="1D964A85"/>
    <w:rsid w:val="1DE30DB3"/>
    <w:rsid w:val="1DF32319"/>
    <w:rsid w:val="1E2E7F99"/>
    <w:rsid w:val="1E4F22B0"/>
    <w:rsid w:val="1EC2624D"/>
    <w:rsid w:val="1EC37BCD"/>
    <w:rsid w:val="1F136AA8"/>
    <w:rsid w:val="1F187406"/>
    <w:rsid w:val="1F835E87"/>
    <w:rsid w:val="1F886705"/>
    <w:rsid w:val="1FB1447B"/>
    <w:rsid w:val="20097050"/>
    <w:rsid w:val="202400FC"/>
    <w:rsid w:val="203B0065"/>
    <w:rsid w:val="20995391"/>
    <w:rsid w:val="20A94E3B"/>
    <w:rsid w:val="20B1619E"/>
    <w:rsid w:val="20B81B4B"/>
    <w:rsid w:val="21282075"/>
    <w:rsid w:val="213C22E6"/>
    <w:rsid w:val="21871145"/>
    <w:rsid w:val="21B11E81"/>
    <w:rsid w:val="21CF3215"/>
    <w:rsid w:val="21D627A8"/>
    <w:rsid w:val="22171F6F"/>
    <w:rsid w:val="224C6559"/>
    <w:rsid w:val="22765FFC"/>
    <w:rsid w:val="22A53EBB"/>
    <w:rsid w:val="22F85FBE"/>
    <w:rsid w:val="22FB2B87"/>
    <w:rsid w:val="23152DEF"/>
    <w:rsid w:val="233A2E2B"/>
    <w:rsid w:val="23937266"/>
    <w:rsid w:val="23F46D37"/>
    <w:rsid w:val="2483022C"/>
    <w:rsid w:val="24C36386"/>
    <w:rsid w:val="24EC4023"/>
    <w:rsid w:val="252427BC"/>
    <w:rsid w:val="25394189"/>
    <w:rsid w:val="254863CC"/>
    <w:rsid w:val="255524B1"/>
    <w:rsid w:val="255D353C"/>
    <w:rsid w:val="25673FA5"/>
    <w:rsid w:val="25BE7A27"/>
    <w:rsid w:val="25C5032F"/>
    <w:rsid w:val="25CA0988"/>
    <w:rsid w:val="2629095F"/>
    <w:rsid w:val="262F2952"/>
    <w:rsid w:val="2661634B"/>
    <w:rsid w:val="26A6577E"/>
    <w:rsid w:val="26C20E41"/>
    <w:rsid w:val="26F058DC"/>
    <w:rsid w:val="272975C1"/>
    <w:rsid w:val="27402404"/>
    <w:rsid w:val="27435A51"/>
    <w:rsid w:val="274618E3"/>
    <w:rsid w:val="274C264B"/>
    <w:rsid w:val="27577C10"/>
    <w:rsid w:val="275F3F90"/>
    <w:rsid w:val="27715F5E"/>
    <w:rsid w:val="27A42993"/>
    <w:rsid w:val="27E21FC8"/>
    <w:rsid w:val="27EB786E"/>
    <w:rsid w:val="28046DFD"/>
    <w:rsid w:val="28084236"/>
    <w:rsid w:val="282633A8"/>
    <w:rsid w:val="28664D21"/>
    <w:rsid w:val="28716EFA"/>
    <w:rsid w:val="28771E56"/>
    <w:rsid w:val="2886681A"/>
    <w:rsid w:val="28926C90"/>
    <w:rsid w:val="28EF5E90"/>
    <w:rsid w:val="29422067"/>
    <w:rsid w:val="295228EA"/>
    <w:rsid w:val="297A4C65"/>
    <w:rsid w:val="297D16EE"/>
    <w:rsid w:val="298D7034"/>
    <w:rsid w:val="29A16A58"/>
    <w:rsid w:val="29AD461E"/>
    <w:rsid w:val="2A0665F4"/>
    <w:rsid w:val="2A241B69"/>
    <w:rsid w:val="2A4A387B"/>
    <w:rsid w:val="2A6722DC"/>
    <w:rsid w:val="2A827317"/>
    <w:rsid w:val="2A8A0209"/>
    <w:rsid w:val="2AA131BA"/>
    <w:rsid w:val="2AE412F9"/>
    <w:rsid w:val="2B2D2CA0"/>
    <w:rsid w:val="2B65068C"/>
    <w:rsid w:val="2B694EC9"/>
    <w:rsid w:val="2BC96E6C"/>
    <w:rsid w:val="2BD8709E"/>
    <w:rsid w:val="2BE11C14"/>
    <w:rsid w:val="2BEA6DA6"/>
    <w:rsid w:val="2C1134D3"/>
    <w:rsid w:val="2C4B0063"/>
    <w:rsid w:val="2C695F59"/>
    <w:rsid w:val="2CDB3DF6"/>
    <w:rsid w:val="2CE675AA"/>
    <w:rsid w:val="2D07550B"/>
    <w:rsid w:val="2D862465"/>
    <w:rsid w:val="2DA7679B"/>
    <w:rsid w:val="2E073C7C"/>
    <w:rsid w:val="2E5D2E7D"/>
    <w:rsid w:val="2E6862C2"/>
    <w:rsid w:val="2F2735E3"/>
    <w:rsid w:val="2F37656A"/>
    <w:rsid w:val="2F38107D"/>
    <w:rsid w:val="2F60056B"/>
    <w:rsid w:val="2F694B29"/>
    <w:rsid w:val="2F950255"/>
    <w:rsid w:val="2FA06136"/>
    <w:rsid w:val="2FB56247"/>
    <w:rsid w:val="2FD823C2"/>
    <w:rsid w:val="2FD82C2E"/>
    <w:rsid w:val="30395C43"/>
    <w:rsid w:val="306B04F2"/>
    <w:rsid w:val="311010E0"/>
    <w:rsid w:val="31120C66"/>
    <w:rsid w:val="315E3BB3"/>
    <w:rsid w:val="31DD71CE"/>
    <w:rsid w:val="31EA386E"/>
    <w:rsid w:val="320E67F7"/>
    <w:rsid w:val="32244DFC"/>
    <w:rsid w:val="32B17973"/>
    <w:rsid w:val="32BD6FFF"/>
    <w:rsid w:val="33101A48"/>
    <w:rsid w:val="33AB7453"/>
    <w:rsid w:val="33BD31B5"/>
    <w:rsid w:val="340F44BF"/>
    <w:rsid w:val="34767465"/>
    <w:rsid w:val="34777DD3"/>
    <w:rsid w:val="35521C81"/>
    <w:rsid w:val="35870BF0"/>
    <w:rsid w:val="359F1925"/>
    <w:rsid w:val="35B30245"/>
    <w:rsid w:val="35B70650"/>
    <w:rsid w:val="35C12962"/>
    <w:rsid w:val="35F1149A"/>
    <w:rsid w:val="36341386"/>
    <w:rsid w:val="365E53B1"/>
    <w:rsid w:val="36A677E9"/>
    <w:rsid w:val="36ED5F79"/>
    <w:rsid w:val="370B587C"/>
    <w:rsid w:val="371F2036"/>
    <w:rsid w:val="37393D6D"/>
    <w:rsid w:val="377A2F71"/>
    <w:rsid w:val="37A66C3A"/>
    <w:rsid w:val="37F92887"/>
    <w:rsid w:val="38064FA4"/>
    <w:rsid w:val="380B2F5F"/>
    <w:rsid w:val="382C5388"/>
    <w:rsid w:val="38AA5930"/>
    <w:rsid w:val="38CC4262"/>
    <w:rsid w:val="396225C5"/>
    <w:rsid w:val="39761AE9"/>
    <w:rsid w:val="398B750F"/>
    <w:rsid w:val="398F4544"/>
    <w:rsid w:val="39AC59BD"/>
    <w:rsid w:val="39D13924"/>
    <w:rsid w:val="39F2574F"/>
    <w:rsid w:val="3A5F5D2A"/>
    <w:rsid w:val="3AA82343"/>
    <w:rsid w:val="3AB81210"/>
    <w:rsid w:val="3B1A3241"/>
    <w:rsid w:val="3B351E28"/>
    <w:rsid w:val="3B4D1C93"/>
    <w:rsid w:val="3B6E0E96"/>
    <w:rsid w:val="3BA1126C"/>
    <w:rsid w:val="3BB94750"/>
    <w:rsid w:val="3BDF5305"/>
    <w:rsid w:val="3BF33A92"/>
    <w:rsid w:val="3C683C2C"/>
    <w:rsid w:val="3C943841"/>
    <w:rsid w:val="3C964B49"/>
    <w:rsid w:val="3CB44FCF"/>
    <w:rsid w:val="3CC720E3"/>
    <w:rsid w:val="3CD11481"/>
    <w:rsid w:val="3CF94A44"/>
    <w:rsid w:val="3D1309AC"/>
    <w:rsid w:val="3D400B07"/>
    <w:rsid w:val="3D4A148F"/>
    <w:rsid w:val="3D6A0B18"/>
    <w:rsid w:val="3D6B5D9D"/>
    <w:rsid w:val="3DBB413B"/>
    <w:rsid w:val="3DBE51F4"/>
    <w:rsid w:val="3DFA7592"/>
    <w:rsid w:val="3EBA1C45"/>
    <w:rsid w:val="3EC62D97"/>
    <w:rsid w:val="3EE80F60"/>
    <w:rsid w:val="3F070DFF"/>
    <w:rsid w:val="3F5E4BF9"/>
    <w:rsid w:val="3F8955E2"/>
    <w:rsid w:val="3FCE63A8"/>
    <w:rsid w:val="3FF52FF7"/>
    <w:rsid w:val="40026051"/>
    <w:rsid w:val="40065B1F"/>
    <w:rsid w:val="401A4F12"/>
    <w:rsid w:val="40264B87"/>
    <w:rsid w:val="40385F17"/>
    <w:rsid w:val="40640ABA"/>
    <w:rsid w:val="40825CFA"/>
    <w:rsid w:val="40E124A7"/>
    <w:rsid w:val="4136207C"/>
    <w:rsid w:val="415A420B"/>
    <w:rsid w:val="416135FA"/>
    <w:rsid w:val="418F7256"/>
    <w:rsid w:val="41941C47"/>
    <w:rsid w:val="41B33AA7"/>
    <w:rsid w:val="41B60C35"/>
    <w:rsid w:val="41CD076A"/>
    <w:rsid w:val="41D028AB"/>
    <w:rsid w:val="423061C3"/>
    <w:rsid w:val="426A550E"/>
    <w:rsid w:val="42A321BA"/>
    <w:rsid w:val="42AF6223"/>
    <w:rsid w:val="42B775C7"/>
    <w:rsid w:val="42CB6BCE"/>
    <w:rsid w:val="42FB61C5"/>
    <w:rsid w:val="43125AA6"/>
    <w:rsid w:val="43367ADD"/>
    <w:rsid w:val="435B5C8B"/>
    <w:rsid w:val="43D907F3"/>
    <w:rsid w:val="43E62E42"/>
    <w:rsid w:val="44024872"/>
    <w:rsid w:val="44062D00"/>
    <w:rsid w:val="443609BF"/>
    <w:rsid w:val="44546201"/>
    <w:rsid w:val="44581F51"/>
    <w:rsid w:val="44802E0E"/>
    <w:rsid w:val="449832F3"/>
    <w:rsid w:val="44DC1567"/>
    <w:rsid w:val="44E623E5"/>
    <w:rsid w:val="451E6F60"/>
    <w:rsid w:val="45244DEA"/>
    <w:rsid w:val="45717631"/>
    <w:rsid w:val="457C68A6"/>
    <w:rsid w:val="45F621B4"/>
    <w:rsid w:val="46072613"/>
    <w:rsid w:val="467254D8"/>
    <w:rsid w:val="468C475C"/>
    <w:rsid w:val="46D069DB"/>
    <w:rsid w:val="46D97270"/>
    <w:rsid w:val="471F573B"/>
    <w:rsid w:val="47425BCF"/>
    <w:rsid w:val="475A68B7"/>
    <w:rsid w:val="47C87B80"/>
    <w:rsid w:val="47EE3067"/>
    <w:rsid w:val="484B446B"/>
    <w:rsid w:val="484E4553"/>
    <w:rsid w:val="485129D4"/>
    <w:rsid w:val="486A6E89"/>
    <w:rsid w:val="488C5052"/>
    <w:rsid w:val="48D15AFC"/>
    <w:rsid w:val="48D83DF3"/>
    <w:rsid w:val="48E56510"/>
    <w:rsid w:val="48F44CB0"/>
    <w:rsid w:val="48F674E1"/>
    <w:rsid w:val="49040430"/>
    <w:rsid w:val="49054F84"/>
    <w:rsid w:val="49262DB0"/>
    <w:rsid w:val="49386EF2"/>
    <w:rsid w:val="49831FB1"/>
    <w:rsid w:val="49A168DB"/>
    <w:rsid w:val="4A3B6FBA"/>
    <w:rsid w:val="4A944362"/>
    <w:rsid w:val="4A950DCF"/>
    <w:rsid w:val="4AAC6F3E"/>
    <w:rsid w:val="4AC73519"/>
    <w:rsid w:val="4B833FD9"/>
    <w:rsid w:val="4B8A5FB1"/>
    <w:rsid w:val="4BBA2651"/>
    <w:rsid w:val="4C6043FF"/>
    <w:rsid w:val="4C70579B"/>
    <w:rsid w:val="4C981BA5"/>
    <w:rsid w:val="4CAE37E9"/>
    <w:rsid w:val="4CAF6F6C"/>
    <w:rsid w:val="4CC32F7E"/>
    <w:rsid w:val="4CC4300C"/>
    <w:rsid w:val="4CE35874"/>
    <w:rsid w:val="4CED0E45"/>
    <w:rsid w:val="4D432F11"/>
    <w:rsid w:val="4D72553A"/>
    <w:rsid w:val="4DDF729F"/>
    <w:rsid w:val="4E011820"/>
    <w:rsid w:val="4E2D698F"/>
    <w:rsid w:val="4E4C452A"/>
    <w:rsid w:val="4E5E5E11"/>
    <w:rsid w:val="4E775E5C"/>
    <w:rsid w:val="4E7E2FA7"/>
    <w:rsid w:val="4E98699E"/>
    <w:rsid w:val="4ECF5C98"/>
    <w:rsid w:val="4ED23FAB"/>
    <w:rsid w:val="4ED35788"/>
    <w:rsid w:val="4EDF1E27"/>
    <w:rsid w:val="4EE31744"/>
    <w:rsid w:val="4EED2501"/>
    <w:rsid w:val="4F0A4F22"/>
    <w:rsid w:val="4F53352B"/>
    <w:rsid w:val="4F6F2610"/>
    <w:rsid w:val="4F907A4A"/>
    <w:rsid w:val="500E27F0"/>
    <w:rsid w:val="50452550"/>
    <w:rsid w:val="505E5526"/>
    <w:rsid w:val="507D54FB"/>
    <w:rsid w:val="508C6D30"/>
    <w:rsid w:val="509E3B74"/>
    <w:rsid w:val="50B909AE"/>
    <w:rsid w:val="50C221A5"/>
    <w:rsid w:val="50C82D96"/>
    <w:rsid w:val="50DC644B"/>
    <w:rsid w:val="50FC2A30"/>
    <w:rsid w:val="51403B6E"/>
    <w:rsid w:val="514C42EA"/>
    <w:rsid w:val="51A73BDA"/>
    <w:rsid w:val="51FC4FF6"/>
    <w:rsid w:val="52120FBB"/>
    <w:rsid w:val="525330A4"/>
    <w:rsid w:val="52726854"/>
    <w:rsid w:val="52831274"/>
    <w:rsid w:val="52B35D74"/>
    <w:rsid w:val="531B76FE"/>
    <w:rsid w:val="53503344"/>
    <w:rsid w:val="53811823"/>
    <w:rsid w:val="538E410D"/>
    <w:rsid w:val="53A776AF"/>
    <w:rsid w:val="53C0399E"/>
    <w:rsid w:val="54102FDB"/>
    <w:rsid w:val="54375424"/>
    <w:rsid w:val="54543638"/>
    <w:rsid w:val="5470419F"/>
    <w:rsid w:val="54A13C33"/>
    <w:rsid w:val="54ED0C26"/>
    <w:rsid w:val="554140D3"/>
    <w:rsid w:val="554A082F"/>
    <w:rsid w:val="55623372"/>
    <w:rsid w:val="55684F15"/>
    <w:rsid w:val="55D55D03"/>
    <w:rsid w:val="55DE5F5C"/>
    <w:rsid w:val="55FA184D"/>
    <w:rsid w:val="56004989"/>
    <w:rsid w:val="560426CB"/>
    <w:rsid w:val="56187F25"/>
    <w:rsid w:val="5623033B"/>
    <w:rsid w:val="56356CB0"/>
    <w:rsid w:val="56553C8D"/>
    <w:rsid w:val="5658445F"/>
    <w:rsid w:val="567D422C"/>
    <w:rsid w:val="568F6108"/>
    <w:rsid w:val="56C15534"/>
    <w:rsid w:val="56CE1A20"/>
    <w:rsid w:val="57347E0A"/>
    <w:rsid w:val="576B22D6"/>
    <w:rsid w:val="578F5C2B"/>
    <w:rsid w:val="579161E1"/>
    <w:rsid w:val="579D6934"/>
    <w:rsid w:val="57D61E46"/>
    <w:rsid w:val="57FE235D"/>
    <w:rsid w:val="580660B1"/>
    <w:rsid w:val="582901C7"/>
    <w:rsid w:val="584A1AA0"/>
    <w:rsid w:val="5851284C"/>
    <w:rsid w:val="58832096"/>
    <w:rsid w:val="58C60488"/>
    <w:rsid w:val="58C757BE"/>
    <w:rsid w:val="58D76A1B"/>
    <w:rsid w:val="58F3500B"/>
    <w:rsid w:val="58FE1654"/>
    <w:rsid w:val="59414998"/>
    <w:rsid w:val="59A85A64"/>
    <w:rsid w:val="59EC68B8"/>
    <w:rsid w:val="59FA62BF"/>
    <w:rsid w:val="5A105AE3"/>
    <w:rsid w:val="5A2E41BB"/>
    <w:rsid w:val="5A4B59E1"/>
    <w:rsid w:val="5A6E3589"/>
    <w:rsid w:val="5A9814EF"/>
    <w:rsid w:val="5ACC7530"/>
    <w:rsid w:val="5B0E13A3"/>
    <w:rsid w:val="5B245060"/>
    <w:rsid w:val="5B325CB9"/>
    <w:rsid w:val="5B7B57E4"/>
    <w:rsid w:val="5BBD57F6"/>
    <w:rsid w:val="5BD64AC1"/>
    <w:rsid w:val="5BD90156"/>
    <w:rsid w:val="5BDE576D"/>
    <w:rsid w:val="5C8E6CC1"/>
    <w:rsid w:val="5C934FA3"/>
    <w:rsid w:val="5CD4150B"/>
    <w:rsid w:val="5D453D32"/>
    <w:rsid w:val="5D6F1865"/>
    <w:rsid w:val="5D8E3A90"/>
    <w:rsid w:val="5D9E3216"/>
    <w:rsid w:val="5DB22A0D"/>
    <w:rsid w:val="5DBC2630"/>
    <w:rsid w:val="5DCD3CEB"/>
    <w:rsid w:val="5E1A4807"/>
    <w:rsid w:val="5E2C4717"/>
    <w:rsid w:val="5E986140"/>
    <w:rsid w:val="5EAB603E"/>
    <w:rsid w:val="5EB822A5"/>
    <w:rsid w:val="5ED21E8E"/>
    <w:rsid w:val="5ED7519A"/>
    <w:rsid w:val="5F0B7BE8"/>
    <w:rsid w:val="5F49114F"/>
    <w:rsid w:val="5F491595"/>
    <w:rsid w:val="5F7243E2"/>
    <w:rsid w:val="5F906D7E"/>
    <w:rsid w:val="5FE62E42"/>
    <w:rsid w:val="60261490"/>
    <w:rsid w:val="60261BC5"/>
    <w:rsid w:val="60423FDD"/>
    <w:rsid w:val="60636240"/>
    <w:rsid w:val="60AD3682"/>
    <w:rsid w:val="60B8658C"/>
    <w:rsid w:val="612E79FC"/>
    <w:rsid w:val="61306A6A"/>
    <w:rsid w:val="614B10EF"/>
    <w:rsid w:val="615458E4"/>
    <w:rsid w:val="6158552A"/>
    <w:rsid w:val="61946FF9"/>
    <w:rsid w:val="6198008E"/>
    <w:rsid w:val="61A14189"/>
    <w:rsid w:val="6217502E"/>
    <w:rsid w:val="621E4B15"/>
    <w:rsid w:val="622814F0"/>
    <w:rsid w:val="623426DB"/>
    <w:rsid w:val="624755C1"/>
    <w:rsid w:val="629E7DBD"/>
    <w:rsid w:val="629F0EFE"/>
    <w:rsid w:val="62FC7815"/>
    <w:rsid w:val="632271C7"/>
    <w:rsid w:val="63234C06"/>
    <w:rsid w:val="63375F1A"/>
    <w:rsid w:val="635941B3"/>
    <w:rsid w:val="637644DD"/>
    <w:rsid w:val="63D27641"/>
    <w:rsid w:val="6461518D"/>
    <w:rsid w:val="64721148"/>
    <w:rsid w:val="64744EC0"/>
    <w:rsid w:val="64C02086"/>
    <w:rsid w:val="65877B96"/>
    <w:rsid w:val="658925AF"/>
    <w:rsid w:val="65AE6FBC"/>
    <w:rsid w:val="65B034A0"/>
    <w:rsid w:val="667271DD"/>
    <w:rsid w:val="66845C96"/>
    <w:rsid w:val="66DF7510"/>
    <w:rsid w:val="66FA3298"/>
    <w:rsid w:val="66FE4F15"/>
    <w:rsid w:val="673451CA"/>
    <w:rsid w:val="674212A6"/>
    <w:rsid w:val="6772399F"/>
    <w:rsid w:val="677671A1"/>
    <w:rsid w:val="6780006F"/>
    <w:rsid w:val="6783093A"/>
    <w:rsid w:val="678E0595"/>
    <w:rsid w:val="684D2239"/>
    <w:rsid w:val="689C77C3"/>
    <w:rsid w:val="68AD3894"/>
    <w:rsid w:val="68B72DD1"/>
    <w:rsid w:val="68D66149"/>
    <w:rsid w:val="69064C5E"/>
    <w:rsid w:val="69382971"/>
    <w:rsid w:val="695A5C90"/>
    <w:rsid w:val="69AD77A9"/>
    <w:rsid w:val="69B95123"/>
    <w:rsid w:val="6A274C05"/>
    <w:rsid w:val="6AB57120"/>
    <w:rsid w:val="6AFE3207"/>
    <w:rsid w:val="6B172338"/>
    <w:rsid w:val="6B1B462D"/>
    <w:rsid w:val="6B1F2A54"/>
    <w:rsid w:val="6B5B2936"/>
    <w:rsid w:val="6B900BD3"/>
    <w:rsid w:val="6BD23199"/>
    <w:rsid w:val="6C4E0D12"/>
    <w:rsid w:val="6CED7956"/>
    <w:rsid w:val="6CF7293C"/>
    <w:rsid w:val="6D6727AE"/>
    <w:rsid w:val="6D8D0DA1"/>
    <w:rsid w:val="6D971A88"/>
    <w:rsid w:val="6DA25BA6"/>
    <w:rsid w:val="6DB6384B"/>
    <w:rsid w:val="6DF2778B"/>
    <w:rsid w:val="6E1F0C9B"/>
    <w:rsid w:val="6E7A1325"/>
    <w:rsid w:val="6E8A03A5"/>
    <w:rsid w:val="6EBA5BC5"/>
    <w:rsid w:val="6EE41F08"/>
    <w:rsid w:val="6EEF65B2"/>
    <w:rsid w:val="6F32730A"/>
    <w:rsid w:val="6FF84BF7"/>
    <w:rsid w:val="70090BB2"/>
    <w:rsid w:val="705C256B"/>
    <w:rsid w:val="709F32C5"/>
    <w:rsid w:val="7139323E"/>
    <w:rsid w:val="71777D9E"/>
    <w:rsid w:val="71873E6F"/>
    <w:rsid w:val="724E6D50"/>
    <w:rsid w:val="7263292A"/>
    <w:rsid w:val="72700D2E"/>
    <w:rsid w:val="72775B43"/>
    <w:rsid w:val="72944127"/>
    <w:rsid w:val="72A75159"/>
    <w:rsid w:val="72A9042B"/>
    <w:rsid w:val="73093017"/>
    <w:rsid w:val="7315561A"/>
    <w:rsid w:val="73500678"/>
    <w:rsid w:val="737B68A8"/>
    <w:rsid w:val="741D0B3E"/>
    <w:rsid w:val="74281823"/>
    <w:rsid w:val="743D52CE"/>
    <w:rsid w:val="744677AC"/>
    <w:rsid w:val="74BC1600"/>
    <w:rsid w:val="74E04D56"/>
    <w:rsid w:val="752A0A70"/>
    <w:rsid w:val="752E6281"/>
    <w:rsid w:val="754135B9"/>
    <w:rsid w:val="755F3A39"/>
    <w:rsid w:val="75656114"/>
    <w:rsid w:val="75675DB8"/>
    <w:rsid w:val="756B3B40"/>
    <w:rsid w:val="75B80778"/>
    <w:rsid w:val="75BF1D13"/>
    <w:rsid w:val="761107C1"/>
    <w:rsid w:val="76331D89"/>
    <w:rsid w:val="76A9700F"/>
    <w:rsid w:val="76B101D2"/>
    <w:rsid w:val="76C23869"/>
    <w:rsid w:val="76F65C09"/>
    <w:rsid w:val="77130569"/>
    <w:rsid w:val="771B2AA9"/>
    <w:rsid w:val="77497028"/>
    <w:rsid w:val="776963DA"/>
    <w:rsid w:val="783919C4"/>
    <w:rsid w:val="78600839"/>
    <w:rsid w:val="78703A36"/>
    <w:rsid w:val="78A80D9E"/>
    <w:rsid w:val="78AC3CE8"/>
    <w:rsid w:val="78AC657F"/>
    <w:rsid w:val="78C30949"/>
    <w:rsid w:val="78D00495"/>
    <w:rsid w:val="78EA426B"/>
    <w:rsid w:val="78FA1F51"/>
    <w:rsid w:val="793F2815"/>
    <w:rsid w:val="795067BF"/>
    <w:rsid w:val="79A57AB6"/>
    <w:rsid w:val="79BF250D"/>
    <w:rsid w:val="79CB3169"/>
    <w:rsid w:val="79FA6E97"/>
    <w:rsid w:val="7A514A94"/>
    <w:rsid w:val="7A597865"/>
    <w:rsid w:val="7A6F193F"/>
    <w:rsid w:val="7A951295"/>
    <w:rsid w:val="7B1665E7"/>
    <w:rsid w:val="7BCD3C95"/>
    <w:rsid w:val="7BD36518"/>
    <w:rsid w:val="7C1F5E30"/>
    <w:rsid w:val="7C4A0BE1"/>
    <w:rsid w:val="7C4A67DB"/>
    <w:rsid w:val="7C6505C5"/>
    <w:rsid w:val="7C66738C"/>
    <w:rsid w:val="7C6737CC"/>
    <w:rsid w:val="7C792C1C"/>
    <w:rsid w:val="7CC01DE0"/>
    <w:rsid w:val="7D056BA5"/>
    <w:rsid w:val="7DAE4B47"/>
    <w:rsid w:val="7E0A4E91"/>
    <w:rsid w:val="7E46174B"/>
    <w:rsid w:val="7E5425CE"/>
    <w:rsid w:val="7E7B6E1F"/>
    <w:rsid w:val="7E7B76A5"/>
    <w:rsid w:val="7EB4618D"/>
    <w:rsid w:val="7EE06F82"/>
    <w:rsid w:val="7EF649F8"/>
    <w:rsid w:val="7F4D74FA"/>
    <w:rsid w:val="7F5319DC"/>
    <w:rsid w:val="7F567244"/>
    <w:rsid w:val="7F8C710A"/>
    <w:rsid w:val="7FBB354B"/>
    <w:rsid w:val="7FC931CF"/>
    <w:rsid w:val="7FE04E50"/>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52"/>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autoRedefine/>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annotation text"/>
    <w:basedOn w:val="1"/>
    <w:autoRedefine/>
    <w:qFormat/>
    <w:uiPriority w:val="0"/>
    <w:pPr>
      <w:jc w:val="left"/>
    </w:pPr>
  </w:style>
  <w:style w:type="paragraph" w:styleId="8">
    <w:name w:val="Body Text"/>
    <w:basedOn w:val="1"/>
    <w:link w:val="41"/>
    <w:autoRedefine/>
    <w:qFormat/>
    <w:uiPriority w:val="0"/>
    <w:pPr>
      <w:spacing w:after="120"/>
    </w:pPr>
  </w:style>
  <w:style w:type="paragraph" w:styleId="9">
    <w:name w:val="Body Text Indent"/>
    <w:basedOn w:val="1"/>
    <w:autoRedefine/>
    <w:qFormat/>
    <w:uiPriority w:val="0"/>
    <w:pPr>
      <w:ind w:firstLine="830" w:firstLineChars="352"/>
    </w:pPr>
    <w:rPr>
      <w:rFonts w:ascii="仿宋_GB2312" w:eastAsia="仿宋_GB2312"/>
      <w:sz w:val="32"/>
    </w:rPr>
  </w:style>
  <w:style w:type="paragraph" w:styleId="10">
    <w:name w:val="List Bullet 2"/>
    <w:basedOn w:val="1"/>
    <w:autoRedefine/>
    <w:qFormat/>
    <w:uiPriority w:val="0"/>
    <w:pPr>
      <w:numPr>
        <w:ilvl w:val="0"/>
        <w:numId w:val="2"/>
      </w:numPr>
    </w:pPr>
  </w:style>
  <w:style w:type="paragraph" w:styleId="11">
    <w:name w:val="Plain Text"/>
    <w:basedOn w:val="1"/>
    <w:autoRedefine/>
    <w:qFormat/>
    <w:uiPriority w:val="0"/>
    <w:rPr>
      <w:rFonts w:ascii="宋体" w:hAnsi="Courier New" w:cs="Courier New"/>
      <w:szCs w:val="21"/>
    </w:rPr>
  </w:style>
  <w:style w:type="paragraph" w:styleId="12">
    <w:name w:val="Balloon Text"/>
    <w:basedOn w:val="1"/>
    <w:link w:val="33"/>
    <w:autoRedefine/>
    <w:qFormat/>
    <w:uiPriority w:val="0"/>
    <w:rPr>
      <w:sz w:val="18"/>
      <w:szCs w:val="18"/>
    </w:rPr>
  </w:style>
  <w:style w:type="paragraph" w:styleId="13">
    <w:name w:val="footer"/>
    <w:basedOn w:val="1"/>
    <w:link w:val="39"/>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autoRedefine/>
    <w:qFormat/>
    <w:uiPriority w:val="0"/>
    <w:pPr>
      <w:spacing w:after="120"/>
      <w:ind w:left="420" w:leftChars="200"/>
    </w:pPr>
    <w:rPr>
      <w:sz w:val="16"/>
      <w:szCs w:val="16"/>
    </w:rPr>
  </w:style>
  <w:style w:type="paragraph" w:styleId="16">
    <w:name w:val="Body Text 2"/>
    <w:basedOn w:val="1"/>
    <w:autoRedefine/>
    <w:unhideWhenUsed/>
    <w:qFormat/>
    <w:uiPriority w:val="99"/>
    <w:pPr>
      <w:widowControl/>
      <w:spacing w:after="120" w:line="480" w:lineRule="auto"/>
      <w:jc w:val="left"/>
    </w:pPr>
    <w:rPr>
      <w:rFonts w:ascii="宋体" w:hAnsi="宋体"/>
      <w:kern w:val="0"/>
      <w:szCs w:val="20"/>
    </w:rPr>
  </w:style>
  <w:style w:type="paragraph" w:styleId="17">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8">
    <w:name w:val="Body Text First Indent 2"/>
    <w:basedOn w:val="9"/>
    <w:autoRedefine/>
    <w:semiHidden/>
    <w:unhideWhenUsed/>
    <w:qFormat/>
    <w:uiPriority w:val="99"/>
    <w:pPr>
      <w:ind w:firstLine="420" w:firstLineChars="200"/>
    </w:pPr>
  </w:style>
  <w:style w:type="table" w:styleId="20">
    <w:name w:val="Table Grid"/>
    <w:basedOn w:val="19"/>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rFonts w:ascii="Tahoma" w:hAnsi="Tahoma" w:eastAsia="宋体"/>
      <w:b/>
      <w:bCs/>
      <w:spacing w:val="10"/>
      <w:kern w:val="2"/>
      <w:sz w:val="24"/>
      <w:szCs w:val="24"/>
      <w:lang w:val="en-US" w:eastAsia="zh-CN" w:bidi="ar-SA"/>
    </w:rPr>
  </w:style>
  <w:style w:type="character" w:styleId="23">
    <w:name w:val="page number"/>
    <w:autoRedefine/>
    <w:qFormat/>
    <w:uiPriority w:val="0"/>
    <w:rPr>
      <w:lang w:val="en-US" w:eastAsia="zh-CN" w:bidi="ar-SA"/>
    </w:rPr>
  </w:style>
  <w:style w:type="character" w:styleId="24">
    <w:name w:val="Hyperlink"/>
    <w:autoRedefine/>
    <w:qFormat/>
    <w:uiPriority w:val="99"/>
    <w:rPr>
      <w:rFonts w:eastAsia="宋体"/>
      <w:color w:val="0000FF"/>
      <w:kern w:val="2"/>
      <w:sz w:val="24"/>
      <w:szCs w:val="24"/>
      <w:u w:val="single"/>
      <w:lang w:val="en-US" w:eastAsia="zh-CN" w:bidi="ar-SA"/>
    </w:rPr>
  </w:style>
  <w:style w:type="paragraph" w:customStyle="1" w:styleId="25">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styleId="28">
    <w:name w:val="List Paragraph"/>
    <w:basedOn w:val="1"/>
    <w:autoRedefine/>
    <w:qFormat/>
    <w:uiPriority w:val="0"/>
    <w:pPr>
      <w:ind w:firstLine="420" w:firstLineChars="200"/>
    </w:pPr>
    <w:rPr>
      <w:rFonts w:ascii="Calibri" w:hAnsi="Calibri"/>
      <w:szCs w:val="22"/>
    </w:rPr>
  </w:style>
  <w:style w:type="paragraph" w:customStyle="1" w:styleId="2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p16"/>
    <w:basedOn w:val="1"/>
    <w:autoRedefine/>
    <w:qFormat/>
    <w:uiPriority w:val="0"/>
    <w:pPr>
      <w:widowControl/>
    </w:pPr>
    <w:rPr>
      <w:rFonts w:ascii="宋体" w:hAnsi="宋体" w:cs="宋体"/>
      <w:kern w:val="0"/>
      <w:szCs w:val="21"/>
    </w:rPr>
  </w:style>
  <w:style w:type="paragraph" w:customStyle="1" w:styleId="3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autoRedefine/>
    <w:qFormat/>
    <w:uiPriority w:val="0"/>
  </w:style>
  <w:style w:type="character" w:customStyle="1" w:styleId="33">
    <w:name w:val="批注框文本 Char"/>
    <w:basedOn w:val="21"/>
    <w:link w:val="12"/>
    <w:autoRedefine/>
    <w:qFormat/>
    <w:uiPriority w:val="0"/>
    <w:rPr>
      <w:rFonts w:ascii="Times New Roman" w:hAnsi="Times New Roman" w:eastAsia="宋体" w:cs="Times New Roman"/>
      <w:kern w:val="2"/>
      <w:sz w:val="18"/>
      <w:szCs w:val="18"/>
    </w:rPr>
  </w:style>
  <w:style w:type="character" w:customStyle="1" w:styleId="34">
    <w:name w:val="标题 3 Char"/>
    <w:basedOn w:val="21"/>
    <w:link w:val="4"/>
    <w:autoRedefine/>
    <w:semiHidden/>
    <w:qFormat/>
    <w:uiPriority w:val="0"/>
    <w:rPr>
      <w:rFonts w:ascii="Times New Roman" w:hAnsi="Times New Roman" w:eastAsia="宋体" w:cs="Times New Roman"/>
      <w:b/>
      <w:bCs/>
      <w:kern w:val="2"/>
      <w:sz w:val="32"/>
      <w:szCs w:val="32"/>
    </w:rPr>
  </w:style>
  <w:style w:type="paragraph" w:customStyle="1" w:styleId="35">
    <w:name w:val="--规划正文"/>
    <w:basedOn w:val="1"/>
    <w:autoRedefine/>
    <w:qFormat/>
    <w:uiPriority w:val="0"/>
    <w:pPr>
      <w:spacing w:line="360" w:lineRule="auto"/>
      <w:ind w:firstLine="200" w:firstLineChars="200"/>
    </w:pPr>
    <w:rPr>
      <w:rFonts w:ascii="宋体"/>
      <w:kern w:val="0"/>
      <w:sz w:val="24"/>
      <w:szCs w:val="20"/>
    </w:rPr>
  </w:style>
  <w:style w:type="paragraph" w:customStyle="1" w:styleId="36">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9">
    <w:name w:val="页脚 Char"/>
    <w:basedOn w:val="21"/>
    <w:link w:val="13"/>
    <w:autoRedefine/>
    <w:qFormat/>
    <w:uiPriority w:val="99"/>
    <w:rPr>
      <w:rFonts w:ascii="Times New Roman" w:hAnsi="Times New Roman" w:eastAsia="宋体" w:cs="Times New Roman"/>
      <w:kern w:val="2"/>
      <w:sz w:val="18"/>
      <w:szCs w:val="18"/>
    </w:rPr>
  </w:style>
  <w:style w:type="paragraph" w:customStyle="1" w:styleId="40">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1">
    <w:name w:val="正文文本 Char"/>
    <w:basedOn w:val="21"/>
    <w:link w:val="8"/>
    <w:autoRedefine/>
    <w:qFormat/>
    <w:uiPriority w:val="0"/>
    <w:rPr>
      <w:rFonts w:ascii="Times New Roman" w:hAnsi="Times New Roman" w:eastAsia="宋体" w:cs="Times New Roman"/>
      <w:kern w:val="2"/>
      <w:sz w:val="21"/>
      <w:szCs w:val="24"/>
    </w:rPr>
  </w:style>
  <w:style w:type="paragraph" w:customStyle="1" w:styleId="42">
    <w:name w:val="正文文本_0"/>
    <w:basedOn w:val="1"/>
    <w:autoRedefine/>
    <w:qFormat/>
    <w:uiPriority w:val="0"/>
    <w:pPr>
      <w:spacing w:after="120" w:line="276" w:lineRule="auto"/>
    </w:pPr>
    <w:rPr>
      <w:rFonts w:ascii="Tahoma" w:hAnsi="Tahoma"/>
      <w:kern w:val="0"/>
      <w:sz w:val="20"/>
      <w:szCs w:val="20"/>
    </w:rPr>
  </w:style>
  <w:style w:type="paragraph" w:customStyle="1" w:styleId="43">
    <w:name w:val="普通(网站)1"/>
    <w:basedOn w:val="1"/>
    <w:autoRedefine/>
    <w:qFormat/>
    <w:uiPriority w:val="0"/>
    <w:pPr>
      <w:widowControl/>
    </w:pPr>
    <w:rPr>
      <w:rFonts w:hAnsi="宋体"/>
      <w:sz w:val="15"/>
      <w:szCs w:val="15"/>
    </w:rPr>
  </w:style>
  <w:style w:type="paragraph" w:customStyle="1" w:styleId="4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定格"/>
    <w:basedOn w:val="1"/>
    <w:autoRedefine/>
    <w:qFormat/>
    <w:uiPriority w:val="0"/>
    <w:pPr>
      <w:spacing w:line="360" w:lineRule="auto"/>
      <w:ind w:left="200" w:hanging="200" w:hangingChars="200"/>
    </w:pPr>
    <w:rPr>
      <w:kern w:val="0"/>
      <w:sz w:val="24"/>
      <w:szCs w:val="20"/>
    </w:rPr>
  </w:style>
  <w:style w:type="table" w:customStyle="1" w:styleId="46">
    <w:name w:val="网格型1"/>
    <w:basedOn w:val="19"/>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
    <w:name w:val="网格型2"/>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
    <w:name w:val="Table Normal"/>
    <w:autoRedefine/>
    <w:unhideWhenUsed/>
    <w:qFormat/>
    <w:uiPriority w:val="0"/>
    <w:tblPr>
      <w:tblCellMar>
        <w:top w:w="0" w:type="dxa"/>
        <w:left w:w="0" w:type="dxa"/>
        <w:bottom w:w="0" w:type="dxa"/>
        <w:right w:w="0" w:type="dxa"/>
      </w:tblCellMar>
    </w:tblPr>
  </w:style>
  <w:style w:type="paragraph" w:customStyle="1" w:styleId="49">
    <w:name w:val="_Style 44"/>
    <w:basedOn w:val="1"/>
    <w:next w:val="28"/>
    <w:qFormat/>
    <w:uiPriority w:val="34"/>
    <w:pPr>
      <w:ind w:firstLine="420" w:firstLineChars="200"/>
    </w:pPr>
    <w:rPr>
      <w:rFonts w:ascii="Times New Roman" w:hAnsi="Times New Roman" w:eastAsia="宋体" w:cs="Times New Roman"/>
    </w:rPr>
  </w:style>
  <w:style w:type="paragraph" w:customStyle="1" w:styleId="50">
    <w:name w:val="null3"/>
    <w:qFormat/>
    <w:uiPriority w:val="0"/>
    <w:rPr>
      <w:rFonts w:hint="eastAsia" w:ascii="Calibri" w:hAnsi="Calibri" w:eastAsia="宋体" w:cs="Times New Roman"/>
      <w:lang w:val="en-US" w:eastAsia="zh-Hans" w:bidi="ar-SA"/>
    </w:rPr>
  </w:style>
  <w:style w:type="paragraph" w:customStyle="1" w:styleId="51">
    <w:name w:val="样式 样式 左侧:  2 字符 + 左侧:  0.85 厘米 首行缩进:  2 字符1"/>
    <w:basedOn w:val="1"/>
    <w:qFormat/>
    <w:uiPriority w:val="0"/>
    <w:pPr>
      <w:ind w:left="482" w:firstLine="200" w:firstLineChars="200"/>
    </w:pPr>
    <w:rPr>
      <w:rFonts w:cs="宋体"/>
    </w:rPr>
  </w:style>
  <w:style w:type="character" w:customStyle="1" w:styleId="52">
    <w:name w:val="标题 2 Char1"/>
    <w:link w:val="3"/>
    <w:autoRedefine/>
    <w:qFormat/>
    <w:locked/>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34</Pages>
  <Words>10223</Words>
  <Characters>10558</Characters>
  <Lines>63</Lines>
  <Paragraphs>17</Paragraphs>
  <TotalTime>2</TotalTime>
  <ScaleCrop>false</ScaleCrop>
  <LinksUpToDate>false</LinksUpToDate>
  <CharactersWithSpaces>10929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鱼仔「He－R」</cp:lastModifiedBy>
  <cp:lastPrinted>2024-04-12T00:46:00Z</cp:lastPrinted>
  <dcterms:modified xsi:type="dcterms:W3CDTF">2025-09-15T00:27:49Z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47429C040DC449BB8D491E4A4BA5268A</vt:lpwstr>
  </property>
  <property fmtid="{D5CDD505-2E9C-101B-9397-08002B2CF9AE}" pid="4" name="KSOTemplateDocerSaveRecord">
    <vt:lpwstr>eyJoZGlkIjoiZDgyNjdjMzRjYzgyMWQwYjU1ZWJhNTg4NWQ1MjlmZGYiLCJ1c2VySWQiOiI0Mjc4NDMwNDgifQ==</vt:lpwstr>
  </property>
</Properties>
</file>