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5365"/>
      <w:bookmarkStart w:id="2" w:name="_Toc3493"/>
      <w:bookmarkStart w:id="3" w:name="_Toc15189"/>
      <w:bookmarkStart w:id="4" w:name="_Toc15553"/>
      <w:bookmarkStart w:id="5" w:name="_Toc17040"/>
      <w:bookmarkStart w:id="6" w:name="_Toc14315"/>
      <w:bookmarkStart w:id="7" w:name="_Toc16091"/>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52"/>
          <w:szCs w:val="52"/>
          <w:lang w:val="en-US" w:eastAsia="zh-CN"/>
        </w:rPr>
      </w:pPr>
      <w:r>
        <w:rPr>
          <w:rFonts w:hint="eastAsia" w:ascii="宋体" w:hAnsi="宋体"/>
          <w:b/>
          <w:bCs w:val="0"/>
          <w:color w:val="auto"/>
          <w:kern w:val="0"/>
          <w:sz w:val="52"/>
          <w:szCs w:val="52"/>
          <w:lang w:val="en-US" w:eastAsia="zh-CN"/>
        </w:rPr>
        <w:t>南方医科大学</w:t>
      </w:r>
      <w:r>
        <w:rPr>
          <w:rFonts w:hint="eastAsia" w:ascii="宋体" w:hAnsi="宋体" w:eastAsia="宋体"/>
          <w:b/>
          <w:bCs w:val="0"/>
          <w:color w:val="auto"/>
          <w:kern w:val="0"/>
          <w:sz w:val="52"/>
          <w:szCs w:val="52"/>
          <w:lang w:val="en-US" w:eastAsia="zh-CN"/>
        </w:rPr>
        <w:t>第五附属医院</w:t>
      </w:r>
    </w:p>
    <w:p w14:paraId="0B4F536A">
      <w:pPr>
        <w:spacing w:line="240" w:lineRule="auto"/>
        <w:jc w:val="center"/>
        <w:rPr>
          <w:rFonts w:hint="eastAsia" w:ascii="宋体" w:hAnsi="宋体"/>
          <w:b/>
          <w:bCs w:val="0"/>
          <w:color w:val="auto"/>
          <w:kern w:val="0"/>
          <w:sz w:val="52"/>
          <w:szCs w:val="52"/>
          <w:lang w:val="en-US" w:eastAsia="zh-CN"/>
        </w:rPr>
      </w:pPr>
    </w:p>
    <w:p w14:paraId="18788E89">
      <w:pPr>
        <w:spacing w:line="240" w:lineRule="auto"/>
        <w:jc w:val="center"/>
        <w:rPr>
          <w:rFonts w:hint="eastAsia" w:ascii="宋体" w:hAnsi="宋体"/>
          <w:b/>
          <w:bCs w:val="0"/>
          <w:color w:val="auto"/>
          <w:kern w:val="0"/>
          <w:sz w:val="52"/>
          <w:szCs w:val="52"/>
          <w:lang w:val="en-US" w:eastAsia="zh-CN"/>
        </w:rPr>
      </w:pPr>
      <w:bookmarkStart w:id="8" w:name="OLE_LINK10"/>
      <w:bookmarkStart w:id="9" w:name="OLE_LINK11"/>
      <w:r>
        <w:rPr>
          <w:rFonts w:hint="eastAsia" w:ascii="宋体" w:hAnsi="宋体"/>
          <w:b/>
          <w:bCs w:val="0"/>
          <w:color w:val="auto"/>
          <w:kern w:val="0"/>
          <w:sz w:val="52"/>
          <w:szCs w:val="52"/>
          <w:lang w:val="en-US" w:eastAsia="zh-CN"/>
        </w:rPr>
        <w:t>病案数码影像与信息管理项目</w:t>
      </w:r>
      <w:bookmarkEnd w:id="8"/>
      <w:bookmarkEnd w:id="9"/>
    </w:p>
    <w:p w14:paraId="0677303A">
      <w:pPr>
        <w:spacing w:line="240" w:lineRule="auto"/>
        <w:jc w:val="center"/>
        <w:rPr>
          <w:rFonts w:hint="eastAsia" w:ascii="宋体" w:hAnsi="宋体" w:eastAsia="宋体"/>
          <w:b/>
          <w:bCs w:val="0"/>
          <w:color w:val="auto"/>
          <w:kern w:val="0"/>
          <w:sz w:val="44"/>
          <w:szCs w:val="44"/>
          <w:lang w:val="en-US" w:eastAsia="zh-CN"/>
        </w:rPr>
      </w:pPr>
    </w:p>
    <w:p w14:paraId="6E99DDE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65C13551">
      <w:pPr>
        <w:pStyle w:val="17"/>
        <w:spacing w:line="360" w:lineRule="auto"/>
        <w:rPr>
          <w:rFonts w:hint="eastAsia" w:ascii="方正小标宋简体" w:hAnsi="宋体" w:eastAsia="方正小标宋简体"/>
          <w:sz w:val="32"/>
        </w:rPr>
      </w:pPr>
    </w:p>
    <w:p w14:paraId="68A9D6B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4A38A988">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6B6C8993">
      <w:pPr>
        <w:keepNext w:val="0"/>
        <w:keepLines w:val="0"/>
        <w:pageBreakBefore w:val="0"/>
        <w:kinsoku/>
        <w:wordWrap/>
        <w:overflowPunct/>
        <w:topLinePunct w:val="0"/>
        <w:autoSpaceDE w:val="0"/>
        <w:autoSpaceDN w:val="0"/>
        <w:bidi w:val="0"/>
        <w:spacing w:line="360" w:lineRule="auto"/>
        <w:ind w:firstLine="723" w:firstLineChars="200"/>
        <w:jc w:val="center"/>
        <w:textAlignment w:val="auto"/>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项目编号：NYWYF2025001</w:t>
      </w:r>
      <w:r>
        <w:rPr>
          <w:rFonts w:hint="eastAsia" w:ascii="宋体" w:hAnsi="宋体" w:cs="Times New Roman"/>
          <w:b/>
          <w:bCs/>
          <w:kern w:val="2"/>
          <w:sz w:val="36"/>
          <w:szCs w:val="36"/>
          <w:lang w:val="en-US" w:eastAsia="zh-CN" w:bidi="ar-SA"/>
        </w:rPr>
        <w:t>2</w:t>
      </w:r>
    </w:p>
    <w:p w14:paraId="4E5D07DB">
      <w:pPr>
        <w:keepNext w:val="0"/>
        <w:keepLines w:val="0"/>
        <w:pageBreakBefore w:val="0"/>
        <w:kinsoku/>
        <w:wordWrap/>
        <w:overflowPunct/>
        <w:topLinePunct w:val="0"/>
        <w:autoSpaceDE w:val="0"/>
        <w:autoSpaceDN w:val="0"/>
        <w:bidi w:val="0"/>
        <w:spacing w:line="360" w:lineRule="exact"/>
        <w:ind w:firstLine="723" w:firstLineChars="200"/>
        <w:jc w:val="center"/>
        <w:textAlignment w:val="auto"/>
        <w:rPr>
          <w:rFonts w:hint="default" w:ascii="宋体" w:hAnsi="宋体" w:eastAsia="宋体" w:cs="Times New Roman"/>
          <w:b/>
          <w:bCs/>
          <w:kern w:val="2"/>
          <w:sz w:val="36"/>
          <w:szCs w:val="36"/>
          <w:lang w:val="en-US" w:eastAsia="zh-CN" w:bidi="ar-SA"/>
        </w:rPr>
      </w:pPr>
    </w:p>
    <w:p w14:paraId="1CD8DA5A">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p>
    <w:p w14:paraId="1251052B">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p>
    <w:p w14:paraId="7FA2809F">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8</w:t>
      </w:r>
      <w:r>
        <w:rPr>
          <w:rFonts w:hint="eastAsia" w:ascii="宋体" w:hAnsi="宋体"/>
          <w:b/>
          <w:bCs/>
          <w:sz w:val="32"/>
          <w:szCs w:val="32"/>
          <w:highlight w:val="none"/>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8"/>
            <w:tabs>
              <w:tab w:val="right" w:leader="dot" w:pos="9070"/>
            </w:tabs>
            <w:rPr>
              <w:rFonts w:ascii="宋体" w:hAnsi="宋体" w:eastAsia="宋体" w:cs="宋体"/>
              <w:b/>
              <w:bCs/>
              <w:sz w:val="28"/>
              <w:szCs w:val="28"/>
            </w:rPr>
          </w:pPr>
        </w:p>
        <w:p w14:paraId="69124E93">
          <w:pPr>
            <w:pStyle w:val="18"/>
            <w:rPr>
              <w:rFonts w:ascii="宋体" w:hAnsi="宋体"/>
              <w:bCs/>
              <w:szCs w:val="28"/>
            </w:rPr>
          </w:pPr>
          <w:r>
            <w:rPr>
              <w:rFonts w:hint="eastAsia" w:ascii="宋体" w:hAnsi="宋体" w:cs="宋体"/>
              <w:b/>
              <w:bCs/>
              <w:sz w:val="28"/>
              <w:szCs w:val="28"/>
            </w:rPr>
            <w:fldChar w:fldCharType="end"/>
          </w:r>
        </w:p>
      </w:sdtContent>
    </w:sdt>
    <w:p w14:paraId="066647AA">
      <w:pPr>
        <w:pStyle w:val="18"/>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，邮件名、文件名格式：项目名称+项目编号+公司名全称。（如:南方医科大学第五附属医院病案数码影像与信息管理项目+NYWYF2025001</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DOCVARIABLE  项目名称  \* MERGEFORMAT </w:instrTex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+公司名称）</w:t>
      </w:r>
    </w:p>
    <w:p w14:paraId="1D098F6A">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8"/>
      </w:pPr>
    </w:p>
    <w:p w14:paraId="382D0015">
      <w:pPr>
        <w:pStyle w:val="18"/>
      </w:pPr>
    </w:p>
    <w:p w14:paraId="2020DC2A">
      <w:pPr>
        <w:pStyle w:val="18"/>
      </w:pPr>
      <w:bookmarkStart w:id="12" w:name="_Toc19585"/>
    </w:p>
    <w:p w14:paraId="57F02E98">
      <w:pPr>
        <w:pStyle w:val="18"/>
      </w:pPr>
    </w:p>
    <w:p w14:paraId="611F8C5F">
      <w:pPr>
        <w:pStyle w:val="18"/>
      </w:pPr>
    </w:p>
    <w:p w14:paraId="18D4083E">
      <w:pPr>
        <w:pStyle w:val="18"/>
      </w:pPr>
    </w:p>
    <w:p w14:paraId="0D3034F9">
      <w:pPr>
        <w:pStyle w:val="18"/>
      </w:pPr>
    </w:p>
    <w:p w14:paraId="5C379CB1">
      <w:pPr>
        <w:pStyle w:val="18"/>
      </w:pPr>
    </w:p>
    <w:p w14:paraId="52177870">
      <w:pPr>
        <w:pStyle w:val="18"/>
      </w:pPr>
    </w:p>
    <w:p w14:paraId="3FFD9B0E">
      <w:pPr>
        <w:pStyle w:val="18"/>
      </w:pPr>
    </w:p>
    <w:p w14:paraId="364F6C14">
      <w:pPr>
        <w:pStyle w:val="18"/>
      </w:pPr>
    </w:p>
    <w:p w14:paraId="18E86FDD">
      <w:pPr>
        <w:pStyle w:val="18"/>
      </w:pPr>
    </w:p>
    <w:p w14:paraId="2B316E14">
      <w:pPr>
        <w:pStyle w:val="3"/>
        <w:jc w:val="center"/>
        <w:rPr>
          <w:rFonts w:ascii="宋体" w:hAnsi="宋体"/>
          <w:sz w:val="24"/>
        </w:rPr>
      </w:pPr>
      <w:bookmarkStart w:id="13"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2"/>
      <w:bookmarkEnd w:id="13"/>
    </w:p>
    <w:tbl>
      <w:tblPr>
        <w:tblStyle w:val="13"/>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615"/>
        <w:gridCol w:w="1621"/>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7"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61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621"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61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621"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61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r>
              <w:rPr>
                <w:rFonts w:hint="eastAsia" w:ascii="宋体" w:hAnsi="宋体" w:cs="宋体"/>
                <w:b/>
                <w:bCs/>
                <w:kern w:val="0"/>
                <w:sz w:val="21"/>
                <w:szCs w:val="21"/>
                <w:lang w:val="en-US" w:eastAsia="zh-CN"/>
              </w:rPr>
              <w:t>（独页）</w:t>
            </w:r>
          </w:p>
        </w:tc>
        <w:tc>
          <w:tcPr>
            <w:tcW w:w="1621"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7"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615" w:type="dxa"/>
            <w:shd w:val="clear" w:color="auto" w:fill="auto"/>
            <w:noWrap w:val="0"/>
            <w:vAlign w:val="center"/>
          </w:tcPr>
          <w:p w14:paraId="33A597FC">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具备独立承担民事责任能力，为中华人民共和国境内合法注册的独立法人企业。</w:t>
            </w:r>
            <w:r>
              <w:rPr>
                <w:rFonts w:hint="eastAsia" w:ascii="宋体" w:hAnsi="宋体" w:eastAsia="宋体" w:cs="宋体"/>
                <w:b/>
                <w:bCs w:val="0"/>
                <w:color w:val="auto"/>
                <w:kern w:val="0"/>
                <w:sz w:val="21"/>
                <w:szCs w:val="21"/>
              </w:rPr>
              <w:t>（提供有效的营业执照副本复印件，并加盖公章）</w:t>
            </w:r>
          </w:p>
        </w:tc>
        <w:tc>
          <w:tcPr>
            <w:tcW w:w="1621"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75F5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7" w:type="dxa"/>
            <w:noWrap w:val="0"/>
            <w:vAlign w:val="center"/>
          </w:tcPr>
          <w:p w14:paraId="689D7627">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6615" w:type="dxa"/>
            <w:shd w:val="clear" w:color="auto" w:fill="auto"/>
            <w:noWrap w:val="0"/>
            <w:vAlign w:val="center"/>
          </w:tcPr>
          <w:p w14:paraId="5FD817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kern w:val="0"/>
                <w:sz w:val="21"/>
                <w:szCs w:val="21"/>
                <w:lang w:val="en-US" w:eastAsia="zh-CN"/>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eastAsia="宋体" w:cs="宋体"/>
                <w:b/>
                <w:bCs w:val="0"/>
                <w:color w:val="auto"/>
                <w:kern w:val="0"/>
                <w:sz w:val="21"/>
                <w:szCs w:val="21"/>
              </w:rPr>
              <w:t>（提供书面声明函或承诺函，格式自拟，并加盖公章）</w:t>
            </w:r>
          </w:p>
        </w:tc>
        <w:tc>
          <w:tcPr>
            <w:tcW w:w="1621" w:type="dxa"/>
            <w:noWrap w:val="0"/>
            <w:vAlign w:val="center"/>
          </w:tcPr>
          <w:p w14:paraId="4537A6FD">
            <w:pPr>
              <w:spacing w:line="360" w:lineRule="auto"/>
              <w:jc w:val="center"/>
              <w:rPr>
                <w:rFonts w:ascii="Times New Roman" w:hAnsi="Times New Roman" w:cs="Times New Roman"/>
                <w:color w:val="auto"/>
                <w:highlight w:val="none"/>
              </w:rPr>
            </w:pPr>
          </w:p>
        </w:tc>
        <w:tc>
          <w:tcPr>
            <w:tcW w:w="1275" w:type="dxa"/>
            <w:noWrap w:val="0"/>
            <w:vAlign w:val="center"/>
          </w:tcPr>
          <w:p w14:paraId="36F6C1DD">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A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3646AE7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6615" w:type="dxa"/>
            <w:shd w:val="clear" w:color="auto" w:fill="auto"/>
            <w:noWrap w:val="0"/>
            <w:vAlign w:val="center"/>
          </w:tcPr>
          <w:p w14:paraId="5860FC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eastAsia="宋体" w:cs="宋体"/>
                <w:b/>
                <w:bCs w:val="0"/>
                <w:color w:val="auto"/>
                <w:kern w:val="0"/>
                <w:sz w:val="21"/>
                <w:szCs w:val="21"/>
              </w:rPr>
              <w:t>（提供书面声明函或承诺函，格式自拟，并加盖公章）</w:t>
            </w:r>
          </w:p>
        </w:tc>
        <w:tc>
          <w:tcPr>
            <w:tcW w:w="1621" w:type="dxa"/>
            <w:noWrap w:val="0"/>
            <w:vAlign w:val="center"/>
          </w:tcPr>
          <w:p w14:paraId="3B0C6AB6">
            <w:pPr>
              <w:spacing w:line="360" w:lineRule="auto"/>
              <w:jc w:val="center"/>
              <w:rPr>
                <w:rFonts w:ascii="Times New Roman" w:hAnsi="Times New Roman" w:cs="Times New Roman"/>
                <w:color w:val="auto"/>
                <w:highlight w:val="none"/>
              </w:rPr>
            </w:pPr>
          </w:p>
        </w:tc>
        <w:tc>
          <w:tcPr>
            <w:tcW w:w="1275" w:type="dxa"/>
            <w:noWrap w:val="0"/>
            <w:vAlign w:val="center"/>
          </w:tcPr>
          <w:p w14:paraId="3E06CAEF">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21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533A966E">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6615" w:type="dxa"/>
            <w:shd w:val="clear" w:color="auto" w:fill="auto"/>
            <w:noWrap w:val="0"/>
            <w:vAlign w:val="center"/>
          </w:tcPr>
          <w:p w14:paraId="6E6F2D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具有依法缴纳税收和社会保障资金的良好记录。（提供书面声明函或承诺函，格式自拟，并加盖公章）</w:t>
            </w:r>
          </w:p>
        </w:tc>
        <w:tc>
          <w:tcPr>
            <w:tcW w:w="1621" w:type="dxa"/>
            <w:noWrap w:val="0"/>
            <w:vAlign w:val="center"/>
          </w:tcPr>
          <w:p w14:paraId="140C3D48">
            <w:pPr>
              <w:spacing w:line="360" w:lineRule="auto"/>
              <w:jc w:val="center"/>
              <w:rPr>
                <w:rFonts w:ascii="Times New Roman" w:hAnsi="Times New Roman" w:cs="Times New Roman"/>
                <w:color w:val="auto"/>
                <w:highlight w:val="none"/>
              </w:rPr>
            </w:pPr>
          </w:p>
        </w:tc>
        <w:tc>
          <w:tcPr>
            <w:tcW w:w="1275" w:type="dxa"/>
            <w:noWrap w:val="0"/>
            <w:vAlign w:val="center"/>
          </w:tcPr>
          <w:p w14:paraId="3C03A1D7">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15" w:type="dxa"/>
            <w:shd w:val="clear" w:color="auto" w:fill="auto"/>
            <w:noWrap w:val="0"/>
            <w:vAlign w:val="center"/>
          </w:tcPr>
          <w:p w14:paraId="529C3260">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b w:val="0"/>
                <w:bCs/>
                <w:color w:val="auto"/>
                <w:kern w:val="0"/>
                <w:sz w:val="21"/>
                <w:szCs w:val="21"/>
              </w:rPr>
              <w:t>参加采购活动前三年内，在经营活动中没有重大违法记录。</w:t>
            </w:r>
            <w:r>
              <w:rPr>
                <w:rFonts w:hint="eastAsia" w:ascii="宋体" w:hAnsi="宋体" w:eastAsia="宋体" w:cs="宋体"/>
                <w:b/>
                <w:bCs w:val="0"/>
                <w:color w:val="auto"/>
                <w:kern w:val="0"/>
                <w:sz w:val="21"/>
                <w:szCs w:val="21"/>
              </w:rPr>
              <w:t>（提供书面声明函或承诺函，格式自拟，并加盖公章）</w:t>
            </w:r>
          </w:p>
        </w:tc>
        <w:tc>
          <w:tcPr>
            <w:tcW w:w="1621" w:type="dxa"/>
            <w:noWrap w:val="0"/>
            <w:vAlign w:val="center"/>
          </w:tcPr>
          <w:p w14:paraId="47B3ED67">
            <w:pPr>
              <w:spacing w:line="360" w:lineRule="auto"/>
              <w:jc w:val="center"/>
              <w:rPr>
                <w:rFonts w:ascii="Times New Roman" w:hAnsi="Times New Roman" w:cs="Times New Roman"/>
                <w:color w:val="auto"/>
                <w:highlight w:val="none"/>
              </w:rPr>
            </w:pPr>
          </w:p>
        </w:tc>
        <w:tc>
          <w:tcPr>
            <w:tcW w:w="1275" w:type="dxa"/>
            <w:noWrap w:val="0"/>
            <w:vAlign w:val="center"/>
          </w:tcPr>
          <w:p w14:paraId="539DB7F8">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2F56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36280B1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8</w:t>
            </w:r>
          </w:p>
        </w:tc>
        <w:tc>
          <w:tcPr>
            <w:tcW w:w="6615" w:type="dxa"/>
            <w:shd w:val="clear" w:color="auto" w:fill="auto"/>
            <w:noWrap w:val="0"/>
            <w:vAlign w:val="center"/>
          </w:tcPr>
          <w:p w14:paraId="54B04BCC">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bidi="ar-SA"/>
              </w:rPr>
              <w:t>本项目不接受联合体参与，不接受转包和分包。</w:t>
            </w:r>
            <w:r>
              <w:rPr>
                <w:rFonts w:hint="eastAsia" w:ascii="宋体" w:hAnsi="宋体" w:eastAsia="宋体" w:cs="宋体"/>
                <w:b/>
                <w:bCs w:val="0"/>
                <w:color w:val="auto"/>
                <w:kern w:val="0"/>
                <w:sz w:val="21"/>
                <w:szCs w:val="21"/>
                <w:lang w:val="en-US" w:eastAsia="zh-CN" w:bidi="ar-SA"/>
              </w:rPr>
              <w:t>（提供书面声明函或承诺函，格式自拟，并加盖公章）</w:t>
            </w:r>
          </w:p>
        </w:tc>
        <w:tc>
          <w:tcPr>
            <w:tcW w:w="1621" w:type="dxa"/>
            <w:noWrap w:val="0"/>
            <w:vAlign w:val="center"/>
          </w:tcPr>
          <w:p w14:paraId="5A10FC80">
            <w:pPr>
              <w:spacing w:line="360" w:lineRule="auto"/>
              <w:jc w:val="center"/>
              <w:rPr>
                <w:rFonts w:ascii="Times New Roman" w:hAnsi="Times New Roman" w:cs="Times New Roman"/>
                <w:color w:val="auto"/>
                <w:highlight w:val="none"/>
              </w:rPr>
            </w:pPr>
          </w:p>
        </w:tc>
        <w:tc>
          <w:tcPr>
            <w:tcW w:w="1275" w:type="dxa"/>
            <w:noWrap w:val="0"/>
            <w:vAlign w:val="center"/>
          </w:tcPr>
          <w:p w14:paraId="29237CBC">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21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2F847515">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6615" w:type="dxa"/>
            <w:shd w:val="clear" w:color="auto" w:fill="auto"/>
            <w:noWrap w:val="0"/>
            <w:vAlign w:val="center"/>
          </w:tcPr>
          <w:p w14:paraId="77E8C3BC">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color w:val="auto"/>
                <w:kern w:val="0"/>
                <w:sz w:val="21"/>
                <w:szCs w:val="21"/>
              </w:rPr>
              <w:t>单位负责人为同一人或者存在直接控股、管理关系的不同供应商，不得同时参加本采购项目。</w:t>
            </w:r>
            <w:r>
              <w:rPr>
                <w:rFonts w:hint="eastAsia" w:ascii="宋体" w:hAnsi="宋体" w:eastAsia="宋体" w:cs="宋体"/>
                <w:b/>
                <w:bCs w:val="0"/>
                <w:color w:val="auto"/>
                <w:kern w:val="0"/>
                <w:sz w:val="21"/>
                <w:szCs w:val="21"/>
              </w:rPr>
              <w:t>（提供书面声明函或承诺函，格式自拟，并加盖公章）</w:t>
            </w:r>
          </w:p>
        </w:tc>
        <w:tc>
          <w:tcPr>
            <w:tcW w:w="1621" w:type="dxa"/>
            <w:noWrap w:val="0"/>
            <w:vAlign w:val="center"/>
          </w:tcPr>
          <w:p w14:paraId="5FA1BB67">
            <w:pPr>
              <w:spacing w:line="360" w:lineRule="auto"/>
              <w:jc w:val="center"/>
              <w:rPr>
                <w:rFonts w:ascii="Times New Roman" w:hAnsi="Times New Roman" w:cs="Times New Roman"/>
                <w:color w:val="auto"/>
                <w:highlight w:val="none"/>
              </w:rPr>
            </w:pPr>
          </w:p>
        </w:tc>
        <w:tc>
          <w:tcPr>
            <w:tcW w:w="1275" w:type="dxa"/>
            <w:noWrap w:val="0"/>
            <w:vAlign w:val="center"/>
          </w:tcPr>
          <w:p w14:paraId="47C5447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739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6401A73A">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6615" w:type="dxa"/>
            <w:shd w:val="clear" w:color="auto" w:fill="auto"/>
            <w:noWrap w:val="0"/>
            <w:vAlign w:val="center"/>
          </w:tcPr>
          <w:p w14:paraId="574AE548">
            <w:pPr>
              <w:keepNext w:val="0"/>
              <w:keepLines w:val="0"/>
              <w:pageBreakBefore w:val="0"/>
              <w:widowControl/>
              <w:kinsoku/>
              <w:wordWrap/>
              <w:overflowPunct/>
              <w:topLinePunct w:val="0"/>
              <w:bidi w:val="0"/>
              <w:spacing w:line="240" w:lineRule="auto"/>
              <w:jc w:val="left"/>
              <w:textAlignment w:val="auto"/>
              <w:rPr>
                <w:rFonts w:hint="default" w:ascii="宋体" w:hAnsi="宋体" w:eastAsia="宋体" w:cs="宋体"/>
                <w:b w:val="0"/>
                <w:bCs/>
                <w:color w:val="auto"/>
                <w:kern w:val="0"/>
                <w:sz w:val="21"/>
                <w:szCs w:val="21"/>
                <w:lang w:val="en-US" w:eastAsia="zh-CN"/>
              </w:rPr>
            </w:pPr>
            <w:r>
              <w:rPr>
                <w:rFonts w:hint="eastAsia" w:ascii="宋体" w:hAnsi="宋体" w:cs="宋体"/>
                <w:color w:val="FF0000"/>
                <w:szCs w:val="21"/>
                <w:lang w:val="zh-CN"/>
              </w:rPr>
              <w:t>“★”</w:t>
            </w:r>
            <w:r>
              <w:rPr>
                <w:rFonts w:hint="eastAsia" w:ascii="宋体" w:hAnsi="宋体" w:cs="宋体"/>
                <w:color w:val="FF0000"/>
                <w:szCs w:val="21"/>
                <w:lang w:val="en-US" w:eastAsia="zh-CN"/>
              </w:rPr>
              <w:t>条款内容</w:t>
            </w:r>
            <w:r>
              <w:rPr>
                <w:rFonts w:hint="eastAsia" w:ascii="宋体" w:hAnsi="宋体" w:cs="宋体"/>
                <w:b/>
                <w:bCs/>
                <w:color w:val="FF0000"/>
                <w:szCs w:val="21"/>
                <w:lang w:val="en-US" w:eastAsia="zh-CN"/>
              </w:rPr>
              <w:t>（提供承诺函，格式自拟，并加盖公章）</w:t>
            </w:r>
          </w:p>
        </w:tc>
        <w:tc>
          <w:tcPr>
            <w:tcW w:w="1621" w:type="dxa"/>
            <w:noWrap w:val="0"/>
            <w:vAlign w:val="center"/>
          </w:tcPr>
          <w:p w14:paraId="7F94EBB5">
            <w:pPr>
              <w:spacing w:line="360" w:lineRule="auto"/>
              <w:jc w:val="center"/>
              <w:rPr>
                <w:rFonts w:ascii="Times New Roman" w:hAnsi="Times New Roman" w:cs="Times New Roman"/>
                <w:color w:val="auto"/>
                <w:highlight w:val="none"/>
              </w:rPr>
            </w:pPr>
          </w:p>
        </w:tc>
        <w:tc>
          <w:tcPr>
            <w:tcW w:w="1275" w:type="dxa"/>
            <w:noWrap w:val="0"/>
            <w:vAlign w:val="center"/>
          </w:tcPr>
          <w:p w14:paraId="71179B09">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6615" w:type="dxa"/>
            <w:shd w:val="clear" w:color="auto" w:fill="auto"/>
            <w:noWrap w:val="0"/>
            <w:vAlign w:val="center"/>
          </w:tcPr>
          <w:p w14:paraId="585A56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621" w:type="dxa"/>
            <w:noWrap w:val="0"/>
            <w:vAlign w:val="center"/>
          </w:tcPr>
          <w:p w14:paraId="3815D79D">
            <w:pPr>
              <w:spacing w:line="360" w:lineRule="auto"/>
              <w:jc w:val="center"/>
              <w:rPr>
                <w:rFonts w:ascii="Times New Roman" w:hAnsi="Times New Roman" w:cs="Times New Roman"/>
                <w:color w:val="auto"/>
                <w:highlight w:val="none"/>
              </w:rPr>
            </w:pPr>
          </w:p>
        </w:tc>
        <w:tc>
          <w:tcPr>
            <w:tcW w:w="1275" w:type="dxa"/>
            <w:noWrap w:val="0"/>
            <w:vAlign w:val="center"/>
          </w:tcPr>
          <w:p w14:paraId="5F96487E">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265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10FEE5E8">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6615" w:type="dxa"/>
            <w:shd w:val="clear" w:color="auto" w:fill="auto"/>
            <w:noWrap w:val="0"/>
            <w:vAlign w:val="center"/>
          </w:tcPr>
          <w:p w14:paraId="296AC6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621" w:type="dxa"/>
            <w:noWrap w:val="0"/>
            <w:vAlign w:val="center"/>
          </w:tcPr>
          <w:p w14:paraId="4F5BF997">
            <w:pPr>
              <w:spacing w:line="360" w:lineRule="auto"/>
              <w:jc w:val="center"/>
              <w:rPr>
                <w:rFonts w:ascii="Times New Roman" w:hAnsi="Times New Roman" w:cs="Times New Roman"/>
                <w:color w:val="auto"/>
                <w:highlight w:val="none"/>
              </w:rPr>
            </w:pPr>
          </w:p>
        </w:tc>
        <w:tc>
          <w:tcPr>
            <w:tcW w:w="1275" w:type="dxa"/>
            <w:noWrap w:val="0"/>
            <w:vAlign w:val="center"/>
          </w:tcPr>
          <w:p w14:paraId="44BEA8DC">
            <w:pPr>
              <w:spacing w:line="360" w:lineRule="auto"/>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w:t>
            </w:r>
          </w:p>
        </w:tc>
      </w:tr>
    </w:tbl>
    <w:p w14:paraId="174813FB">
      <w:pPr>
        <w:pStyle w:val="24"/>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6CCEBCEB">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35C8F384">
      <w:pPr>
        <w:pStyle w:val="7"/>
        <w:adjustRightInd w:val="0"/>
        <w:snapToGrid w:val="0"/>
        <w:rPr>
          <w:rFonts w:ascii="Times New Roman" w:hAnsi="Times New Roman" w:cs="Times New Roman"/>
          <w:sz w:val="24"/>
          <w:szCs w:val="24"/>
        </w:rPr>
      </w:pPr>
    </w:p>
    <w:p w14:paraId="09B05988">
      <w:pPr>
        <w:pStyle w:val="3"/>
        <w:jc w:val="center"/>
        <w:rPr>
          <w:rFonts w:hint="eastAsia"/>
          <w:sz w:val="36"/>
          <w:szCs w:val="36"/>
        </w:rPr>
      </w:pPr>
    </w:p>
    <w:p w14:paraId="698CA33C">
      <w:pPr>
        <w:pStyle w:val="3"/>
        <w:jc w:val="center"/>
        <w:rPr>
          <w:rFonts w:hint="eastAsia"/>
          <w:sz w:val="36"/>
          <w:szCs w:val="36"/>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8"/>
      </w:pPr>
    </w:p>
    <w:p w14:paraId="25EB63EF">
      <w:pPr>
        <w:pStyle w:val="18"/>
      </w:pPr>
    </w:p>
    <w:p w14:paraId="4C3DA2B2">
      <w:pPr>
        <w:pStyle w:val="18"/>
      </w:pPr>
    </w:p>
    <w:p w14:paraId="41612EF6">
      <w:pPr>
        <w:pStyle w:val="18"/>
      </w:pPr>
    </w:p>
    <w:p w14:paraId="1B00C0B0">
      <w:pPr>
        <w:pStyle w:val="18"/>
      </w:pPr>
    </w:p>
    <w:p w14:paraId="6DF322B7">
      <w:pPr>
        <w:pStyle w:val="18"/>
      </w:pPr>
    </w:p>
    <w:p w14:paraId="7FAFD9B3">
      <w:pPr>
        <w:pStyle w:val="18"/>
      </w:pPr>
    </w:p>
    <w:p w14:paraId="4C668495">
      <w:pPr>
        <w:pStyle w:val="18"/>
      </w:pPr>
    </w:p>
    <w:p w14:paraId="038FFFDE">
      <w:pPr>
        <w:pStyle w:val="18"/>
      </w:pPr>
    </w:p>
    <w:p w14:paraId="6832538C">
      <w:pPr>
        <w:pStyle w:val="18"/>
      </w:pPr>
    </w:p>
    <w:p w14:paraId="6C2401F0">
      <w:pPr>
        <w:pStyle w:val="18"/>
      </w:pPr>
    </w:p>
    <w:p w14:paraId="66303B12">
      <w:pPr>
        <w:pStyle w:val="18"/>
      </w:pPr>
    </w:p>
    <w:p w14:paraId="4831A7B1">
      <w:pPr>
        <w:pStyle w:val="18"/>
      </w:pPr>
    </w:p>
    <w:p w14:paraId="139BDBEA">
      <w:pPr>
        <w:pStyle w:val="18"/>
      </w:pPr>
    </w:p>
    <w:p w14:paraId="2C11B797">
      <w:pPr>
        <w:pStyle w:val="18"/>
      </w:pPr>
    </w:p>
    <w:p w14:paraId="4EB69C8B">
      <w:pPr>
        <w:pStyle w:val="18"/>
      </w:pPr>
    </w:p>
    <w:p w14:paraId="6453AED9">
      <w:pPr>
        <w:pStyle w:val="18"/>
      </w:pPr>
    </w:p>
    <w:p w14:paraId="1FC19384">
      <w:pPr>
        <w:pStyle w:val="18"/>
      </w:pPr>
    </w:p>
    <w:p w14:paraId="458DBC44">
      <w:pPr>
        <w:pStyle w:val="18"/>
      </w:pPr>
    </w:p>
    <w:p w14:paraId="1CF1F076">
      <w:pPr>
        <w:pStyle w:val="18"/>
      </w:pPr>
    </w:p>
    <w:p w14:paraId="513F997E">
      <w:pPr>
        <w:pStyle w:val="18"/>
      </w:pPr>
    </w:p>
    <w:p w14:paraId="73A1924F">
      <w:pPr>
        <w:pStyle w:val="18"/>
      </w:pPr>
    </w:p>
    <w:p w14:paraId="287C4A71">
      <w:pPr>
        <w:pStyle w:val="18"/>
      </w:pPr>
    </w:p>
    <w:p w14:paraId="001C078E">
      <w:pPr>
        <w:pStyle w:val="18"/>
      </w:pPr>
    </w:p>
    <w:p w14:paraId="4DEE678C">
      <w:pPr>
        <w:pStyle w:val="18"/>
      </w:pPr>
    </w:p>
    <w:p w14:paraId="6B41A1C6">
      <w:pPr>
        <w:spacing w:line="240" w:lineRule="auto"/>
        <w:jc w:val="center"/>
        <w:rPr>
          <w:rFonts w:hint="eastAsia" w:ascii="宋体" w:hAnsi="宋体" w:eastAsia="宋体" w:cs="宋体"/>
          <w:b/>
          <w:bCs w:val="0"/>
          <w:color w:val="auto"/>
          <w:kern w:val="0"/>
          <w:sz w:val="52"/>
          <w:szCs w:val="52"/>
          <w:lang w:val="en-US" w:eastAsia="zh-CN"/>
        </w:rPr>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4" w:name="_Toc15870"/>
      <w:bookmarkStart w:id="15" w:name="_Toc12520"/>
      <w:bookmarkStart w:id="16" w:name="_Toc3471"/>
      <w:bookmarkStart w:id="17" w:name="_Toc435"/>
      <w:bookmarkStart w:id="18" w:name="_Toc26267"/>
      <w:bookmarkStart w:id="19" w:name="_Toc11075"/>
      <w:bookmarkStart w:id="20" w:name="_Toc29113"/>
      <w:bookmarkStart w:id="21" w:name="_Toc6547"/>
      <w:bookmarkStart w:id="22" w:name="_Toc8364"/>
      <w:bookmarkStart w:id="23" w:name="_Toc1994"/>
      <w:bookmarkStart w:id="24" w:name="_Toc21249"/>
      <w:bookmarkStart w:id="25" w:name="_Toc28703"/>
      <w:bookmarkStart w:id="26" w:name="_Toc40346216"/>
      <w:bookmarkStart w:id="27" w:name="_Toc40346375"/>
      <w:bookmarkStart w:id="28" w:name="_Toc11305"/>
      <w:bookmarkStart w:id="29" w:name="_Toc7291"/>
      <w:bookmarkStart w:id="30" w:name="_Toc40776111"/>
      <w:r>
        <w:rPr>
          <w:rFonts w:hint="eastAsia" w:ascii="宋体" w:hAnsi="宋体"/>
          <w:b/>
          <w:bCs/>
          <w:sz w:val="72"/>
          <w:szCs w:val="72"/>
          <w:lang w:eastAsia="zh-CN"/>
        </w:rPr>
        <w:t>报名资料</w:t>
      </w:r>
    </w:p>
    <w:p w14:paraId="5DB960FB">
      <w:pPr>
        <w:pStyle w:val="17"/>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7"/>
      </w:pPr>
    </w:p>
    <w:p w14:paraId="301DF42C">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217"/>
      <w:bookmarkStart w:id="32" w:name="_Toc17709"/>
      <w:bookmarkStart w:id="33" w:name="_Toc40346376"/>
      <w:bookmarkStart w:id="34" w:name="_Toc1743"/>
      <w:bookmarkStart w:id="35" w:name="_Toc20884"/>
      <w:bookmarkStart w:id="36" w:name="_Toc2916"/>
      <w:bookmarkStart w:id="37" w:name="_Toc27997"/>
      <w:bookmarkStart w:id="38" w:name="_Toc40776112"/>
    </w:p>
    <w:p w14:paraId="73CD5E89">
      <w:pPr>
        <w:widowControl/>
        <w:spacing w:line="360" w:lineRule="auto"/>
        <w:ind w:firstLine="600"/>
        <w:outlineLvl w:val="0"/>
        <w:rPr>
          <w:rFonts w:cs="宋体"/>
          <w:kern w:val="0"/>
          <w:sz w:val="30"/>
          <w:szCs w:val="30"/>
        </w:rPr>
      </w:pPr>
      <w:bookmarkStart w:id="39" w:name="_Toc2012"/>
      <w:bookmarkStart w:id="40" w:name="_Toc30979"/>
      <w:bookmarkStart w:id="41" w:name="_Toc23097"/>
      <w:bookmarkStart w:id="42" w:name="_Toc5238"/>
      <w:bookmarkStart w:id="43" w:name="_Toc19699"/>
      <w:bookmarkStart w:id="44" w:name="_Toc29102"/>
      <w:bookmarkStart w:id="45" w:name="_Toc2029"/>
      <w:bookmarkStart w:id="46" w:name="_Toc11485"/>
      <w:bookmarkStart w:id="47" w:name="_Toc315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9C1DEA4">
      <w:pPr>
        <w:widowControl/>
        <w:spacing w:line="360" w:lineRule="auto"/>
        <w:ind w:firstLine="600"/>
        <w:outlineLvl w:val="0"/>
        <w:rPr>
          <w:rFonts w:cs="宋体"/>
          <w:kern w:val="0"/>
          <w:sz w:val="30"/>
          <w:szCs w:val="30"/>
        </w:rPr>
      </w:pPr>
      <w:bookmarkStart w:id="48" w:name="_Toc40776113"/>
      <w:bookmarkStart w:id="49" w:name="_Toc31993"/>
      <w:bookmarkStart w:id="50" w:name="_Toc11558"/>
      <w:bookmarkStart w:id="51" w:name="_Toc4013"/>
      <w:bookmarkStart w:id="52" w:name="_Toc27867"/>
      <w:bookmarkStart w:id="53" w:name="_Toc12645"/>
      <w:bookmarkStart w:id="54" w:name="_Toc16794"/>
      <w:bookmarkStart w:id="55" w:name="_Toc28064"/>
      <w:bookmarkStart w:id="56" w:name="_Toc40346218"/>
      <w:bookmarkStart w:id="57" w:name="_Toc11141"/>
      <w:bookmarkStart w:id="58" w:name="_Toc14824"/>
      <w:bookmarkStart w:id="59" w:name="_Toc40346377"/>
      <w:bookmarkStart w:id="60" w:name="_Toc21483"/>
      <w:bookmarkStart w:id="61" w:name="_Toc29767"/>
      <w:bookmarkStart w:id="62" w:name="_Toc17930"/>
      <w:bookmarkStart w:id="63" w:name="_Toc7052"/>
      <w:bookmarkStart w:id="64" w:name="_Toc2476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957B84E">
      <w:pPr>
        <w:widowControl/>
        <w:spacing w:line="360" w:lineRule="auto"/>
        <w:ind w:firstLine="600"/>
        <w:outlineLvl w:val="0"/>
        <w:rPr>
          <w:rFonts w:cs="宋体"/>
          <w:kern w:val="0"/>
          <w:sz w:val="30"/>
          <w:szCs w:val="30"/>
        </w:rPr>
      </w:pPr>
      <w:bookmarkStart w:id="65" w:name="_Toc4563"/>
      <w:bookmarkStart w:id="66" w:name="_Toc14287"/>
      <w:bookmarkStart w:id="67" w:name="_Toc24651"/>
      <w:bookmarkStart w:id="68" w:name="_Toc31197"/>
      <w:bookmarkStart w:id="69" w:name="_Toc6438"/>
      <w:bookmarkStart w:id="70" w:name="_Toc32709"/>
      <w:bookmarkStart w:id="71" w:name="_Toc9883"/>
      <w:bookmarkStart w:id="72" w:name="_Toc26029"/>
      <w:bookmarkStart w:id="73" w:name="_Toc40346219"/>
      <w:bookmarkStart w:id="74" w:name="_Toc17537"/>
      <w:bookmarkStart w:id="75" w:name="_Toc27771"/>
      <w:bookmarkStart w:id="76" w:name="_Toc19831"/>
      <w:bookmarkStart w:id="77" w:name="_Toc40346378"/>
      <w:bookmarkStart w:id="78" w:name="_Toc16813"/>
      <w:bookmarkStart w:id="79" w:name="_Toc11334"/>
      <w:bookmarkStart w:id="80" w:name="_Toc40776114"/>
      <w:bookmarkStart w:id="81" w:name="_Toc132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B4058D0">
      <w:pPr>
        <w:widowControl/>
        <w:spacing w:line="360" w:lineRule="auto"/>
        <w:ind w:firstLine="600"/>
        <w:outlineLvl w:val="0"/>
        <w:rPr>
          <w:rFonts w:cs="宋体"/>
          <w:kern w:val="0"/>
          <w:sz w:val="30"/>
          <w:szCs w:val="30"/>
        </w:rPr>
      </w:pPr>
      <w:bookmarkStart w:id="82" w:name="_Toc12650"/>
      <w:bookmarkStart w:id="83" w:name="_Toc5189"/>
      <w:bookmarkStart w:id="84" w:name="_Toc21940"/>
      <w:bookmarkStart w:id="85" w:name="_Toc40776115"/>
      <w:bookmarkStart w:id="86" w:name="_Toc5634"/>
      <w:bookmarkStart w:id="87" w:name="_Toc18353"/>
      <w:bookmarkStart w:id="88" w:name="_Toc3895"/>
      <w:bookmarkStart w:id="89" w:name="_Toc21686"/>
      <w:bookmarkStart w:id="90" w:name="_Toc40346220"/>
      <w:bookmarkStart w:id="91" w:name="_Toc27868"/>
      <w:bookmarkStart w:id="92" w:name="_Toc30336"/>
      <w:bookmarkStart w:id="93" w:name="_Toc40346379"/>
      <w:bookmarkStart w:id="94" w:name="_Toc27206"/>
      <w:bookmarkStart w:id="95" w:name="_Toc14586"/>
      <w:bookmarkStart w:id="96" w:name="_Toc20994"/>
      <w:bookmarkStart w:id="97" w:name="_Toc17483"/>
      <w:bookmarkStart w:id="98" w:name="_Toc13222"/>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4493782">
      <w:pPr>
        <w:widowControl/>
        <w:spacing w:line="360" w:lineRule="auto"/>
        <w:ind w:firstLine="600"/>
        <w:outlineLvl w:val="0"/>
        <w:rPr>
          <w:rFonts w:cs="宋体"/>
          <w:kern w:val="0"/>
          <w:sz w:val="30"/>
          <w:szCs w:val="30"/>
        </w:rPr>
      </w:pPr>
      <w:bookmarkStart w:id="99" w:name="_Toc3498"/>
      <w:bookmarkStart w:id="100" w:name="_Toc9282"/>
      <w:bookmarkStart w:id="101" w:name="_Toc5220"/>
      <w:bookmarkStart w:id="102" w:name="_Toc21449"/>
      <w:bookmarkStart w:id="103" w:name="_Toc40346221"/>
      <w:bookmarkStart w:id="104" w:name="_Toc40346380"/>
      <w:bookmarkStart w:id="105" w:name="_Toc27646"/>
      <w:bookmarkStart w:id="106" w:name="_Toc11547"/>
      <w:bookmarkStart w:id="107" w:name="_Toc30856"/>
      <w:bookmarkStart w:id="108" w:name="_Toc40776116"/>
      <w:bookmarkStart w:id="109" w:name="_Toc27009"/>
      <w:bookmarkStart w:id="110" w:name="_Toc12127"/>
      <w:bookmarkStart w:id="111" w:name="_Toc10454"/>
      <w:bookmarkStart w:id="112" w:name="_Toc14462"/>
      <w:bookmarkStart w:id="113" w:name="_Toc8526"/>
      <w:bookmarkStart w:id="114" w:name="_Toc30904"/>
      <w:bookmarkStart w:id="115" w:name="_Toc32371"/>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C3D471B">
      <w:pPr>
        <w:pStyle w:val="18"/>
      </w:pPr>
    </w:p>
    <w:p w14:paraId="2628BE5A">
      <w:pPr>
        <w:pStyle w:val="18"/>
      </w:pPr>
    </w:p>
    <w:p w14:paraId="0E3418C0">
      <w:pPr>
        <w:pStyle w:val="24"/>
        <w:spacing w:line="360" w:lineRule="auto"/>
        <w:ind w:firstLine="0" w:firstLineChars="0"/>
        <w:rPr>
          <w:rFonts w:hint="eastAsia" w:ascii="宋体" w:hAnsi="宋体"/>
          <w:bCs/>
          <w:color w:val="auto"/>
          <w:sz w:val="24"/>
          <w:szCs w:val="24"/>
        </w:rPr>
      </w:pPr>
      <w:bookmarkStart w:id="116" w:name="_Toc10399"/>
      <w:bookmarkStart w:id="117" w:name="_Toc13184"/>
      <w:bookmarkStart w:id="118" w:name="_Toc15539"/>
      <w:bookmarkStart w:id="119" w:name="_Toc31077"/>
      <w:bookmarkStart w:id="120" w:name="_Toc16728"/>
      <w:bookmarkStart w:id="121" w:name="_Toc6691"/>
      <w:bookmarkStart w:id="122" w:name="_Toc21213"/>
      <w:bookmarkStart w:id="123" w:name="_Toc28747"/>
      <w:bookmarkStart w:id="124" w:name="_Toc9697"/>
      <w:bookmarkStart w:id="125" w:name="_Toc16608"/>
      <w:bookmarkStart w:id="126" w:name="_Toc8637"/>
    </w:p>
    <w:p w14:paraId="5CE28200">
      <w:pPr>
        <w:pStyle w:val="24"/>
        <w:spacing w:line="360" w:lineRule="auto"/>
        <w:ind w:firstLine="0" w:firstLineChars="0"/>
        <w:rPr>
          <w:rFonts w:hint="eastAsia" w:ascii="宋体" w:hAnsi="宋体"/>
          <w:bCs/>
          <w:color w:val="auto"/>
          <w:sz w:val="24"/>
          <w:szCs w:val="24"/>
        </w:rPr>
      </w:pPr>
    </w:p>
    <w:p w14:paraId="4521F057">
      <w:pPr>
        <w:pStyle w:val="24"/>
        <w:spacing w:line="360" w:lineRule="auto"/>
        <w:ind w:firstLine="0" w:firstLineChars="0"/>
        <w:rPr>
          <w:rFonts w:hint="eastAsia" w:ascii="宋体" w:hAnsi="宋体"/>
          <w:bCs/>
          <w:color w:val="auto"/>
          <w:sz w:val="24"/>
          <w:szCs w:val="24"/>
        </w:rPr>
      </w:pPr>
    </w:p>
    <w:p w14:paraId="42225E71">
      <w:pPr>
        <w:pStyle w:val="25"/>
        <w:tabs>
          <w:tab w:val="left" w:pos="1050"/>
          <w:tab w:val="center" w:pos="4535"/>
        </w:tabs>
        <w:spacing w:line="360" w:lineRule="auto"/>
        <w:jc w:val="center"/>
        <w:outlineLvl w:val="0"/>
        <w:rPr>
          <w:rFonts w:hint="eastAsia"/>
          <w:b/>
          <w:bCs/>
          <w:sz w:val="28"/>
          <w:szCs w:val="28"/>
        </w:rPr>
      </w:pPr>
    </w:p>
    <w:p w14:paraId="259278D3">
      <w:pPr>
        <w:pStyle w:val="25"/>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6"/>
      <w:bookmarkEnd w:id="117"/>
      <w:bookmarkEnd w:id="118"/>
      <w:bookmarkEnd w:id="119"/>
      <w:bookmarkEnd w:id="120"/>
      <w:bookmarkEnd w:id="121"/>
      <w:bookmarkEnd w:id="122"/>
      <w:bookmarkEnd w:id="123"/>
      <w:bookmarkEnd w:id="124"/>
    </w:p>
    <w:p w14:paraId="5EE65852">
      <w:pPr>
        <w:pStyle w:val="25"/>
        <w:spacing w:line="360" w:lineRule="auto"/>
        <w:jc w:val="center"/>
        <w:rPr>
          <w:b/>
          <w:bCs/>
          <w:sz w:val="30"/>
          <w:szCs w:val="30"/>
        </w:rPr>
      </w:pPr>
    </w:p>
    <w:p w14:paraId="47245B64">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5"/>
        <w:spacing w:line="360" w:lineRule="auto"/>
        <w:ind w:firstLine="560"/>
        <w:rPr>
          <w:sz w:val="21"/>
          <w:szCs w:val="21"/>
        </w:rPr>
      </w:pPr>
    </w:p>
    <w:p w14:paraId="3786AD0C">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5"/>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5"/>
        <w:spacing w:line="360" w:lineRule="auto"/>
        <w:rPr>
          <w:b/>
          <w:bCs/>
          <w:sz w:val="28"/>
          <w:szCs w:val="28"/>
        </w:rPr>
      </w:pPr>
    </w:p>
    <w:p w14:paraId="66290E86">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61ADA284">
      <w:pPr>
        <w:pStyle w:val="25"/>
        <w:spacing w:line="360" w:lineRule="auto"/>
        <w:jc w:val="center"/>
        <w:outlineLvl w:val="0"/>
        <w:rPr>
          <w:b/>
          <w:bCs/>
          <w:sz w:val="32"/>
          <w:szCs w:val="32"/>
        </w:rPr>
      </w:pPr>
      <w:bookmarkStart w:id="129" w:name="_Toc7276"/>
      <w:bookmarkStart w:id="130" w:name="_Toc15050"/>
      <w:bookmarkStart w:id="131" w:name="_Toc15934"/>
      <w:bookmarkStart w:id="132" w:name="_Toc20854"/>
      <w:bookmarkStart w:id="133" w:name="_Toc3758"/>
      <w:bookmarkStart w:id="134" w:name="_Toc3241"/>
      <w:bookmarkStart w:id="135" w:name="_Toc14020"/>
      <w:bookmarkStart w:id="136" w:name="_Toc18443"/>
      <w:bookmarkStart w:id="137" w:name="_Toc14853"/>
    </w:p>
    <w:p w14:paraId="1C7927F5">
      <w:pPr>
        <w:pStyle w:val="25"/>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9"/>
      <w:bookmarkEnd w:id="130"/>
      <w:bookmarkEnd w:id="131"/>
      <w:bookmarkEnd w:id="132"/>
      <w:bookmarkEnd w:id="133"/>
      <w:bookmarkEnd w:id="134"/>
      <w:bookmarkEnd w:id="135"/>
      <w:bookmarkEnd w:id="136"/>
      <w:bookmarkEnd w:id="137"/>
    </w:p>
    <w:p w14:paraId="21CD6E17">
      <w:pPr>
        <w:pStyle w:val="26"/>
        <w:spacing w:line="360" w:lineRule="auto"/>
        <w:jc w:val="left"/>
        <w:rPr>
          <w:b/>
          <w:bCs/>
          <w:sz w:val="21"/>
          <w:szCs w:val="21"/>
        </w:rPr>
      </w:pPr>
      <w:r>
        <w:rPr>
          <w:rFonts w:hint="eastAsia"/>
          <w:b/>
          <w:bCs/>
          <w:sz w:val="21"/>
          <w:szCs w:val="21"/>
        </w:rPr>
        <w:t>本授权书声明：</w:t>
      </w:r>
    </w:p>
    <w:p w14:paraId="75DFDBBE">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5"/>
        <w:spacing w:line="360" w:lineRule="auto"/>
        <w:ind w:firstLine="560"/>
        <w:rPr>
          <w:sz w:val="21"/>
          <w:szCs w:val="21"/>
        </w:rPr>
      </w:pPr>
      <w:r>
        <w:rPr>
          <w:rFonts w:hint="eastAsia"/>
          <w:sz w:val="21"/>
          <w:szCs w:val="21"/>
        </w:rPr>
        <w:t>本授权书在签字盖章后生效，特此声明。</w:t>
      </w:r>
    </w:p>
    <w:p w14:paraId="6576A292">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5"/>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5"/>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5"/>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5"/>
        <w:spacing w:line="360" w:lineRule="auto"/>
        <w:ind w:firstLine="560"/>
        <w:rPr>
          <w:sz w:val="28"/>
          <w:szCs w:val="28"/>
        </w:rPr>
      </w:pPr>
      <w:r>
        <w:rPr>
          <w:rFonts w:hint="eastAsia"/>
          <w:sz w:val="28"/>
          <w:szCs w:val="28"/>
        </w:rPr>
        <w:t xml:space="preserve">                                 </w:t>
      </w:r>
    </w:p>
    <w:p w14:paraId="6406E1A1">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7"/>
        <w:ind w:firstLine="3960" w:firstLineChars="1100"/>
        <w:outlineLvl w:val="0"/>
        <w:rPr>
          <w:b/>
          <w:bCs/>
          <w:sz w:val="36"/>
          <w:szCs w:val="36"/>
        </w:rPr>
      </w:pPr>
    </w:p>
    <w:p w14:paraId="5B27EDB0">
      <w:pPr>
        <w:pStyle w:val="17"/>
        <w:ind w:firstLine="3960" w:firstLineChars="1100"/>
        <w:outlineLvl w:val="0"/>
        <w:rPr>
          <w:b/>
          <w:bCs/>
          <w:sz w:val="36"/>
          <w:szCs w:val="36"/>
        </w:rPr>
      </w:pPr>
    </w:p>
    <w:p w14:paraId="0D358F34">
      <w:pPr>
        <w:pStyle w:val="17"/>
        <w:ind w:firstLine="3960" w:firstLineChars="1100"/>
        <w:outlineLvl w:val="0"/>
        <w:rPr>
          <w:b/>
          <w:bCs/>
          <w:sz w:val="36"/>
          <w:szCs w:val="36"/>
        </w:rPr>
      </w:pPr>
    </w:p>
    <w:bookmarkEnd w:id="125"/>
    <w:bookmarkEnd w:id="126"/>
    <w:p w14:paraId="5E6BCE10">
      <w:pPr>
        <w:pStyle w:val="24"/>
        <w:numPr>
          <w:ilvl w:val="0"/>
          <w:numId w:val="0"/>
        </w:numPr>
        <w:spacing w:line="360" w:lineRule="auto"/>
        <w:rPr>
          <w:rFonts w:hint="eastAsia" w:ascii="宋体" w:hAnsi="宋体" w:eastAsia="宋体" w:cs="宋体"/>
          <w:kern w:val="0"/>
          <w:sz w:val="21"/>
          <w:szCs w:val="21"/>
          <w:lang w:val="en-US" w:eastAsia="zh-CN" w:bidi="ar-SA"/>
        </w:rPr>
      </w:pPr>
    </w:p>
    <w:p w14:paraId="1A1843D4">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388D74FA">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7DC1F7D6">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具备独立承担民事责任能力，为中华人民共和国境内合法注册的独立法人企业。</w:t>
      </w:r>
      <w:r>
        <w:rPr>
          <w:rFonts w:hint="eastAsia" w:ascii="宋体" w:hAnsi="宋体" w:eastAsia="宋体" w:cs="宋体"/>
          <w:b/>
          <w:bCs/>
          <w:color w:val="auto"/>
          <w:kern w:val="0"/>
          <w:sz w:val="21"/>
          <w:szCs w:val="21"/>
          <w:lang w:val="en-US" w:eastAsia="zh-CN" w:bidi="ar-SA"/>
        </w:rPr>
        <w:t>（提供有效的营业执照副本复印件，并加盖公章）</w:t>
      </w:r>
    </w:p>
    <w:p w14:paraId="5FE220E5">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bookmarkStart w:id="138" w:name="_GoBack"/>
      <w:bookmarkEnd w:id="138"/>
    </w:p>
    <w:p w14:paraId="12D0C08B">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具有良好的商业信誉和健全的财务会计制度。</w:t>
      </w:r>
      <w:r>
        <w:rPr>
          <w:rFonts w:hint="eastAsia" w:ascii="宋体" w:hAnsi="宋体" w:eastAsia="宋体" w:cs="宋体"/>
          <w:b/>
          <w:bCs/>
          <w:color w:val="auto"/>
          <w:kern w:val="0"/>
          <w:sz w:val="21"/>
          <w:szCs w:val="21"/>
          <w:lang w:val="en-US" w:eastAsia="zh-CN" w:bidi="ar-SA"/>
        </w:rPr>
        <w:t>（提供书面声明函或承诺函，格式自拟，并加盖公章）</w:t>
      </w:r>
    </w:p>
    <w:p w14:paraId="667463C3">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0CB358FF">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具有履行合同所必需的设备和专业技术能力。</w:t>
      </w:r>
      <w:r>
        <w:rPr>
          <w:rFonts w:hint="eastAsia" w:ascii="宋体" w:hAnsi="宋体" w:eastAsia="宋体" w:cs="宋体"/>
          <w:b/>
          <w:bCs/>
          <w:color w:val="auto"/>
          <w:kern w:val="0"/>
          <w:sz w:val="21"/>
          <w:szCs w:val="21"/>
          <w:lang w:val="en-US" w:eastAsia="zh-CN" w:bidi="ar-SA"/>
        </w:rPr>
        <w:t>（提供书面声明函或承诺函，格式自拟，并加盖公章）</w:t>
      </w:r>
    </w:p>
    <w:p w14:paraId="58EE7627">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BEE13B3">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具有依法缴纳税收和社会保障资金的良好记录。</w:t>
      </w:r>
      <w:r>
        <w:rPr>
          <w:rFonts w:hint="eastAsia" w:ascii="宋体" w:hAnsi="宋体" w:eastAsia="宋体" w:cs="宋体"/>
          <w:b/>
          <w:bCs/>
          <w:color w:val="auto"/>
          <w:kern w:val="0"/>
          <w:sz w:val="21"/>
          <w:szCs w:val="21"/>
          <w:lang w:val="en-US" w:eastAsia="zh-CN" w:bidi="ar-SA"/>
        </w:rPr>
        <w:t>（提供书面声明函或承诺函，格式自拟，并加盖公章）</w:t>
      </w:r>
    </w:p>
    <w:p w14:paraId="68E610F1">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参加采购活动前三年内，在经营活动中没有重大违法记录。</w:t>
      </w:r>
      <w:r>
        <w:rPr>
          <w:rFonts w:hint="eastAsia" w:ascii="宋体" w:hAnsi="宋体" w:eastAsia="宋体" w:cs="宋体"/>
          <w:b/>
          <w:bCs/>
          <w:color w:val="auto"/>
          <w:kern w:val="0"/>
          <w:sz w:val="21"/>
          <w:szCs w:val="21"/>
          <w:lang w:val="en-US" w:eastAsia="zh-CN" w:bidi="ar-SA"/>
        </w:rPr>
        <w:t>（提供书面声明函或承诺函，格式自拟，并加盖公章）</w:t>
      </w:r>
    </w:p>
    <w:p w14:paraId="1DC240C9">
      <w:pPr>
        <w:pStyle w:val="24"/>
        <w:numPr>
          <w:ilvl w:val="0"/>
          <w:numId w:val="0"/>
        </w:numPr>
        <w:spacing w:line="360" w:lineRule="auto"/>
        <w:rPr>
          <w:rFonts w:hint="eastAsia" w:ascii="宋体" w:hAnsi="宋体" w:eastAsia="宋体" w:cs="宋体"/>
          <w:b w:val="0"/>
          <w:bCs/>
          <w:color w:val="auto"/>
          <w:kern w:val="0"/>
          <w:sz w:val="21"/>
          <w:szCs w:val="21"/>
          <w:lang w:val="en-US" w:eastAsia="zh-CN" w:bidi="ar-SA"/>
        </w:rPr>
      </w:pPr>
    </w:p>
    <w:p w14:paraId="68D663D8">
      <w:pPr>
        <w:pStyle w:val="24"/>
        <w:numPr>
          <w:ilvl w:val="0"/>
          <w:numId w:val="0"/>
        </w:numPr>
        <w:spacing w:line="360" w:lineRule="auto"/>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本项目不接受联合体参与，不接受转包和分包。</w:t>
      </w:r>
      <w:r>
        <w:rPr>
          <w:rFonts w:hint="eastAsia" w:ascii="宋体" w:hAnsi="宋体" w:eastAsia="宋体" w:cs="宋体"/>
          <w:b/>
          <w:bCs w:val="0"/>
          <w:color w:val="auto"/>
          <w:kern w:val="0"/>
          <w:sz w:val="21"/>
          <w:szCs w:val="21"/>
          <w:lang w:val="en-US" w:eastAsia="zh-CN" w:bidi="ar-SA"/>
        </w:rPr>
        <w:t>（提供书面声明函或承诺函，格式自拟，并加盖公章）</w:t>
      </w:r>
    </w:p>
    <w:p w14:paraId="15AF58FE">
      <w:pPr>
        <w:pStyle w:val="24"/>
        <w:numPr>
          <w:ilvl w:val="0"/>
          <w:numId w:val="0"/>
        </w:numPr>
        <w:spacing w:line="360" w:lineRule="auto"/>
        <w:rPr>
          <w:rFonts w:hint="eastAsia" w:ascii="宋体" w:hAnsi="宋体" w:eastAsia="宋体" w:cs="宋体"/>
          <w:b/>
          <w:bCs w:val="0"/>
          <w:color w:val="auto"/>
          <w:kern w:val="0"/>
          <w:sz w:val="21"/>
          <w:szCs w:val="21"/>
          <w:lang w:val="en-US" w:eastAsia="zh-CN" w:bidi="ar-SA"/>
        </w:rPr>
      </w:pPr>
    </w:p>
    <w:p w14:paraId="533BFDB6">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单位负责人为同一人或者存在直接控股、管理关系的不同供应商，不得同时参加本采购项目。</w:t>
      </w:r>
      <w:r>
        <w:rPr>
          <w:rFonts w:hint="eastAsia" w:ascii="宋体" w:hAnsi="宋体" w:eastAsia="宋体" w:cs="宋体"/>
          <w:b/>
          <w:bCs/>
          <w:color w:val="auto"/>
          <w:kern w:val="0"/>
          <w:sz w:val="21"/>
          <w:szCs w:val="21"/>
          <w:lang w:val="en-US" w:eastAsia="zh-CN" w:bidi="ar-SA"/>
        </w:rPr>
        <w:t>（提供书面声明函或承诺函，格式自拟，并加盖公章）</w:t>
      </w:r>
    </w:p>
    <w:p w14:paraId="36DBDD5C">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p>
    <w:p w14:paraId="2353867E">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cs="宋体"/>
          <w:color w:val="auto"/>
          <w:szCs w:val="21"/>
          <w:lang w:val="zh-CN"/>
        </w:rPr>
        <w:t>“★”</w:t>
      </w:r>
      <w:r>
        <w:rPr>
          <w:rFonts w:hint="eastAsia" w:ascii="宋体" w:hAnsi="宋体" w:cs="宋体"/>
          <w:color w:val="auto"/>
          <w:szCs w:val="21"/>
          <w:lang w:val="en-US" w:eastAsia="zh-CN"/>
        </w:rPr>
        <w:t>条款内容</w:t>
      </w:r>
      <w:r>
        <w:rPr>
          <w:rFonts w:hint="eastAsia" w:ascii="宋体" w:hAnsi="宋体" w:cs="宋体"/>
          <w:b/>
          <w:bCs/>
          <w:color w:val="auto"/>
          <w:szCs w:val="21"/>
          <w:lang w:val="en-US" w:eastAsia="zh-CN"/>
        </w:rPr>
        <w:t>（提供承诺函，格式自拟，并加盖公章）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5"/>
      </w:rPr>
    </w:pPr>
    <w:r>
      <w:fldChar w:fldCharType="begin"/>
    </w:r>
    <w:r>
      <w:rPr>
        <w:rStyle w:val="15"/>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5"/>
      </w:rPr>
    </w:pPr>
    <w:r>
      <w:fldChar w:fldCharType="begin"/>
    </w:r>
    <w:r>
      <w:rPr>
        <w:rStyle w:val="15"/>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49B2CB7"/>
    <w:rsid w:val="06245B50"/>
    <w:rsid w:val="06440845"/>
    <w:rsid w:val="06EB4CDD"/>
    <w:rsid w:val="07000C65"/>
    <w:rsid w:val="083500C1"/>
    <w:rsid w:val="0B665D0E"/>
    <w:rsid w:val="0C03487B"/>
    <w:rsid w:val="0CBE6EDC"/>
    <w:rsid w:val="0D8344AC"/>
    <w:rsid w:val="140608A6"/>
    <w:rsid w:val="14C35BD0"/>
    <w:rsid w:val="14EF6DCA"/>
    <w:rsid w:val="17182A3E"/>
    <w:rsid w:val="172327DB"/>
    <w:rsid w:val="18206733"/>
    <w:rsid w:val="1AD87E12"/>
    <w:rsid w:val="1B060F39"/>
    <w:rsid w:val="1D177890"/>
    <w:rsid w:val="1D2A0A29"/>
    <w:rsid w:val="1DB71923"/>
    <w:rsid w:val="1E2075D2"/>
    <w:rsid w:val="1EF609CD"/>
    <w:rsid w:val="1FBF47AD"/>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6A25D51"/>
    <w:rsid w:val="370768B5"/>
    <w:rsid w:val="37E65F71"/>
    <w:rsid w:val="38CA6E75"/>
    <w:rsid w:val="39056E6A"/>
    <w:rsid w:val="39102554"/>
    <w:rsid w:val="39422D36"/>
    <w:rsid w:val="3C094170"/>
    <w:rsid w:val="3DA34BDA"/>
    <w:rsid w:val="3F200698"/>
    <w:rsid w:val="4136516D"/>
    <w:rsid w:val="4268358D"/>
    <w:rsid w:val="429E024C"/>
    <w:rsid w:val="42FE1FCA"/>
    <w:rsid w:val="4352242D"/>
    <w:rsid w:val="43C335C5"/>
    <w:rsid w:val="45307118"/>
    <w:rsid w:val="45C604B8"/>
    <w:rsid w:val="462142EB"/>
    <w:rsid w:val="468C4D8C"/>
    <w:rsid w:val="46A2484B"/>
    <w:rsid w:val="47841B0B"/>
    <w:rsid w:val="47BA27C5"/>
    <w:rsid w:val="481F3B2E"/>
    <w:rsid w:val="4A0A6E21"/>
    <w:rsid w:val="4BCA6357"/>
    <w:rsid w:val="4C4F110A"/>
    <w:rsid w:val="4D3258A6"/>
    <w:rsid w:val="4FC72EB0"/>
    <w:rsid w:val="4FE82879"/>
    <w:rsid w:val="508A631B"/>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8D77C35"/>
    <w:rsid w:val="69E20917"/>
    <w:rsid w:val="6AD67A94"/>
    <w:rsid w:val="6C644782"/>
    <w:rsid w:val="6DF1127F"/>
    <w:rsid w:val="6F523856"/>
    <w:rsid w:val="6F9944BF"/>
    <w:rsid w:val="6FB966A4"/>
    <w:rsid w:val="6FDD7D54"/>
    <w:rsid w:val="7361168C"/>
    <w:rsid w:val="746A0197"/>
    <w:rsid w:val="75E74B4A"/>
    <w:rsid w:val="768B3397"/>
    <w:rsid w:val="77D465DD"/>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8"/>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1731</Words>
  <Characters>1812</Characters>
  <Lines>18</Lines>
  <Paragraphs>5</Paragraphs>
  <TotalTime>1</TotalTime>
  <ScaleCrop>false</ScaleCrop>
  <LinksUpToDate>false</LinksUpToDate>
  <CharactersWithSpaces>2286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2025-08-06T01:01:05Z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