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5553"/>
      <w:bookmarkStart w:id="2" w:name="_Toc15189"/>
      <w:bookmarkStart w:id="3" w:name="_Toc15365"/>
      <w:bookmarkStart w:id="4" w:name="_Toc16091"/>
      <w:bookmarkStart w:id="5" w:name="_Toc14315"/>
      <w:bookmarkStart w:id="6" w:name="_Toc3493"/>
      <w:bookmarkStart w:id="7" w:name="_Toc17040"/>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3A3976D1">
      <w:pPr>
        <w:spacing w:line="240" w:lineRule="auto"/>
        <w:jc w:val="center"/>
        <w:rPr>
          <w:rFonts w:hint="eastAsia" w:ascii="宋体" w:hAnsi="宋体" w:eastAsia="宋体"/>
          <w:b/>
          <w:bCs w:val="0"/>
          <w:color w:val="auto"/>
          <w:kern w:val="0"/>
          <w:sz w:val="52"/>
          <w:szCs w:val="52"/>
          <w:lang w:val="en-US" w:eastAsia="zh-CN"/>
        </w:rPr>
      </w:pPr>
      <w:r>
        <w:rPr>
          <w:rFonts w:hint="eastAsia" w:ascii="宋体" w:hAnsi="宋体"/>
          <w:b/>
          <w:bCs w:val="0"/>
          <w:color w:val="auto"/>
          <w:kern w:val="0"/>
          <w:sz w:val="52"/>
          <w:szCs w:val="52"/>
          <w:lang w:val="en-US" w:eastAsia="zh-CN"/>
        </w:rPr>
        <w:t>南方医科大学</w:t>
      </w:r>
      <w:r>
        <w:rPr>
          <w:rFonts w:hint="eastAsia" w:ascii="宋体" w:hAnsi="宋体" w:eastAsia="宋体"/>
          <w:b/>
          <w:bCs w:val="0"/>
          <w:color w:val="auto"/>
          <w:kern w:val="0"/>
          <w:sz w:val="52"/>
          <w:szCs w:val="52"/>
          <w:lang w:val="en-US" w:eastAsia="zh-CN"/>
        </w:rPr>
        <w:t>第五附属医院</w:t>
      </w:r>
    </w:p>
    <w:p w14:paraId="0B4F536A">
      <w:pPr>
        <w:spacing w:line="240" w:lineRule="auto"/>
        <w:jc w:val="center"/>
        <w:rPr>
          <w:rFonts w:hint="eastAsia" w:ascii="宋体" w:hAnsi="宋体"/>
          <w:b/>
          <w:bCs w:val="0"/>
          <w:color w:val="auto"/>
          <w:kern w:val="0"/>
          <w:sz w:val="52"/>
          <w:szCs w:val="52"/>
          <w:lang w:val="en-US" w:eastAsia="zh-CN"/>
        </w:rPr>
      </w:pPr>
    </w:p>
    <w:p w14:paraId="7FC51EBE">
      <w:pPr>
        <w:spacing w:line="240" w:lineRule="auto"/>
        <w:jc w:val="center"/>
        <w:rPr>
          <w:rFonts w:hint="eastAsia" w:ascii="宋体" w:hAnsi="宋体" w:eastAsia="宋体"/>
          <w:b/>
          <w:bCs w:val="0"/>
          <w:color w:val="auto"/>
          <w:kern w:val="0"/>
          <w:sz w:val="52"/>
          <w:szCs w:val="52"/>
          <w:lang w:val="en-US" w:eastAsia="zh-CN"/>
        </w:rPr>
      </w:pPr>
      <w:r>
        <w:rPr>
          <w:rFonts w:hint="eastAsia" w:ascii="宋体" w:hAnsi="宋体" w:cs="Times New Roman"/>
          <w:b/>
          <w:bCs w:val="0"/>
          <w:color w:val="auto"/>
          <w:kern w:val="0"/>
          <w:sz w:val="52"/>
          <w:szCs w:val="52"/>
          <w:highlight w:val="none"/>
          <w:lang w:val="en-US" w:eastAsia="zh-CN"/>
        </w:rPr>
        <w:t>病房改造可行性研究报告编制服务项目</w:t>
      </w:r>
    </w:p>
    <w:p w14:paraId="18788E89">
      <w:pPr>
        <w:spacing w:line="240" w:lineRule="auto"/>
        <w:jc w:val="both"/>
        <w:rPr>
          <w:rFonts w:hint="eastAsia" w:ascii="宋体" w:hAnsi="宋体" w:eastAsia="宋体"/>
          <w:b/>
          <w:bCs w:val="0"/>
          <w:color w:val="auto"/>
          <w:kern w:val="0"/>
          <w:sz w:val="44"/>
          <w:szCs w:val="44"/>
          <w:lang w:val="en-US" w:eastAsia="zh-CN"/>
        </w:rPr>
      </w:pPr>
    </w:p>
    <w:p w14:paraId="6E99DDE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64A6047F">
      <w:pPr>
        <w:spacing w:line="240" w:lineRule="auto"/>
        <w:jc w:val="center"/>
        <w:rPr>
          <w:rFonts w:hint="eastAsia" w:ascii="宋体" w:hAnsi="宋体" w:eastAsia="宋体"/>
          <w:b/>
          <w:bCs w:val="0"/>
          <w:color w:val="auto"/>
          <w:kern w:val="0"/>
          <w:sz w:val="44"/>
          <w:szCs w:val="44"/>
          <w:lang w:val="en-US" w:eastAsia="zh-CN"/>
        </w:rPr>
      </w:pPr>
    </w:p>
    <w:p w14:paraId="65C13551">
      <w:pPr>
        <w:pStyle w:val="17"/>
        <w:spacing w:line="360" w:lineRule="auto"/>
        <w:rPr>
          <w:rFonts w:hint="eastAsia" w:ascii="方正小标宋简体" w:hAnsi="宋体" w:eastAsia="方正小标宋简体"/>
          <w:sz w:val="32"/>
        </w:rPr>
      </w:pPr>
    </w:p>
    <w:p w14:paraId="68A9D6B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4A38A988">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6B6C8993">
      <w:pPr>
        <w:keepNext w:val="0"/>
        <w:keepLines w:val="0"/>
        <w:pageBreakBefore w:val="0"/>
        <w:kinsoku/>
        <w:wordWrap/>
        <w:overflowPunct/>
        <w:topLinePunct w:val="0"/>
        <w:autoSpaceDE w:val="0"/>
        <w:autoSpaceDN w:val="0"/>
        <w:bidi w:val="0"/>
        <w:spacing w:line="360" w:lineRule="exact"/>
        <w:ind w:firstLine="2530" w:firstLineChars="700"/>
        <w:jc w:val="both"/>
        <w:textAlignment w:val="auto"/>
        <w:rPr>
          <w:rFonts w:hint="default" w:ascii="宋体" w:hAnsi="宋体" w:eastAsia="宋体" w:cs="Times New Roman"/>
          <w:b/>
          <w:bCs/>
          <w:kern w:val="2"/>
          <w:sz w:val="36"/>
          <w:szCs w:val="36"/>
          <w:lang w:val="en-US" w:eastAsia="zh-CN" w:bidi="ar-SA"/>
        </w:rPr>
      </w:pPr>
      <w:bookmarkStart w:id="136" w:name="_GoBack"/>
      <w:bookmarkEnd w:id="136"/>
      <w:r>
        <w:rPr>
          <w:rFonts w:hint="eastAsia" w:ascii="宋体" w:hAnsi="宋体" w:eastAsia="宋体" w:cs="Times New Roman"/>
          <w:b/>
          <w:bCs/>
          <w:kern w:val="2"/>
          <w:sz w:val="36"/>
          <w:szCs w:val="36"/>
          <w:lang w:val="en-US" w:eastAsia="zh-CN" w:bidi="ar-SA"/>
        </w:rPr>
        <w:t>项目编号：NYWYG20250002</w:t>
      </w:r>
    </w:p>
    <w:p w14:paraId="1CD8DA5A">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highlight w:val="none"/>
          <w:lang w:val="en-US" w:eastAsia="zh-CN" w:bidi="ar-SA"/>
        </w:rPr>
      </w:pPr>
    </w:p>
    <w:p w14:paraId="1251052B">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p>
    <w:p w14:paraId="7FA2809F">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456899C6">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73101DFB">
      <w:pPr>
        <w:rPr>
          <w:rFonts w:ascii="宋体" w:hAnsi="宋体"/>
          <w:b/>
          <w:bCs/>
          <w:sz w:val="28"/>
          <w:szCs w:val="28"/>
        </w:rPr>
      </w:pPr>
    </w:p>
    <w:p w14:paraId="0A3EFAAD">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5</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8"/>
            <w:tabs>
              <w:tab w:val="right" w:leader="dot" w:pos="9070"/>
            </w:tabs>
            <w:rPr>
              <w:rFonts w:ascii="宋体" w:hAnsi="宋体" w:eastAsia="宋体" w:cs="宋体"/>
              <w:b/>
              <w:bCs/>
              <w:sz w:val="28"/>
              <w:szCs w:val="28"/>
            </w:rPr>
          </w:pPr>
        </w:p>
        <w:p w14:paraId="69124E93">
          <w:pPr>
            <w:pStyle w:val="18"/>
            <w:rPr>
              <w:rFonts w:ascii="宋体" w:hAnsi="宋体"/>
              <w:bCs/>
              <w:szCs w:val="28"/>
            </w:rPr>
          </w:pPr>
          <w:r>
            <w:rPr>
              <w:rFonts w:hint="eastAsia" w:ascii="宋体" w:hAnsi="宋体" w:cs="宋体"/>
              <w:b/>
              <w:bCs/>
              <w:sz w:val="28"/>
              <w:szCs w:val="28"/>
            </w:rPr>
            <w:fldChar w:fldCharType="end"/>
          </w:r>
        </w:p>
      </w:sdtContent>
    </w:sdt>
    <w:p w14:paraId="066647AA">
      <w:pPr>
        <w:pStyle w:val="18"/>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6E617FC8">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FF0000"/>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，邮件名、文件名格式：项目名称+项目编号+公司名全称。（如:</w:t>
      </w:r>
      <w:r>
        <w:rPr>
          <w:rFonts w:hint="eastAsia" w:ascii="宋体" w:hAnsi="宋体" w:eastAsia="宋体" w:cs="宋体"/>
          <w:color w:val="FF0000"/>
          <w:kern w:val="0"/>
          <w:sz w:val="24"/>
          <w:szCs w:val="24"/>
          <w:lang w:val="en-US" w:eastAsia="zh-CN"/>
        </w:rPr>
        <w:t>南方医科大学第五附属医院病房改造可行性研究报告编制服务项目</w:t>
      </w:r>
    </w:p>
    <w:p w14:paraId="7A9E6ED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+NYWYG20250002</w:t>
      </w:r>
      <w:r>
        <w:rPr>
          <w:rFonts w:hint="eastAsia" w:ascii="宋体" w:hAnsi="宋体" w:eastAsia="宋体" w:cs="宋体"/>
          <w:color w:val="FF0000"/>
          <w:kern w:val="0"/>
          <w:sz w:val="24"/>
          <w:szCs w:val="24"/>
          <w:lang w:val="en-US" w:eastAsia="zh-CN"/>
        </w:rPr>
        <w:fldChar w:fldCharType="begin"/>
      </w:r>
      <w:r>
        <w:rPr>
          <w:rFonts w:hint="eastAsia" w:ascii="宋体" w:hAnsi="宋体" w:eastAsia="宋体" w:cs="宋体"/>
          <w:color w:val="FF0000"/>
          <w:kern w:val="0"/>
          <w:sz w:val="24"/>
          <w:szCs w:val="24"/>
          <w:lang w:val="en-US" w:eastAsia="zh-CN"/>
        </w:rPr>
        <w:instrText xml:space="preserve"> DOCVARIABLE  项目名称  \* MERGEFORMAT </w:instrText>
      </w:r>
      <w:r>
        <w:rPr>
          <w:rFonts w:hint="eastAsia" w:ascii="宋体" w:hAnsi="宋体" w:eastAsia="宋体" w:cs="宋体"/>
          <w:color w:val="FF0000"/>
          <w:kern w:val="0"/>
          <w:sz w:val="24"/>
          <w:szCs w:val="24"/>
          <w:lang w:val="en-US" w:eastAsia="zh-CN"/>
        </w:rPr>
        <w:fldChar w:fldCharType="end"/>
      </w:r>
      <w:r>
        <w:rPr>
          <w:rFonts w:hint="eastAsia" w:ascii="宋体" w:hAnsi="宋体" w:eastAsia="宋体" w:cs="宋体"/>
          <w:color w:val="FF0000"/>
          <w:kern w:val="0"/>
          <w:sz w:val="24"/>
          <w:szCs w:val="24"/>
          <w:lang w:val="en-US" w:eastAsia="zh-CN"/>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8"/>
      </w:pPr>
    </w:p>
    <w:p w14:paraId="382D0015">
      <w:pPr>
        <w:pStyle w:val="18"/>
      </w:pPr>
    </w:p>
    <w:p w14:paraId="2020DC2A">
      <w:pPr>
        <w:pStyle w:val="18"/>
      </w:pPr>
      <w:bookmarkStart w:id="10" w:name="_Toc19585"/>
    </w:p>
    <w:p w14:paraId="57F02E98">
      <w:pPr>
        <w:pStyle w:val="18"/>
      </w:pPr>
    </w:p>
    <w:p w14:paraId="611F8C5F">
      <w:pPr>
        <w:pStyle w:val="18"/>
      </w:pPr>
    </w:p>
    <w:p w14:paraId="18D4083E">
      <w:pPr>
        <w:pStyle w:val="18"/>
      </w:pPr>
    </w:p>
    <w:p w14:paraId="0D3034F9">
      <w:pPr>
        <w:pStyle w:val="18"/>
      </w:pPr>
    </w:p>
    <w:p w14:paraId="5C379CB1">
      <w:pPr>
        <w:pStyle w:val="18"/>
      </w:pPr>
    </w:p>
    <w:p w14:paraId="52177870">
      <w:pPr>
        <w:pStyle w:val="18"/>
      </w:pPr>
    </w:p>
    <w:p w14:paraId="3FFD9B0E">
      <w:pPr>
        <w:pStyle w:val="18"/>
      </w:pPr>
    </w:p>
    <w:p w14:paraId="364F6C14">
      <w:pPr>
        <w:pStyle w:val="18"/>
      </w:pPr>
    </w:p>
    <w:p w14:paraId="18E86FDD">
      <w:pPr>
        <w:pStyle w:val="18"/>
      </w:pPr>
    </w:p>
    <w:p w14:paraId="2B316E14">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w:t>
      </w:r>
      <w:bookmarkEnd w:id="10"/>
      <w:bookmarkEnd w:id="11"/>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报名资料提供</w:t>
            </w:r>
            <w:r>
              <w:rPr>
                <w:rFonts w:ascii="Times New Roman" w:hAnsi="Times New Roman" w:cs="Times New Roman"/>
                <w:b/>
                <w:bCs/>
                <w:color w:val="auto"/>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提供</w:t>
            </w:r>
            <w:r>
              <w:rPr>
                <w:rFonts w:hint="eastAsia" w:ascii="Times New Roman" w:hAnsi="Times New Roman" w:cs="Times New Roman"/>
                <w:b/>
                <w:bCs/>
                <w:color w:val="auto"/>
                <w:highlight w:val="none"/>
              </w:rPr>
              <w:t>结果</w:t>
            </w:r>
          </w:p>
          <w:p w14:paraId="00E990A0">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0D82077C">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6205" w:type="dxa"/>
            <w:shd w:val="clear" w:color="auto" w:fill="auto"/>
            <w:noWrap w:val="0"/>
            <w:vAlign w:val="center"/>
          </w:tcPr>
          <w:p w14:paraId="66F425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tc>
        <w:tc>
          <w:tcPr>
            <w:tcW w:w="1882" w:type="dxa"/>
            <w:noWrap w:val="0"/>
            <w:vAlign w:val="center"/>
          </w:tcPr>
          <w:p w14:paraId="34188868">
            <w:pPr>
              <w:spacing w:line="360" w:lineRule="auto"/>
              <w:jc w:val="center"/>
              <w:rPr>
                <w:rFonts w:ascii="Times New Roman" w:hAnsi="Times New Roman" w:cs="Times New Roman"/>
                <w:color w:val="auto"/>
                <w:highlight w:val="none"/>
              </w:rPr>
            </w:pPr>
          </w:p>
        </w:tc>
        <w:tc>
          <w:tcPr>
            <w:tcW w:w="1275" w:type="dxa"/>
            <w:noWrap w:val="0"/>
            <w:vAlign w:val="center"/>
          </w:tcPr>
          <w:p w14:paraId="64A31A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5F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689D762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6205" w:type="dxa"/>
            <w:shd w:val="clear" w:color="auto" w:fill="auto"/>
            <w:noWrap w:val="0"/>
            <w:vAlign w:val="center"/>
          </w:tcPr>
          <w:p w14:paraId="5FD817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（提供书面声明函或承诺函，格式自拟，并加盖公章）</w:t>
            </w:r>
          </w:p>
        </w:tc>
        <w:tc>
          <w:tcPr>
            <w:tcW w:w="1882" w:type="dxa"/>
            <w:noWrap w:val="0"/>
            <w:vAlign w:val="center"/>
          </w:tcPr>
          <w:p w14:paraId="4537A6FD">
            <w:pPr>
              <w:spacing w:line="360" w:lineRule="auto"/>
              <w:jc w:val="center"/>
              <w:rPr>
                <w:rFonts w:ascii="Times New Roman" w:hAnsi="Times New Roman" w:cs="Times New Roman"/>
                <w:color w:val="auto"/>
                <w:highlight w:val="none"/>
              </w:rPr>
            </w:pPr>
          </w:p>
        </w:tc>
        <w:tc>
          <w:tcPr>
            <w:tcW w:w="1275" w:type="dxa"/>
            <w:noWrap w:val="0"/>
            <w:vAlign w:val="center"/>
          </w:tcPr>
          <w:p w14:paraId="36F6C1D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AA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3646AE7F">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205" w:type="dxa"/>
            <w:shd w:val="clear" w:color="auto" w:fill="auto"/>
            <w:noWrap w:val="0"/>
            <w:vAlign w:val="center"/>
          </w:tcPr>
          <w:p w14:paraId="5860FC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3B0C6AB6">
            <w:pPr>
              <w:spacing w:line="360" w:lineRule="auto"/>
              <w:jc w:val="center"/>
              <w:rPr>
                <w:rFonts w:ascii="Times New Roman" w:hAnsi="Times New Roman" w:cs="Times New Roman"/>
                <w:color w:val="auto"/>
                <w:highlight w:val="none"/>
              </w:rPr>
            </w:pPr>
          </w:p>
        </w:tc>
        <w:tc>
          <w:tcPr>
            <w:tcW w:w="1275" w:type="dxa"/>
            <w:noWrap w:val="0"/>
            <w:vAlign w:val="center"/>
          </w:tcPr>
          <w:p w14:paraId="3E06CAEF">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21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533A966E">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6205" w:type="dxa"/>
            <w:shd w:val="clear" w:color="auto" w:fill="auto"/>
            <w:noWrap w:val="0"/>
            <w:vAlign w:val="center"/>
          </w:tcPr>
          <w:p w14:paraId="6E6F2D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140C3D48">
            <w:pPr>
              <w:spacing w:line="360" w:lineRule="auto"/>
              <w:jc w:val="center"/>
              <w:rPr>
                <w:rFonts w:ascii="Times New Roman" w:hAnsi="Times New Roman" w:cs="Times New Roman"/>
                <w:color w:val="auto"/>
                <w:highlight w:val="none"/>
              </w:rPr>
            </w:pPr>
          </w:p>
        </w:tc>
        <w:tc>
          <w:tcPr>
            <w:tcW w:w="1275" w:type="dxa"/>
            <w:noWrap w:val="0"/>
            <w:vAlign w:val="center"/>
          </w:tcPr>
          <w:p w14:paraId="3C03A1D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205" w:type="dxa"/>
            <w:shd w:val="clear" w:color="auto" w:fill="auto"/>
            <w:noWrap w:val="0"/>
            <w:vAlign w:val="center"/>
          </w:tcPr>
          <w:p w14:paraId="529C3260">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供应商已在全国投资项目在线审批监管平台办理工程咨询单位备案，咨询专业为建筑，咨询范围包括：项目咨询。</w:t>
            </w:r>
            <w:r>
              <w:rPr>
                <w:rFonts w:hint="eastAsia" w:ascii="宋体" w:hAnsi="宋体" w:eastAsia="宋体" w:cs="宋体"/>
                <w:b/>
                <w:bCs w:val="0"/>
                <w:color w:val="auto"/>
                <w:kern w:val="0"/>
                <w:sz w:val="21"/>
                <w:szCs w:val="21"/>
                <w:lang w:val="en-US" w:eastAsia="zh-CN" w:bidi="ar-SA"/>
              </w:rPr>
              <w:t>（提供平台备案截图，并加盖公章）</w:t>
            </w:r>
          </w:p>
        </w:tc>
        <w:tc>
          <w:tcPr>
            <w:tcW w:w="1882" w:type="dxa"/>
            <w:noWrap w:val="0"/>
            <w:vAlign w:val="center"/>
          </w:tcPr>
          <w:p w14:paraId="47B3ED67">
            <w:pPr>
              <w:spacing w:line="360" w:lineRule="auto"/>
              <w:jc w:val="center"/>
              <w:rPr>
                <w:rFonts w:ascii="Times New Roman" w:hAnsi="Times New Roman" w:cs="Times New Roman"/>
                <w:color w:val="auto"/>
                <w:highlight w:val="none"/>
              </w:rPr>
            </w:pPr>
          </w:p>
        </w:tc>
        <w:tc>
          <w:tcPr>
            <w:tcW w:w="1275" w:type="dxa"/>
            <w:noWrap w:val="0"/>
            <w:vAlign w:val="center"/>
          </w:tcPr>
          <w:p w14:paraId="539DB7F8">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21C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F847515">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6205" w:type="dxa"/>
            <w:shd w:val="clear" w:color="auto" w:fill="auto"/>
            <w:noWrap w:val="0"/>
            <w:vAlign w:val="center"/>
          </w:tcPr>
          <w:p w14:paraId="66F4EF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5FA1BB67">
            <w:pPr>
              <w:spacing w:line="360" w:lineRule="auto"/>
              <w:jc w:val="center"/>
              <w:rPr>
                <w:rFonts w:ascii="Times New Roman" w:hAnsi="Times New Roman" w:cs="Times New Roman"/>
                <w:color w:val="auto"/>
                <w:highlight w:val="none"/>
              </w:rPr>
            </w:pPr>
          </w:p>
        </w:tc>
        <w:tc>
          <w:tcPr>
            <w:tcW w:w="1275" w:type="dxa"/>
            <w:noWrap w:val="0"/>
            <w:vAlign w:val="center"/>
          </w:tcPr>
          <w:p w14:paraId="47C5447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6205" w:type="dxa"/>
            <w:shd w:val="clear" w:color="auto" w:fill="auto"/>
            <w:noWrap w:val="0"/>
            <w:vAlign w:val="center"/>
          </w:tcPr>
          <w:p w14:paraId="585A56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宋体"/>
                <w:b w:val="0"/>
                <w:bCs/>
                <w:color w:val="auto"/>
                <w:kern w:val="0"/>
                <w:sz w:val="21"/>
                <w:szCs w:val="21"/>
                <w:lang w:val="en-US" w:eastAsia="zh-CN" w:bidi="ar-SA"/>
              </w:rPr>
            </w:pP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tc>
        <w:tc>
          <w:tcPr>
            <w:tcW w:w="1882" w:type="dxa"/>
            <w:noWrap w:val="0"/>
            <w:vAlign w:val="center"/>
          </w:tcPr>
          <w:p w14:paraId="3815D79D">
            <w:pPr>
              <w:spacing w:line="360" w:lineRule="auto"/>
              <w:jc w:val="center"/>
              <w:rPr>
                <w:rFonts w:ascii="Times New Roman" w:hAnsi="Times New Roman" w:cs="Times New Roman"/>
                <w:color w:val="auto"/>
                <w:highlight w:val="none"/>
              </w:rPr>
            </w:pPr>
          </w:p>
        </w:tc>
        <w:tc>
          <w:tcPr>
            <w:tcW w:w="1275" w:type="dxa"/>
            <w:noWrap w:val="0"/>
            <w:vAlign w:val="center"/>
          </w:tcPr>
          <w:p w14:paraId="5F96487E">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0FF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1BF3F346">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6205" w:type="dxa"/>
            <w:shd w:val="clear" w:color="auto" w:fill="auto"/>
            <w:noWrap w:val="0"/>
            <w:vAlign w:val="center"/>
          </w:tcPr>
          <w:p w14:paraId="51A2F1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882" w:type="dxa"/>
            <w:noWrap w:val="0"/>
            <w:vAlign w:val="center"/>
          </w:tcPr>
          <w:p w14:paraId="7231B08B">
            <w:pPr>
              <w:spacing w:line="360" w:lineRule="auto"/>
              <w:jc w:val="center"/>
              <w:rPr>
                <w:rFonts w:ascii="Times New Roman" w:hAnsi="Times New Roman" w:cs="Times New Roman"/>
                <w:color w:val="auto"/>
                <w:highlight w:val="none"/>
              </w:rPr>
            </w:pPr>
          </w:p>
        </w:tc>
        <w:tc>
          <w:tcPr>
            <w:tcW w:w="1275" w:type="dxa"/>
            <w:noWrap w:val="0"/>
            <w:vAlign w:val="center"/>
          </w:tcPr>
          <w:p w14:paraId="0A602D7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6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10FEE5E8">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205" w:type="dxa"/>
            <w:shd w:val="clear" w:color="auto" w:fill="auto"/>
            <w:noWrap w:val="0"/>
            <w:vAlign w:val="center"/>
          </w:tcPr>
          <w:p w14:paraId="296AC6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val="en-US" w:eastAsia="zh-CN"/>
              </w:rPr>
              <w:t>报名资料</w:t>
            </w:r>
            <w:r>
              <w:rPr>
                <w:rFonts w:hint="eastAsia" w:ascii="宋体" w:hAnsi="宋体" w:cs="Times New Roman"/>
                <w:color w:val="auto"/>
                <w:szCs w:val="21"/>
                <w:highlight w:val="none"/>
              </w:rPr>
              <w:t>规定要求签署、盖章</w:t>
            </w:r>
          </w:p>
        </w:tc>
        <w:tc>
          <w:tcPr>
            <w:tcW w:w="1882" w:type="dxa"/>
            <w:noWrap w:val="0"/>
            <w:vAlign w:val="center"/>
          </w:tcPr>
          <w:p w14:paraId="4F5BF997">
            <w:pPr>
              <w:spacing w:line="360" w:lineRule="auto"/>
              <w:jc w:val="center"/>
              <w:rPr>
                <w:rFonts w:ascii="Times New Roman" w:hAnsi="Times New Roman" w:cs="Times New Roman"/>
                <w:color w:val="auto"/>
                <w:highlight w:val="none"/>
              </w:rPr>
            </w:pPr>
          </w:p>
        </w:tc>
        <w:tc>
          <w:tcPr>
            <w:tcW w:w="1275" w:type="dxa"/>
            <w:noWrap w:val="0"/>
            <w:vAlign w:val="center"/>
          </w:tcPr>
          <w:p w14:paraId="44BEA8D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bl>
    <w:p w14:paraId="319B9F22">
      <w:pPr>
        <w:pStyle w:val="24"/>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6CCEBCEB">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6C45B905">
      <w:pPr>
        <w:pStyle w:val="7"/>
        <w:adjustRightInd w:val="0"/>
        <w:snapToGrid w:val="0"/>
        <w:rPr>
          <w:rFonts w:ascii="Times New Roman" w:hAnsi="Times New Roman" w:cs="Times New Roman"/>
          <w:sz w:val="24"/>
          <w:szCs w:val="24"/>
        </w:rPr>
      </w:pPr>
    </w:p>
    <w:p w14:paraId="1BD9C059">
      <w:pPr>
        <w:pStyle w:val="7"/>
        <w:adjustRightInd w:val="0"/>
        <w:snapToGrid w:val="0"/>
        <w:rPr>
          <w:rFonts w:ascii="Times New Roman" w:hAnsi="Times New Roman" w:cs="Times New Roman"/>
          <w:sz w:val="24"/>
          <w:szCs w:val="24"/>
        </w:rPr>
      </w:pPr>
    </w:p>
    <w:p w14:paraId="5F60160F">
      <w:pPr>
        <w:pStyle w:val="7"/>
        <w:adjustRightInd w:val="0"/>
        <w:snapToGrid w:val="0"/>
        <w:rPr>
          <w:rFonts w:ascii="Times New Roman" w:hAnsi="Times New Roman" w:cs="Times New Roman"/>
          <w:sz w:val="24"/>
          <w:szCs w:val="24"/>
        </w:rPr>
      </w:pPr>
    </w:p>
    <w:p w14:paraId="7BB191A8">
      <w:pPr>
        <w:pStyle w:val="7"/>
        <w:adjustRightInd w:val="0"/>
        <w:snapToGrid w:val="0"/>
        <w:rPr>
          <w:rFonts w:ascii="Times New Roman" w:hAnsi="Times New Roman" w:cs="Times New Roman"/>
          <w:sz w:val="24"/>
          <w:szCs w:val="24"/>
        </w:rPr>
      </w:pPr>
    </w:p>
    <w:p w14:paraId="0F037F28">
      <w:pPr>
        <w:pStyle w:val="7"/>
        <w:adjustRightInd w:val="0"/>
        <w:snapToGrid w:val="0"/>
        <w:rPr>
          <w:rFonts w:ascii="Times New Roman" w:hAnsi="Times New Roman" w:cs="Times New Roman"/>
          <w:sz w:val="24"/>
          <w:szCs w:val="24"/>
        </w:rPr>
      </w:pPr>
    </w:p>
    <w:p w14:paraId="5921AD54">
      <w:pPr>
        <w:pStyle w:val="7"/>
        <w:adjustRightInd w:val="0"/>
        <w:snapToGrid w:val="0"/>
        <w:rPr>
          <w:rFonts w:ascii="Times New Roman" w:hAnsi="Times New Roman" w:cs="Times New Roman"/>
          <w:sz w:val="24"/>
          <w:szCs w:val="24"/>
        </w:rPr>
      </w:pPr>
    </w:p>
    <w:p w14:paraId="7A56BA28">
      <w:pPr>
        <w:pStyle w:val="7"/>
        <w:adjustRightInd w:val="0"/>
        <w:snapToGrid w:val="0"/>
        <w:rPr>
          <w:rFonts w:ascii="Times New Roman" w:hAnsi="Times New Roman" w:cs="Times New Roman"/>
          <w:sz w:val="24"/>
          <w:szCs w:val="24"/>
        </w:rPr>
      </w:pPr>
    </w:p>
    <w:p w14:paraId="223311AE">
      <w:pPr>
        <w:pStyle w:val="7"/>
        <w:adjustRightInd w:val="0"/>
        <w:snapToGrid w:val="0"/>
        <w:rPr>
          <w:rFonts w:ascii="Times New Roman" w:hAnsi="Times New Roman" w:cs="Times New Roman"/>
          <w:sz w:val="24"/>
          <w:szCs w:val="24"/>
        </w:rPr>
      </w:pPr>
    </w:p>
    <w:p w14:paraId="6C90C000">
      <w:pPr>
        <w:pStyle w:val="7"/>
        <w:adjustRightInd w:val="0"/>
        <w:snapToGrid w:val="0"/>
        <w:rPr>
          <w:rFonts w:ascii="Times New Roman" w:hAnsi="Times New Roman" w:cs="Times New Roman"/>
          <w:sz w:val="24"/>
          <w:szCs w:val="24"/>
        </w:rPr>
      </w:pPr>
    </w:p>
    <w:p w14:paraId="5A5540AC">
      <w:pPr>
        <w:pStyle w:val="7"/>
        <w:adjustRightInd w:val="0"/>
        <w:snapToGrid w:val="0"/>
        <w:rPr>
          <w:rFonts w:ascii="Times New Roman" w:hAnsi="Times New Roman" w:cs="Times New Roman"/>
          <w:sz w:val="24"/>
          <w:szCs w:val="24"/>
        </w:rPr>
      </w:pPr>
    </w:p>
    <w:p w14:paraId="1CBE0372">
      <w:pPr>
        <w:pStyle w:val="7"/>
        <w:adjustRightInd w:val="0"/>
        <w:snapToGrid w:val="0"/>
        <w:rPr>
          <w:rFonts w:ascii="Times New Roman" w:hAnsi="Times New Roman" w:cs="Times New Roman"/>
          <w:sz w:val="24"/>
          <w:szCs w:val="24"/>
        </w:rPr>
      </w:pPr>
    </w:p>
    <w:p w14:paraId="6F0C9FB5">
      <w:pPr>
        <w:pStyle w:val="7"/>
        <w:adjustRightInd w:val="0"/>
        <w:snapToGrid w:val="0"/>
        <w:rPr>
          <w:rFonts w:ascii="Times New Roman" w:hAnsi="Times New Roman" w:cs="Times New Roman"/>
          <w:sz w:val="24"/>
          <w:szCs w:val="24"/>
        </w:rPr>
      </w:pPr>
    </w:p>
    <w:p w14:paraId="470D5AF4">
      <w:pPr>
        <w:pStyle w:val="7"/>
        <w:adjustRightInd w:val="0"/>
        <w:snapToGrid w:val="0"/>
        <w:rPr>
          <w:rFonts w:ascii="Times New Roman" w:hAnsi="Times New Roman" w:cs="Times New Roman"/>
          <w:sz w:val="24"/>
          <w:szCs w:val="24"/>
        </w:rPr>
      </w:pPr>
    </w:p>
    <w:p w14:paraId="32C680B6">
      <w:pPr>
        <w:pStyle w:val="7"/>
        <w:adjustRightInd w:val="0"/>
        <w:snapToGrid w:val="0"/>
        <w:rPr>
          <w:rFonts w:ascii="Times New Roman" w:hAnsi="Times New Roman" w:cs="Times New Roman"/>
          <w:sz w:val="24"/>
          <w:szCs w:val="24"/>
        </w:rPr>
      </w:pPr>
    </w:p>
    <w:p w14:paraId="0B365D96">
      <w:pPr>
        <w:pStyle w:val="7"/>
        <w:adjustRightInd w:val="0"/>
        <w:snapToGrid w:val="0"/>
        <w:rPr>
          <w:rFonts w:ascii="Times New Roman" w:hAnsi="Times New Roman" w:cs="Times New Roman"/>
          <w:sz w:val="24"/>
          <w:szCs w:val="24"/>
        </w:rPr>
      </w:pPr>
    </w:p>
    <w:p w14:paraId="35C8F384">
      <w:pPr>
        <w:pStyle w:val="7"/>
        <w:adjustRightInd w:val="0"/>
        <w:snapToGrid w:val="0"/>
        <w:rPr>
          <w:rFonts w:ascii="Times New Roman" w:hAnsi="Times New Roman" w:cs="Times New Roman"/>
          <w:sz w:val="24"/>
          <w:szCs w:val="24"/>
        </w:rPr>
      </w:pPr>
    </w:p>
    <w:p w14:paraId="09B05988">
      <w:pPr>
        <w:pStyle w:val="3"/>
        <w:jc w:val="center"/>
        <w:rPr>
          <w:rFonts w:hint="eastAsia"/>
          <w:sz w:val="36"/>
          <w:szCs w:val="36"/>
        </w:rPr>
      </w:pPr>
    </w:p>
    <w:p w14:paraId="698CA33C">
      <w:pPr>
        <w:pStyle w:val="3"/>
        <w:jc w:val="center"/>
        <w:rPr>
          <w:rFonts w:hint="eastAsia"/>
          <w:sz w:val="36"/>
          <w:szCs w:val="36"/>
        </w:rPr>
      </w:pPr>
    </w:p>
    <w:p w14:paraId="4DDD6F4B">
      <w:pPr>
        <w:pStyle w:val="3"/>
        <w:jc w:val="center"/>
        <w:rPr>
          <w:rFonts w:hint="eastAsia"/>
          <w:sz w:val="36"/>
          <w:szCs w:val="36"/>
        </w:rPr>
      </w:pPr>
    </w:p>
    <w:p w14:paraId="3EF27870">
      <w:pPr>
        <w:pStyle w:val="3"/>
        <w:jc w:val="center"/>
        <w:rPr>
          <w:rFonts w:hint="eastAsia"/>
          <w:sz w:val="36"/>
          <w:szCs w:val="36"/>
        </w:rPr>
      </w:pPr>
    </w:p>
    <w:p w14:paraId="26544BBC">
      <w:pPr>
        <w:pStyle w:val="3"/>
        <w:jc w:val="center"/>
        <w:rPr>
          <w:rFonts w:hint="eastAsia"/>
          <w:sz w:val="36"/>
          <w:szCs w:val="36"/>
        </w:rPr>
      </w:pPr>
    </w:p>
    <w:p w14:paraId="275CEC86">
      <w:pPr>
        <w:pStyle w:val="3"/>
        <w:jc w:val="center"/>
        <w:rPr>
          <w:rFonts w:hint="eastAsia"/>
          <w:sz w:val="36"/>
          <w:szCs w:val="36"/>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8"/>
      </w:pPr>
    </w:p>
    <w:p w14:paraId="25EB63EF">
      <w:pPr>
        <w:pStyle w:val="18"/>
      </w:pPr>
    </w:p>
    <w:p w14:paraId="4C3DA2B2">
      <w:pPr>
        <w:pStyle w:val="18"/>
      </w:pPr>
    </w:p>
    <w:p w14:paraId="41612EF6">
      <w:pPr>
        <w:pStyle w:val="18"/>
      </w:pPr>
    </w:p>
    <w:p w14:paraId="1B00C0B0">
      <w:pPr>
        <w:pStyle w:val="18"/>
      </w:pPr>
    </w:p>
    <w:p w14:paraId="6DF322B7">
      <w:pPr>
        <w:pStyle w:val="18"/>
      </w:pPr>
    </w:p>
    <w:p w14:paraId="7FAFD9B3">
      <w:pPr>
        <w:pStyle w:val="18"/>
      </w:pPr>
    </w:p>
    <w:p w14:paraId="4C668495">
      <w:pPr>
        <w:pStyle w:val="18"/>
      </w:pPr>
    </w:p>
    <w:p w14:paraId="038FFFDE">
      <w:pPr>
        <w:pStyle w:val="18"/>
      </w:pPr>
    </w:p>
    <w:p w14:paraId="6832538C">
      <w:pPr>
        <w:pStyle w:val="18"/>
      </w:pPr>
    </w:p>
    <w:p w14:paraId="6C2401F0">
      <w:pPr>
        <w:pStyle w:val="18"/>
      </w:pPr>
    </w:p>
    <w:p w14:paraId="66303B12">
      <w:pPr>
        <w:pStyle w:val="18"/>
      </w:pPr>
    </w:p>
    <w:p w14:paraId="4831A7B1">
      <w:pPr>
        <w:pStyle w:val="18"/>
      </w:pPr>
    </w:p>
    <w:p w14:paraId="139BDBEA">
      <w:pPr>
        <w:pStyle w:val="18"/>
      </w:pPr>
    </w:p>
    <w:p w14:paraId="2C11B797">
      <w:pPr>
        <w:pStyle w:val="18"/>
      </w:pPr>
    </w:p>
    <w:p w14:paraId="4EB69C8B">
      <w:pPr>
        <w:pStyle w:val="18"/>
      </w:pPr>
    </w:p>
    <w:p w14:paraId="6453AED9">
      <w:pPr>
        <w:pStyle w:val="18"/>
      </w:pPr>
    </w:p>
    <w:p w14:paraId="1FC19384">
      <w:pPr>
        <w:pStyle w:val="18"/>
      </w:pPr>
    </w:p>
    <w:p w14:paraId="458DBC44">
      <w:pPr>
        <w:pStyle w:val="18"/>
      </w:pPr>
    </w:p>
    <w:p w14:paraId="1CF1F076">
      <w:pPr>
        <w:pStyle w:val="18"/>
      </w:pPr>
    </w:p>
    <w:p w14:paraId="001C078E">
      <w:pPr>
        <w:pStyle w:val="18"/>
      </w:pPr>
    </w:p>
    <w:p w14:paraId="4DEE678C">
      <w:pPr>
        <w:pStyle w:val="18"/>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12" w:name="_Toc7291"/>
      <w:bookmarkStart w:id="13" w:name="_Toc15870"/>
      <w:bookmarkStart w:id="14" w:name="_Toc40776111"/>
      <w:bookmarkStart w:id="15" w:name="_Toc1994"/>
      <w:bookmarkStart w:id="16" w:name="_Toc6547"/>
      <w:bookmarkStart w:id="17" w:name="_Toc28703"/>
      <w:bookmarkStart w:id="18" w:name="_Toc8364"/>
      <w:bookmarkStart w:id="19" w:name="_Toc40346216"/>
      <w:bookmarkStart w:id="20" w:name="_Toc26267"/>
      <w:bookmarkStart w:id="21" w:name="_Toc435"/>
      <w:bookmarkStart w:id="22" w:name="_Toc3471"/>
      <w:bookmarkStart w:id="23" w:name="_Toc40346375"/>
      <w:bookmarkStart w:id="24" w:name="_Toc11305"/>
      <w:bookmarkStart w:id="25" w:name="_Toc21249"/>
      <w:bookmarkStart w:id="26" w:name="_Toc12520"/>
      <w:bookmarkStart w:id="27" w:name="_Toc29113"/>
      <w:bookmarkStart w:id="28" w:name="_Toc11075"/>
      <w:r>
        <w:rPr>
          <w:rFonts w:hint="eastAsia" w:ascii="宋体" w:hAnsi="宋体"/>
          <w:b/>
          <w:bCs/>
          <w:sz w:val="72"/>
          <w:szCs w:val="72"/>
          <w:lang w:eastAsia="zh-CN"/>
        </w:rPr>
        <w:t>报名资料</w:t>
      </w:r>
    </w:p>
    <w:p w14:paraId="5DB960FB">
      <w:pPr>
        <w:pStyle w:val="17"/>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7"/>
      </w:pPr>
    </w:p>
    <w:p w14:paraId="301DF42C">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0884"/>
      <w:bookmarkStart w:id="30" w:name="_Toc40346217"/>
      <w:bookmarkStart w:id="31" w:name="_Toc17709"/>
      <w:bookmarkStart w:id="32" w:name="_Toc2916"/>
      <w:bookmarkStart w:id="33" w:name="_Toc1743"/>
      <w:bookmarkStart w:id="34" w:name="_Toc27997"/>
      <w:bookmarkStart w:id="35" w:name="_Toc40776112"/>
      <w:bookmarkStart w:id="36" w:name="_Toc40346376"/>
    </w:p>
    <w:p w14:paraId="73CD5E89">
      <w:pPr>
        <w:widowControl/>
        <w:spacing w:line="360" w:lineRule="auto"/>
        <w:ind w:firstLine="600"/>
        <w:outlineLvl w:val="0"/>
        <w:rPr>
          <w:rFonts w:cs="宋体"/>
          <w:kern w:val="0"/>
          <w:sz w:val="30"/>
          <w:szCs w:val="30"/>
        </w:rPr>
      </w:pPr>
      <w:bookmarkStart w:id="37" w:name="_Toc30979"/>
      <w:bookmarkStart w:id="38" w:name="_Toc31538"/>
      <w:bookmarkStart w:id="39" w:name="_Toc19699"/>
      <w:bookmarkStart w:id="40" w:name="_Toc2012"/>
      <w:bookmarkStart w:id="41" w:name="_Toc23097"/>
      <w:bookmarkStart w:id="42" w:name="_Toc5238"/>
      <w:bookmarkStart w:id="43" w:name="_Toc29102"/>
      <w:bookmarkStart w:id="44" w:name="_Toc2029"/>
      <w:bookmarkStart w:id="45" w:name="_Toc11485"/>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1DEA4">
      <w:pPr>
        <w:widowControl/>
        <w:spacing w:line="360" w:lineRule="auto"/>
        <w:ind w:firstLine="600"/>
        <w:outlineLvl w:val="0"/>
        <w:rPr>
          <w:rFonts w:cs="宋体"/>
          <w:kern w:val="0"/>
          <w:sz w:val="30"/>
          <w:szCs w:val="30"/>
        </w:rPr>
      </w:pPr>
      <w:bookmarkStart w:id="46" w:name="_Toc16794"/>
      <w:bookmarkStart w:id="47" w:name="_Toc11141"/>
      <w:bookmarkStart w:id="48" w:name="_Toc24763"/>
      <w:bookmarkStart w:id="49" w:name="_Toc40776113"/>
      <w:bookmarkStart w:id="50" w:name="_Toc4013"/>
      <w:bookmarkStart w:id="51" w:name="_Toc17930"/>
      <w:bookmarkStart w:id="52" w:name="_Toc14824"/>
      <w:bookmarkStart w:id="53" w:name="_Toc21483"/>
      <w:bookmarkStart w:id="54" w:name="_Toc11558"/>
      <w:bookmarkStart w:id="55" w:name="_Toc12645"/>
      <w:bookmarkStart w:id="56" w:name="_Toc29767"/>
      <w:bookmarkStart w:id="57" w:name="_Toc40346377"/>
      <w:bookmarkStart w:id="58" w:name="_Toc28064"/>
      <w:bookmarkStart w:id="59" w:name="_Toc7052"/>
      <w:bookmarkStart w:id="60" w:name="_Toc40346218"/>
      <w:bookmarkStart w:id="61" w:name="_Toc27867"/>
      <w:bookmarkStart w:id="62" w:name="_Toc3199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57B84E">
      <w:pPr>
        <w:widowControl/>
        <w:spacing w:line="360" w:lineRule="auto"/>
        <w:ind w:firstLine="600"/>
        <w:outlineLvl w:val="0"/>
        <w:rPr>
          <w:rFonts w:cs="宋体"/>
          <w:kern w:val="0"/>
          <w:sz w:val="30"/>
          <w:szCs w:val="30"/>
        </w:rPr>
      </w:pPr>
      <w:bookmarkStart w:id="63" w:name="_Toc1324"/>
      <w:bookmarkStart w:id="64" w:name="_Toc11334"/>
      <w:bookmarkStart w:id="65" w:name="_Toc40346219"/>
      <w:bookmarkStart w:id="66" w:name="_Toc31197"/>
      <w:bookmarkStart w:id="67" w:name="_Toc6438"/>
      <w:bookmarkStart w:id="68" w:name="_Toc40346378"/>
      <w:bookmarkStart w:id="69" w:name="_Toc19831"/>
      <w:bookmarkStart w:id="70" w:name="_Toc26029"/>
      <w:bookmarkStart w:id="71" w:name="_Toc14287"/>
      <w:bookmarkStart w:id="72" w:name="_Toc4563"/>
      <w:bookmarkStart w:id="73" w:name="_Toc24651"/>
      <w:bookmarkStart w:id="74" w:name="_Toc9883"/>
      <w:bookmarkStart w:id="75" w:name="_Toc17537"/>
      <w:bookmarkStart w:id="76" w:name="_Toc32709"/>
      <w:bookmarkStart w:id="77" w:name="_Toc16813"/>
      <w:bookmarkStart w:id="78" w:name="_Toc27771"/>
      <w:bookmarkStart w:id="79" w:name="_Toc40776114"/>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4058D0">
      <w:pPr>
        <w:widowControl/>
        <w:spacing w:line="360" w:lineRule="auto"/>
        <w:ind w:firstLine="600"/>
        <w:outlineLvl w:val="0"/>
        <w:rPr>
          <w:rFonts w:cs="宋体"/>
          <w:kern w:val="0"/>
          <w:sz w:val="30"/>
          <w:szCs w:val="30"/>
        </w:rPr>
      </w:pPr>
      <w:bookmarkStart w:id="80" w:name="_Toc21686"/>
      <w:bookmarkStart w:id="81" w:name="_Toc17483"/>
      <w:bookmarkStart w:id="82" w:name="_Toc3895"/>
      <w:bookmarkStart w:id="83" w:name="_Toc27206"/>
      <w:bookmarkStart w:id="84" w:name="_Toc12650"/>
      <w:bookmarkStart w:id="85" w:name="_Toc40776115"/>
      <w:bookmarkStart w:id="86" w:name="_Toc13222"/>
      <w:bookmarkStart w:id="87" w:name="_Toc27868"/>
      <w:bookmarkStart w:id="88" w:name="_Toc14586"/>
      <w:bookmarkStart w:id="89" w:name="_Toc20994"/>
      <w:bookmarkStart w:id="90" w:name="_Toc5634"/>
      <w:bookmarkStart w:id="91" w:name="_Toc30336"/>
      <w:bookmarkStart w:id="92" w:name="_Toc5189"/>
      <w:bookmarkStart w:id="93" w:name="_Toc40346379"/>
      <w:bookmarkStart w:id="94" w:name="_Toc40346220"/>
      <w:bookmarkStart w:id="95" w:name="_Toc18353"/>
      <w:bookmarkStart w:id="96" w:name="_Toc21940"/>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4493782">
      <w:pPr>
        <w:widowControl/>
        <w:spacing w:line="360" w:lineRule="auto"/>
        <w:ind w:firstLine="600"/>
        <w:outlineLvl w:val="0"/>
        <w:rPr>
          <w:rFonts w:cs="宋体"/>
          <w:kern w:val="0"/>
          <w:sz w:val="30"/>
          <w:szCs w:val="30"/>
        </w:rPr>
      </w:pPr>
      <w:bookmarkStart w:id="97" w:name="_Toc10454"/>
      <w:bookmarkStart w:id="98" w:name="_Toc40346221"/>
      <w:bookmarkStart w:id="99" w:name="_Toc11547"/>
      <w:bookmarkStart w:id="100" w:name="_Toc40346380"/>
      <w:bookmarkStart w:id="101" w:name="_Toc14462"/>
      <w:bookmarkStart w:id="102" w:name="_Toc30904"/>
      <w:bookmarkStart w:id="103" w:name="_Toc21449"/>
      <w:bookmarkStart w:id="104" w:name="_Toc27009"/>
      <w:bookmarkStart w:id="105" w:name="_Toc9282"/>
      <w:bookmarkStart w:id="106" w:name="_Toc27646"/>
      <w:bookmarkStart w:id="107" w:name="_Toc32371"/>
      <w:bookmarkStart w:id="108" w:name="_Toc3498"/>
      <w:bookmarkStart w:id="109" w:name="_Toc5220"/>
      <w:bookmarkStart w:id="110" w:name="_Toc12127"/>
      <w:bookmarkStart w:id="111" w:name="_Toc8526"/>
      <w:bookmarkStart w:id="112" w:name="_Toc30856"/>
      <w:bookmarkStart w:id="113" w:name="_Toc4077611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3D471B">
      <w:pPr>
        <w:pStyle w:val="18"/>
      </w:pPr>
    </w:p>
    <w:p w14:paraId="2628BE5A">
      <w:pPr>
        <w:pStyle w:val="18"/>
      </w:pPr>
    </w:p>
    <w:p w14:paraId="0E3418C0">
      <w:pPr>
        <w:pStyle w:val="24"/>
        <w:spacing w:line="360" w:lineRule="auto"/>
        <w:ind w:firstLine="0" w:firstLineChars="0"/>
        <w:rPr>
          <w:rFonts w:hint="eastAsia" w:ascii="宋体" w:hAnsi="宋体"/>
          <w:bCs/>
          <w:color w:val="auto"/>
          <w:sz w:val="24"/>
          <w:szCs w:val="24"/>
        </w:rPr>
      </w:pPr>
      <w:bookmarkStart w:id="114" w:name="_Toc6691"/>
      <w:bookmarkStart w:id="115" w:name="_Toc21213"/>
      <w:bookmarkStart w:id="116" w:name="_Toc13184"/>
      <w:bookmarkStart w:id="117" w:name="_Toc9697"/>
      <w:bookmarkStart w:id="118" w:name="_Toc10399"/>
      <w:bookmarkStart w:id="119" w:name="_Toc15539"/>
      <w:bookmarkStart w:id="120" w:name="_Toc28747"/>
      <w:bookmarkStart w:id="121" w:name="_Toc31077"/>
      <w:bookmarkStart w:id="122" w:name="_Toc16728"/>
      <w:bookmarkStart w:id="123" w:name="_Toc8637"/>
      <w:bookmarkStart w:id="124" w:name="_Toc16608"/>
    </w:p>
    <w:p w14:paraId="5CE28200">
      <w:pPr>
        <w:pStyle w:val="24"/>
        <w:spacing w:line="360" w:lineRule="auto"/>
        <w:ind w:firstLine="0" w:firstLineChars="0"/>
        <w:rPr>
          <w:rFonts w:hint="eastAsia" w:ascii="宋体" w:hAnsi="宋体"/>
          <w:bCs/>
          <w:color w:val="auto"/>
          <w:sz w:val="24"/>
          <w:szCs w:val="24"/>
        </w:rPr>
      </w:pPr>
    </w:p>
    <w:p w14:paraId="4521F057">
      <w:pPr>
        <w:pStyle w:val="24"/>
        <w:spacing w:line="360" w:lineRule="auto"/>
        <w:ind w:firstLine="0" w:firstLineChars="0"/>
        <w:rPr>
          <w:rFonts w:hint="eastAsia" w:ascii="宋体" w:hAnsi="宋体"/>
          <w:bCs/>
          <w:color w:val="auto"/>
          <w:sz w:val="24"/>
          <w:szCs w:val="24"/>
        </w:rPr>
      </w:pPr>
    </w:p>
    <w:p w14:paraId="19F115CB">
      <w:pPr>
        <w:pStyle w:val="24"/>
        <w:spacing w:line="360" w:lineRule="auto"/>
        <w:ind w:firstLine="0" w:firstLineChars="0"/>
        <w:rPr>
          <w:rFonts w:hint="eastAsia" w:ascii="宋体" w:hAnsi="宋体"/>
          <w:bCs/>
          <w:color w:val="auto"/>
          <w:sz w:val="24"/>
          <w:szCs w:val="24"/>
        </w:rPr>
      </w:pPr>
    </w:p>
    <w:p w14:paraId="259278D3">
      <w:pPr>
        <w:pStyle w:val="25"/>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14:paraId="5EE65852">
      <w:pPr>
        <w:pStyle w:val="25"/>
        <w:spacing w:line="360" w:lineRule="auto"/>
        <w:jc w:val="center"/>
        <w:rPr>
          <w:b/>
          <w:bCs/>
          <w:sz w:val="30"/>
          <w:szCs w:val="30"/>
        </w:rPr>
      </w:pPr>
    </w:p>
    <w:p w14:paraId="47245B64">
      <w:pPr>
        <w:pStyle w:val="25"/>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0669215E">
      <w:pPr>
        <w:pStyle w:val="25"/>
        <w:spacing w:line="360" w:lineRule="auto"/>
        <w:ind w:firstLine="560"/>
        <w:rPr>
          <w:sz w:val="21"/>
          <w:szCs w:val="21"/>
        </w:rPr>
      </w:pPr>
    </w:p>
    <w:p w14:paraId="3786AD0C">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5A17CBDD">
      <w:pPr>
        <w:pStyle w:val="25"/>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14:paraId="00D4AD45">
      <w:pPr>
        <w:pStyle w:val="25"/>
        <w:spacing w:line="360" w:lineRule="auto"/>
        <w:ind w:firstLine="560"/>
        <w:rPr>
          <w:sz w:val="28"/>
          <w:szCs w:val="28"/>
          <w:u w:val="single"/>
        </w:rPr>
      </w:pPr>
      <w:r>
        <w:rPr>
          <w:rFonts w:hint="eastAsia"/>
          <w:sz w:val="21"/>
          <w:szCs w:val="21"/>
        </w:rPr>
        <w:t>日期：</w:t>
      </w:r>
      <w:r>
        <w:rPr>
          <w:rFonts w:hint="eastAsia"/>
          <w:sz w:val="21"/>
          <w:szCs w:val="21"/>
          <w:u w:val="single"/>
        </w:rPr>
        <w:t xml:space="preserve">                                                       </w:t>
      </w:r>
      <w:r>
        <w:rPr>
          <w:rFonts w:hint="eastAsia"/>
          <w:sz w:val="28"/>
          <w:szCs w:val="28"/>
          <w:u w:val="single"/>
        </w:rPr>
        <w:t xml:space="preserve"> </w:t>
      </w:r>
    </w:p>
    <w:p w14:paraId="23E8BE37">
      <w:pPr>
        <w:pStyle w:val="25"/>
        <w:spacing w:line="360" w:lineRule="auto"/>
        <w:rPr>
          <w:b/>
          <w:bCs/>
          <w:sz w:val="28"/>
          <w:szCs w:val="28"/>
        </w:rPr>
      </w:pPr>
    </w:p>
    <w:p w14:paraId="66290E86">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14:paraId="61ADA284">
      <w:pPr>
        <w:pStyle w:val="25"/>
        <w:spacing w:line="360" w:lineRule="auto"/>
        <w:jc w:val="center"/>
        <w:outlineLvl w:val="0"/>
        <w:rPr>
          <w:b/>
          <w:bCs/>
          <w:sz w:val="32"/>
          <w:szCs w:val="32"/>
        </w:rPr>
      </w:pPr>
      <w:bookmarkStart w:id="127" w:name="_Toc15934"/>
      <w:bookmarkStart w:id="128" w:name="_Toc14853"/>
      <w:bookmarkStart w:id="129" w:name="_Toc3241"/>
      <w:bookmarkStart w:id="130" w:name="_Toc18443"/>
      <w:bookmarkStart w:id="131" w:name="_Toc20854"/>
      <w:bookmarkStart w:id="132" w:name="_Toc3758"/>
      <w:bookmarkStart w:id="133" w:name="_Toc15050"/>
      <w:bookmarkStart w:id="134" w:name="_Toc7276"/>
      <w:bookmarkStart w:id="135" w:name="_Toc14020"/>
    </w:p>
    <w:p w14:paraId="18F3CCCC">
      <w:pPr>
        <w:pStyle w:val="25"/>
        <w:spacing w:line="360" w:lineRule="auto"/>
        <w:jc w:val="center"/>
        <w:outlineLvl w:val="0"/>
        <w:rPr>
          <w:b/>
          <w:bCs/>
          <w:sz w:val="32"/>
          <w:szCs w:val="32"/>
        </w:rPr>
      </w:pPr>
    </w:p>
    <w:p w14:paraId="1C7927F5">
      <w:pPr>
        <w:pStyle w:val="25"/>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27"/>
      <w:bookmarkEnd w:id="128"/>
      <w:bookmarkEnd w:id="129"/>
      <w:bookmarkEnd w:id="130"/>
      <w:bookmarkEnd w:id="131"/>
      <w:bookmarkEnd w:id="132"/>
      <w:bookmarkEnd w:id="133"/>
      <w:bookmarkEnd w:id="134"/>
      <w:bookmarkEnd w:id="135"/>
    </w:p>
    <w:p w14:paraId="21CD6E17">
      <w:pPr>
        <w:pStyle w:val="26"/>
        <w:spacing w:line="360" w:lineRule="auto"/>
        <w:jc w:val="left"/>
        <w:rPr>
          <w:b/>
          <w:bCs/>
          <w:sz w:val="21"/>
          <w:szCs w:val="21"/>
        </w:rPr>
      </w:pPr>
      <w:r>
        <w:rPr>
          <w:rFonts w:hint="eastAsia"/>
          <w:b/>
          <w:bCs/>
          <w:sz w:val="21"/>
          <w:szCs w:val="21"/>
        </w:rPr>
        <w:t>本授权书声明：</w:t>
      </w:r>
    </w:p>
    <w:p w14:paraId="75DFDBBE">
      <w:pPr>
        <w:pStyle w:val="25"/>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w:t>
      </w:r>
      <w:r>
        <w:rPr>
          <w:rFonts w:hint="eastAsia"/>
          <w:sz w:val="21"/>
          <w:szCs w:val="21"/>
          <w:lang w:eastAsia="zh-CN"/>
        </w:rPr>
        <w:t>一切与之</w:t>
      </w:r>
      <w:r>
        <w:rPr>
          <w:rFonts w:hint="eastAsia"/>
          <w:sz w:val="21"/>
          <w:szCs w:val="21"/>
        </w:rPr>
        <w:t>相关</w:t>
      </w:r>
      <w:r>
        <w:rPr>
          <w:rFonts w:hint="eastAsia"/>
          <w:sz w:val="21"/>
          <w:szCs w:val="21"/>
          <w:lang w:eastAsia="zh-CN"/>
        </w:rPr>
        <w:t>的</w:t>
      </w:r>
      <w:r>
        <w:rPr>
          <w:rFonts w:hint="eastAsia"/>
          <w:sz w:val="21"/>
          <w:szCs w:val="21"/>
        </w:rPr>
        <w:t>事宜。</w:t>
      </w:r>
    </w:p>
    <w:p w14:paraId="5ED7AFE1">
      <w:pPr>
        <w:pStyle w:val="25"/>
        <w:spacing w:line="360" w:lineRule="auto"/>
        <w:ind w:firstLine="560"/>
        <w:rPr>
          <w:sz w:val="21"/>
          <w:szCs w:val="21"/>
        </w:rPr>
      </w:pPr>
      <w:r>
        <w:rPr>
          <w:rFonts w:hint="eastAsia"/>
          <w:sz w:val="21"/>
          <w:szCs w:val="21"/>
        </w:rPr>
        <w:t>本授权书在签字盖章后生效，特此声明。</w:t>
      </w:r>
    </w:p>
    <w:p w14:paraId="6576A292">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46C4F5E0">
      <w:pPr>
        <w:pStyle w:val="25"/>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14:paraId="3B8D3678">
      <w:pPr>
        <w:pStyle w:val="25"/>
        <w:spacing w:line="360" w:lineRule="auto"/>
        <w:ind w:firstLine="560"/>
        <w:rPr>
          <w:rFonts w:hint="default" w:eastAsia="宋体"/>
          <w:sz w:val="21"/>
          <w:szCs w:val="21"/>
          <w:u w:val="single"/>
          <w:lang w:val="en-US" w:eastAsia="zh-CN"/>
        </w:rPr>
      </w:pPr>
      <w:r>
        <w:rPr>
          <w:rFonts w:hint="eastAsia"/>
          <w:sz w:val="21"/>
          <w:szCs w:val="21"/>
        </w:rPr>
        <w:t>公司名称（加盖公章）：</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p>
    <w:p w14:paraId="0FC2BE09">
      <w:pPr>
        <w:pStyle w:val="25"/>
        <w:spacing w:line="360" w:lineRule="auto"/>
        <w:ind w:firstLine="560"/>
        <w:rPr>
          <w:rFonts w:hint="eastAsia"/>
          <w:sz w:val="28"/>
          <w:szCs w:val="28"/>
        </w:rPr>
      </w:pPr>
      <w:r>
        <w:rPr>
          <w:rFonts w:hint="eastAsia"/>
          <w:sz w:val="21"/>
          <w:szCs w:val="21"/>
        </w:rPr>
        <w:t>日期 ：</w:t>
      </w:r>
      <w:r>
        <w:rPr>
          <w:rFonts w:hint="eastAsia"/>
          <w:sz w:val="21"/>
          <w:szCs w:val="21"/>
          <w:u w:val="single"/>
          <w:lang w:val="en-US" w:eastAsia="zh-CN"/>
        </w:rPr>
        <w:t xml:space="preserve">                                                      </w:t>
      </w:r>
      <w:r>
        <w:rPr>
          <w:rFonts w:hint="eastAsia"/>
          <w:sz w:val="21"/>
          <w:szCs w:val="21"/>
        </w:rPr>
        <w:t xml:space="preserve"> </w:t>
      </w:r>
      <w:r>
        <w:rPr>
          <w:rFonts w:hint="eastAsia"/>
          <w:sz w:val="28"/>
          <w:szCs w:val="28"/>
        </w:rPr>
        <w:t xml:space="preserve">       </w:t>
      </w:r>
    </w:p>
    <w:p w14:paraId="6F654CE0">
      <w:pPr>
        <w:pStyle w:val="25"/>
        <w:spacing w:line="360" w:lineRule="auto"/>
        <w:ind w:firstLine="560"/>
        <w:rPr>
          <w:sz w:val="28"/>
          <w:szCs w:val="28"/>
        </w:rPr>
      </w:pPr>
      <w:r>
        <w:rPr>
          <w:rFonts w:hint="eastAsia"/>
          <w:sz w:val="28"/>
          <w:szCs w:val="28"/>
        </w:rPr>
        <w:t xml:space="preserve">                                 </w:t>
      </w:r>
    </w:p>
    <w:p w14:paraId="6406E1A1">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7"/>
        <w:ind w:firstLine="3960" w:firstLineChars="1100"/>
        <w:outlineLvl w:val="0"/>
        <w:rPr>
          <w:b/>
          <w:bCs/>
          <w:sz w:val="36"/>
          <w:szCs w:val="36"/>
        </w:rPr>
      </w:pPr>
    </w:p>
    <w:p w14:paraId="5B27EDB0">
      <w:pPr>
        <w:pStyle w:val="17"/>
        <w:ind w:firstLine="3960" w:firstLineChars="1100"/>
        <w:outlineLvl w:val="0"/>
        <w:rPr>
          <w:b/>
          <w:bCs/>
          <w:sz w:val="36"/>
          <w:szCs w:val="36"/>
        </w:rPr>
      </w:pPr>
    </w:p>
    <w:p w14:paraId="0D358F34">
      <w:pPr>
        <w:pStyle w:val="17"/>
        <w:ind w:firstLine="3960" w:firstLineChars="1100"/>
        <w:outlineLvl w:val="0"/>
        <w:rPr>
          <w:b/>
          <w:bCs/>
          <w:sz w:val="36"/>
          <w:szCs w:val="36"/>
        </w:rPr>
      </w:pPr>
    </w:p>
    <w:bookmarkEnd w:id="123"/>
    <w:bookmarkEnd w:id="124"/>
    <w:p w14:paraId="5E6BCE10">
      <w:pPr>
        <w:pStyle w:val="24"/>
        <w:numPr>
          <w:ilvl w:val="0"/>
          <w:numId w:val="0"/>
        </w:numPr>
        <w:spacing w:line="360" w:lineRule="auto"/>
        <w:rPr>
          <w:rFonts w:hint="eastAsia" w:ascii="宋体" w:hAnsi="宋体" w:eastAsia="宋体" w:cs="宋体"/>
          <w:kern w:val="0"/>
          <w:sz w:val="21"/>
          <w:szCs w:val="21"/>
          <w:lang w:val="en-US" w:eastAsia="zh-CN" w:bidi="ar-SA"/>
        </w:rPr>
      </w:pPr>
    </w:p>
    <w:p w14:paraId="6CAC7726">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具备独立承担民事责任能力，为中华人民共和国境内合法注册的独立法人企业</w:t>
      </w:r>
      <w:r>
        <w:rPr>
          <w:rFonts w:hint="eastAsia" w:ascii="宋体" w:hAnsi="宋体" w:cs="宋体"/>
          <w:b w:val="0"/>
          <w:bCs w:val="0"/>
          <w:color w:val="auto"/>
          <w:kern w:val="0"/>
          <w:sz w:val="21"/>
          <w:szCs w:val="21"/>
          <w:lang w:val="en-US" w:eastAsia="zh-CN" w:bidi="ar-SA"/>
        </w:rPr>
        <w:t>。</w:t>
      </w:r>
      <w:r>
        <w:rPr>
          <w:rFonts w:hint="eastAsia" w:ascii="宋体" w:hAnsi="宋体" w:eastAsia="宋体" w:cs="宋体"/>
          <w:b/>
          <w:bCs/>
          <w:color w:val="auto"/>
          <w:kern w:val="0"/>
          <w:sz w:val="21"/>
          <w:szCs w:val="21"/>
          <w:lang w:val="en-US" w:eastAsia="zh-CN" w:bidi="ar-SA"/>
        </w:rPr>
        <w:t>（提供有效的营业执照副本复印件，并加盖公章）</w:t>
      </w:r>
    </w:p>
    <w:p w14:paraId="192B7201">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1353A27">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具有依法缴纳税收和社会保障资金的良好记录。</w:t>
      </w:r>
      <w:r>
        <w:rPr>
          <w:rFonts w:hint="eastAsia" w:ascii="宋体" w:hAnsi="宋体" w:eastAsia="宋体" w:cs="宋体"/>
          <w:b/>
          <w:bCs/>
          <w:color w:val="auto"/>
          <w:kern w:val="0"/>
          <w:sz w:val="21"/>
          <w:szCs w:val="21"/>
          <w:lang w:val="en-US" w:eastAsia="zh-CN" w:bidi="ar-SA"/>
        </w:rPr>
        <w:t>（提供书面声明函或承诺函，格式自拟，并加盖公章）</w:t>
      </w:r>
    </w:p>
    <w:p w14:paraId="107B950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1EFFC2">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具有良好的商业信誉和健全的财务会计制度。</w:t>
      </w:r>
      <w:r>
        <w:rPr>
          <w:rFonts w:hint="eastAsia" w:ascii="宋体" w:hAnsi="宋体" w:eastAsia="宋体" w:cs="宋体"/>
          <w:b/>
          <w:bCs/>
          <w:color w:val="auto"/>
          <w:kern w:val="0"/>
          <w:sz w:val="21"/>
          <w:szCs w:val="21"/>
          <w:lang w:val="en-US" w:eastAsia="zh-CN" w:bidi="ar-SA"/>
        </w:rPr>
        <w:t>（提供书面声明函或承诺函，格式自拟，并加盖公章）</w:t>
      </w:r>
    </w:p>
    <w:p w14:paraId="15D1F45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D44EB03">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具有履行合同所必需的设备和专业技术能力。</w:t>
      </w:r>
      <w:r>
        <w:rPr>
          <w:rFonts w:hint="eastAsia" w:ascii="宋体" w:hAnsi="宋体" w:eastAsia="宋体" w:cs="宋体"/>
          <w:b/>
          <w:bCs/>
          <w:color w:val="auto"/>
          <w:kern w:val="0"/>
          <w:sz w:val="21"/>
          <w:szCs w:val="21"/>
          <w:lang w:val="en-US" w:eastAsia="zh-CN" w:bidi="ar-SA"/>
        </w:rPr>
        <w:t>（提供书面声明函或承诺函，格式自拟，并加盖公章）</w:t>
      </w:r>
    </w:p>
    <w:p w14:paraId="1DB0410F">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C26BC0D">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供应商已在全国投资项目在线审批监管平台办理工程咨询单位备案，咨询专业为建筑，咨询范围包括：项目咨询。</w:t>
      </w:r>
      <w:r>
        <w:rPr>
          <w:rFonts w:hint="eastAsia" w:ascii="宋体" w:hAnsi="宋体" w:eastAsia="宋体" w:cs="宋体"/>
          <w:b/>
          <w:bCs/>
          <w:color w:val="auto"/>
          <w:kern w:val="0"/>
          <w:sz w:val="21"/>
          <w:szCs w:val="21"/>
          <w:lang w:val="en-US" w:eastAsia="zh-CN" w:bidi="ar-SA"/>
        </w:rPr>
        <w:t>（提供平台备案截图，并加盖公章）</w:t>
      </w:r>
    </w:p>
    <w:p w14:paraId="2379CCE8">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C2E1043">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参加采购活动前三年内，在经营活动中没有重大违法记录。</w:t>
      </w:r>
      <w:r>
        <w:rPr>
          <w:rFonts w:hint="eastAsia" w:ascii="宋体" w:hAnsi="宋体" w:eastAsia="宋体" w:cs="宋体"/>
          <w:b/>
          <w:bCs/>
          <w:color w:val="auto"/>
          <w:kern w:val="0"/>
          <w:sz w:val="21"/>
          <w:szCs w:val="21"/>
          <w:lang w:val="en-US" w:eastAsia="zh-CN" w:bidi="ar-SA"/>
        </w:rPr>
        <w:t>（提供书面声明函或承诺函，格式自拟，并加盖公章）</w:t>
      </w:r>
    </w:p>
    <w:p w14:paraId="361B7CB6">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33BFDB6">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1"/>
          <w:szCs w:val="21"/>
          <w:lang w:val="en-US" w:eastAsia="zh-CN" w:bidi="ar-SA"/>
        </w:rPr>
        <w:t>（提供书面声明函或承诺函，格式自拟，并加盖公章）</w:t>
      </w: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4F2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885A">
    <w:pPr>
      <w:pStyle w:val="9"/>
      <w:framePr w:wrap="around" w:vAnchor="text" w:hAnchor="margin" w:xAlign="center" w:y="1"/>
      <w:rPr>
        <w:rStyle w:val="15"/>
      </w:rPr>
    </w:pPr>
    <w:r>
      <w:fldChar w:fldCharType="begin"/>
    </w:r>
    <w:r>
      <w:rPr>
        <w:rStyle w:val="15"/>
      </w:rPr>
      <w:instrText xml:space="preserve">PAGE  </w:instrText>
    </w:r>
    <w:r>
      <w:fldChar w:fldCharType="end"/>
    </w:r>
  </w:p>
  <w:p w14:paraId="3141C2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5"/>
      </w:rPr>
    </w:pPr>
    <w:r>
      <w:fldChar w:fldCharType="begin"/>
    </w:r>
    <w:r>
      <w:rPr>
        <w:rStyle w:val="15"/>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88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D6F">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49B2CB7"/>
    <w:rsid w:val="06245B50"/>
    <w:rsid w:val="06440845"/>
    <w:rsid w:val="06EB4CDD"/>
    <w:rsid w:val="07000C65"/>
    <w:rsid w:val="083500C1"/>
    <w:rsid w:val="0B665D0E"/>
    <w:rsid w:val="0C03487B"/>
    <w:rsid w:val="0CBE6EDC"/>
    <w:rsid w:val="0D8344AC"/>
    <w:rsid w:val="140608A6"/>
    <w:rsid w:val="14C35BD0"/>
    <w:rsid w:val="14EF6DCA"/>
    <w:rsid w:val="172327DB"/>
    <w:rsid w:val="18206733"/>
    <w:rsid w:val="1AD87E12"/>
    <w:rsid w:val="1B060F39"/>
    <w:rsid w:val="1D177890"/>
    <w:rsid w:val="1D2A0A29"/>
    <w:rsid w:val="1DB71923"/>
    <w:rsid w:val="1E2075D2"/>
    <w:rsid w:val="1EF609CD"/>
    <w:rsid w:val="1FBF47AD"/>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6A25D51"/>
    <w:rsid w:val="370768B5"/>
    <w:rsid w:val="37E65F71"/>
    <w:rsid w:val="38CA6E75"/>
    <w:rsid w:val="39056E6A"/>
    <w:rsid w:val="39102554"/>
    <w:rsid w:val="39422D36"/>
    <w:rsid w:val="3C094170"/>
    <w:rsid w:val="3DA34BDA"/>
    <w:rsid w:val="4136516D"/>
    <w:rsid w:val="4268358D"/>
    <w:rsid w:val="429E024C"/>
    <w:rsid w:val="42FE1FCA"/>
    <w:rsid w:val="4352242D"/>
    <w:rsid w:val="43C335C5"/>
    <w:rsid w:val="45307118"/>
    <w:rsid w:val="45C604B8"/>
    <w:rsid w:val="462142EB"/>
    <w:rsid w:val="468C4D8C"/>
    <w:rsid w:val="46A2484B"/>
    <w:rsid w:val="47841B0B"/>
    <w:rsid w:val="47BA27C5"/>
    <w:rsid w:val="4BCA6357"/>
    <w:rsid w:val="4C4F110A"/>
    <w:rsid w:val="4D3258A6"/>
    <w:rsid w:val="4FC72EB0"/>
    <w:rsid w:val="4FE82879"/>
    <w:rsid w:val="508A631B"/>
    <w:rsid w:val="51701B4D"/>
    <w:rsid w:val="548C5956"/>
    <w:rsid w:val="55252680"/>
    <w:rsid w:val="563C073B"/>
    <w:rsid w:val="56F43601"/>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DF1127F"/>
    <w:rsid w:val="6F523856"/>
    <w:rsid w:val="6F9944BF"/>
    <w:rsid w:val="6FB966A4"/>
    <w:rsid w:val="6FDD7D54"/>
    <w:rsid w:val="7361168C"/>
    <w:rsid w:val="746A0197"/>
    <w:rsid w:val="768B3397"/>
    <w:rsid w:val="77D465DD"/>
    <w:rsid w:val="79DF1122"/>
    <w:rsid w:val="7A2540C6"/>
    <w:rsid w:val="7A8E3AE6"/>
    <w:rsid w:val="7CA73C49"/>
    <w:rsid w:val="7F2D5DD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0"/>
    <w:autoRedefine/>
    <w:qFormat/>
    <w:uiPriority w:val="99"/>
    <w:rPr>
      <w:sz w:val="18"/>
      <w:szCs w:val="18"/>
    </w:rPr>
  </w:style>
  <w:style w:type="character" w:customStyle="1" w:styleId="20">
    <w:name w:val="页脚 Char"/>
    <w:basedOn w:val="14"/>
    <w:link w:val="9"/>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8"/>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1749</Words>
  <Characters>1829</Characters>
  <Lines>18</Lines>
  <Paragraphs>5</Paragraphs>
  <TotalTime>4</TotalTime>
  <ScaleCrop>false</ScaleCrop>
  <LinksUpToDate>false</LinksUpToDate>
  <CharactersWithSpaces>2303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2025-05-29T07:48:30Z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