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76E75">
      <w:pPr>
        <w:jc w:val="center"/>
        <w:rPr>
          <w:sz w:val="22"/>
        </w:rPr>
      </w:pPr>
    </w:p>
    <w:p w14:paraId="49C1BFE5">
      <w:pPr>
        <w:jc w:val="center"/>
        <w:rPr>
          <w:sz w:val="22"/>
        </w:rPr>
      </w:pPr>
    </w:p>
    <w:p w14:paraId="5985AD7B">
      <w:pPr>
        <w:jc w:val="center"/>
        <w:rPr>
          <w:sz w:val="22"/>
        </w:rPr>
      </w:pPr>
    </w:p>
    <w:p w14:paraId="782BF847">
      <w:pPr>
        <w:jc w:val="center"/>
        <w:rPr>
          <w:sz w:val="22"/>
        </w:rPr>
      </w:pPr>
    </w:p>
    <w:p w14:paraId="0B35C05F">
      <w:pPr>
        <w:jc w:val="center"/>
        <w:rPr>
          <w:sz w:val="22"/>
        </w:rPr>
      </w:pPr>
    </w:p>
    <w:p w14:paraId="7441982C">
      <w:pPr>
        <w:jc w:val="both"/>
        <w:rPr>
          <w:rFonts w:ascii="宋体" w:hAnsi="宋体"/>
          <w:b/>
          <w:kern w:val="0"/>
          <w:sz w:val="48"/>
          <w:szCs w:val="48"/>
        </w:rPr>
      </w:pPr>
    </w:p>
    <w:p w14:paraId="17AF8C5D">
      <w:pPr>
        <w:jc w:val="center"/>
        <w:outlineLvl w:val="0"/>
        <w:rPr>
          <w:rFonts w:ascii="宋体" w:hAnsi="宋体"/>
          <w:b/>
          <w:kern w:val="0"/>
          <w:sz w:val="44"/>
          <w:szCs w:val="44"/>
        </w:rPr>
      </w:pPr>
      <w:bookmarkStart w:id="0" w:name="_Toc11302"/>
      <w:bookmarkStart w:id="1" w:name="_Toc8279"/>
      <w:bookmarkStart w:id="2" w:name="_Toc20609"/>
      <w:bookmarkStart w:id="3" w:name="_Toc6752"/>
      <w:r>
        <w:rPr>
          <w:rFonts w:hint="eastAsia" w:ascii="宋体" w:hAnsi="宋体"/>
          <w:b/>
          <w:kern w:val="0"/>
          <w:sz w:val="44"/>
          <w:szCs w:val="44"/>
        </w:rPr>
        <w:t>南方医科大学第五附属医院</w:t>
      </w:r>
      <w:bookmarkEnd w:id="0"/>
      <w:bookmarkEnd w:id="1"/>
      <w:bookmarkEnd w:id="2"/>
      <w:bookmarkEnd w:id="3"/>
    </w:p>
    <w:p w14:paraId="315B7A91">
      <w:pPr>
        <w:jc w:val="center"/>
        <w:rPr>
          <w:rFonts w:ascii="宋体" w:hAnsi="宋体"/>
          <w:b/>
          <w:kern w:val="0"/>
          <w:sz w:val="44"/>
          <w:szCs w:val="44"/>
        </w:rPr>
      </w:pPr>
    </w:p>
    <w:p w14:paraId="187076FF">
      <w:pPr>
        <w:jc w:val="center"/>
        <w:outlineLvl w:val="0"/>
        <w:rPr>
          <w:rFonts w:hint="eastAsia" w:ascii="宋体" w:hAnsi="宋体"/>
          <w:b/>
          <w:kern w:val="0"/>
          <w:sz w:val="44"/>
          <w:szCs w:val="44"/>
          <w:lang w:eastAsia="zh-CN"/>
        </w:rPr>
      </w:pPr>
      <w:bookmarkStart w:id="4" w:name="_Toc6680"/>
      <w:r>
        <w:rPr>
          <w:rFonts w:hint="eastAsia" w:ascii="宋体" w:hAnsi="宋体"/>
          <w:b/>
          <w:kern w:val="0"/>
          <w:sz w:val="44"/>
          <w:szCs w:val="44"/>
          <w:lang w:eastAsia="zh-CN"/>
        </w:rPr>
        <w:t>超低温冰箱（-80°C）项目</w:t>
      </w:r>
      <w:bookmarkEnd w:id="4"/>
    </w:p>
    <w:p w14:paraId="08041033">
      <w:pPr>
        <w:pStyle w:val="23"/>
        <w:rPr>
          <w:rFonts w:ascii="宋体" w:hAnsi="宋体"/>
          <w:b/>
          <w:kern w:val="0"/>
          <w:sz w:val="44"/>
          <w:szCs w:val="44"/>
        </w:rPr>
      </w:pPr>
    </w:p>
    <w:p w14:paraId="569FFA88">
      <w:pPr>
        <w:pStyle w:val="23"/>
        <w:rPr>
          <w:rFonts w:ascii="宋体" w:hAnsi="宋体"/>
          <w:b/>
          <w:kern w:val="0"/>
          <w:sz w:val="44"/>
          <w:szCs w:val="44"/>
        </w:rPr>
      </w:pPr>
    </w:p>
    <w:p w14:paraId="3909D4CD">
      <w:pPr>
        <w:pStyle w:val="23"/>
        <w:rPr>
          <w:rFonts w:ascii="宋体" w:hAnsi="宋体"/>
          <w:b/>
          <w:kern w:val="0"/>
          <w:sz w:val="44"/>
          <w:szCs w:val="44"/>
        </w:rPr>
      </w:pPr>
    </w:p>
    <w:p w14:paraId="1C90239C">
      <w:pPr>
        <w:spacing w:line="480" w:lineRule="auto"/>
        <w:jc w:val="center"/>
        <w:outlineLvl w:val="0"/>
        <w:rPr>
          <w:rFonts w:ascii="宋体" w:hAnsi="宋体"/>
          <w:b/>
          <w:bCs/>
          <w:sz w:val="72"/>
          <w:szCs w:val="72"/>
        </w:rPr>
      </w:pPr>
      <w:bookmarkStart w:id="5" w:name="_Toc1360"/>
      <w:bookmarkStart w:id="6" w:name="_Toc4148"/>
      <w:bookmarkStart w:id="7" w:name="_Toc19298"/>
      <w:bookmarkStart w:id="8" w:name="_Toc74"/>
      <w:r>
        <w:rPr>
          <w:rFonts w:hint="eastAsia" w:ascii="宋体" w:hAnsi="宋体"/>
          <w:b/>
          <w:bCs/>
          <w:sz w:val="72"/>
          <w:szCs w:val="72"/>
        </w:rPr>
        <w:t>院内采购文件</w:t>
      </w:r>
      <w:bookmarkEnd w:id="5"/>
      <w:bookmarkEnd w:id="6"/>
      <w:bookmarkEnd w:id="7"/>
      <w:bookmarkEnd w:id="8"/>
    </w:p>
    <w:p w14:paraId="5C94AF61">
      <w:pPr>
        <w:spacing w:line="480" w:lineRule="auto"/>
        <w:ind w:firstLine="843" w:firstLineChars="300"/>
        <w:jc w:val="center"/>
        <w:rPr>
          <w:rFonts w:ascii="宋体" w:hAnsi="宋体"/>
          <w:b/>
          <w:bCs/>
          <w:sz w:val="28"/>
          <w:szCs w:val="28"/>
        </w:rPr>
      </w:pPr>
    </w:p>
    <w:p w14:paraId="38DB127F">
      <w:pPr>
        <w:pStyle w:val="23"/>
      </w:pPr>
    </w:p>
    <w:p w14:paraId="0BE522E6">
      <w:pPr>
        <w:pStyle w:val="23"/>
        <w:spacing w:line="360" w:lineRule="auto"/>
        <w:rPr>
          <w:rFonts w:ascii="方正小标宋简体" w:hAnsi="宋体" w:eastAsia="方正小标宋简体"/>
          <w:sz w:val="32"/>
        </w:rPr>
      </w:pPr>
    </w:p>
    <w:p w14:paraId="113752B3">
      <w:pPr>
        <w:adjustRightInd w:val="0"/>
        <w:snapToGrid w:val="0"/>
        <w:spacing w:line="360" w:lineRule="auto"/>
        <w:ind w:firstLine="2530" w:firstLineChars="700"/>
        <w:outlineLvl w:val="0"/>
        <w:rPr>
          <w:rFonts w:hint="default" w:ascii="宋体" w:hAnsi="宋体" w:eastAsia="宋体"/>
          <w:b/>
          <w:bCs/>
          <w:color w:val="auto"/>
          <w:sz w:val="36"/>
          <w:szCs w:val="36"/>
          <w:lang w:val="en-US" w:eastAsia="zh-CN"/>
        </w:rPr>
      </w:pPr>
      <w:bookmarkStart w:id="9" w:name="_Toc10723"/>
      <w:bookmarkStart w:id="10" w:name="_Toc16075"/>
      <w:bookmarkStart w:id="11" w:name="_Toc14283"/>
      <w:bookmarkStart w:id="12" w:name="_Toc3573"/>
      <w:r>
        <w:rPr>
          <w:rFonts w:hint="eastAsia" w:ascii="宋体" w:hAnsi="宋体"/>
          <w:b/>
          <w:bCs/>
          <w:sz w:val="36"/>
          <w:szCs w:val="36"/>
        </w:rPr>
        <w:t>项目编号：</w:t>
      </w:r>
      <w:bookmarkEnd w:id="9"/>
      <w:bookmarkEnd w:id="10"/>
      <w:bookmarkEnd w:id="11"/>
      <w:r>
        <w:rPr>
          <w:rFonts w:hint="eastAsia" w:ascii="宋体" w:hAnsi="宋体"/>
          <w:b/>
          <w:bCs/>
          <w:color w:val="auto"/>
          <w:sz w:val="36"/>
          <w:szCs w:val="36"/>
        </w:rPr>
        <w:t>NYWYH202</w:t>
      </w:r>
      <w:r>
        <w:rPr>
          <w:rFonts w:hint="eastAsia" w:ascii="宋体" w:hAnsi="宋体"/>
          <w:b/>
          <w:bCs/>
          <w:color w:val="auto"/>
          <w:sz w:val="36"/>
          <w:szCs w:val="36"/>
          <w:lang w:val="en-US" w:eastAsia="zh-CN"/>
        </w:rPr>
        <w:t>5</w:t>
      </w:r>
      <w:r>
        <w:rPr>
          <w:rFonts w:hint="eastAsia" w:ascii="宋体" w:hAnsi="宋体"/>
          <w:b/>
          <w:bCs/>
          <w:color w:val="auto"/>
          <w:sz w:val="36"/>
          <w:szCs w:val="36"/>
        </w:rPr>
        <w:t>00</w:t>
      </w:r>
      <w:bookmarkEnd w:id="12"/>
      <w:r>
        <w:rPr>
          <w:rFonts w:hint="eastAsia" w:ascii="宋体" w:hAnsi="宋体"/>
          <w:b/>
          <w:bCs/>
          <w:color w:val="auto"/>
          <w:sz w:val="36"/>
          <w:szCs w:val="36"/>
          <w:lang w:val="en-US" w:eastAsia="zh-CN"/>
        </w:rPr>
        <w:t>12</w:t>
      </w:r>
    </w:p>
    <w:p w14:paraId="44E7A2DA">
      <w:pPr>
        <w:pStyle w:val="23"/>
        <w:spacing w:line="360" w:lineRule="auto"/>
        <w:ind w:firstLine="2530" w:firstLineChars="700"/>
        <w:rPr>
          <w:rFonts w:ascii="宋体" w:hAnsi="宋体"/>
          <w:b/>
          <w:bCs/>
          <w:sz w:val="36"/>
          <w:szCs w:val="36"/>
        </w:rPr>
      </w:pPr>
    </w:p>
    <w:p w14:paraId="7B05D09A">
      <w:pPr>
        <w:adjustRightInd w:val="0"/>
        <w:snapToGrid w:val="0"/>
        <w:spacing w:line="360" w:lineRule="auto"/>
        <w:jc w:val="center"/>
        <w:rPr>
          <w:rFonts w:ascii="宋体" w:hAnsi="宋体"/>
          <w:b/>
          <w:bCs/>
          <w:sz w:val="36"/>
          <w:szCs w:val="36"/>
        </w:rPr>
      </w:pPr>
      <w:r>
        <w:rPr>
          <w:rFonts w:hint="eastAsia" w:ascii="宋体" w:hAnsi="宋体"/>
          <w:b/>
          <w:bCs/>
          <w:sz w:val="36"/>
          <w:szCs w:val="36"/>
        </w:rPr>
        <w:t>202</w:t>
      </w:r>
      <w:r>
        <w:rPr>
          <w:rFonts w:hint="eastAsia" w:ascii="宋体" w:hAnsi="宋体"/>
          <w:b/>
          <w:bCs/>
          <w:sz w:val="36"/>
          <w:szCs w:val="36"/>
          <w:lang w:val="en-US" w:eastAsia="zh-CN"/>
        </w:rPr>
        <w:t>5</w:t>
      </w:r>
      <w:r>
        <w:rPr>
          <w:rFonts w:hint="eastAsia" w:ascii="宋体" w:hAnsi="宋体"/>
          <w:b/>
          <w:bCs/>
          <w:sz w:val="36"/>
          <w:szCs w:val="36"/>
        </w:rPr>
        <w:t>年</w:t>
      </w:r>
      <w:r>
        <w:rPr>
          <w:rFonts w:hint="eastAsia" w:ascii="宋体" w:hAnsi="宋体"/>
          <w:b/>
          <w:bCs/>
          <w:sz w:val="36"/>
          <w:szCs w:val="36"/>
          <w:lang w:val="en-US" w:eastAsia="zh-CN"/>
        </w:rPr>
        <w:t>3</w:t>
      </w:r>
      <w:r>
        <w:rPr>
          <w:rFonts w:hint="eastAsia" w:ascii="宋体" w:hAnsi="宋体"/>
          <w:b/>
          <w:bCs/>
          <w:sz w:val="36"/>
          <w:szCs w:val="36"/>
        </w:rPr>
        <w:t>月</w:t>
      </w:r>
    </w:p>
    <w:p w14:paraId="078C39AE">
      <w:pPr>
        <w:spacing w:line="360" w:lineRule="auto"/>
        <w:jc w:val="center"/>
        <w:rPr>
          <w:rFonts w:ascii="宋体" w:hAnsi="宋体"/>
          <w:b/>
          <w:bCs/>
          <w:sz w:val="28"/>
          <w:szCs w:val="28"/>
        </w:rPr>
      </w:pPr>
    </w:p>
    <w:p w14:paraId="505896C7">
      <w:pPr>
        <w:pStyle w:val="13"/>
      </w:pPr>
    </w:p>
    <w:p w14:paraId="68FA86F6">
      <w:pPr>
        <w:pStyle w:val="13"/>
      </w:pPr>
    </w:p>
    <w:p w14:paraId="5492EC89">
      <w:pPr>
        <w:pStyle w:val="13"/>
      </w:pPr>
    </w:p>
    <w:p w14:paraId="287B7983">
      <w:pPr>
        <w:pStyle w:val="13"/>
      </w:pPr>
    </w:p>
    <w:p w14:paraId="723D310E">
      <w:pPr>
        <w:pStyle w:val="13"/>
      </w:pPr>
    </w:p>
    <w:p w14:paraId="4452AEBB">
      <w:pPr>
        <w:pStyle w:val="13"/>
      </w:pPr>
    </w:p>
    <w:p w14:paraId="0A4FB4A0">
      <w:pPr>
        <w:pStyle w:val="13"/>
      </w:pPr>
    </w:p>
    <w:p w14:paraId="49A79A7A">
      <w:pPr>
        <w:pStyle w:val="13"/>
      </w:pPr>
    </w:p>
    <w:p w14:paraId="06C15581">
      <w:pPr>
        <w:pStyle w:val="13"/>
      </w:pPr>
    </w:p>
    <w:p w14:paraId="7736ABCD">
      <w:pPr>
        <w:spacing w:line="360" w:lineRule="auto"/>
        <w:jc w:val="center"/>
        <w:rPr>
          <w:rFonts w:ascii="宋体" w:hAnsi="宋体" w:cs="宋体"/>
          <w:b/>
          <w:bCs/>
          <w:sz w:val="44"/>
          <w:szCs w:val="44"/>
        </w:rPr>
      </w:pPr>
      <w:r>
        <w:rPr>
          <w:rFonts w:hint="eastAsia" w:ascii="宋体" w:hAnsi="宋体" w:cs="宋体"/>
          <w:b/>
          <w:bCs/>
          <w:sz w:val="44"/>
          <w:szCs w:val="44"/>
        </w:rPr>
        <w:t>目  录</w:t>
      </w:r>
    </w:p>
    <w:sdt>
      <w:sdtPr>
        <w:rPr>
          <w:rFonts w:ascii="宋体" w:hAnsi="宋体" w:eastAsia="宋体" w:cs="Times New Roman"/>
          <w:kern w:val="2"/>
          <w:sz w:val="21"/>
          <w:szCs w:val="24"/>
          <w:lang w:val="en-US" w:eastAsia="zh-CN" w:bidi="ar-SA"/>
        </w:rPr>
        <w:id w:val="147477959"/>
        <w15:color w:val="DBDBDB"/>
        <w:docPartObj>
          <w:docPartGallery w:val="Table of Contents"/>
          <w:docPartUnique/>
        </w:docPartObj>
      </w:sdtPr>
      <w:sdtEndPr>
        <w:rPr>
          <w:rFonts w:ascii="Times New Roman" w:hAnsi="Times New Roman" w:eastAsia="宋体" w:cs="Times New Roman"/>
          <w:kern w:val="2"/>
          <w:sz w:val="21"/>
          <w:szCs w:val="24"/>
          <w:lang w:val="en-US" w:eastAsia="zh-CN" w:bidi="ar-SA"/>
        </w:rPr>
      </w:sdtEndPr>
      <w:sdtContent>
        <w:p w14:paraId="34E7B593">
          <w:pPr>
            <w:spacing w:before="0" w:beforeLines="0" w:after="0" w:afterLines="0" w:line="240" w:lineRule="auto"/>
            <w:ind w:left="0" w:leftChars="0" w:right="0" w:rightChars="0" w:firstLine="0" w:firstLineChars="0"/>
            <w:jc w:val="center"/>
          </w:pPr>
        </w:p>
        <w:p w14:paraId="052673CB">
          <w:pPr>
            <w:pStyle w:val="25"/>
            <w:tabs>
              <w:tab w:val="right" w:leader="dot" w:pos="9070"/>
            </w:tabs>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TOC \o "1-1" \h \u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HYPERLINK \l _Toc16090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kern w:val="0"/>
              <w:sz w:val="28"/>
              <w:szCs w:val="28"/>
            </w:rPr>
            <w:t>第一部分 报名邀请函</w:t>
          </w:r>
          <w:r>
            <w:rPr>
              <w:rFonts w:hint="eastAsia" w:asciiTheme="minorEastAsia" w:hAnsiTheme="minorEastAsia" w:eastAsiaTheme="minorEastAsia" w:cstheme="minorEastAsia"/>
              <w:b/>
              <w:bCs/>
              <w:sz w:val="28"/>
              <w:szCs w:val="28"/>
            </w:rPr>
            <w:tab/>
          </w: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PAGEREF _Toc16090 \h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8"/>
              <w:szCs w:val="28"/>
            </w:rPr>
            <w:fldChar w:fldCharType="end"/>
          </w:r>
          <w:r>
            <w:rPr>
              <w:rFonts w:hint="eastAsia" w:asciiTheme="minorEastAsia" w:hAnsiTheme="minorEastAsia" w:eastAsiaTheme="minorEastAsia" w:cstheme="minorEastAsia"/>
              <w:b/>
              <w:bCs/>
              <w:sz w:val="28"/>
              <w:szCs w:val="28"/>
            </w:rPr>
            <w:fldChar w:fldCharType="end"/>
          </w:r>
        </w:p>
        <w:p w14:paraId="7A0FFACE">
          <w:pPr>
            <w:pStyle w:val="25"/>
            <w:tabs>
              <w:tab w:val="right" w:leader="dot" w:pos="9070"/>
            </w:tabs>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HYPERLINK \l _Toc6689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kern w:val="0"/>
              <w:sz w:val="28"/>
              <w:szCs w:val="28"/>
            </w:rPr>
            <w:t xml:space="preserve">第二部分 </w:t>
          </w:r>
          <w:r>
            <w:rPr>
              <w:rFonts w:hint="eastAsia" w:asciiTheme="minorEastAsia" w:hAnsiTheme="minorEastAsia" w:eastAsiaTheme="minorEastAsia" w:cstheme="minorEastAsia"/>
              <w:b/>
              <w:bCs/>
              <w:kern w:val="0"/>
              <w:sz w:val="28"/>
              <w:szCs w:val="28"/>
              <w:lang w:val="en-US" w:eastAsia="zh-CN"/>
            </w:rPr>
            <w:t>采购</w:t>
          </w:r>
          <w:r>
            <w:rPr>
              <w:rFonts w:hint="eastAsia" w:asciiTheme="minorEastAsia" w:hAnsiTheme="minorEastAsia" w:eastAsiaTheme="minorEastAsia" w:cstheme="minorEastAsia"/>
              <w:b/>
              <w:bCs/>
              <w:kern w:val="0"/>
              <w:sz w:val="28"/>
              <w:szCs w:val="28"/>
            </w:rPr>
            <w:t>需求</w:t>
          </w:r>
          <w:r>
            <w:rPr>
              <w:rFonts w:hint="eastAsia" w:asciiTheme="minorEastAsia" w:hAnsiTheme="minorEastAsia" w:eastAsiaTheme="minorEastAsia" w:cstheme="minorEastAsia"/>
              <w:b/>
              <w:bCs/>
              <w:sz w:val="28"/>
              <w:szCs w:val="28"/>
            </w:rPr>
            <w:tab/>
          </w: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PAGEREF _Toc6689 \h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rPr>
            <w:t>3</w:t>
          </w:r>
          <w:r>
            <w:rPr>
              <w:rFonts w:hint="eastAsia" w:asciiTheme="minorEastAsia" w:hAnsiTheme="minorEastAsia" w:eastAsiaTheme="minorEastAsia" w:cstheme="minorEastAsia"/>
              <w:b/>
              <w:bCs/>
              <w:sz w:val="28"/>
              <w:szCs w:val="28"/>
            </w:rPr>
            <w:fldChar w:fldCharType="end"/>
          </w:r>
          <w:r>
            <w:rPr>
              <w:rFonts w:hint="eastAsia" w:asciiTheme="minorEastAsia" w:hAnsiTheme="minorEastAsia" w:eastAsiaTheme="minorEastAsia" w:cstheme="minorEastAsia"/>
              <w:b/>
              <w:bCs/>
              <w:sz w:val="28"/>
              <w:szCs w:val="28"/>
            </w:rPr>
            <w:fldChar w:fldCharType="end"/>
          </w:r>
        </w:p>
        <w:p w14:paraId="2040FFA7">
          <w:pPr>
            <w:pStyle w:val="25"/>
            <w:tabs>
              <w:tab w:val="right" w:leader="dot" w:pos="9070"/>
            </w:tabs>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HYPERLINK \l _Toc31862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kern w:val="0"/>
              <w:sz w:val="28"/>
              <w:szCs w:val="28"/>
            </w:rPr>
            <w:t>第三部分  评分标准</w:t>
          </w:r>
          <w:r>
            <w:rPr>
              <w:rFonts w:hint="eastAsia" w:asciiTheme="minorEastAsia" w:hAnsiTheme="minorEastAsia" w:eastAsiaTheme="minorEastAsia" w:cstheme="minorEastAsia"/>
              <w:b/>
              <w:bCs/>
              <w:sz w:val="28"/>
              <w:szCs w:val="28"/>
            </w:rPr>
            <w:tab/>
          </w:r>
          <w:r>
            <w:rPr>
              <w:rFonts w:hint="eastAsia" w:asciiTheme="minorEastAsia" w:hAnsiTheme="minorEastAsia" w:eastAsiaTheme="minorEastAsia" w:cstheme="minorEastAsia"/>
              <w:b/>
              <w:bCs/>
              <w:sz w:val="28"/>
              <w:szCs w:val="28"/>
              <w:lang w:val="en-US" w:eastAsia="zh-CN"/>
            </w:rPr>
            <w:t>6</w:t>
          </w:r>
          <w:r>
            <w:rPr>
              <w:rFonts w:hint="eastAsia" w:asciiTheme="minorEastAsia" w:hAnsiTheme="minorEastAsia" w:eastAsiaTheme="minorEastAsia" w:cstheme="minorEastAsia"/>
              <w:b/>
              <w:bCs/>
              <w:sz w:val="28"/>
              <w:szCs w:val="28"/>
            </w:rPr>
            <w:fldChar w:fldCharType="end"/>
          </w:r>
        </w:p>
        <w:p w14:paraId="34965F81">
          <w:pPr>
            <w:pStyle w:val="25"/>
            <w:tabs>
              <w:tab w:val="right" w:leader="dot" w:pos="9070"/>
            </w:tabs>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HYPERLINK \l _Toc9127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kern w:val="0"/>
              <w:sz w:val="28"/>
              <w:szCs w:val="28"/>
            </w:rPr>
            <w:t>第四部分  资料整理注意事项</w:t>
          </w:r>
          <w:r>
            <w:rPr>
              <w:rFonts w:hint="eastAsia" w:asciiTheme="minorEastAsia" w:hAnsiTheme="minorEastAsia" w:eastAsiaTheme="minorEastAsia" w:cstheme="minorEastAsia"/>
              <w:b/>
              <w:bCs/>
              <w:sz w:val="28"/>
              <w:szCs w:val="28"/>
            </w:rPr>
            <w:tab/>
          </w:r>
          <w:r>
            <w:rPr>
              <w:rFonts w:hint="eastAsia" w:asciiTheme="minorEastAsia" w:hAnsiTheme="minorEastAsia" w:eastAsiaTheme="minorEastAsia" w:cstheme="minorEastAsia"/>
              <w:b/>
              <w:bCs/>
              <w:sz w:val="28"/>
              <w:szCs w:val="28"/>
              <w:lang w:val="en-US" w:eastAsia="zh-CN"/>
            </w:rPr>
            <w:t>7</w:t>
          </w:r>
          <w:r>
            <w:rPr>
              <w:rFonts w:hint="eastAsia" w:asciiTheme="minorEastAsia" w:hAnsiTheme="minorEastAsia" w:eastAsiaTheme="minorEastAsia" w:cstheme="minorEastAsia"/>
              <w:b/>
              <w:bCs/>
              <w:sz w:val="28"/>
              <w:szCs w:val="28"/>
            </w:rPr>
            <w:fldChar w:fldCharType="end"/>
          </w:r>
        </w:p>
        <w:p w14:paraId="6354B7A1">
          <w:pPr>
            <w:pStyle w:val="25"/>
            <w:tabs>
              <w:tab w:val="right" w:leader="dot" w:pos="9070"/>
            </w:tabs>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HYPERLINK \l _Toc888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kern w:val="0"/>
              <w:sz w:val="28"/>
              <w:szCs w:val="28"/>
            </w:rPr>
            <w:t>第五部分 相关格式模板</w:t>
          </w:r>
          <w:r>
            <w:rPr>
              <w:rFonts w:hint="eastAsia" w:asciiTheme="minorEastAsia" w:hAnsiTheme="minorEastAsia" w:eastAsiaTheme="minorEastAsia" w:cstheme="minorEastAsia"/>
              <w:b/>
              <w:bCs/>
              <w:sz w:val="28"/>
              <w:szCs w:val="28"/>
            </w:rPr>
            <w:tab/>
          </w:r>
          <w:r>
            <w:rPr>
              <w:rFonts w:hint="eastAsia" w:asciiTheme="minorEastAsia" w:hAnsiTheme="minorEastAsia" w:eastAsiaTheme="minorEastAsia" w:cstheme="minorEastAsia"/>
              <w:b/>
              <w:bCs/>
              <w:sz w:val="28"/>
              <w:szCs w:val="28"/>
              <w:lang w:val="en-US" w:eastAsia="zh-CN"/>
            </w:rPr>
            <w:t>8</w:t>
          </w:r>
          <w:r>
            <w:rPr>
              <w:rFonts w:hint="eastAsia" w:asciiTheme="minorEastAsia" w:hAnsiTheme="minorEastAsia" w:eastAsiaTheme="minorEastAsia" w:cstheme="minorEastAsia"/>
              <w:b/>
              <w:bCs/>
              <w:sz w:val="28"/>
              <w:szCs w:val="28"/>
            </w:rPr>
            <w:fldChar w:fldCharType="end"/>
          </w:r>
        </w:p>
        <w:p w14:paraId="58F6C05B">
          <w:pPr>
            <w:pStyle w:val="25"/>
            <w:tabs>
              <w:tab w:val="right" w:leader="dot" w:pos="9070"/>
            </w:tabs>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HYPERLINK \l _Toc32039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kern w:val="0"/>
              <w:sz w:val="28"/>
              <w:szCs w:val="28"/>
            </w:rPr>
            <w:t>第六部分  合同模板</w:t>
          </w:r>
          <w:r>
            <w:rPr>
              <w:rFonts w:hint="eastAsia" w:asciiTheme="minorEastAsia" w:hAnsiTheme="minorEastAsia" w:eastAsiaTheme="minorEastAsia" w:cstheme="minorEastAsia"/>
              <w:b/>
              <w:bCs/>
              <w:sz w:val="28"/>
              <w:szCs w:val="28"/>
            </w:rPr>
            <w:tab/>
          </w: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PAGEREF _Toc32039 \h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rPr>
            <w:t>2</w:t>
          </w:r>
          <w:r>
            <w:rPr>
              <w:rFonts w:hint="eastAsia" w:asciiTheme="minorEastAsia" w:hAnsiTheme="minorEastAsia" w:eastAsiaTheme="minorEastAsia" w:cstheme="minorEastAsia"/>
              <w:b/>
              <w:bCs/>
              <w:sz w:val="28"/>
              <w:szCs w:val="28"/>
              <w:lang w:val="en-US" w:eastAsia="zh-CN"/>
            </w:rPr>
            <w:t>2</w:t>
          </w:r>
          <w:r>
            <w:rPr>
              <w:rFonts w:hint="eastAsia" w:asciiTheme="minorEastAsia" w:hAnsiTheme="minorEastAsia" w:eastAsiaTheme="minorEastAsia" w:cstheme="minorEastAsia"/>
              <w:b/>
              <w:bCs/>
              <w:sz w:val="28"/>
              <w:szCs w:val="28"/>
            </w:rPr>
            <w:fldChar w:fldCharType="end"/>
          </w:r>
          <w:r>
            <w:rPr>
              <w:rFonts w:hint="eastAsia" w:asciiTheme="minorEastAsia" w:hAnsiTheme="minorEastAsia" w:eastAsiaTheme="minorEastAsia" w:cstheme="minorEastAsia"/>
              <w:b/>
              <w:bCs/>
              <w:sz w:val="28"/>
              <w:szCs w:val="28"/>
            </w:rPr>
            <w:fldChar w:fldCharType="end"/>
          </w:r>
        </w:p>
        <w:p w14:paraId="28DE0FE8">
          <w:pPr>
            <w:pStyle w:val="25"/>
            <w:tabs>
              <w:tab w:val="right" w:leader="dot" w:pos="9070"/>
            </w:tabs>
            <w:spacing w:line="360" w:lineRule="auto"/>
            <w:rPr>
              <w:rFonts w:hint="eastAsia" w:asciiTheme="minorEastAsia" w:hAnsiTheme="minorEastAsia" w:eastAsiaTheme="minorEastAsia" w:cstheme="minorEastAsia"/>
              <w:b/>
              <w:bCs/>
              <w:sz w:val="28"/>
              <w:szCs w:val="28"/>
            </w:rPr>
          </w:pPr>
        </w:p>
        <w:p w14:paraId="204B9164">
          <w:pPr>
            <w:spacing w:line="360" w:lineRule="auto"/>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cstheme="minorEastAsia"/>
              <w:b/>
              <w:bCs/>
              <w:sz w:val="28"/>
              <w:szCs w:val="28"/>
            </w:rPr>
            <w:fldChar w:fldCharType="end"/>
          </w:r>
        </w:p>
      </w:sdtContent>
    </w:sdt>
    <w:p w14:paraId="192ADF67">
      <w:pPr>
        <w:rPr>
          <w:rFonts w:ascii="Times New Roman" w:hAnsi="Times New Roman" w:eastAsia="宋体" w:cs="Times New Roman"/>
          <w:kern w:val="2"/>
          <w:sz w:val="21"/>
          <w:szCs w:val="24"/>
          <w:lang w:val="en-US" w:eastAsia="zh-CN" w:bidi="ar-SA"/>
        </w:rPr>
      </w:pPr>
    </w:p>
    <w:p w14:paraId="37AA874F"/>
    <w:p w14:paraId="1EA9EEEB"/>
    <w:p w14:paraId="5B67C0BF"/>
    <w:p w14:paraId="5DE17300"/>
    <w:p w14:paraId="6CCDAF5D"/>
    <w:p w14:paraId="5D92AAB6"/>
    <w:p w14:paraId="7B06F572"/>
    <w:p w14:paraId="2CF00495"/>
    <w:p w14:paraId="779BFFAA"/>
    <w:p w14:paraId="4E174E1B"/>
    <w:p w14:paraId="733B4D86"/>
    <w:p w14:paraId="23D593B9"/>
    <w:p w14:paraId="711D5079"/>
    <w:p w14:paraId="0617B2EC"/>
    <w:p w14:paraId="6DA149A7"/>
    <w:p w14:paraId="03D81D58"/>
    <w:p w14:paraId="2848D4DC"/>
    <w:p w14:paraId="7404D868"/>
    <w:p w14:paraId="0AB32910"/>
    <w:p w14:paraId="5C3691EA"/>
    <w:p w14:paraId="57BC18D8"/>
    <w:p w14:paraId="1D930F34"/>
    <w:p w14:paraId="446A2A3D">
      <w:pPr>
        <w:pStyle w:val="23"/>
      </w:pPr>
    </w:p>
    <w:p w14:paraId="3335AC4D">
      <w:pPr>
        <w:pStyle w:val="23"/>
      </w:pPr>
    </w:p>
    <w:p w14:paraId="45E461AF">
      <w:pPr>
        <w:pStyle w:val="23"/>
      </w:pPr>
    </w:p>
    <w:p w14:paraId="4055C346">
      <w:pPr>
        <w:pStyle w:val="23"/>
      </w:pPr>
    </w:p>
    <w:p w14:paraId="75D9A8A2">
      <w:pPr>
        <w:pStyle w:val="23"/>
      </w:pPr>
    </w:p>
    <w:p w14:paraId="0DC25EC6">
      <w:pPr>
        <w:pStyle w:val="23"/>
      </w:pPr>
    </w:p>
    <w:p w14:paraId="3F830DD2">
      <w:pPr>
        <w:pStyle w:val="23"/>
      </w:pPr>
    </w:p>
    <w:p w14:paraId="3DD33BA3">
      <w:pPr>
        <w:pStyle w:val="23"/>
      </w:pPr>
    </w:p>
    <w:p w14:paraId="633E5024">
      <w:pPr>
        <w:pStyle w:val="23"/>
      </w:pPr>
    </w:p>
    <w:p w14:paraId="7558DD98">
      <w:pPr>
        <w:pStyle w:val="23"/>
      </w:pPr>
    </w:p>
    <w:p w14:paraId="097C751E">
      <w:pPr>
        <w:pStyle w:val="23"/>
      </w:pPr>
    </w:p>
    <w:p w14:paraId="0B08EB1D">
      <w:pPr>
        <w:pStyle w:val="23"/>
      </w:pPr>
    </w:p>
    <w:p w14:paraId="69CE2E53">
      <w:pPr>
        <w:numPr>
          <w:ilvl w:val="0"/>
          <w:numId w:val="1"/>
        </w:numPr>
        <w:jc w:val="center"/>
        <w:outlineLvl w:val="0"/>
        <w:rPr>
          <w:b/>
          <w:bCs/>
          <w:kern w:val="0"/>
          <w:sz w:val="32"/>
          <w:szCs w:val="36"/>
        </w:rPr>
        <w:sectPr>
          <w:headerReference r:id="rId3" w:type="default"/>
          <w:pgSz w:w="11906" w:h="16838"/>
          <w:pgMar w:top="1134" w:right="1418" w:bottom="1134" w:left="1418" w:header="720" w:footer="720" w:gutter="0"/>
          <w:cols w:space="720" w:num="1"/>
        </w:sectPr>
      </w:pPr>
      <w:bookmarkStart w:id="13" w:name="_Toc18867"/>
      <w:bookmarkStart w:id="14" w:name="_Toc91515612"/>
    </w:p>
    <w:p w14:paraId="5090E600">
      <w:pPr>
        <w:numPr>
          <w:ilvl w:val="0"/>
          <w:numId w:val="1"/>
        </w:numPr>
        <w:jc w:val="center"/>
        <w:outlineLvl w:val="0"/>
        <w:rPr>
          <w:b/>
          <w:bCs/>
          <w:kern w:val="0"/>
          <w:sz w:val="28"/>
          <w:szCs w:val="28"/>
        </w:rPr>
      </w:pPr>
      <w:bookmarkStart w:id="15" w:name="_Toc17322"/>
      <w:bookmarkStart w:id="16" w:name="_Toc16090"/>
      <w:r>
        <w:rPr>
          <w:rFonts w:hint="eastAsia"/>
          <w:b/>
          <w:bCs/>
          <w:kern w:val="0"/>
          <w:sz w:val="28"/>
          <w:szCs w:val="28"/>
        </w:rPr>
        <w:t>报名邀请函</w:t>
      </w:r>
      <w:bookmarkEnd w:id="13"/>
      <w:bookmarkEnd w:id="14"/>
      <w:bookmarkEnd w:id="15"/>
      <w:bookmarkEnd w:id="16"/>
    </w:p>
    <w:p w14:paraId="03585B70">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kern w:val="0"/>
          <w:sz w:val="21"/>
          <w:szCs w:val="21"/>
        </w:rPr>
      </w:pPr>
    </w:p>
    <w:p w14:paraId="18DC853E">
      <w:pPr>
        <w:keepNext w:val="0"/>
        <w:keepLines w:val="0"/>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kern w:val="0"/>
          <w:sz w:val="21"/>
          <w:szCs w:val="21"/>
        </w:rPr>
        <w:t>根据我院业</w:t>
      </w:r>
      <w:r>
        <w:rPr>
          <w:rFonts w:hint="eastAsia" w:ascii="宋体" w:hAnsi="宋体" w:eastAsia="宋体" w:cs="宋体"/>
          <w:color w:val="auto"/>
          <w:kern w:val="0"/>
          <w:sz w:val="21"/>
          <w:szCs w:val="21"/>
        </w:rPr>
        <w:t>务发展需要，近期拟采购</w:t>
      </w:r>
      <w:r>
        <w:rPr>
          <w:rFonts w:hint="eastAsia" w:ascii="宋体" w:hAnsi="宋体" w:eastAsia="宋体" w:cs="宋体"/>
          <w:color w:val="auto"/>
          <w:kern w:val="0"/>
          <w:sz w:val="21"/>
          <w:szCs w:val="21"/>
          <w:lang w:eastAsia="zh-CN"/>
        </w:rPr>
        <w:t>超低温冰箱（-80°C）</w:t>
      </w:r>
      <w:r>
        <w:rPr>
          <w:rFonts w:hint="eastAsia" w:ascii="宋体" w:hAnsi="宋体" w:eastAsia="宋体" w:cs="宋体"/>
          <w:color w:val="auto"/>
          <w:kern w:val="0"/>
          <w:sz w:val="21"/>
          <w:szCs w:val="21"/>
        </w:rPr>
        <w:t>1</w:t>
      </w:r>
      <w:r>
        <w:rPr>
          <w:rFonts w:hint="eastAsia" w:ascii="宋体" w:hAnsi="宋体" w:cs="宋体"/>
          <w:color w:val="auto"/>
          <w:kern w:val="0"/>
          <w:sz w:val="21"/>
          <w:szCs w:val="21"/>
          <w:lang w:val="en-US" w:eastAsia="zh-CN"/>
        </w:rPr>
        <w:t>台</w:t>
      </w:r>
      <w:r>
        <w:rPr>
          <w:rFonts w:hint="eastAsia" w:ascii="宋体" w:hAnsi="宋体" w:eastAsia="宋体" w:cs="宋体"/>
          <w:color w:val="auto"/>
          <w:kern w:val="0"/>
          <w:sz w:val="21"/>
          <w:szCs w:val="21"/>
        </w:rPr>
        <w:t>。现根据相关规定特此公告，欢迎符合条件的供应商参与报名响应。</w:t>
      </w:r>
    </w:p>
    <w:p w14:paraId="74D9916B">
      <w:pPr>
        <w:keepNext w:val="0"/>
        <w:keepLines w:val="0"/>
        <w:pageBreakBefore w:val="0"/>
        <w:widowControl/>
        <w:numPr>
          <w:ilvl w:val="0"/>
          <w:numId w:val="2"/>
        </w:numPr>
        <w:kinsoku/>
        <w:wordWrap/>
        <w:overflowPunct/>
        <w:topLinePunct w:val="0"/>
        <w:bidi w:val="0"/>
        <w:adjustRightInd/>
        <w:snapToGrid/>
        <w:spacing w:line="360" w:lineRule="exact"/>
        <w:ind w:firstLine="420"/>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采购需求</w:t>
      </w:r>
    </w:p>
    <w:p w14:paraId="76909380">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default"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1. 项目编号：NYWYH202</w:t>
      </w:r>
      <w:r>
        <w:rPr>
          <w:rFonts w:hint="eastAsia" w:ascii="宋体" w:hAnsi="宋体" w:cs="宋体"/>
          <w:b w:val="0"/>
          <w:bCs/>
          <w:color w:val="auto"/>
          <w:kern w:val="0"/>
          <w:sz w:val="21"/>
          <w:szCs w:val="21"/>
          <w:lang w:val="en-US" w:eastAsia="zh-CN"/>
        </w:rPr>
        <w:t>5</w:t>
      </w:r>
      <w:r>
        <w:rPr>
          <w:rFonts w:hint="eastAsia" w:ascii="宋体" w:hAnsi="宋体" w:eastAsia="宋体" w:cs="宋体"/>
          <w:b w:val="0"/>
          <w:bCs/>
          <w:color w:val="auto"/>
          <w:kern w:val="0"/>
          <w:sz w:val="21"/>
          <w:szCs w:val="21"/>
          <w:lang w:val="en-US" w:eastAsia="zh-CN"/>
        </w:rPr>
        <w:t>00</w:t>
      </w:r>
      <w:r>
        <w:rPr>
          <w:rFonts w:hint="eastAsia" w:ascii="宋体" w:hAnsi="宋体" w:cs="宋体"/>
          <w:b w:val="0"/>
          <w:bCs/>
          <w:color w:val="auto"/>
          <w:kern w:val="0"/>
          <w:sz w:val="21"/>
          <w:szCs w:val="21"/>
          <w:lang w:val="en-US" w:eastAsia="zh-CN"/>
        </w:rPr>
        <w:t>12</w:t>
      </w:r>
    </w:p>
    <w:p w14:paraId="5769D912">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2. 项目名称：南方医科大学第五附属医院超低温冰箱（-80°C）</w:t>
      </w:r>
      <w:r>
        <w:rPr>
          <w:rFonts w:hint="eastAsia" w:ascii="宋体" w:hAnsi="宋体" w:cs="宋体"/>
          <w:b w:val="0"/>
          <w:bCs/>
          <w:color w:val="auto"/>
          <w:kern w:val="0"/>
          <w:sz w:val="21"/>
          <w:szCs w:val="21"/>
          <w:lang w:val="en-US" w:eastAsia="zh-CN"/>
        </w:rPr>
        <w:t>项目</w:t>
      </w:r>
    </w:p>
    <w:p w14:paraId="66D207E9">
      <w:pPr>
        <w:keepNext w:val="0"/>
        <w:keepLines w:val="0"/>
        <w:pageBreakBefore w:val="0"/>
        <w:widowControl/>
        <w:numPr>
          <w:ilvl w:val="0"/>
          <w:numId w:val="0"/>
        </w:numPr>
        <w:kinsoku/>
        <w:wordWrap/>
        <w:overflowPunct/>
        <w:topLinePunct w:val="0"/>
        <w:bidi w:val="0"/>
        <w:adjustRightInd/>
        <w:snapToGrid/>
        <w:spacing w:line="360" w:lineRule="exact"/>
        <w:ind w:leftChars="0" w:firstLine="420" w:firstLineChars="20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3. 项目</w:t>
      </w:r>
      <w:r>
        <w:rPr>
          <w:rFonts w:hint="eastAsia" w:ascii="宋体" w:hAnsi="宋体" w:cs="宋体"/>
          <w:b w:val="0"/>
          <w:bCs/>
          <w:color w:val="auto"/>
          <w:kern w:val="0"/>
          <w:sz w:val="21"/>
          <w:szCs w:val="21"/>
          <w:lang w:val="en-US" w:eastAsia="zh-CN"/>
        </w:rPr>
        <w:t>最高</w:t>
      </w:r>
      <w:r>
        <w:rPr>
          <w:rFonts w:hint="eastAsia" w:ascii="宋体" w:hAnsi="宋体" w:eastAsia="宋体" w:cs="宋体"/>
          <w:b w:val="0"/>
          <w:bCs/>
          <w:color w:val="auto"/>
          <w:kern w:val="0"/>
          <w:sz w:val="21"/>
          <w:szCs w:val="21"/>
          <w:lang w:val="en-US" w:eastAsia="zh-CN"/>
        </w:rPr>
        <w:t>限价:</w:t>
      </w:r>
      <w:r>
        <w:rPr>
          <w:rFonts w:hint="eastAsia" w:ascii="宋体" w:hAnsi="宋体" w:cs="宋体"/>
          <w:b w:val="0"/>
          <w:bCs/>
          <w:color w:val="auto"/>
          <w:kern w:val="0"/>
          <w:sz w:val="21"/>
          <w:szCs w:val="21"/>
          <w:lang w:val="en-US" w:eastAsia="zh-CN"/>
        </w:rPr>
        <w:t xml:space="preserve"> 49.6</w:t>
      </w:r>
      <w:r>
        <w:rPr>
          <w:rFonts w:hint="eastAsia" w:ascii="宋体" w:hAnsi="宋体" w:eastAsia="宋体" w:cs="宋体"/>
          <w:b w:val="0"/>
          <w:bCs/>
          <w:color w:val="auto"/>
          <w:kern w:val="0"/>
          <w:sz w:val="21"/>
          <w:szCs w:val="21"/>
          <w:lang w:val="en-US" w:eastAsia="zh-CN"/>
        </w:rPr>
        <w:t>万元</w:t>
      </w:r>
    </w:p>
    <w:p w14:paraId="1F622148">
      <w:pPr>
        <w:keepNext w:val="0"/>
        <w:keepLines w:val="0"/>
        <w:pageBreakBefore w:val="0"/>
        <w:widowControl/>
        <w:numPr>
          <w:ilvl w:val="0"/>
          <w:numId w:val="0"/>
        </w:numPr>
        <w:kinsoku/>
        <w:wordWrap/>
        <w:overflowPunct/>
        <w:topLinePunct w:val="0"/>
        <w:bidi w:val="0"/>
        <w:adjustRightInd/>
        <w:snapToGrid/>
        <w:spacing w:line="360" w:lineRule="exact"/>
        <w:ind w:leftChars="0" w:firstLine="420" w:firstLineChars="20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4. 数量：</w:t>
      </w:r>
      <w:r>
        <w:rPr>
          <w:rFonts w:hint="eastAsia" w:ascii="宋体" w:hAnsi="宋体" w:cs="宋体"/>
          <w:b w:val="0"/>
          <w:bCs/>
          <w:color w:val="auto"/>
          <w:kern w:val="0"/>
          <w:sz w:val="21"/>
          <w:szCs w:val="21"/>
          <w:lang w:val="en-US" w:eastAsia="zh-CN"/>
        </w:rPr>
        <w:t>8台</w:t>
      </w:r>
    </w:p>
    <w:p w14:paraId="6E2611BB">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default" w:ascii="宋体" w:hAnsi="宋体" w:eastAsia="宋体" w:cs="宋体"/>
          <w:b w:val="0"/>
          <w:bCs/>
          <w:color w:val="auto"/>
          <w:sz w:val="21"/>
          <w:szCs w:val="21"/>
          <w:shd w:val="clear" w:color="auto" w:fill="FFFFFF"/>
          <w:lang w:val="en-US"/>
        </w:rPr>
      </w:pPr>
      <w:r>
        <w:rPr>
          <w:rFonts w:hint="eastAsia" w:ascii="宋体" w:hAnsi="宋体" w:eastAsia="宋体" w:cs="宋体"/>
          <w:b w:val="0"/>
          <w:bCs/>
          <w:color w:val="auto"/>
          <w:kern w:val="0"/>
          <w:sz w:val="21"/>
          <w:szCs w:val="21"/>
          <w:lang w:val="en-US" w:eastAsia="zh-CN"/>
        </w:rPr>
        <w:t>5. 采购内容及要求：详见第二部分</w:t>
      </w:r>
      <w:r>
        <w:rPr>
          <w:rFonts w:hint="eastAsia" w:ascii="宋体" w:hAnsi="宋体" w:cs="宋体"/>
          <w:b w:val="0"/>
          <w:bCs/>
          <w:color w:val="auto"/>
          <w:kern w:val="0"/>
          <w:sz w:val="21"/>
          <w:szCs w:val="21"/>
          <w:lang w:val="en-US" w:eastAsia="zh-CN"/>
        </w:rPr>
        <w:t>采购需求</w:t>
      </w:r>
    </w:p>
    <w:p w14:paraId="7AB861F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二、提供资料相关事项</w:t>
      </w:r>
    </w:p>
    <w:p w14:paraId="29F3221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1.</w:t>
      </w:r>
      <w:r>
        <w:rPr>
          <w:rFonts w:hint="eastAsia" w:ascii="宋体" w:hAnsi="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报名截止时间：202</w:t>
      </w:r>
      <w:r>
        <w:rPr>
          <w:rFonts w:hint="eastAsia" w:ascii="宋体" w:hAnsi="宋体" w:cs="宋体"/>
          <w:b w:val="0"/>
          <w:bCs/>
          <w:color w:val="auto"/>
          <w:kern w:val="0"/>
          <w:sz w:val="21"/>
          <w:szCs w:val="21"/>
          <w:lang w:val="en-US" w:eastAsia="zh-CN"/>
        </w:rPr>
        <w:t>5</w:t>
      </w:r>
      <w:r>
        <w:rPr>
          <w:rFonts w:hint="eastAsia" w:ascii="宋体" w:hAnsi="宋体" w:eastAsia="宋体" w:cs="宋体"/>
          <w:b w:val="0"/>
          <w:bCs/>
          <w:color w:val="auto"/>
          <w:kern w:val="0"/>
          <w:sz w:val="21"/>
          <w:szCs w:val="21"/>
        </w:rPr>
        <w:t>年</w:t>
      </w:r>
      <w:r>
        <w:rPr>
          <w:rFonts w:hint="eastAsia" w:ascii="宋体" w:hAnsi="宋体" w:cs="宋体"/>
          <w:b w:val="0"/>
          <w:bCs/>
          <w:color w:val="auto"/>
          <w:kern w:val="0"/>
          <w:sz w:val="21"/>
          <w:szCs w:val="21"/>
          <w:lang w:val="en-US" w:eastAsia="zh-CN"/>
        </w:rPr>
        <w:t>3</w:t>
      </w:r>
      <w:r>
        <w:rPr>
          <w:rFonts w:hint="eastAsia" w:ascii="宋体" w:hAnsi="宋体" w:eastAsia="宋体" w:cs="宋体"/>
          <w:b w:val="0"/>
          <w:bCs/>
          <w:color w:val="auto"/>
          <w:kern w:val="0"/>
          <w:sz w:val="21"/>
          <w:szCs w:val="21"/>
        </w:rPr>
        <w:t>月</w:t>
      </w:r>
      <w:r>
        <w:rPr>
          <w:rFonts w:hint="eastAsia" w:ascii="宋体" w:hAnsi="宋体" w:cs="宋体"/>
          <w:b w:val="0"/>
          <w:bCs/>
          <w:color w:val="auto"/>
          <w:kern w:val="0"/>
          <w:sz w:val="21"/>
          <w:szCs w:val="21"/>
          <w:lang w:val="en-US" w:eastAsia="zh-CN"/>
        </w:rPr>
        <w:t>10</w:t>
      </w:r>
      <w:r>
        <w:rPr>
          <w:rFonts w:hint="eastAsia" w:ascii="宋体" w:hAnsi="宋体" w:eastAsia="宋体" w:cs="宋体"/>
          <w:b w:val="0"/>
          <w:bCs/>
          <w:color w:val="auto"/>
          <w:kern w:val="0"/>
          <w:sz w:val="21"/>
          <w:szCs w:val="21"/>
        </w:rPr>
        <w:t>日下午17点30分</w:t>
      </w:r>
    </w:p>
    <w:p w14:paraId="0DD3420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2.</w:t>
      </w:r>
      <w:r>
        <w:rPr>
          <w:rFonts w:hint="eastAsia" w:ascii="宋体" w:hAnsi="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报名方式：电子邮件报名</w:t>
      </w:r>
      <w:bookmarkStart w:id="170" w:name="_GoBack"/>
      <w:bookmarkEnd w:id="170"/>
    </w:p>
    <w:p w14:paraId="0145FCF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3.</w:t>
      </w:r>
      <w:r>
        <w:rPr>
          <w:rFonts w:hint="eastAsia" w:ascii="宋体" w:hAnsi="宋体" w:eastAsia="宋体" w:cs="宋体"/>
          <w:b w:val="0"/>
          <w:bCs/>
          <w:kern w:val="0"/>
          <w:sz w:val="21"/>
          <w:szCs w:val="21"/>
          <w:lang w:val="en-US" w:eastAsia="zh-CN"/>
        </w:rPr>
        <w:t xml:space="preserve"> </w:t>
      </w:r>
      <w:r>
        <w:rPr>
          <w:rFonts w:hint="eastAsia" w:ascii="宋体" w:hAnsi="宋体" w:eastAsia="宋体" w:cs="宋体"/>
          <w:b w:val="0"/>
          <w:bCs/>
          <w:kern w:val="0"/>
          <w:sz w:val="21"/>
          <w:szCs w:val="21"/>
        </w:rPr>
        <w:t>报名所需提供资料及要求：详见</w:t>
      </w:r>
      <w:r>
        <w:rPr>
          <w:rFonts w:hint="eastAsia" w:ascii="宋体" w:hAnsi="宋体" w:eastAsia="宋体" w:cs="宋体"/>
          <w:b w:val="0"/>
          <w:bCs/>
          <w:kern w:val="0"/>
          <w:sz w:val="21"/>
          <w:szCs w:val="21"/>
          <w:lang w:val="en-US" w:eastAsia="zh-CN"/>
        </w:rPr>
        <w:t>公告</w:t>
      </w:r>
      <w:r>
        <w:rPr>
          <w:rFonts w:hint="eastAsia" w:ascii="宋体" w:hAnsi="宋体" w:eastAsia="宋体" w:cs="宋体"/>
          <w:b w:val="0"/>
          <w:bCs/>
          <w:kern w:val="0"/>
          <w:sz w:val="21"/>
          <w:szCs w:val="21"/>
        </w:rPr>
        <w:t>附件3报名资料</w:t>
      </w:r>
    </w:p>
    <w:p w14:paraId="309F99C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7967F065">
      <w:pPr>
        <w:keepNext w:val="0"/>
        <w:keepLines w:val="0"/>
        <w:pageBreakBefore w:val="0"/>
        <w:widowControl/>
        <w:numPr>
          <w:ilvl w:val="0"/>
          <w:numId w:val="3"/>
        </w:numPr>
        <w:kinsoku/>
        <w:wordWrap/>
        <w:overflowPunct/>
        <w:topLinePunct w:val="0"/>
        <w:bidi w:val="0"/>
        <w:adjustRightInd/>
        <w:snapToGrid/>
        <w:spacing w:line="360" w:lineRule="exact"/>
        <w:ind w:firstLine="42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评审时间及地点：</w:t>
      </w:r>
      <w:r>
        <w:rPr>
          <w:rFonts w:hint="eastAsia" w:ascii="宋体" w:hAnsi="宋体" w:eastAsia="宋体" w:cs="宋体"/>
          <w:i w:val="0"/>
          <w:iCs w:val="0"/>
          <w:caps w:val="0"/>
          <w:color w:val="000000"/>
          <w:spacing w:val="0"/>
          <w:sz w:val="21"/>
          <w:szCs w:val="21"/>
          <w:shd w:val="clear" w:fill="FFFFFF"/>
        </w:rPr>
        <w:t>待定（根据医院工作安排通知符合要求报名公司）</w:t>
      </w:r>
    </w:p>
    <w:p w14:paraId="7FF66355">
      <w:pPr>
        <w:keepNext w:val="0"/>
        <w:keepLines w:val="0"/>
        <w:pageBreakBefore w:val="0"/>
        <w:widowControl/>
        <w:numPr>
          <w:ilvl w:val="0"/>
          <w:numId w:val="3"/>
        </w:numPr>
        <w:kinsoku/>
        <w:wordWrap/>
        <w:overflowPunct/>
        <w:topLinePunct w:val="0"/>
        <w:bidi w:val="0"/>
        <w:adjustRightInd/>
        <w:snapToGrid/>
        <w:spacing w:line="360" w:lineRule="exact"/>
        <w:ind w:left="0" w:leftChars="0" w:firstLine="420" w:firstLine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报名注意事项：</w:t>
      </w:r>
    </w:p>
    <w:p w14:paraId="5047B76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（1）请各报名供应商在报名截止时间前，</w:t>
      </w:r>
      <w:r>
        <w:rPr>
          <w:rFonts w:hint="eastAsia" w:ascii="宋体" w:hAnsi="宋体" w:eastAsia="宋体" w:cs="宋体"/>
          <w:b w:val="0"/>
          <w:bCs/>
          <w:color w:val="auto"/>
          <w:kern w:val="0"/>
          <w:sz w:val="21"/>
          <w:szCs w:val="21"/>
          <w:lang w:val="en-US" w:eastAsia="zh-CN"/>
        </w:rPr>
        <w:t>按照</w:t>
      </w:r>
      <w:r>
        <w:rPr>
          <w:rFonts w:hint="eastAsia" w:ascii="宋体" w:hAnsi="宋体" w:cs="宋体"/>
          <w:b w:val="0"/>
          <w:bCs/>
          <w:color w:val="auto"/>
          <w:kern w:val="0"/>
          <w:sz w:val="21"/>
          <w:szCs w:val="21"/>
          <w:lang w:val="en-US" w:eastAsia="zh-CN"/>
        </w:rPr>
        <w:t>报名资料</w:t>
      </w:r>
      <w:r>
        <w:rPr>
          <w:rFonts w:hint="eastAsia" w:ascii="宋体" w:hAnsi="宋体" w:eastAsia="宋体" w:cs="宋体"/>
          <w:b w:val="0"/>
          <w:bCs/>
          <w:color w:val="auto"/>
          <w:kern w:val="0"/>
          <w:sz w:val="21"/>
          <w:szCs w:val="21"/>
          <w:lang w:val="en-US" w:eastAsia="zh-CN"/>
        </w:rPr>
        <w:t>要求</w:t>
      </w:r>
      <w:r>
        <w:rPr>
          <w:rFonts w:hint="eastAsia" w:ascii="宋体" w:hAnsi="宋体" w:eastAsia="宋体" w:cs="宋体"/>
          <w:b w:val="0"/>
          <w:bCs/>
          <w:kern w:val="0"/>
          <w:sz w:val="21"/>
          <w:szCs w:val="21"/>
          <w:lang w:val="en-US" w:eastAsia="zh-CN"/>
        </w:rPr>
        <w:t>做好整套报名资料，发送至指定邮箱，报名时间截止后，由相关人员统一审核。</w:t>
      </w:r>
    </w:p>
    <w:p w14:paraId="08AD129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（2）各报名供应商应确保所提供报名资料真实、完整、清晰可辨，报名资料模糊不清、难以辨认，视为未提供处理，由此造成报名不成功、不能进入评审环节等严重后果由供应商自行负责。</w:t>
      </w:r>
    </w:p>
    <w:p w14:paraId="3984E72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（3）报名时间截止后不再受理报名或资料变更和补充，报名时间截止后所接收的任何邮件视为无效邮件。</w:t>
      </w:r>
    </w:p>
    <w:p w14:paraId="14F34C4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kern w:val="0"/>
          <w:sz w:val="21"/>
          <w:szCs w:val="21"/>
          <w:lang w:val="en-US" w:eastAsia="zh-CN"/>
        </w:rPr>
      </w:pPr>
      <w:r>
        <w:rPr>
          <w:rFonts w:hint="eastAsia" w:ascii="宋体" w:hAnsi="宋体" w:cs="宋体"/>
          <w:b/>
          <w:kern w:val="0"/>
          <w:sz w:val="21"/>
          <w:szCs w:val="21"/>
          <w:lang w:eastAsia="zh-CN"/>
        </w:rPr>
        <w:t>三、供应商</w:t>
      </w:r>
      <w:r>
        <w:rPr>
          <w:rFonts w:hint="eastAsia" w:ascii="宋体" w:hAnsi="宋体" w:eastAsia="宋体" w:cs="宋体"/>
          <w:b/>
          <w:kern w:val="0"/>
          <w:sz w:val="21"/>
          <w:szCs w:val="21"/>
        </w:rPr>
        <w:t>资格要求</w:t>
      </w:r>
    </w:p>
    <w:p w14:paraId="14D2EA6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kern w:val="0"/>
          <w:sz w:val="21"/>
          <w:szCs w:val="21"/>
          <w:lang w:eastAsia="zh-CN"/>
        </w:rPr>
      </w:pPr>
      <w:r>
        <w:rPr>
          <w:rFonts w:hint="eastAsia" w:ascii="宋体" w:hAnsi="宋体" w:eastAsia="宋体" w:cs="宋体"/>
          <w:b w:val="0"/>
          <w:bCs/>
          <w:kern w:val="0"/>
          <w:sz w:val="21"/>
          <w:szCs w:val="21"/>
          <w:lang w:val="en-US" w:eastAsia="zh-CN"/>
        </w:rPr>
        <w:t xml:space="preserve">1. </w:t>
      </w:r>
      <w:r>
        <w:rPr>
          <w:rFonts w:hint="eastAsia" w:ascii="宋体" w:hAnsi="宋体" w:eastAsia="宋体" w:cs="宋体"/>
          <w:b w:val="0"/>
          <w:bCs/>
          <w:kern w:val="0"/>
          <w:sz w:val="21"/>
          <w:szCs w:val="21"/>
        </w:rPr>
        <w:t>具有独立承担民事责任的能力</w:t>
      </w:r>
      <w:r>
        <w:rPr>
          <w:rFonts w:hint="eastAsia" w:ascii="宋体" w:hAnsi="宋体" w:eastAsia="宋体" w:cs="宋体"/>
          <w:b w:val="0"/>
          <w:bCs/>
          <w:kern w:val="0"/>
          <w:sz w:val="21"/>
          <w:szCs w:val="21"/>
          <w:lang w:eastAsia="zh-CN"/>
        </w:rPr>
        <w:t>：</w:t>
      </w:r>
      <w:r>
        <w:rPr>
          <w:rFonts w:hint="eastAsia" w:ascii="宋体" w:hAnsi="宋体" w:eastAsia="宋体" w:cs="宋体"/>
          <w:b w:val="0"/>
          <w:bCs/>
          <w:kern w:val="0"/>
          <w:sz w:val="21"/>
          <w:szCs w:val="21"/>
        </w:rPr>
        <w:t>必须是中华人民共和国境内注册的独立法人，持有有效的企业法人营业执照</w:t>
      </w:r>
      <w:r>
        <w:rPr>
          <w:rFonts w:hint="eastAsia" w:ascii="宋体" w:hAnsi="宋体" w:cs="宋体"/>
          <w:b w:val="0"/>
          <w:bCs/>
          <w:kern w:val="0"/>
          <w:sz w:val="21"/>
          <w:szCs w:val="21"/>
          <w:lang w:eastAsia="zh-CN"/>
        </w:rPr>
        <w:t>；</w:t>
      </w:r>
      <w:r>
        <w:rPr>
          <w:rFonts w:hint="eastAsia" w:ascii="宋体" w:hAnsi="宋体" w:eastAsia="宋体" w:cs="宋体"/>
          <w:b/>
          <w:bCs w:val="0"/>
          <w:kern w:val="0"/>
          <w:sz w:val="21"/>
          <w:szCs w:val="21"/>
        </w:rPr>
        <w:t>（提交有效的营业执照（或事业法人登记证或身份证等相关证明） 副本复印件。分支机构参与响应的，须提供总公司和分公司营业执照副本复印件，总公司出具给分支机构的授权书）</w:t>
      </w:r>
    </w:p>
    <w:p w14:paraId="62F8E00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val="0"/>
          <w:kern w:val="0"/>
          <w:sz w:val="21"/>
          <w:szCs w:val="21"/>
          <w:lang w:val="en-US" w:eastAsia="zh-CN"/>
        </w:rPr>
      </w:pPr>
      <w:r>
        <w:rPr>
          <w:rFonts w:hint="eastAsia" w:ascii="宋体" w:hAnsi="宋体" w:eastAsia="宋体" w:cs="宋体"/>
          <w:b w:val="0"/>
          <w:bCs/>
          <w:kern w:val="0"/>
          <w:sz w:val="21"/>
          <w:szCs w:val="21"/>
          <w:lang w:val="en-US" w:eastAsia="zh-CN"/>
        </w:rPr>
        <w:t xml:space="preserve">2. </w:t>
      </w:r>
      <w:r>
        <w:rPr>
          <w:rFonts w:hint="eastAsia" w:ascii="宋体" w:hAnsi="宋体" w:eastAsia="宋体" w:cs="宋体"/>
          <w:b w:val="0"/>
          <w:bCs/>
          <w:kern w:val="0"/>
          <w:sz w:val="21"/>
          <w:szCs w:val="21"/>
        </w:rPr>
        <w:t>具有履行合同所必需的设备和专业技术能力</w:t>
      </w:r>
      <w:r>
        <w:rPr>
          <w:rFonts w:hint="eastAsia" w:ascii="宋体" w:hAnsi="宋体" w:cs="宋体"/>
          <w:b w:val="0"/>
          <w:bCs/>
          <w:kern w:val="0"/>
          <w:sz w:val="21"/>
          <w:szCs w:val="21"/>
          <w:lang w:eastAsia="zh-CN"/>
        </w:rPr>
        <w:t>；</w:t>
      </w:r>
      <w:r>
        <w:rPr>
          <w:rFonts w:hint="eastAsia" w:ascii="宋体" w:hAnsi="宋体" w:cs="宋体"/>
          <w:b/>
          <w:bCs w:val="0"/>
          <w:kern w:val="0"/>
          <w:sz w:val="21"/>
          <w:szCs w:val="21"/>
          <w:lang w:eastAsia="zh-CN"/>
        </w:rPr>
        <w:t>（</w:t>
      </w:r>
      <w:r>
        <w:rPr>
          <w:rFonts w:hint="eastAsia" w:ascii="宋体" w:hAnsi="宋体" w:eastAsia="宋体" w:cs="宋体"/>
          <w:b/>
          <w:bCs w:val="0"/>
          <w:kern w:val="0"/>
          <w:sz w:val="21"/>
          <w:szCs w:val="21"/>
        </w:rPr>
        <w:t>填报设备及专业技术能力情况或者提供</w:t>
      </w:r>
      <w:r>
        <w:rPr>
          <w:rFonts w:hint="eastAsia" w:ascii="宋体" w:hAnsi="宋体" w:cs="宋体"/>
          <w:b/>
          <w:bCs w:val="0"/>
          <w:kern w:val="0"/>
          <w:sz w:val="21"/>
          <w:szCs w:val="21"/>
          <w:lang w:eastAsia="zh-CN"/>
        </w:rPr>
        <w:t>承诺函</w:t>
      </w:r>
      <w:r>
        <w:rPr>
          <w:rFonts w:hint="eastAsia" w:ascii="宋体" w:hAnsi="宋体" w:eastAsia="宋体" w:cs="宋体"/>
          <w:b/>
          <w:bCs w:val="0"/>
          <w:kern w:val="0"/>
          <w:sz w:val="21"/>
          <w:szCs w:val="21"/>
        </w:rPr>
        <w:t>，</w:t>
      </w:r>
      <w:r>
        <w:rPr>
          <w:rFonts w:hint="eastAsia" w:ascii="宋体" w:hAnsi="宋体" w:cs="宋体"/>
          <w:b/>
          <w:bCs w:val="0"/>
          <w:kern w:val="0"/>
          <w:sz w:val="21"/>
          <w:szCs w:val="21"/>
          <w:lang w:eastAsia="zh-CN"/>
        </w:rPr>
        <w:t>并加盖供应商公章）</w:t>
      </w:r>
    </w:p>
    <w:p w14:paraId="02EC7BD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val="en-US" w:eastAsia="zh-CN"/>
        </w:rPr>
      </w:pPr>
      <w:r>
        <w:rPr>
          <w:rFonts w:hint="eastAsia" w:ascii="宋体" w:hAnsi="宋体" w:cs="宋体"/>
          <w:b w:val="0"/>
          <w:bCs/>
          <w:kern w:val="0"/>
          <w:sz w:val="21"/>
          <w:szCs w:val="21"/>
          <w:lang w:val="en-US" w:eastAsia="zh-CN"/>
        </w:rPr>
        <w:t>3</w:t>
      </w:r>
      <w:r>
        <w:rPr>
          <w:rFonts w:hint="eastAsia" w:ascii="宋体" w:hAnsi="宋体" w:eastAsia="宋体" w:cs="宋体"/>
          <w:b w:val="0"/>
          <w:bCs/>
          <w:kern w:val="0"/>
          <w:sz w:val="21"/>
          <w:szCs w:val="21"/>
          <w:lang w:val="en-US" w:eastAsia="zh-CN"/>
        </w:rPr>
        <w:t xml:space="preserve">. </w:t>
      </w:r>
      <w:r>
        <w:rPr>
          <w:rFonts w:hint="eastAsia" w:ascii="宋体" w:hAnsi="宋体" w:eastAsia="宋体" w:cs="宋体"/>
          <w:b w:val="0"/>
          <w:bCs/>
          <w:kern w:val="0"/>
          <w:sz w:val="21"/>
          <w:szCs w:val="21"/>
        </w:rPr>
        <w:t>具有依法缴纳税收和社会保障资金的良</w:t>
      </w:r>
      <w:r>
        <w:rPr>
          <w:rFonts w:hint="eastAsia" w:ascii="宋体" w:hAnsi="宋体" w:eastAsia="宋体" w:cs="宋体"/>
          <w:kern w:val="0"/>
          <w:sz w:val="21"/>
          <w:szCs w:val="21"/>
        </w:rPr>
        <w:t>好记录</w:t>
      </w:r>
      <w:r>
        <w:rPr>
          <w:rFonts w:hint="eastAsia" w:ascii="宋体" w:hAnsi="宋体" w:cs="宋体"/>
          <w:kern w:val="0"/>
          <w:sz w:val="21"/>
          <w:szCs w:val="21"/>
          <w:lang w:val="en-US" w:eastAsia="zh-CN"/>
        </w:rPr>
        <w:t>；</w:t>
      </w:r>
      <w:r>
        <w:rPr>
          <w:rFonts w:hint="eastAsia" w:ascii="宋体" w:hAnsi="宋体" w:cs="宋体"/>
          <w:b/>
          <w:bCs/>
          <w:kern w:val="0"/>
          <w:sz w:val="21"/>
          <w:szCs w:val="21"/>
          <w:lang w:val="en-US" w:eastAsia="zh-CN"/>
        </w:rPr>
        <w:t>（</w:t>
      </w:r>
      <w:r>
        <w:rPr>
          <w:rFonts w:hint="eastAsia" w:ascii="宋体" w:hAnsi="宋体" w:eastAsia="宋体" w:cs="宋体"/>
          <w:b/>
          <w:bCs/>
          <w:kern w:val="0"/>
          <w:sz w:val="21"/>
          <w:szCs w:val="21"/>
        </w:rPr>
        <w:t>提供</w:t>
      </w:r>
      <w:r>
        <w:rPr>
          <w:rFonts w:hint="eastAsia" w:ascii="宋体" w:hAnsi="宋体" w:cs="宋体"/>
          <w:b/>
          <w:bCs/>
          <w:kern w:val="0"/>
          <w:sz w:val="21"/>
          <w:szCs w:val="21"/>
          <w:lang w:eastAsia="zh-CN"/>
        </w:rPr>
        <w:t>承诺函</w:t>
      </w:r>
      <w:r>
        <w:rPr>
          <w:rFonts w:hint="eastAsia" w:ascii="宋体" w:hAnsi="宋体" w:eastAsia="宋体" w:cs="宋体"/>
          <w:b/>
          <w:bCs/>
          <w:kern w:val="0"/>
          <w:sz w:val="21"/>
          <w:szCs w:val="21"/>
        </w:rPr>
        <w:t>，</w:t>
      </w:r>
      <w:r>
        <w:rPr>
          <w:rFonts w:hint="eastAsia" w:ascii="宋体" w:hAnsi="宋体" w:cs="宋体"/>
          <w:b/>
          <w:bCs/>
          <w:kern w:val="0"/>
          <w:sz w:val="21"/>
          <w:szCs w:val="21"/>
          <w:lang w:eastAsia="zh-CN"/>
        </w:rPr>
        <w:t>并加盖供应商公章）</w:t>
      </w:r>
    </w:p>
    <w:p w14:paraId="37CE8085">
      <w:pPr>
        <w:keepNext w:val="0"/>
        <w:keepLines w:val="0"/>
        <w:pageBreakBefore w:val="0"/>
        <w:widowControl/>
        <w:kinsoku/>
        <w:wordWrap/>
        <w:overflowPunct/>
        <w:topLinePunct w:val="0"/>
        <w:bidi w:val="0"/>
        <w:adjustRightInd/>
        <w:snapToGrid/>
        <w:spacing w:line="360" w:lineRule="exact"/>
        <w:ind w:firstLine="420" w:firstLineChars="200"/>
        <w:jc w:val="left"/>
        <w:textAlignment w:val="auto"/>
        <w:rPr>
          <w:rFonts w:hint="default" w:ascii="宋体" w:hAnsi="宋体" w:eastAsia="宋体" w:cs="宋体"/>
          <w:b/>
          <w:bCs/>
          <w:kern w:val="0"/>
          <w:sz w:val="21"/>
          <w:szCs w:val="21"/>
          <w:lang w:val="en-US" w:eastAsia="zh-CN"/>
        </w:rPr>
      </w:pPr>
      <w:r>
        <w:rPr>
          <w:rFonts w:hint="eastAsia" w:ascii="宋体" w:hAnsi="宋体" w:cs="宋体"/>
          <w:kern w:val="0"/>
          <w:sz w:val="21"/>
          <w:szCs w:val="21"/>
          <w:lang w:val="en-US" w:eastAsia="zh-CN"/>
        </w:rPr>
        <w:t>4</w:t>
      </w:r>
      <w:r>
        <w:rPr>
          <w:rFonts w:hint="eastAsia" w:ascii="宋体" w:hAnsi="宋体" w:eastAsia="宋体" w:cs="宋体"/>
          <w:kern w:val="0"/>
          <w:sz w:val="21"/>
          <w:szCs w:val="21"/>
          <w:lang w:val="en-US" w:eastAsia="zh-CN"/>
        </w:rPr>
        <w:t xml:space="preserve">. </w:t>
      </w:r>
      <w:r>
        <w:rPr>
          <w:rFonts w:hint="eastAsia" w:ascii="宋体" w:hAnsi="宋体" w:cs="宋体"/>
          <w:kern w:val="0"/>
          <w:sz w:val="21"/>
          <w:szCs w:val="21"/>
          <w:lang w:val="en-US" w:eastAsia="zh-CN"/>
        </w:rPr>
        <w:t>近三年</w:t>
      </w:r>
      <w:r>
        <w:rPr>
          <w:rFonts w:hint="eastAsia" w:ascii="宋体" w:hAnsi="宋体" w:eastAsia="宋体" w:cs="宋体"/>
          <w:kern w:val="0"/>
          <w:sz w:val="21"/>
          <w:szCs w:val="21"/>
          <w:lang w:val="en-US" w:eastAsia="zh-CN"/>
        </w:rPr>
        <w:t>以来企业及其法定代表人未被人民法院列入“失信被执行人名单”；</w:t>
      </w:r>
      <w:r>
        <w:rPr>
          <w:rFonts w:hint="eastAsia" w:ascii="宋体" w:hAnsi="宋体" w:cs="宋体"/>
          <w:b/>
          <w:bCs/>
          <w:kern w:val="0"/>
          <w:sz w:val="21"/>
          <w:szCs w:val="21"/>
          <w:lang w:val="en-US" w:eastAsia="zh-CN"/>
        </w:rPr>
        <w:t>(</w:t>
      </w:r>
      <w:r>
        <w:rPr>
          <w:rFonts w:hint="eastAsia" w:ascii="宋体" w:hAnsi="宋体" w:eastAsia="宋体" w:cs="宋体"/>
          <w:b/>
          <w:bCs/>
          <w:kern w:val="0"/>
          <w:sz w:val="21"/>
          <w:szCs w:val="21"/>
          <w:lang w:val="en-US" w:eastAsia="zh-CN"/>
        </w:rPr>
        <w:t>要求提供“信用中国”网站或全国法院被执行人信息查询</w:t>
      </w:r>
      <w:r>
        <w:rPr>
          <w:rFonts w:hint="eastAsia" w:ascii="宋体" w:hAnsi="宋体" w:cs="宋体"/>
          <w:b/>
          <w:bCs/>
          <w:color w:val="0000FF"/>
          <w:kern w:val="0"/>
          <w:sz w:val="21"/>
          <w:szCs w:val="21"/>
          <w:lang w:val="en-US" w:eastAsia="zh-CN"/>
        </w:rPr>
        <w:t>(</w:t>
      </w:r>
      <w:r>
        <w:rPr>
          <w:rFonts w:hint="eastAsia" w:ascii="宋体" w:hAnsi="宋体" w:eastAsia="宋体" w:cs="宋体"/>
          <w:b/>
          <w:bCs/>
          <w:color w:val="0000FF"/>
          <w:kern w:val="0"/>
          <w:sz w:val="21"/>
          <w:szCs w:val="21"/>
          <w:lang w:val="en-US" w:eastAsia="zh-CN"/>
        </w:rPr>
        <w:t>https://zxgk.court.gov.cn/shixin/</w:t>
      </w:r>
      <w:r>
        <w:rPr>
          <w:rFonts w:hint="eastAsia" w:ascii="宋体" w:hAnsi="宋体" w:cs="宋体"/>
          <w:b/>
          <w:bCs/>
          <w:color w:val="0000FF"/>
          <w:kern w:val="0"/>
          <w:sz w:val="21"/>
          <w:szCs w:val="21"/>
          <w:lang w:val="en-US" w:eastAsia="zh-CN"/>
        </w:rPr>
        <w:t>)</w:t>
      </w:r>
      <w:r>
        <w:rPr>
          <w:rFonts w:hint="eastAsia" w:ascii="宋体" w:hAnsi="宋体" w:eastAsia="宋体" w:cs="宋体"/>
          <w:b/>
          <w:bCs/>
          <w:kern w:val="0"/>
          <w:sz w:val="21"/>
          <w:szCs w:val="21"/>
          <w:lang w:val="en-US" w:eastAsia="zh-CN"/>
        </w:rPr>
        <w:t>的网页截图</w:t>
      </w:r>
      <w:r>
        <w:rPr>
          <w:rFonts w:hint="eastAsia" w:ascii="宋体" w:hAnsi="宋体" w:cs="宋体"/>
          <w:b/>
          <w:bCs/>
          <w:kern w:val="0"/>
          <w:sz w:val="21"/>
          <w:szCs w:val="21"/>
          <w:lang w:val="en-US" w:eastAsia="zh-CN"/>
        </w:rPr>
        <w:t>，并加盖供应商公章)</w:t>
      </w:r>
    </w:p>
    <w:p w14:paraId="2DFF8FBE">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rPr>
      </w:pPr>
      <w:r>
        <w:rPr>
          <w:rFonts w:hint="eastAsia" w:ascii="宋体" w:hAnsi="宋体" w:cs="宋体"/>
          <w:kern w:val="0"/>
          <w:sz w:val="21"/>
          <w:szCs w:val="21"/>
          <w:lang w:val="en-US" w:eastAsia="zh-CN"/>
        </w:rPr>
        <w:t>5</w:t>
      </w:r>
      <w:r>
        <w:rPr>
          <w:rFonts w:hint="eastAsia" w:ascii="宋体" w:hAnsi="宋体" w:eastAsia="宋体" w:cs="宋体"/>
          <w:kern w:val="0"/>
          <w:sz w:val="21"/>
          <w:szCs w:val="21"/>
          <w:lang w:val="en-US" w:eastAsia="zh-CN"/>
        </w:rPr>
        <w:t>.</w:t>
      </w:r>
      <w:r>
        <w:rPr>
          <w:rFonts w:hint="eastAsia" w:ascii="宋体" w:hAnsi="宋体" w:cs="宋体"/>
          <w:kern w:val="0"/>
          <w:sz w:val="21"/>
          <w:szCs w:val="21"/>
          <w:lang w:val="en-US" w:eastAsia="zh-CN"/>
        </w:rPr>
        <w:t>近三年</w:t>
      </w:r>
      <w:r>
        <w:rPr>
          <w:rFonts w:hint="eastAsia" w:ascii="宋体" w:hAnsi="宋体" w:eastAsia="宋体" w:cs="宋体"/>
          <w:kern w:val="0"/>
          <w:sz w:val="21"/>
          <w:szCs w:val="21"/>
        </w:rPr>
        <w:t>以来参加政府采购经营活动中没有重大违法记录；</w:t>
      </w:r>
      <w:r>
        <w:rPr>
          <w:rFonts w:hint="eastAsia" w:ascii="宋体" w:hAnsi="宋体" w:cs="宋体"/>
          <w:b/>
          <w:bCs/>
          <w:kern w:val="0"/>
          <w:sz w:val="21"/>
          <w:szCs w:val="21"/>
          <w:lang w:val="en-US" w:eastAsia="zh-CN"/>
        </w:rPr>
        <w:t>(</w:t>
      </w:r>
      <w:r>
        <w:rPr>
          <w:rFonts w:hint="eastAsia" w:ascii="宋体" w:hAnsi="宋体" w:eastAsia="宋体" w:cs="宋体"/>
          <w:b/>
          <w:bCs/>
          <w:kern w:val="0"/>
          <w:sz w:val="21"/>
          <w:szCs w:val="21"/>
        </w:rPr>
        <w:t>提供</w:t>
      </w:r>
      <w:r>
        <w:rPr>
          <w:rFonts w:hint="eastAsia" w:ascii="宋体" w:hAnsi="宋体" w:cs="宋体"/>
          <w:b/>
          <w:bCs/>
          <w:kern w:val="0"/>
          <w:sz w:val="21"/>
          <w:szCs w:val="21"/>
          <w:lang w:eastAsia="zh-CN"/>
        </w:rPr>
        <w:t>承诺函</w:t>
      </w:r>
      <w:r>
        <w:rPr>
          <w:rFonts w:hint="eastAsia" w:ascii="宋体" w:hAnsi="宋体" w:eastAsia="宋体" w:cs="宋体"/>
          <w:b/>
          <w:bCs/>
          <w:kern w:val="0"/>
          <w:sz w:val="21"/>
          <w:szCs w:val="21"/>
        </w:rPr>
        <w:t>，</w:t>
      </w:r>
      <w:r>
        <w:rPr>
          <w:rFonts w:hint="eastAsia" w:ascii="宋体" w:hAnsi="宋体" w:cs="宋体"/>
          <w:b/>
          <w:bCs/>
          <w:kern w:val="0"/>
          <w:sz w:val="21"/>
          <w:szCs w:val="21"/>
          <w:lang w:eastAsia="zh-CN"/>
        </w:rPr>
        <w:t>并加盖供应商公章</w:t>
      </w:r>
      <w:r>
        <w:rPr>
          <w:rFonts w:hint="eastAsia" w:ascii="宋体" w:hAnsi="宋体" w:cs="宋体"/>
          <w:b/>
          <w:bCs/>
          <w:kern w:val="0"/>
          <w:sz w:val="21"/>
          <w:szCs w:val="21"/>
          <w:lang w:val="en-US" w:eastAsia="zh-CN"/>
        </w:rPr>
        <w:t>)</w:t>
      </w:r>
    </w:p>
    <w:p w14:paraId="57DF46A6">
      <w:pPr>
        <w:keepNext w:val="0"/>
        <w:keepLines w:val="0"/>
        <w:pageBreakBefore w:val="0"/>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 xml:space="preserve">6. </w:t>
      </w:r>
      <w:r>
        <w:rPr>
          <w:rFonts w:hint="eastAsia" w:ascii="宋体" w:hAnsi="宋体" w:eastAsia="宋体" w:cs="宋体"/>
          <w:sz w:val="21"/>
          <w:szCs w:val="21"/>
        </w:rPr>
        <w:t>提供制造厂商的合格的营业执照、生产许可证（国产）、注册证或者备案证（适用于纳入医疗设备管理目录）；如为进口产品提供总代的营业执照、经营许可证。</w:t>
      </w:r>
      <w:r>
        <w:rPr>
          <w:rFonts w:hint="eastAsia" w:ascii="宋体" w:hAnsi="宋体" w:cs="宋体"/>
          <w:b/>
          <w:bCs/>
          <w:sz w:val="21"/>
          <w:szCs w:val="21"/>
          <w:lang w:val="en-US" w:eastAsia="zh-CN"/>
        </w:rPr>
        <w:t>(</w:t>
      </w:r>
      <w:r>
        <w:rPr>
          <w:rFonts w:hint="eastAsia" w:ascii="宋体" w:hAnsi="宋体" w:eastAsia="宋体" w:cs="宋体"/>
          <w:b/>
          <w:bCs/>
          <w:sz w:val="21"/>
          <w:szCs w:val="21"/>
        </w:rPr>
        <w:t>需提供相关证明文件材料并加盖供应商公章</w:t>
      </w:r>
      <w:r>
        <w:rPr>
          <w:rFonts w:hint="eastAsia" w:ascii="宋体" w:hAnsi="宋体" w:cs="宋体"/>
          <w:b/>
          <w:bCs/>
          <w:sz w:val="21"/>
          <w:szCs w:val="21"/>
          <w:lang w:val="en-US" w:eastAsia="zh-CN"/>
        </w:rPr>
        <w:t>)</w:t>
      </w:r>
      <w:r>
        <w:rPr>
          <w:rFonts w:hint="eastAsia" w:ascii="宋体" w:hAnsi="宋体" w:eastAsia="宋体" w:cs="宋体"/>
          <w:sz w:val="21"/>
          <w:szCs w:val="21"/>
          <w:lang w:eastAsia="zh-CN"/>
        </w:rPr>
        <w:t>；</w:t>
      </w:r>
    </w:p>
    <w:p w14:paraId="54F789D9">
      <w:pPr>
        <w:keepNext w:val="0"/>
        <w:keepLines w:val="0"/>
        <w:pageBreakBefore w:val="0"/>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cs="宋体" w:eastAsiaTheme="minorEastAsia"/>
          <w:sz w:val="21"/>
          <w:szCs w:val="21"/>
          <w:lang w:eastAsia="zh-CN"/>
        </w:rPr>
      </w:pPr>
      <w:r>
        <w:rPr>
          <w:rFonts w:hint="eastAsia" w:ascii="宋体" w:hAnsi="宋体" w:cs="宋体"/>
          <w:sz w:val="21"/>
          <w:szCs w:val="21"/>
          <w:lang w:val="en-US" w:eastAsia="zh-CN"/>
        </w:rPr>
        <w:t>7.</w:t>
      </w:r>
      <w:r>
        <w:rPr>
          <w:rFonts w:hint="eastAsia" w:ascii="宋体" w:hAnsi="宋体" w:eastAsia="宋体" w:cs="宋体"/>
          <w:sz w:val="21"/>
          <w:szCs w:val="21"/>
        </w:rPr>
        <w:t xml:space="preserve"> 如参与者为代理经销商且代理产品为进口产品</w:t>
      </w:r>
      <w:r>
        <w:rPr>
          <w:rFonts w:hint="eastAsia" w:ascii="宋体" w:hAnsi="宋体" w:cs="宋体"/>
          <w:sz w:val="21"/>
          <w:szCs w:val="21"/>
          <w:lang w:eastAsia="zh-CN"/>
        </w:rPr>
        <w:t>；（</w:t>
      </w:r>
      <w:r>
        <w:rPr>
          <w:rFonts w:hint="eastAsia" w:ascii="宋体" w:hAnsi="宋体" w:eastAsia="宋体" w:cs="宋体"/>
          <w:sz w:val="21"/>
          <w:szCs w:val="21"/>
        </w:rPr>
        <w:t>提供从制造厂商到代理经销商对所投产品的合法有效授权证明文件并加盖供应商公章</w:t>
      </w:r>
      <w:r>
        <w:rPr>
          <w:rFonts w:hint="eastAsia" w:ascii="宋体" w:hAnsi="宋体" w:eastAsia="宋体" w:cs="宋体"/>
          <w:sz w:val="21"/>
          <w:szCs w:val="21"/>
          <w:lang w:eastAsia="zh-CN"/>
        </w:rPr>
        <w:t>，</w:t>
      </w:r>
      <w:r>
        <w:rPr>
          <w:rFonts w:hint="eastAsia" w:asciiTheme="minorEastAsia" w:hAnsiTheme="minorEastAsia" w:eastAsiaTheme="minorEastAsia"/>
          <w:b/>
          <w:szCs w:val="21"/>
        </w:rPr>
        <w:t>如</w:t>
      </w:r>
      <w:r>
        <w:rPr>
          <w:rFonts w:hint="eastAsia" w:asciiTheme="minorEastAsia" w:hAnsiTheme="minorEastAsia" w:eastAsiaTheme="minorEastAsia"/>
          <w:b/>
          <w:szCs w:val="21"/>
          <w:lang w:eastAsia="zh-CN"/>
        </w:rPr>
        <w:t>提供资料非中文</w:t>
      </w:r>
      <w:r>
        <w:rPr>
          <w:rFonts w:hint="eastAsia" w:asciiTheme="minorEastAsia" w:hAnsiTheme="minorEastAsia" w:eastAsiaTheme="minorEastAsia"/>
          <w:b/>
          <w:szCs w:val="21"/>
        </w:rPr>
        <w:t>版，请同时</w:t>
      </w:r>
      <w:r>
        <w:rPr>
          <w:rFonts w:hint="eastAsia" w:asciiTheme="minorEastAsia" w:hAnsiTheme="minorEastAsia" w:eastAsiaTheme="minorEastAsia"/>
          <w:b/>
          <w:szCs w:val="21"/>
          <w:lang w:eastAsia="zh-CN"/>
        </w:rPr>
        <w:t>另</w:t>
      </w:r>
      <w:r>
        <w:rPr>
          <w:rFonts w:hint="eastAsia" w:asciiTheme="minorEastAsia" w:hAnsiTheme="minorEastAsia" w:eastAsiaTheme="minorEastAsia"/>
          <w:b/>
          <w:szCs w:val="21"/>
        </w:rPr>
        <w:t>提供中文版加盖供应商公章</w:t>
      </w:r>
      <w:r>
        <w:rPr>
          <w:rFonts w:hint="eastAsia" w:asciiTheme="minorEastAsia" w:hAnsiTheme="minorEastAsia" w:eastAsiaTheme="minorEastAsia"/>
          <w:b/>
          <w:szCs w:val="21"/>
          <w:lang w:eastAsia="zh-CN"/>
        </w:rPr>
        <w:t>）</w:t>
      </w:r>
    </w:p>
    <w:p w14:paraId="4AEBAFB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rPr>
      </w:pPr>
      <w:r>
        <w:rPr>
          <w:rFonts w:hint="eastAsia" w:ascii="宋体" w:hAnsi="宋体" w:cs="宋体"/>
          <w:kern w:val="0"/>
          <w:sz w:val="21"/>
          <w:szCs w:val="21"/>
          <w:lang w:val="en-US" w:eastAsia="zh-CN"/>
        </w:rPr>
        <w:t>8</w:t>
      </w:r>
      <w:r>
        <w:rPr>
          <w:rFonts w:hint="eastAsia" w:ascii="宋体" w:hAnsi="宋体" w:eastAsia="宋体" w:cs="宋体"/>
          <w:kern w:val="0"/>
          <w:sz w:val="21"/>
          <w:szCs w:val="21"/>
        </w:rPr>
        <w:t>.</w:t>
      </w:r>
      <w:r>
        <w:rPr>
          <w:rFonts w:hint="eastAsia" w:ascii="宋体" w:hAnsi="宋体" w:cs="宋体"/>
          <w:kern w:val="0"/>
          <w:sz w:val="21"/>
          <w:szCs w:val="21"/>
          <w:lang w:val="en-US" w:eastAsia="zh-CN"/>
        </w:rPr>
        <w:t xml:space="preserve"> </w:t>
      </w:r>
      <w:r>
        <w:rPr>
          <w:rFonts w:hint="eastAsia" w:ascii="宋体" w:hAnsi="宋体" w:eastAsia="宋体" w:cs="宋体"/>
          <w:kern w:val="0"/>
          <w:sz w:val="21"/>
          <w:szCs w:val="21"/>
        </w:rPr>
        <w:t>法定代表人或单位负责人为同一人或者存在直接控股、管理关系的不同响应单位，不得参加同一合同项下的采购活动</w:t>
      </w:r>
      <w:r>
        <w:rPr>
          <w:rFonts w:hint="eastAsia" w:ascii="宋体" w:hAnsi="宋体" w:cs="宋体"/>
          <w:kern w:val="0"/>
          <w:sz w:val="21"/>
          <w:szCs w:val="21"/>
          <w:lang w:eastAsia="zh-CN"/>
        </w:rPr>
        <w:t>；</w:t>
      </w:r>
      <w:r>
        <w:rPr>
          <w:rFonts w:hint="eastAsia" w:ascii="宋体" w:hAnsi="宋体" w:eastAsia="宋体" w:cs="宋体"/>
          <w:b/>
          <w:bCs/>
          <w:kern w:val="0"/>
          <w:sz w:val="21"/>
          <w:szCs w:val="21"/>
        </w:rPr>
        <w:t>（提供</w:t>
      </w:r>
      <w:r>
        <w:rPr>
          <w:rFonts w:hint="eastAsia" w:ascii="宋体" w:hAnsi="宋体" w:cs="宋体"/>
          <w:b/>
          <w:bCs/>
          <w:kern w:val="0"/>
          <w:sz w:val="21"/>
          <w:szCs w:val="21"/>
          <w:lang w:eastAsia="zh-CN"/>
        </w:rPr>
        <w:t>承诺函</w:t>
      </w:r>
      <w:r>
        <w:rPr>
          <w:rFonts w:hint="eastAsia" w:ascii="宋体" w:hAnsi="宋体" w:eastAsia="宋体" w:cs="宋体"/>
          <w:b/>
          <w:bCs/>
          <w:kern w:val="0"/>
          <w:sz w:val="21"/>
          <w:szCs w:val="21"/>
        </w:rPr>
        <w:t>，</w:t>
      </w:r>
      <w:r>
        <w:rPr>
          <w:rFonts w:hint="eastAsia" w:ascii="宋体" w:hAnsi="宋体" w:cs="宋体"/>
          <w:b/>
          <w:bCs/>
          <w:kern w:val="0"/>
          <w:sz w:val="21"/>
          <w:szCs w:val="21"/>
          <w:lang w:eastAsia="zh-CN"/>
        </w:rPr>
        <w:t>并加盖供应商公章</w:t>
      </w:r>
      <w:r>
        <w:rPr>
          <w:rFonts w:hint="eastAsia" w:ascii="宋体" w:hAnsi="宋体" w:eastAsia="宋体" w:cs="宋体"/>
          <w:b/>
          <w:bCs/>
          <w:kern w:val="0"/>
          <w:sz w:val="21"/>
          <w:szCs w:val="21"/>
        </w:rPr>
        <w:t>）</w:t>
      </w:r>
    </w:p>
    <w:p w14:paraId="3CAB5233">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rPr>
      </w:pPr>
      <w:r>
        <w:rPr>
          <w:rFonts w:hint="eastAsia" w:ascii="宋体" w:hAnsi="宋体" w:cs="宋体"/>
          <w:kern w:val="0"/>
          <w:sz w:val="21"/>
          <w:szCs w:val="21"/>
          <w:lang w:val="en-US" w:eastAsia="zh-CN"/>
        </w:rPr>
        <w:t>9</w:t>
      </w:r>
      <w:r>
        <w:rPr>
          <w:rFonts w:hint="eastAsia" w:ascii="宋体" w:hAnsi="宋体" w:eastAsia="宋体" w:cs="宋体"/>
          <w:kern w:val="0"/>
          <w:sz w:val="21"/>
          <w:szCs w:val="21"/>
        </w:rPr>
        <w:t>.</w:t>
      </w:r>
      <w:r>
        <w:rPr>
          <w:rFonts w:hint="eastAsia" w:ascii="宋体" w:hAnsi="宋体" w:cs="宋体"/>
          <w:kern w:val="0"/>
          <w:sz w:val="21"/>
          <w:szCs w:val="21"/>
          <w:lang w:val="en-US" w:eastAsia="zh-CN"/>
        </w:rPr>
        <w:t xml:space="preserve"> </w:t>
      </w:r>
      <w:r>
        <w:rPr>
          <w:rFonts w:hint="eastAsia" w:ascii="宋体" w:hAnsi="宋体" w:eastAsia="宋体" w:cs="宋体"/>
          <w:kern w:val="0"/>
          <w:sz w:val="21"/>
          <w:szCs w:val="21"/>
        </w:rPr>
        <w:t>本项目不接受联合体。</w:t>
      </w:r>
      <w:r>
        <w:rPr>
          <w:rFonts w:hint="eastAsia" w:ascii="宋体" w:hAnsi="宋体" w:eastAsia="宋体" w:cs="宋体"/>
          <w:b/>
          <w:bCs/>
          <w:kern w:val="0"/>
          <w:sz w:val="21"/>
          <w:szCs w:val="21"/>
        </w:rPr>
        <w:t>（提供</w:t>
      </w:r>
      <w:r>
        <w:rPr>
          <w:rFonts w:hint="eastAsia" w:ascii="宋体" w:hAnsi="宋体" w:cs="宋体"/>
          <w:b/>
          <w:bCs/>
          <w:kern w:val="0"/>
          <w:sz w:val="21"/>
          <w:szCs w:val="21"/>
          <w:lang w:eastAsia="zh-CN"/>
        </w:rPr>
        <w:t>承诺</w:t>
      </w:r>
      <w:r>
        <w:rPr>
          <w:rFonts w:hint="eastAsia" w:ascii="宋体" w:hAnsi="宋体" w:eastAsia="宋体" w:cs="宋体"/>
          <w:b/>
          <w:bCs/>
          <w:kern w:val="0"/>
          <w:sz w:val="21"/>
          <w:szCs w:val="21"/>
        </w:rPr>
        <w:t>函，</w:t>
      </w:r>
      <w:r>
        <w:rPr>
          <w:rFonts w:hint="eastAsia" w:ascii="宋体" w:hAnsi="宋体" w:cs="宋体"/>
          <w:b/>
          <w:bCs/>
          <w:color w:val="auto"/>
          <w:kern w:val="0"/>
          <w:sz w:val="21"/>
          <w:szCs w:val="21"/>
          <w:lang w:val="en-US" w:eastAsia="zh-CN"/>
        </w:rPr>
        <w:t>并加盖供应商公章</w:t>
      </w:r>
      <w:r>
        <w:rPr>
          <w:rFonts w:hint="eastAsia" w:ascii="宋体" w:hAnsi="宋体" w:eastAsia="宋体" w:cs="宋体"/>
          <w:b/>
          <w:bCs/>
          <w:kern w:val="0"/>
          <w:sz w:val="21"/>
          <w:szCs w:val="21"/>
        </w:rPr>
        <w:t>）</w:t>
      </w:r>
    </w:p>
    <w:p w14:paraId="140BD1F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rPr>
      </w:pPr>
      <w:r>
        <w:rPr>
          <w:rFonts w:hint="eastAsia" w:ascii="宋体" w:hAnsi="宋体" w:eastAsia="宋体" w:cs="宋体"/>
          <w:b/>
          <w:bCs/>
          <w:kern w:val="0"/>
          <w:sz w:val="21"/>
          <w:szCs w:val="21"/>
        </w:rPr>
        <w:t>注：供应商若不能同时满足以上条件则视为投标参与无效。</w:t>
      </w:r>
      <w:r>
        <w:rPr>
          <w:rFonts w:hint="eastAsia" w:ascii="宋体" w:hAnsi="宋体" w:eastAsia="宋体" w:cs="宋体"/>
          <w:kern w:val="0"/>
          <w:sz w:val="21"/>
          <w:szCs w:val="21"/>
        </w:rPr>
        <w:t>（如发现提供虚假材料者，取消其参加评审资格和成交资格）</w:t>
      </w:r>
    </w:p>
    <w:p w14:paraId="7A6A258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rPr>
      </w:pPr>
      <w:r>
        <w:rPr>
          <w:rFonts w:hint="eastAsia" w:ascii="宋体" w:hAnsi="宋体" w:eastAsia="宋体" w:cs="宋体"/>
          <w:b/>
          <w:color w:val="auto"/>
          <w:kern w:val="0"/>
          <w:sz w:val="21"/>
          <w:szCs w:val="21"/>
        </w:rPr>
        <w:t>四、联系方式</w:t>
      </w:r>
    </w:p>
    <w:p w14:paraId="369B4FA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rPr>
      </w:pPr>
      <w:r>
        <w:rPr>
          <w:rFonts w:hint="eastAsia" w:ascii="宋体" w:hAnsi="宋体" w:cs="宋体"/>
          <w:kern w:val="0"/>
          <w:sz w:val="21"/>
          <w:szCs w:val="21"/>
          <w:lang w:eastAsia="zh-CN"/>
        </w:rPr>
        <w:t>莫</w:t>
      </w:r>
      <w:r>
        <w:rPr>
          <w:rFonts w:hint="eastAsia" w:ascii="宋体" w:hAnsi="宋体" w:eastAsia="宋体" w:cs="宋体"/>
          <w:kern w:val="0"/>
          <w:sz w:val="21"/>
          <w:szCs w:val="21"/>
        </w:rPr>
        <w:t>老师：020-6</w:t>
      </w:r>
      <w:r>
        <w:rPr>
          <w:rFonts w:hint="eastAsia" w:ascii="宋体" w:hAnsi="宋体" w:eastAsia="宋体" w:cs="宋体"/>
          <w:kern w:val="0"/>
          <w:sz w:val="21"/>
          <w:szCs w:val="21"/>
          <w:lang w:val="en-US" w:eastAsia="zh-CN"/>
        </w:rPr>
        <w:t>2236261</w:t>
      </w:r>
      <w:r>
        <w:rPr>
          <w:rFonts w:hint="eastAsia" w:ascii="宋体" w:hAnsi="宋体" w:eastAsia="宋体" w:cs="宋体"/>
          <w:kern w:val="0"/>
          <w:sz w:val="21"/>
          <w:szCs w:val="21"/>
        </w:rPr>
        <w:t>（采购业务咨询）  邮箱：nywycgb@126.com</w:t>
      </w:r>
    </w:p>
    <w:p w14:paraId="7FADC52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eastAsia="zh-CN"/>
        </w:rPr>
        <w:t>侯</w:t>
      </w:r>
      <w:r>
        <w:rPr>
          <w:rFonts w:hint="eastAsia" w:ascii="宋体" w:hAnsi="宋体" w:eastAsia="宋体" w:cs="宋体"/>
          <w:kern w:val="0"/>
          <w:sz w:val="21"/>
          <w:szCs w:val="21"/>
        </w:rPr>
        <w:t>老师：020-</w:t>
      </w:r>
      <w:r>
        <w:rPr>
          <w:rFonts w:hint="eastAsia" w:ascii="宋体" w:hAnsi="宋体" w:eastAsia="宋体" w:cs="宋体"/>
          <w:kern w:val="0"/>
          <w:sz w:val="21"/>
          <w:szCs w:val="21"/>
          <w:lang w:val="en-US" w:eastAsia="zh-CN"/>
        </w:rPr>
        <w:t>62236239</w:t>
      </w:r>
      <w:r>
        <w:rPr>
          <w:rFonts w:hint="eastAsia" w:ascii="宋体" w:hAnsi="宋体" w:eastAsia="宋体" w:cs="宋体"/>
          <w:kern w:val="0"/>
          <w:sz w:val="21"/>
          <w:szCs w:val="21"/>
        </w:rPr>
        <w:t>（项目需求咨询）</w:t>
      </w:r>
    </w:p>
    <w:p w14:paraId="0B98A2A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rPr>
      </w:pPr>
      <w:r>
        <w:rPr>
          <w:rFonts w:hint="eastAsia" w:ascii="宋体" w:hAnsi="宋体" w:cs="宋体"/>
          <w:kern w:val="0"/>
          <w:sz w:val="21"/>
          <w:szCs w:val="21"/>
          <w:lang w:eastAsia="zh-CN"/>
        </w:rPr>
        <w:t>黄</w:t>
      </w:r>
      <w:r>
        <w:rPr>
          <w:rFonts w:hint="eastAsia" w:ascii="宋体" w:hAnsi="宋体" w:eastAsia="宋体" w:cs="宋体"/>
          <w:kern w:val="0"/>
          <w:sz w:val="21"/>
          <w:szCs w:val="21"/>
        </w:rPr>
        <w:t>老师：020-</w:t>
      </w:r>
      <w:r>
        <w:rPr>
          <w:rFonts w:hint="eastAsia" w:ascii="宋体" w:hAnsi="宋体" w:eastAsia="宋体" w:cs="宋体"/>
          <w:kern w:val="0"/>
          <w:sz w:val="21"/>
          <w:szCs w:val="21"/>
          <w:lang w:val="en-US" w:eastAsia="zh-CN"/>
        </w:rPr>
        <w:t>62236105</w:t>
      </w:r>
      <w:r>
        <w:rPr>
          <w:rFonts w:hint="eastAsia" w:ascii="宋体" w:hAnsi="宋体" w:eastAsia="宋体" w:cs="宋体"/>
          <w:kern w:val="0"/>
          <w:sz w:val="21"/>
          <w:szCs w:val="21"/>
        </w:rPr>
        <w:t>（投诉举报电话）</w:t>
      </w:r>
    </w:p>
    <w:p w14:paraId="7F7158D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联系时间（工作日）：上午8:30-12:00，下午14:30-17:30</w:t>
      </w:r>
    </w:p>
    <w:p w14:paraId="024D002A">
      <w:pPr>
        <w:keepNext w:val="0"/>
        <w:keepLines w:val="0"/>
        <w:pageBreakBefore w:val="0"/>
        <w:widowControl/>
        <w:kinsoku/>
        <w:wordWrap/>
        <w:overflowPunct/>
        <w:topLinePunct w:val="0"/>
        <w:bidi w:val="0"/>
        <w:adjustRightInd/>
        <w:snapToGrid/>
        <w:spacing w:line="360" w:lineRule="exact"/>
        <w:ind w:firstLine="315" w:firstLineChars="150"/>
        <w:jc w:val="left"/>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      </w:t>
      </w:r>
    </w:p>
    <w:p w14:paraId="0E956D0B">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p>
    <w:p w14:paraId="6D9A896B">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p>
    <w:p w14:paraId="19F80A83">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p>
    <w:p w14:paraId="16BF716D">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南方医科大学第五附属医院</w:t>
      </w:r>
    </w:p>
    <w:p w14:paraId="3155042F">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202</w:t>
      </w: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rPr>
        <w:t>年</w:t>
      </w:r>
      <w:r>
        <w:rPr>
          <w:rFonts w:hint="eastAsia" w:ascii="宋体" w:hAnsi="宋体" w:cs="宋体"/>
          <w:color w:val="auto"/>
          <w:kern w:val="0"/>
          <w:sz w:val="21"/>
          <w:szCs w:val="21"/>
          <w:lang w:val="en-US" w:eastAsia="zh-CN"/>
        </w:rPr>
        <w:t>3</w:t>
      </w:r>
      <w:r>
        <w:rPr>
          <w:rFonts w:hint="eastAsia" w:ascii="宋体" w:hAnsi="宋体" w:eastAsia="宋体" w:cs="宋体"/>
          <w:color w:val="auto"/>
          <w:kern w:val="0"/>
          <w:sz w:val="21"/>
          <w:szCs w:val="21"/>
        </w:rPr>
        <w:t>月</w:t>
      </w: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rPr>
        <w:t>日</w:t>
      </w:r>
    </w:p>
    <w:p w14:paraId="3C804EC1">
      <w:pPr>
        <w:widowControl/>
        <w:spacing w:line="360" w:lineRule="auto"/>
        <w:ind w:firstLine="240" w:firstLineChars="100"/>
        <w:jc w:val="left"/>
        <w:rPr>
          <w:rFonts w:cs="宋体" w:asciiTheme="minorEastAsia" w:hAnsiTheme="minorEastAsia"/>
          <w:kern w:val="0"/>
          <w:sz w:val="24"/>
          <w:szCs w:val="28"/>
        </w:rPr>
      </w:pPr>
    </w:p>
    <w:p w14:paraId="04C50F90">
      <w:pPr>
        <w:widowControl/>
        <w:spacing w:line="360" w:lineRule="auto"/>
        <w:ind w:firstLine="360" w:firstLineChars="150"/>
        <w:jc w:val="left"/>
        <w:rPr>
          <w:rFonts w:ascii="宋体" w:hAnsi="宋体" w:cs="宋体"/>
          <w:kern w:val="0"/>
          <w:sz w:val="24"/>
          <w:szCs w:val="27"/>
        </w:rPr>
      </w:pPr>
    </w:p>
    <w:p w14:paraId="486AAEB1">
      <w:pPr>
        <w:widowControl/>
        <w:spacing w:line="360" w:lineRule="auto"/>
        <w:jc w:val="left"/>
        <w:rPr>
          <w:rFonts w:cs="宋体" w:asciiTheme="minorEastAsia" w:hAnsiTheme="minorEastAsia"/>
          <w:kern w:val="0"/>
          <w:sz w:val="24"/>
          <w:szCs w:val="28"/>
        </w:rPr>
      </w:pPr>
    </w:p>
    <w:p w14:paraId="48B14AB2">
      <w:pPr>
        <w:pStyle w:val="23"/>
        <w:rPr>
          <w:rFonts w:cs="宋体" w:asciiTheme="minorEastAsia" w:hAnsiTheme="minorEastAsia"/>
          <w:kern w:val="0"/>
          <w:sz w:val="24"/>
          <w:szCs w:val="28"/>
        </w:rPr>
      </w:pPr>
    </w:p>
    <w:p w14:paraId="6A49C4A9">
      <w:pPr>
        <w:pStyle w:val="23"/>
        <w:rPr>
          <w:rFonts w:cs="宋体" w:asciiTheme="minorEastAsia" w:hAnsiTheme="minorEastAsia"/>
          <w:kern w:val="0"/>
          <w:sz w:val="24"/>
          <w:szCs w:val="28"/>
        </w:rPr>
      </w:pPr>
    </w:p>
    <w:p w14:paraId="7B7B05C1">
      <w:pPr>
        <w:pStyle w:val="23"/>
        <w:rPr>
          <w:rFonts w:cs="宋体" w:asciiTheme="minorEastAsia" w:hAnsiTheme="minorEastAsia"/>
          <w:kern w:val="0"/>
          <w:sz w:val="24"/>
          <w:szCs w:val="28"/>
        </w:rPr>
      </w:pPr>
    </w:p>
    <w:p w14:paraId="4E601501">
      <w:pPr>
        <w:pStyle w:val="23"/>
        <w:rPr>
          <w:rFonts w:cs="宋体" w:asciiTheme="minorEastAsia" w:hAnsiTheme="minorEastAsia"/>
          <w:kern w:val="0"/>
          <w:sz w:val="24"/>
          <w:szCs w:val="28"/>
        </w:rPr>
      </w:pPr>
    </w:p>
    <w:p w14:paraId="7CB1F1ED">
      <w:pPr>
        <w:pStyle w:val="23"/>
        <w:rPr>
          <w:rFonts w:cs="宋体" w:asciiTheme="minorEastAsia" w:hAnsiTheme="minorEastAsia"/>
          <w:kern w:val="0"/>
          <w:sz w:val="24"/>
          <w:szCs w:val="28"/>
        </w:rPr>
      </w:pPr>
    </w:p>
    <w:p w14:paraId="37AE62EA">
      <w:pPr>
        <w:pStyle w:val="23"/>
        <w:rPr>
          <w:rFonts w:cs="宋体" w:asciiTheme="minorEastAsia" w:hAnsiTheme="minorEastAsia"/>
          <w:kern w:val="0"/>
          <w:sz w:val="24"/>
          <w:szCs w:val="28"/>
        </w:rPr>
      </w:pPr>
    </w:p>
    <w:p w14:paraId="0DDD3088">
      <w:pPr>
        <w:pStyle w:val="23"/>
        <w:rPr>
          <w:rFonts w:cs="宋体" w:asciiTheme="minorEastAsia" w:hAnsiTheme="minorEastAsia"/>
          <w:kern w:val="0"/>
          <w:sz w:val="24"/>
          <w:szCs w:val="28"/>
        </w:rPr>
      </w:pPr>
    </w:p>
    <w:p w14:paraId="6351E55B">
      <w:pPr>
        <w:pStyle w:val="23"/>
        <w:rPr>
          <w:rFonts w:cs="宋体" w:asciiTheme="minorEastAsia" w:hAnsiTheme="minorEastAsia"/>
          <w:kern w:val="0"/>
          <w:sz w:val="24"/>
          <w:szCs w:val="28"/>
        </w:rPr>
      </w:pPr>
    </w:p>
    <w:p w14:paraId="64C45D08">
      <w:pPr>
        <w:pStyle w:val="23"/>
        <w:rPr>
          <w:rFonts w:cs="宋体" w:asciiTheme="minorEastAsia" w:hAnsiTheme="minorEastAsia"/>
          <w:kern w:val="0"/>
          <w:sz w:val="24"/>
          <w:szCs w:val="28"/>
        </w:rPr>
      </w:pPr>
    </w:p>
    <w:p w14:paraId="4CE56CCD">
      <w:pPr>
        <w:pStyle w:val="23"/>
        <w:rPr>
          <w:rFonts w:cs="宋体" w:asciiTheme="minorEastAsia" w:hAnsiTheme="minorEastAsia"/>
          <w:kern w:val="0"/>
          <w:sz w:val="24"/>
          <w:szCs w:val="28"/>
        </w:rPr>
      </w:pPr>
    </w:p>
    <w:p w14:paraId="4ABFCBFC">
      <w:pPr>
        <w:pStyle w:val="23"/>
        <w:rPr>
          <w:rFonts w:cs="宋体" w:asciiTheme="minorEastAsia" w:hAnsiTheme="minorEastAsia"/>
          <w:kern w:val="0"/>
          <w:sz w:val="24"/>
          <w:szCs w:val="28"/>
        </w:rPr>
      </w:pPr>
    </w:p>
    <w:p w14:paraId="36C5BE99">
      <w:pPr>
        <w:pStyle w:val="23"/>
        <w:rPr>
          <w:rFonts w:cs="宋体" w:asciiTheme="minorEastAsia" w:hAnsiTheme="minorEastAsia"/>
          <w:kern w:val="0"/>
          <w:sz w:val="24"/>
          <w:szCs w:val="28"/>
        </w:rPr>
      </w:pPr>
    </w:p>
    <w:p w14:paraId="20528875">
      <w:pPr>
        <w:pStyle w:val="23"/>
        <w:rPr>
          <w:rFonts w:cs="宋体" w:asciiTheme="minorEastAsia" w:hAnsiTheme="minorEastAsia"/>
          <w:kern w:val="0"/>
          <w:sz w:val="24"/>
          <w:szCs w:val="28"/>
        </w:rPr>
      </w:pPr>
    </w:p>
    <w:p w14:paraId="31D95E3F">
      <w:pPr>
        <w:pStyle w:val="23"/>
        <w:rPr>
          <w:rFonts w:cs="宋体" w:asciiTheme="minorEastAsia" w:hAnsiTheme="minorEastAsia"/>
          <w:kern w:val="0"/>
          <w:sz w:val="24"/>
          <w:szCs w:val="28"/>
        </w:rPr>
      </w:pPr>
    </w:p>
    <w:p w14:paraId="2D6B53EF">
      <w:pPr>
        <w:pStyle w:val="23"/>
        <w:rPr>
          <w:rFonts w:cs="宋体" w:asciiTheme="minorEastAsia" w:hAnsiTheme="minorEastAsia"/>
          <w:kern w:val="0"/>
          <w:sz w:val="24"/>
          <w:szCs w:val="28"/>
        </w:rPr>
      </w:pPr>
    </w:p>
    <w:p w14:paraId="7755A933">
      <w:pPr>
        <w:pStyle w:val="23"/>
        <w:rPr>
          <w:rFonts w:cs="宋体" w:asciiTheme="minorEastAsia" w:hAnsiTheme="minorEastAsia"/>
          <w:kern w:val="0"/>
          <w:sz w:val="24"/>
          <w:szCs w:val="28"/>
        </w:rPr>
      </w:pPr>
    </w:p>
    <w:p w14:paraId="0810F9D5">
      <w:pPr>
        <w:pStyle w:val="23"/>
        <w:rPr>
          <w:rFonts w:cs="宋体" w:asciiTheme="minorEastAsia" w:hAnsiTheme="minorEastAsia"/>
          <w:kern w:val="0"/>
          <w:sz w:val="24"/>
          <w:szCs w:val="28"/>
        </w:rPr>
      </w:pPr>
    </w:p>
    <w:p w14:paraId="56D27DB8">
      <w:pPr>
        <w:pStyle w:val="23"/>
        <w:rPr>
          <w:rFonts w:cs="宋体" w:asciiTheme="minorEastAsia" w:hAnsiTheme="minorEastAsia"/>
          <w:kern w:val="0"/>
          <w:sz w:val="24"/>
          <w:szCs w:val="28"/>
        </w:rPr>
      </w:pPr>
    </w:p>
    <w:p w14:paraId="0D906B27">
      <w:pPr>
        <w:pStyle w:val="23"/>
        <w:rPr>
          <w:rFonts w:cs="宋体" w:asciiTheme="minorEastAsia" w:hAnsiTheme="minorEastAsia"/>
          <w:kern w:val="0"/>
          <w:sz w:val="24"/>
          <w:szCs w:val="28"/>
        </w:rPr>
      </w:pPr>
    </w:p>
    <w:p w14:paraId="6D7F98E5">
      <w:pPr>
        <w:pStyle w:val="23"/>
        <w:rPr>
          <w:rFonts w:cs="宋体" w:asciiTheme="minorEastAsia" w:hAnsiTheme="minorEastAsia"/>
          <w:kern w:val="0"/>
          <w:sz w:val="24"/>
          <w:szCs w:val="28"/>
        </w:rPr>
      </w:pPr>
    </w:p>
    <w:p w14:paraId="6B32E232">
      <w:pPr>
        <w:numPr>
          <w:ilvl w:val="0"/>
          <w:numId w:val="1"/>
        </w:numPr>
        <w:jc w:val="center"/>
        <w:outlineLvl w:val="0"/>
        <w:rPr>
          <w:b/>
          <w:bCs/>
          <w:kern w:val="0"/>
          <w:sz w:val="28"/>
          <w:szCs w:val="28"/>
        </w:rPr>
      </w:pPr>
      <w:bookmarkStart w:id="17" w:name="_Toc25217"/>
      <w:bookmarkStart w:id="18" w:name="_Toc91515613"/>
      <w:bookmarkStart w:id="19" w:name="_Toc6689"/>
      <w:bookmarkStart w:id="20" w:name="_Toc31844"/>
      <w:bookmarkStart w:id="21" w:name="_Toc3128"/>
      <w:bookmarkStart w:id="22" w:name="_Toc28493"/>
      <w:bookmarkStart w:id="23" w:name="_Toc5899"/>
      <w:r>
        <w:rPr>
          <w:rFonts w:hint="eastAsia"/>
          <w:b/>
          <w:bCs/>
          <w:kern w:val="0"/>
          <w:sz w:val="28"/>
          <w:szCs w:val="28"/>
          <w:lang w:val="en-US" w:eastAsia="zh-CN"/>
        </w:rPr>
        <w:t>采购</w:t>
      </w:r>
      <w:r>
        <w:rPr>
          <w:rFonts w:hint="eastAsia"/>
          <w:b/>
          <w:bCs/>
          <w:kern w:val="0"/>
          <w:sz w:val="28"/>
          <w:szCs w:val="28"/>
        </w:rPr>
        <w:t>需求</w:t>
      </w:r>
      <w:bookmarkEnd w:id="17"/>
      <w:bookmarkEnd w:id="18"/>
      <w:bookmarkEnd w:id="19"/>
      <w:bookmarkEnd w:id="20"/>
      <w:bookmarkEnd w:id="21"/>
      <w:bookmarkEnd w:id="22"/>
      <w:bookmarkEnd w:id="23"/>
      <w:bookmarkStart w:id="24" w:name="_Toc40346211"/>
      <w:bookmarkStart w:id="25" w:name="_Toc40776106"/>
    </w:p>
    <w:p w14:paraId="202E232E">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一、项目概况</w:t>
      </w:r>
    </w:p>
    <w:p w14:paraId="34AB090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kern w:val="0"/>
          <w:sz w:val="21"/>
          <w:szCs w:val="21"/>
          <w:lang w:val="zh-CN" w:eastAsia="zh-CN"/>
        </w:rPr>
      </w:pPr>
      <w:r>
        <w:rPr>
          <w:rFonts w:hint="eastAsia" w:asciiTheme="minorEastAsia" w:hAnsiTheme="minorEastAsia" w:eastAsiaTheme="minorEastAsia" w:cstheme="minorEastAsia"/>
          <w:kern w:val="0"/>
          <w:sz w:val="21"/>
          <w:szCs w:val="21"/>
          <w:lang w:val="zh-CN"/>
        </w:rPr>
        <w:t>（一）项目名称：</w:t>
      </w:r>
      <w:r>
        <w:rPr>
          <w:rFonts w:hint="eastAsia" w:asciiTheme="minorEastAsia" w:hAnsiTheme="minorEastAsia" w:eastAsiaTheme="minorEastAsia" w:cstheme="minorEastAsia"/>
          <w:kern w:val="0"/>
          <w:sz w:val="21"/>
          <w:szCs w:val="21"/>
        </w:rPr>
        <w:t>南方医科大学第五附属医院</w:t>
      </w:r>
      <w:r>
        <w:rPr>
          <w:rFonts w:hint="eastAsia" w:ascii="宋体" w:hAnsi="宋体" w:eastAsia="宋体" w:cs="宋体"/>
          <w:color w:val="auto"/>
          <w:kern w:val="0"/>
          <w:sz w:val="21"/>
          <w:szCs w:val="21"/>
          <w:lang w:eastAsia="zh-CN"/>
        </w:rPr>
        <w:t>超低温冰箱（-80°C）</w:t>
      </w:r>
      <w:r>
        <w:rPr>
          <w:rFonts w:hint="eastAsia" w:asciiTheme="minorEastAsia" w:hAnsiTheme="minorEastAsia" w:eastAsiaTheme="minorEastAsia" w:cstheme="minorEastAsia"/>
          <w:kern w:val="0"/>
          <w:sz w:val="21"/>
          <w:szCs w:val="21"/>
          <w:lang w:eastAsia="zh-CN"/>
        </w:rPr>
        <w:t>项目</w:t>
      </w:r>
    </w:p>
    <w:p w14:paraId="097806B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（二）资金来源：自有资金</w:t>
      </w:r>
    </w:p>
    <w:p w14:paraId="5A67530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（三）项目限价：</w:t>
      </w:r>
      <w:r>
        <w:rPr>
          <w:rFonts w:hint="eastAsia" w:asciiTheme="minorEastAsia" w:hAnsiTheme="minorEastAsia" w:eastAsiaTheme="minorEastAsia" w:cstheme="minorEastAsia"/>
          <w:kern w:val="0"/>
          <w:sz w:val="21"/>
          <w:szCs w:val="21"/>
          <w:lang w:val="en-US" w:eastAsia="zh-CN"/>
        </w:rPr>
        <w:t>49.6</w:t>
      </w:r>
      <w:r>
        <w:rPr>
          <w:rFonts w:hint="eastAsia" w:asciiTheme="minorEastAsia" w:hAnsiTheme="minorEastAsia" w:eastAsiaTheme="minorEastAsia" w:cstheme="minorEastAsia"/>
          <w:kern w:val="0"/>
          <w:sz w:val="21"/>
          <w:szCs w:val="21"/>
          <w:lang w:val="zh-CN"/>
        </w:rPr>
        <w:t>万元</w:t>
      </w:r>
    </w:p>
    <w:p w14:paraId="1AE0B8D3">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zh-CN"/>
        </w:rPr>
        <w:t>（四）数量：</w:t>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lang w:val="zh-CN"/>
        </w:rPr>
        <w:t>台</w:t>
      </w:r>
    </w:p>
    <w:p w14:paraId="0D41379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二、技术要求</w:t>
      </w:r>
    </w:p>
    <w:p w14:paraId="79587DA4">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1、规格：有效容积≥670L，单门，立式。</w:t>
      </w:r>
    </w:p>
    <w:p w14:paraId="4A79F83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2、▲外部尺寸(宽*深*高mm)：≤1090*1030*1955</w:t>
      </w:r>
    </w:p>
    <w:p w14:paraId="49B901F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3、内部尺寸(宽*深*高mm)：≥750*690*1280</w:t>
      </w:r>
    </w:p>
    <w:p w14:paraId="381B5D0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4、箱体材料：优质结构钢板，内胆材料：镀锌板喷涂，抗腐蚀。</w:t>
      </w:r>
    </w:p>
    <w:p w14:paraId="49F151C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5、控制模块：高精度微电脑温度控制系统，内置多路传感器，可确保箱内温度保持在-40℃~-86℃范围内。</w:t>
      </w:r>
    </w:p>
    <w:p w14:paraId="78E2A23C">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6、制冷系统：采用高效压缩机，EBM低噪音风机，节能高效，冷凝器散热风机可根据压缩机运行状态智能开停。</w:t>
      </w:r>
    </w:p>
    <w:p w14:paraId="3C16172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6、屏显功能：高清晰LED数码管温度显示，显示精度≤0.1℃</w:t>
      </w:r>
    </w:p>
    <w:p w14:paraId="0BCD9A2C">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7、保护功能：开机延时和停机间隔保护功能，确保运行可靠；键盘锁定和密码保护功能，防止随意调整运行参数。标配USB数据导出接口，接入U盘可自动存储当月及上月数据，存储数据时间≥10年。</w:t>
      </w:r>
    </w:p>
    <w:p w14:paraId="53DDA62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 xml:space="preserve">8、报警模式：具备高低温、开门、电压异常、断电报警、传感器故障、冷凝器散热差、系统故障等声光报警功能，物品存储更安全，标配大容量蓄电池，断电状态可持续为温度报警、USB端口供电。 </w:t>
      </w:r>
    </w:p>
    <w:p w14:paraId="6E732DE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9、▲箱体保温：高性能V.I.P航空绝热材料+硬质聚氨酯保温层，箱体发泡层厚度≥130mm,VIP保温板厚度≥20mm，整机≥6道门封，绝热保温效果好（</w:t>
      </w:r>
      <w:r>
        <w:rPr>
          <w:rFonts w:hint="eastAsia" w:asciiTheme="minorEastAsia" w:hAnsiTheme="minorEastAsia" w:eastAsiaTheme="minorEastAsia" w:cstheme="minorEastAsia"/>
          <w:b/>
          <w:bCs/>
          <w:kern w:val="0"/>
          <w:sz w:val="21"/>
          <w:szCs w:val="21"/>
          <w:lang w:eastAsia="zh-CN"/>
        </w:rPr>
        <w:t>提供相关证明资料并加盖供应商公章，</w:t>
      </w:r>
      <w:r>
        <w:rPr>
          <w:rFonts w:hint="eastAsia" w:asciiTheme="minorEastAsia" w:hAnsiTheme="minorEastAsia" w:eastAsiaTheme="minorEastAsia"/>
          <w:b/>
          <w:szCs w:val="21"/>
        </w:rPr>
        <w:t>如</w:t>
      </w:r>
      <w:r>
        <w:rPr>
          <w:rFonts w:hint="eastAsia" w:asciiTheme="minorEastAsia" w:hAnsiTheme="minorEastAsia" w:eastAsiaTheme="minorEastAsia"/>
          <w:b/>
          <w:szCs w:val="21"/>
          <w:lang w:eastAsia="zh-CN"/>
        </w:rPr>
        <w:t>提供资料非中文</w:t>
      </w:r>
      <w:r>
        <w:rPr>
          <w:rFonts w:hint="eastAsia" w:asciiTheme="minorEastAsia" w:hAnsiTheme="minorEastAsia" w:eastAsiaTheme="minorEastAsia"/>
          <w:b/>
          <w:szCs w:val="21"/>
        </w:rPr>
        <w:t>版，请同时</w:t>
      </w:r>
      <w:r>
        <w:rPr>
          <w:rFonts w:hint="eastAsia" w:asciiTheme="minorEastAsia" w:hAnsiTheme="minorEastAsia" w:eastAsiaTheme="minorEastAsia"/>
          <w:b/>
          <w:szCs w:val="21"/>
          <w:lang w:eastAsia="zh-CN"/>
        </w:rPr>
        <w:t>另</w:t>
      </w:r>
      <w:r>
        <w:rPr>
          <w:rFonts w:hint="eastAsia" w:asciiTheme="minorEastAsia" w:hAnsiTheme="minorEastAsia" w:eastAsiaTheme="minorEastAsia"/>
          <w:b/>
          <w:szCs w:val="21"/>
        </w:rPr>
        <w:t>提供中文版</w:t>
      </w:r>
      <w:r>
        <w:rPr>
          <w:rFonts w:hint="eastAsia" w:asciiTheme="minorEastAsia" w:hAnsiTheme="minorEastAsia" w:eastAsiaTheme="minorEastAsia"/>
          <w:b/>
          <w:szCs w:val="21"/>
          <w:lang w:eastAsia="zh-CN"/>
        </w:rPr>
        <w:t>并</w:t>
      </w:r>
      <w:r>
        <w:rPr>
          <w:rFonts w:hint="eastAsia" w:asciiTheme="minorEastAsia" w:hAnsiTheme="minorEastAsia" w:eastAsiaTheme="minorEastAsia"/>
          <w:b/>
          <w:szCs w:val="21"/>
        </w:rPr>
        <w:t>加盖供应商公章</w:t>
      </w:r>
      <w:r>
        <w:rPr>
          <w:rFonts w:hint="eastAsia" w:asciiTheme="minorEastAsia" w:hAnsiTheme="minorEastAsia" w:eastAsiaTheme="minorEastAsia" w:cstheme="minorEastAsia"/>
          <w:kern w:val="0"/>
          <w:sz w:val="21"/>
          <w:szCs w:val="21"/>
          <w:lang w:eastAsia="zh-CN"/>
        </w:rPr>
        <w:t xml:space="preserve">）。 </w:t>
      </w:r>
    </w:p>
    <w:p w14:paraId="762929C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10.▲空载降温速度：25℃环温时，空载降温到-80℃温度，时间≤190分钟，（</w:t>
      </w:r>
      <w:r>
        <w:rPr>
          <w:rFonts w:hint="eastAsia" w:asciiTheme="minorEastAsia" w:hAnsiTheme="minorEastAsia" w:eastAsiaTheme="minorEastAsia" w:cstheme="minorEastAsia"/>
          <w:b/>
          <w:bCs/>
          <w:kern w:val="0"/>
          <w:sz w:val="21"/>
          <w:szCs w:val="21"/>
          <w:lang w:eastAsia="zh-CN"/>
        </w:rPr>
        <w:t>提供相关证明资料并加盖供应商公章，</w:t>
      </w:r>
      <w:r>
        <w:rPr>
          <w:rFonts w:hint="eastAsia" w:asciiTheme="minorEastAsia" w:hAnsiTheme="minorEastAsia" w:eastAsiaTheme="minorEastAsia"/>
          <w:b/>
          <w:szCs w:val="21"/>
        </w:rPr>
        <w:t>如</w:t>
      </w:r>
      <w:r>
        <w:rPr>
          <w:rFonts w:hint="eastAsia" w:asciiTheme="minorEastAsia" w:hAnsiTheme="minorEastAsia" w:eastAsiaTheme="minorEastAsia"/>
          <w:b/>
          <w:szCs w:val="21"/>
          <w:lang w:eastAsia="zh-CN"/>
        </w:rPr>
        <w:t>提供资料非中文</w:t>
      </w:r>
      <w:r>
        <w:rPr>
          <w:rFonts w:hint="eastAsia" w:asciiTheme="minorEastAsia" w:hAnsiTheme="minorEastAsia" w:eastAsiaTheme="minorEastAsia"/>
          <w:b/>
          <w:szCs w:val="21"/>
        </w:rPr>
        <w:t>版，请同时</w:t>
      </w:r>
      <w:r>
        <w:rPr>
          <w:rFonts w:hint="eastAsia" w:asciiTheme="minorEastAsia" w:hAnsiTheme="minorEastAsia" w:eastAsiaTheme="minorEastAsia"/>
          <w:b/>
          <w:szCs w:val="21"/>
          <w:lang w:eastAsia="zh-CN"/>
        </w:rPr>
        <w:t>另</w:t>
      </w:r>
      <w:r>
        <w:rPr>
          <w:rFonts w:hint="eastAsia" w:asciiTheme="minorEastAsia" w:hAnsiTheme="minorEastAsia" w:eastAsiaTheme="minorEastAsia"/>
          <w:b/>
          <w:szCs w:val="21"/>
        </w:rPr>
        <w:t>提供中文版</w:t>
      </w:r>
      <w:r>
        <w:rPr>
          <w:rFonts w:hint="eastAsia" w:asciiTheme="minorEastAsia" w:hAnsiTheme="minorEastAsia" w:eastAsiaTheme="minorEastAsia"/>
          <w:b/>
          <w:szCs w:val="21"/>
          <w:lang w:eastAsia="zh-CN"/>
        </w:rPr>
        <w:t>并</w:t>
      </w:r>
      <w:r>
        <w:rPr>
          <w:rFonts w:hint="eastAsia" w:asciiTheme="minorEastAsia" w:hAnsiTheme="minorEastAsia" w:eastAsiaTheme="minorEastAsia"/>
          <w:b/>
          <w:szCs w:val="21"/>
        </w:rPr>
        <w:t>加盖供应商公章</w:t>
      </w:r>
      <w:r>
        <w:rPr>
          <w:rFonts w:hint="eastAsia" w:asciiTheme="minorEastAsia" w:hAnsiTheme="minorEastAsia" w:eastAsiaTheme="minorEastAsia" w:cstheme="minorEastAsia"/>
          <w:kern w:val="0"/>
          <w:sz w:val="21"/>
          <w:szCs w:val="21"/>
          <w:lang w:eastAsia="zh-CN"/>
        </w:rPr>
        <w:t>）。</w:t>
      </w:r>
    </w:p>
    <w:p w14:paraId="5B3B102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11.▲空载断电回温：25℃环温，空载断电回温至-50℃时间≥280分钟，（</w:t>
      </w:r>
      <w:r>
        <w:rPr>
          <w:rFonts w:hint="eastAsia" w:asciiTheme="minorEastAsia" w:hAnsiTheme="minorEastAsia" w:eastAsiaTheme="minorEastAsia" w:cstheme="minorEastAsia"/>
          <w:b/>
          <w:bCs/>
          <w:kern w:val="0"/>
          <w:sz w:val="21"/>
          <w:szCs w:val="21"/>
          <w:lang w:eastAsia="zh-CN"/>
        </w:rPr>
        <w:t>提供相关证明资料并加盖供应商公章，</w:t>
      </w:r>
      <w:r>
        <w:rPr>
          <w:rFonts w:hint="eastAsia" w:asciiTheme="minorEastAsia" w:hAnsiTheme="minorEastAsia" w:eastAsiaTheme="minorEastAsia"/>
          <w:b/>
          <w:szCs w:val="21"/>
        </w:rPr>
        <w:t>如</w:t>
      </w:r>
      <w:r>
        <w:rPr>
          <w:rFonts w:hint="eastAsia" w:asciiTheme="minorEastAsia" w:hAnsiTheme="minorEastAsia" w:eastAsiaTheme="minorEastAsia"/>
          <w:b/>
          <w:szCs w:val="21"/>
          <w:lang w:eastAsia="zh-CN"/>
        </w:rPr>
        <w:t>提供资料非中文</w:t>
      </w:r>
      <w:r>
        <w:rPr>
          <w:rFonts w:hint="eastAsia" w:asciiTheme="minorEastAsia" w:hAnsiTheme="minorEastAsia" w:eastAsiaTheme="minorEastAsia"/>
          <w:b/>
          <w:szCs w:val="21"/>
        </w:rPr>
        <w:t>版，请同时</w:t>
      </w:r>
      <w:r>
        <w:rPr>
          <w:rFonts w:hint="eastAsia" w:asciiTheme="minorEastAsia" w:hAnsiTheme="minorEastAsia" w:eastAsiaTheme="minorEastAsia"/>
          <w:b/>
          <w:szCs w:val="21"/>
          <w:lang w:eastAsia="zh-CN"/>
        </w:rPr>
        <w:t>另</w:t>
      </w:r>
      <w:r>
        <w:rPr>
          <w:rFonts w:hint="eastAsia" w:asciiTheme="minorEastAsia" w:hAnsiTheme="minorEastAsia" w:eastAsiaTheme="minorEastAsia"/>
          <w:b/>
          <w:szCs w:val="21"/>
        </w:rPr>
        <w:t>提供中文版</w:t>
      </w:r>
      <w:r>
        <w:rPr>
          <w:rFonts w:hint="eastAsia" w:asciiTheme="minorEastAsia" w:hAnsiTheme="minorEastAsia" w:eastAsiaTheme="minorEastAsia"/>
          <w:b/>
          <w:szCs w:val="21"/>
          <w:lang w:eastAsia="zh-CN"/>
        </w:rPr>
        <w:t>并</w:t>
      </w:r>
      <w:r>
        <w:rPr>
          <w:rFonts w:hint="eastAsia" w:asciiTheme="minorEastAsia" w:hAnsiTheme="minorEastAsia" w:eastAsiaTheme="minorEastAsia"/>
          <w:b/>
          <w:szCs w:val="21"/>
        </w:rPr>
        <w:t>加盖供应商公章</w:t>
      </w:r>
      <w:r>
        <w:rPr>
          <w:rFonts w:hint="eastAsia" w:asciiTheme="minorEastAsia" w:hAnsiTheme="minorEastAsia" w:eastAsiaTheme="minorEastAsia" w:cstheme="minorEastAsia"/>
          <w:kern w:val="0"/>
          <w:sz w:val="21"/>
          <w:szCs w:val="21"/>
          <w:lang w:eastAsia="zh-CN"/>
        </w:rPr>
        <w:t>）。</w:t>
      </w:r>
    </w:p>
    <w:p w14:paraId="08074F53">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12.▲开门回温时间：25℃环温时，开门1min降温至-75℃时间≤28分钟，（</w:t>
      </w:r>
      <w:r>
        <w:rPr>
          <w:rFonts w:hint="eastAsia" w:asciiTheme="minorEastAsia" w:hAnsiTheme="minorEastAsia" w:eastAsiaTheme="minorEastAsia" w:cstheme="minorEastAsia"/>
          <w:b/>
          <w:bCs/>
          <w:kern w:val="0"/>
          <w:sz w:val="21"/>
          <w:szCs w:val="21"/>
          <w:lang w:eastAsia="zh-CN"/>
        </w:rPr>
        <w:t>提供相关证明资料并加盖供应商公章，</w:t>
      </w:r>
      <w:r>
        <w:rPr>
          <w:rFonts w:hint="eastAsia" w:asciiTheme="minorEastAsia" w:hAnsiTheme="minorEastAsia" w:eastAsiaTheme="minorEastAsia"/>
          <w:b/>
          <w:szCs w:val="21"/>
        </w:rPr>
        <w:t>如</w:t>
      </w:r>
      <w:r>
        <w:rPr>
          <w:rFonts w:hint="eastAsia" w:asciiTheme="minorEastAsia" w:hAnsiTheme="minorEastAsia" w:eastAsiaTheme="minorEastAsia"/>
          <w:b/>
          <w:szCs w:val="21"/>
          <w:lang w:eastAsia="zh-CN"/>
        </w:rPr>
        <w:t>提供资料非中文</w:t>
      </w:r>
      <w:r>
        <w:rPr>
          <w:rFonts w:hint="eastAsia" w:asciiTheme="minorEastAsia" w:hAnsiTheme="minorEastAsia" w:eastAsiaTheme="minorEastAsia"/>
          <w:b/>
          <w:szCs w:val="21"/>
        </w:rPr>
        <w:t>版，请同时</w:t>
      </w:r>
      <w:r>
        <w:rPr>
          <w:rFonts w:hint="eastAsia" w:asciiTheme="minorEastAsia" w:hAnsiTheme="minorEastAsia" w:eastAsiaTheme="minorEastAsia"/>
          <w:b/>
          <w:szCs w:val="21"/>
          <w:lang w:eastAsia="zh-CN"/>
        </w:rPr>
        <w:t>另</w:t>
      </w:r>
      <w:r>
        <w:rPr>
          <w:rFonts w:hint="eastAsia" w:asciiTheme="minorEastAsia" w:hAnsiTheme="minorEastAsia" w:eastAsiaTheme="minorEastAsia"/>
          <w:b/>
          <w:szCs w:val="21"/>
        </w:rPr>
        <w:t>提供中文版</w:t>
      </w:r>
      <w:r>
        <w:rPr>
          <w:rFonts w:hint="eastAsia" w:asciiTheme="minorEastAsia" w:hAnsiTheme="minorEastAsia" w:eastAsiaTheme="minorEastAsia"/>
          <w:b/>
          <w:szCs w:val="21"/>
          <w:lang w:eastAsia="zh-CN"/>
        </w:rPr>
        <w:t>并</w:t>
      </w:r>
      <w:r>
        <w:rPr>
          <w:rFonts w:hint="eastAsia" w:asciiTheme="minorEastAsia" w:hAnsiTheme="minorEastAsia" w:eastAsiaTheme="minorEastAsia"/>
          <w:b/>
          <w:szCs w:val="21"/>
        </w:rPr>
        <w:t>加盖供应商公章</w:t>
      </w:r>
      <w:r>
        <w:rPr>
          <w:rFonts w:hint="eastAsia" w:asciiTheme="minorEastAsia" w:hAnsiTheme="minorEastAsia" w:eastAsiaTheme="minorEastAsia" w:cstheme="minorEastAsia"/>
          <w:kern w:val="0"/>
          <w:sz w:val="21"/>
          <w:szCs w:val="21"/>
          <w:lang w:eastAsia="zh-CN"/>
        </w:rPr>
        <w:t>）。</w:t>
      </w:r>
    </w:p>
    <w:p w14:paraId="311336A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13、储存容量：2英寸标准冻存盒可存储≥500个，2ml标准冻存管≥50000支。</w:t>
      </w:r>
    </w:p>
    <w:p w14:paraId="26EA602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14、制冷工质：采用环保混合制冷工质，明确制冷剂用量（</w:t>
      </w:r>
      <w:r>
        <w:rPr>
          <w:rFonts w:hint="eastAsia" w:asciiTheme="minorEastAsia" w:hAnsiTheme="minorEastAsia" w:eastAsiaTheme="minorEastAsia" w:cstheme="minorEastAsia"/>
          <w:b/>
          <w:bCs/>
          <w:kern w:val="0"/>
          <w:sz w:val="21"/>
          <w:szCs w:val="21"/>
          <w:lang w:eastAsia="zh-CN"/>
        </w:rPr>
        <w:t>提供相关证明资料并加盖供应商公章，</w:t>
      </w:r>
      <w:r>
        <w:rPr>
          <w:rFonts w:hint="eastAsia" w:asciiTheme="minorEastAsia" w:hAnsiTheme="minorEastAsia" w:eastAsiaTheme="minorEastAsia"/>
          <w:b/>
          <w:szCs w:val="21"/>
        </w:rPr>
        <w:t>如</w:t>
      </w:r>
      <w:r>
        <w:rPr>
          <w:rFonts w:hint="eastAsia" w:asciiTheme="minorEastAsia" w:hAnsiTheme="minorEastAsia" w:eastAsiaTheme="minorEastAsia"/>
          <w:b/>
          <w:szCs w:val="21"/>
          <w:lang w:eastAsia="zh-CN"/>
        </w:rPr>
        <w:t>提供资料非中文</w:t>
      </w:r>
      <w:r>
        <w:rPr>
          <w:rFonts w:hint="eastAsia" w:asciiTheme="minorEastAsia" w:hAnsiTheme="minorEastAsia" w:eastAsiaTheme="minorEastAsia"/>
          <w:b/>
          <w:szCs w:val="21"/>
        </w:rPr>
        <w:t>版，请同时</w:t>
      </w:r>
      <w:r>
        <w:rPr>
          <w:rFonts w:hint="eastAsia" w:asciiTheme="minorEastAsia" w:hAnsiTheme="minorEastAsia" w:eastAsiaTheme="minorEastAsia"/>
          <w:b/>
          <w:szCs w:val="21"/>
          <w:lang w:eastAsia="zh-CN"/>
        </w:rPr>
        <w:t>另</w:t>
      </w:r>
      <w:r>
        <w:rPr>
          <w:rFonts w:hint="eastAsia" w:asciiTheme="minorEastAsia" w:hAnsiTheme="minorEastAsia" w:eastAsiaTheme="minorEastAsia"/>
          <w:b/>
          <w:szCs w:val="21"/>
        </w:rPr>
        <w:t>提供中文版</w:t>
      </w:r>
      <w:r>
        <w:rPr>
          <w:rFonts w:hint="eastAsia" w:asciiTheme="minorEastAsia" w:hAnsiTheme="minorEastAsia" w:eastAsiaTheme="minorEastAsia"/>
          <w:b/>
          <w:szCs w:val="21"/>
          <w:lang w:eastAsia="zh-CN"/>
        </w:rPr>
        <w:t>并</w:t>
      </w:r>
      <w:r>
        <w:rPr>
          <w:rFonts w:hint="eastAsia" w:asciiTheme="minorEastAsia" w:hAnsiTheme="minorEastAsia" w:eastAsiaTheme="minorEastAsia"/>
          <w:b/>
          <w:szCs w:val="21"/>
        </w:rPr>
        <w:t>加盖供应商公章</w:t>
      </w:r>
      <w:r>
        <w:rPr>
          <w:rFonts w:hint="eastAsia" w:asciiTheme="minorEastAsia" w:hAnsiTheme="minorEastAsia" w:eastAsiaTheme="minorEastAsia" w:cstheme="minorEastAsia"/>
          <w:kern w:val="0"/>
          <w:sz w:val="21"/>
          <w:szCs w:val="21"/>
          <w:lang w:eastAsia="zh-CN"/>
        </w:rPr>
        <w:t>）。</w:t>
      </w:r>
    </w:p>
    <w:p w14:paraId="71081C4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15、运行功率：≤750W。</w:t>
      </w:r>
    </w:p>
    <w:p w14:paraId="08B1970C">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16、▲测试孔：标配≥3个温度测试孔，方便测试温度（</w:t>
      </w:r>
      <w:r>
        <w:rPr>
          <w:rFonts w:hint="eastAsia" w:asciiTheme="minorEastAsia" w:hAnsiTheme="minorEastAsia" w:eastAsiaTheme="minorEastAsia" w:cstheme="minorEastAsia"/>
          <w:b/>
          <w:bCs/>
          <w:kern w:val="0"/>
          <w:sz w:val="21"/>
          <w:szCs w:val="21"/>
          <w:lang w:eastAsia="zh-CN"/>
        </w:rPr>
        <w:t>提供相关证明资料并加盖供应商公章，</w:t>
      </w:r>
      <w:r>
        <w:rPr>
          <w:rFonts w:hint="eastAsia" w:asciiTheme="minorEastAsia" w:hAnsiTheme="minorEastAsia" w:eastAsiaTheme="minorEastAsia"/>
          <w:b/>
          <w:szCs w:val="21"/>
        </w:rPr>
        <w:t>如</w:t>
      </w:r>
      <w:r>
        <w:rPr>
          <w:rFonts w:hint="eastAsia" w:asciiTheme="minorEastAsia" w:hAnsiTheme="minorEastAsia" w:eastAsiaTheme="minorEastAsia"/>
          <w:b/>
          <w:szCs w:val="21"/>
          <w:lang w:eastAsia="zh-CN"/>
        </w:rPr>
        <w:t>提供资料非中文</w:t>
      </w:r>
      <w:r>
        <w:rPr>
          <w:rFonts w:hint="eastAsia" w:asciiTheme="minorEastAsia" w:hAnsiTheme="minorEastAsia" w:eastAsiaTheme="minorEastAsia"/>
          <w:b/>
          <w:szCs w:val="21"/>
        </w:rPr>
        <w:t>版，请同时</w:t>
      </w:r>
      <w:r>
        <w:rPr>
          <w:rFonts w:hint="eastAsia" w:asciiTheme="minorEastAsia" w:hAnsiTheme="minorEastAsia" w:eastAsiaTheme="minorEastAsia"/>
          <w:b/>
          <w:szCs w:val="21"/>
          <w:lang w:eastAsia="zh-CN"/>
        </w:rPr>
        <w:t>另</w:t>
      </w:r>
      <w:r>
        <w:rPr>
          <w:rFonts w:hint="eastAsia" w:asciiTheme="minorEastAsia" w:hAnsiTheme="minorEastAsia" w:eastAsiaTheme="minorEastAsia"/>
          <w:b/>
          <w:szCs w:val="21"/>
        </w:rPr>
        <w:t>提供中文版</w:t>
      </w:r>
      <w:r>
        <w:rPr>
          <w:rFonts w:hint="eastAsia" w:asciiTheme="minorEastAsia" w:hAnsiTheme="minorEastAsia" w:eastAsiaTheme="minorEastAsia"/>
          <w:b/>
          <w:szCs w:val="21"/>
          <w:lang w:eastAsia="zh-CN"/>
        </w:rPr>
        <w:t>并</w:t>
      </w:r>
      <w:r>
        <w:rPr>
          <w:rFonts w:hint="eastAsia" w:asciiTheme="minorEastAsia" w:hAnsiTheme="minorEastAsia" w:eastAsiaTheme="minorEastAsia"/>
          <w:b/>
          <w:szCs w:val="21"/>
        </w:rPr>
        <w:t>加盖供应商公章</w:t>
      </w:r>
      <w:r>
        <w:rPr>
          <w:rFonts w:hint="eastAsia" w:asciiTheme="minorEastAsia" w:hAnsiTheme="minorEastAsia" w:eastAsiaTheme="minorEastAsia" w:cstheme="minorEastAsia"/>
          <w:kern w:val="0"/>
          <w:sz w:val="21"/>
          <w:szCs w:val="21"/>
          <w:lang w:eastAsia="zh-CN"/>
        </w:rPr>
        <w:t>）。</w:t>
      </w:r>
    </w:p>
    <w:p w14:paraId="5F57D6B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17、▲双压缩机运行，单压缩机出现故障，另外一个压缩机仍然可以维持箱内温度在-70℃以下运行，确保样本储存安全（</w:t>
      </w:r>
      <w:r>
        <w:rPr>
          <w:rFonts w:hint="eastAsia" w:asciiTheme="minorEastAsia" w:hAnsiTheme="minorEastAsia" w:eastAsiaTheme="minorEastAsia" w:cstheme="minorEastAsia"/>
          <w:b/>
          <w:bCs/>
          <w:kern w:val="0"/>
          <w:sz w:val="21"/>
          <w:szCs w:val="21"/>
          <w:lang w:eastAsia="zh-CN"/>
        </w:rPr>
        <w:t>提供相关证明资料并加盖供应商公章，</w:t>
      </w:r>
      <w:r>
        <w:rPr>
          <w:rFonts w:hint="eastAsia" w:asciiTheme="minorEastAsia" w:hAnsiTheme="minorEastAsia" w:eastAsiaTheme="minorEastAsia"/>
          <w:b/>
          <w:szCs w:val="21"/>
        </w:rPr>
        <w:t>如</w:t>
      </w:r>
      <w:r>
        <w:rPr>
          <w:rFonts w:hint="eastAsia" w:asciiTheme="minorEastAsia" w:hAnsiTheme="minorEastAsia" w:eastAsiaTheme="minorEastAsia"/>
          <w:b/>
          <w:szCs w:val="21"/>
          <w:lang w:eastAsia="zh-CN"/>
        </w:rPr>
        <w:t>提供资料非中文</w:t>
      </w:r>
      <w:r>
        <w:rPr>
          <w:rFonts w:hint="eastAsia" w:asciiTheme="minorEastAsia" w:hAnsiTheme="minorEastAsia" w:eastAsiaTheme="minorEastAsia"/>
          <w:b/>
          <w:szCs w:val="21"/>
        </w:rPr>
        <w:t>版，请同时</w:t>
      </w:r>
      <w:r>
        <w:rPr>
          <w:rFonts w:hint="eastAsia" w:asciiTheme="minorEastAsia" w:hAnsiTheme="minorEastAsia" w:eastAsiaTheme="minorEastAsia"/>
          <w:b/>
          <w:szCs w:val="21"/>
          <w:lang w:eastAsia="zh-CN"/>
        </w:rPr>
        <w:t>另</w:t>
      </w:r>
      <w:r>
        <w:rPr>
          <w:rFonts w:hint="eastAsia" w:asciiTheme="minorEastAsia" w:hAnsiTheme="minorEastAsia" w:eastAsiaTheme="minorEastAsia"/>
          <w:b/>
          <w:szCs w:val="21"/>
        </w:rPr>
        <w:t>提供中文版</w:t>
      </w:r>
      <w:r>
        <w:rPr>
          <w:rFonts w:hint="eastAsia" w:asciiTheme="minorEastAsia" w:hAnsiTheme="minorEastAsia" w:eastAsiaTheme="minorEastAsia"/>
          <w:b/>
          <w:szCs w:val="21"/>
          <w:lang w:eastAsia="zh-CN"/>
        </w:rPr>
        <w:t>并</w:t>
      </w:r>
      <w:r>
        <w:rPr>
          <w:rFonts w:hint="eastAsia" w:asciiTheme="minorEastAsia" w:hAnsiTheme="minorEastAsia" w:eastAsiaTheme="minorEastAsia"/>
          <w:b/>
          <w:szCs w:val="21"/>
        </w:rPr>
        <w:t>加盖供应商公章</w:t>
      </w:r>
      <w:r>
        <w:rPr>
          <w:rFonts w:hint="eastAsia" w:asciiTheme="minorEastAsia" w:hAnsiTheme="minorEastAsia" w:eastAsiaTheme="minorEastAsia" w:cstheme="minorEastAsia"/>
          <w:kern w:val="0"/>
          <w:sz w:val="21"/>
          <w:szCs w:val="21"/>
          <w:lang w:eastAsia="zh-CN"/>
        </w:rPr>
        <w:t>）。</w:t>
      </w:r>
    </w:p>
    <w:p w14:paraId="5B15004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18、▲配备外置人脸识别智能锁,只有授权用户才能操作智能开锁，可用于超低温冰箱自动开关锁，记录开关门信息，开锁方式为人脸识别方式，可记录每次开锁时开锁人员和开锁时间（</w:t>
      </w:r>
      <w:r>
        <w:rPr>
          <w:rFonts w:hint="eastAsia" w:asciiTheme="minorEastAsia" w:hAnsiTheme="minorEastAsia" w:eastAsiaTheme="minorEastAsia" w:cstheme="minorEastAsia"/>
          <w:b/>
          <w:bCs/>
          <w:kern w:val="0"/>
          <w:sz w:val="21"/>
          <w:szCs w:val="21"/>
          <w:lang w:eastAsia="zh-CN"/>
        </w:rPr>
        <w:t>提供相关证明资料并加盖供应商公章，</w:t>
      </w:r>
      <w:r>
        <w:rPr>
          <w:rFonts w:hint="eastAsia" w:asciiTheme="minorEastAsia" w:hAnsiTheme="minorEastAsia" w:eastAsiaTheme="minorEastAsia"/>
          <w:b/>
          <w:szCs w:val="21"/>
        </w:rPr>
        <w:t>如</w:t>
      </w:r>
      <w:r>
        <w:rPr>
          <w:rFonts w:hint="eastAsia" w:asciiTheme="minorEastAsia" w:hAnsiTheme="minorEastAsia" w:eastAsiaTheme="minorEastAsia"/>
          <w:b/>
          <w:szCs w:val="21"/>
          <w:lang w:eastAsia="zh-CN"/>
        </w:rPr>
        <w:t>提供资料非中文</w:t>
      </w:r>
      <w:r>
        <w:rPr>
          <w:rFonts w:hint="eastAsia" w:asciiTheme="minorEastAsia" w:hAnsiTheme="minorEastAsia" w:eastAsiaTheme="minorEastAsia"/>
          <w:b/>
          <w:szCs w:val="21"/>
        </w:rPr>
        <w:t>版，请同时</w:t>
      </w:r>
      <w:r>
        <w:rPr>
          <w:rFonts w:hint="eastAsia" w:asciiTheme="minorEastAsia" w:hAnsiTheme="minorEastAsia" w:eastAsiaTheme="minorEastAsia"/>
          <w:b/>
          <w:szCs w:val="21"/>
          <w:lang w:eastAsia="zh-CN"/>
        </w:rPr>
        <w:t>另</w:t>
      </w:r>
      <w:r>
        <w:rPr>
          <w:rFonts w:hint="eastAsia" w:asciiTheme="minorEastAsia" w:hAnsiTheme="minorEastAsia" w:eastAsiaTheme="minorEastAsia"/>
          <w:b/>
          <w:szCs w:val="21"/>
        </w:rPr>
        <w:t>提供中文版</w:t>
      </w:r>
      <w:r>
        <w:rPr>
          <w:rFonts w:hint="eastAsia" w:asciiTheme="minorEastAsia" w:hAnsiTheme="minorEastAsia" w:eastAsiaTheme="minorEastAsia"/>
          <w:b/>
          <w:szCs w:val="21"/>
          <w:lang w:eastAsia="zh-CN"/>
        </w:rPr>
        <w:t>并</w:t>
      </w:r>
      <w:r>
        <w:rPr>
          <w:rFonts w:hint="eastAsia" w:asciiTheme="minorEastAsia" w:hAnsiTheme="minorEastAsia" w:eastAsiaTheme="minorEastAsia"/>
          <w:b/>
          <w:szCs w:val="21"/>
        </w:rPr>
        <w:t>加盖供应商公章</w:t>
      </w:r>
      <w:r>
        <w:rPr>
          <w:rFonts w:hint="eastAsia" w:asciiTheme="minorEastAsia" w:hAnsiTheme="minorEastAsia" w:eastAsiaTheme="minorEastAsia" w:cstheme="minorEastAsia"/>
          <w:kern w:val="0"/>
          <w:sz w:val="21"/>
          <w:szCs w:val="21"/>
          <w:lang w:eastAsia="zh-CN"/>
        </w:rPr>
        <w:t>）。</w:t>
      </w:r>
    </w:p>
    <w:p w14:paraId="3344EF0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19、▲智能锁可自动上传数据到服务端，包含PC端软件和微信端，可实现用户授权绑定、历史信息查询等功能（</w:t>
      </w:r>
      <w:r>
        <w:rPr>
          <w:rFonts w:hint="eastAsia" w:asciiTheme="minorEastAsia" w:hAnsiTheme="minorEastAsia" w:eastAsiaTheme="minorEastAsia" w:cstheme="minorEastAsia"/>
          <w:b/>
          <w:bCs/>
          <w:kern w:val="0"/>
          <w:sz w:val="21"/>
          <w:szCs w:val="21"/>
          <w:lang w:eastAsia="zh-CN"/>
        </w:rPr>
        <w:t>提供相关证明资料并加盖供应商公章，</w:t>
      </w:r>
      <w:r>
        <w:rPr>
          <w:rFonts w:hint="eastAsia" w:asciiTheme="minorEastAsia" w:hAnsiTheme="minorEastAsia" w:eastAsiaTheme="minorEastAsia"/>
          <w:b/>
          <w:szCs w:val="21"/>
        </w:rPr>
        <w:t>如</w:t>
      </w:r>
      <w:r>
        <w:rPr>
          <w:rFonts w:hint="eastAsia" w:asciiTheme="minorEastAsia" w:hAnsiTheme="minorEastAsia" w:eastAsiaTheme="minorEastAsia"/>
          <w:b/>
          <w:szCs w:val="21"/>
          <w:lang w:eastAsia="zh-CN"/>
        </w:rPr>
        <w:t>提供资料非中文</w:t>
      </w:r>
      <w:r>
        <w:rPr>
          <w:rFonts w:hint="eastAsia" w:asciiTheme="minorEastAsia" w:hAnsiTheme="minorEastAsia" w:eastAsiaTheme="minorEastAsia"/>
          <w:b/>
          <w:szCs w:val="21"/>
        </w:rPr>
        <w:t>版，请同时</w:t>
      </w:r>
      <w:r>
        <w:rPr>
          <w:rFonts w:hint="eastAsia" w:asciiTheme="minorEastAsia" w:hAnsiTheme="minorEastAsia" w:eastAsiaTheme="minorEastAsia"/>
          <w:b/>
          <w:szCs w:val="21"/>
          <w:lang w:eastAsia="zh-CN"/>
        </w:rPr>
        <w:t>另</w:t>
      </w:r>
      <w:r>
        <w:rPr>
          <w:rFonts w:hint="eastAsia" w:asciiTheme="minorEastAsia" w:hAnsiTheme="minorEastAsia" w:eastAsiaTheme="minorEastAsia"/>
          <w:b/>
          <w:szCs w:val="21"/>
        </w:rPr>
        <w:t>提供中文版</w:t>
      </w:r>
      <w:r>
        <w:rPr>
          <w:rFonts w:hint="eastAsia" w:asciiTheme="minorEastAsia" w:hAnsiTheme="minorEastAsia" w:eastAsiaTheme="minorEastAsia"/>
          <w:b/>
          <w:szCs w:val="21"/>
          <w:lang w:eastAsia="zh-CN"/>
        </w:rPr>
        <w:t>并</w:t>
      </w:r>
      <w:r>
        <w:rPr>
          <w:rFonts w:hint="eastAsia" w:asciiTheme="minorEastAsia" w:hAnsiTheme="minorEastAsia" w:eastAsiaTheme="minorEastAsia"/>
          <w:b/>
          <w:szCs w:val="21"/>
        </w:rPr>
        <w:t>加盖供应商公章</w:t>
      </w:r>
      <w:r>
        <w:rPr>
          <w:rFonts w:hint="eastAsia" w:asciiTheme="minorEastAsia" w:hAnsiTheme="minorEastAsia" w:eastAsiaTheme="minorEastAsia" w:cstheme="minorEastAsia"/>
          <w:kern w:val="0"/>
          <w:sz w:val="21"/>
          <w:szCs w:val="21"/>
          <w:lang w:eastAsia="zh-CN"/>
        </w:rPr>
        <w:t>）。</w:t>
      </w:r>
    </w:p>
    <w:p w14:paraId="35DC027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20、▲智能锁屏幕尺寸≥5 英寸电容触摸屏，分辨率≥720×1280，可通过WIFI通讯，整体采用不锈钢制造，使用高强度不锈钢实心锁舌，可承受≥200kg拉力（</w:t>
      </w:r>
      <w:r>
        <w:rPr>
          <w:rFonts w:hint="eastAsia" w:asciiTheme="minorEastAsia" w:hAnsiTheme="minorEastAsia" w:eastAsiaTheme="minorEastAsia" w:cstheme="minorEastAsia"/>
          <w:b/>
          <w:bCs/>
          <w:kern w:val="0"/>
          <w:sz w:val="21"/>
          <w:szCs w:val="21"/>
          <w:lang w:eastAsia="zh-CN"/>
        </w:rPr>
        <w:t>提供相关证明资料并加盖供应商公章，</w:t>
      </w:r>
      <w:r>
        <w:rPr>
          <w:rFonts w:hint="eastAsia" w:asciiTheme="minorEastAsia" w:hAnsiTheme="minorEastAsia" w:eastAsiaTheme="minorEastAsia"/>
          <w:b/>
          <w:szCs w:val="21"/>
        </w:rPr>
        <w:t>如</w:t>
      </w:r>
      <w:r>
        <w:rPr>
          <w:rFonts w:hint="eastAsia" w:asciiTheme="minorEastAsia" w:hAnsiTheme="minorEastAsia" w:eastAsiaTheme="minorEastAsia"/>
          <w:b/>
          <w:szCs w:val="21"/>
          <w:lang w:eastAsia="zh-CN"/>
        </w:rPr>
        <w:t>提供资料非中文</w:t>
      </w:r>
      <w:r>
        <w:rPr>
          <w:rFonts w:hint="eastAsia" w:asciiTheme="minorEastAsia" w:hAnsiTheme="minorEastAsia" w:eastAsiaTheme="minorEastAsia"/>
          <w:b/>
          <w:szCs w:val="21"/>
        </w:rPr>
        <w:t>版，请同时</w:t>
      </w:r>
      <w:r>
        <w:rPr>
          <w:rFonts w:hint="eastAsia" w:asciiTheme="minorEastAsia" w:hAnsiTheme="minorEastAsia" w:eastAsiaTheme="minorEastAsia"/>
          <w:b/>
          <w:szCs w:val="21"/>
          <w:lang w:eastAsia="zh-CN"/>
        </w:rPr>
        <w:t>另</w:t>
      </w:r>
      <w:r>
        <w:rPr>
          <w:rFonts w:hint="eastAsia" w:asciiTheme="minorEastAsia" w:hAnsiTheme="minorEastAsia" w:eastAsiaTheme="minorEastAsia"/>
          <w:b/>
          <w:szCs w:val="21"/>
        </w:rPr>
        <w:t>提供中文版</w:t>
      </w:r>
      <w:r>
        <w:rPr>
          <w:rFonts w:hint="eastAsia" w:asciiTheme="minorEastAsia" w:hAnsiTheme="minorEastAsia" w:eastAsiaTheme="minorEastAsia"/>
          <w:b/>
          <w:szCs w:val="21"/>
          <w:lang w:eastAsia="zh-CN"/>
        </w:rPr>
        <w:t>并</w:t>
      </w:r>
      <w:r>
        <w:rPr>
          <w:rFonts w:hint="eastAsia" w:asciiTheme="minorEastAsia" w:hAnsiTheme="minorEastAsia" w:eastAsiaTheme="minorEastAsia"/>
          <w:b/>
          <w:szCs w:val="21"/>
        </w:rPr>
        <w:t>加盖供应商公章</w:t>
      </w:r>
      <w:r>
        <w:rPr>
          <w:rFonts w:hint="eastAsia" w:asciiTheme="minorEastAsia" w:hAnsiTheme="minorEastAsia" w:eastAsiaTheme="minorEastAsia" w:cstheme="minorEastAsia"/>
          <w:kern w:val="0"/>
          <w:sz w:val="21"/>
          <w:szCs w:val="21"/>
          <w:lang w:eastAsia="zh-CN"/>
        </w:rPr>
        <w:t>）。</w:t>
      </w:r>
    </w:p>
    <w:p w14:paraId="343678C3">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21</w:t>
      </w:r>
      <w:r>
        <w:rPr>
          <w:rFonts w:hint="eastAsia" w:asciiTheme="minorEastAsia" w:hAnsiTheme="minorEastAsia" w:eastAsiaTheme="minorEastAsia" w:cstheme="minorEastAsia"/>
          <w:kern w:val="0"/>
          <w:sz w:val="21"/>
          <w:szCs w:val="21"/>
          <w:lang w:eastAsia="zh-CN"/>
        </w:rPr>
        <w:t>、配置清单要求，包含但不限于（清单为一项评审指标）</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4375"/>
        <w:gridCol w:w="851"/>
        <w:gridCol w:w="850"/>
      </w:tblGrid>
      <w:tr w14:paraId="704D0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041C5506">
            <w:pPr>
              <w:jc w:val="center"/>
            </w:pPr>
            <w:r>
              <w:rPr>
                <w:rFonts w:hint="eastAsia"/>
              </w:rPr>
              <w:t>序号</w:t>
            </w:r>
          </w:p>
        </w:tc>
        <w:tc>
          <w:tcPr>
            <w:tcW w:w="4375" w:type="dxa"/>
            <w:tcBorders>
              <w:top w:val="single" w:color="auto" w:sz="4" w:space="0"/>
              <w:left w:val="single" w:color="auto" w:sz="4" w:space="0"/>
              <w:bottom w:val="single" w:color="auto" w:sz="4" w:space="0"/>
              <w:right w:val="single" w:color="auto" w:sz="4" w:space="0"/>
            </w:tcBorders>
            <w:vAlign w:val="center"/>
          </w:tcPr>
          <w:p w14:paraId="02E61504">
            <w:pPr>
              <w:jc w:val="center"/>
            </w:pPr>
            <w:r>
              <w:rPr>
                <w:rFonts w:hint="eastAsia"/>
              </w:rPr>
              <w:t>名称</w:t>
            </w:r>
          </w:p>
        </w:tc>
        <w:tc>
          <w:tcPr>
            <w:tcW w:w="851" w:type="dxa"/>
            <w:tcBorders>
              <w:top w:val="single" w:color="auto" w:sz="4" w:space="0"/>
              <w:left w:val="single" w:color="auto" w:sz="4" w:space="0"/>
              <w:bottom w:val="single" w:color="auto" w:sz="4" w:space="0"/>
              <w:right w:val="single" w:color="auto" w:sz="4" w:space="0"/>
            </w:tcBorders>
            <w:vAlign w:val="center"/>
          </w:tcPr>
          <w:p w14:paraId="14AA78E5">
            <w:pPr>
              <w:jc w:val="center"/>
            </w:pPr>
            <w:r>
              <w:rPr>
                <w:rFonts w:hint="eastAsia"/>
              </w:rPr>
              <w:t>数量</w:t>
            </w:r>
          </w:p>
        </w:tc>
        <w:tc>
          <w:tcPr>
            <w:tcW w:w="850" w:type="dxa"/>
            <w:tcBorders>
              <w:top w:val="single" w:color="auto" w:sz="4" w:space="0"/>
              <w:left w:val="single" w:color="auto" w:sz="4" w:space="0"/>
              <w:bottom w:val="single" w:color="auto" w:sz="4" w:space="0"/>
              <w:right w:val="single" w:color="auto" w:sz="4" w:space="0"/>
            </w:tcBorders>
            <w:vAlign w:val="center"/>
          </w:tcPr>
          <w:p w14:paraId="12695E9D">
            <w:pPr>
              <w:jc w:val="center"/>
            </w:pPr>
            <w:r>
              <w:rPr>
                <w:rFonts w:hint="eastAsia"/>
              </w:rPr>
              <w:t>单位</w:t>
            </w:r>
          </w:p>
        </w:tc>
      </w:tr>
      <w:tr w14:paraId="4EC35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1956FA54">
            <w:pPr>
              <w:jc w:val="center"/>
            </w:pPr>
            <w:r>
              <w:rPr>
                <w:rFonts w:hint="eastAsia"/>
              </w:rPr>
              <w:t>1</w:t>
            </w:r>
          </w:p>
        </w:tc>
        <w:tc>
          <w:tcPr>
            <w:tcW w:w="4375" w:type="dxa"/>
            <w:tcBorders>
              <w:top w:val="single" w:color="auto" w:sz="4" w:space="0"/>
              <w:left w:val="single" w:color="auto" w:sz="4" w:space="0"/>
              <w:bottom w:val="single" w:color="auto" w:sz="4" w:space="0"/>
              <w:right w:val="single" w:color="auto" w:sz="4" w:space="0"/>
            </w:tcBorders>
            <w:vAlign w:val="center"/>
          </w:tcPr>
          <w:p w14:paraId="3BA45A5A">
            <w:pPr>
              <w:jc w:val="center"/>
            </w:pPr>
            <w:r>
              <w:rPr>
                <w:rFonts w:hint="eastAsia"/>
              </w:rPr>
              <w:t>超低温冰箱主机</w:t>
            </w:r>
          </w:p>
        </w:tc>
        <w:tc>
          <w:tcPr>
            <w:tcW w:w="851" w:type="dxa"/>
            <w:tcBorders>
              <w:top w:val="single" w:color="auto" w:sz="4" w:space="0"/>
              <w:left w:val="single" w:color="auto" w:sz="4" w:space="0"/>
              <w:bottom w:val="single" w:color="auto" w:sz="4" w:space="0"/>
              <w:right w:val="single" w:color="auto" w:sz="4" w:space="0"/>
            </w:tcBorders>
            <w:vAlign w:val="center"/>
          </w:tcPr>
          <w:p w14:paraId="0194B345">
            <w:pPr>
              <w:jc w:val="center"/>
            </w:pPr>
            <w:r>
              <w:rPr>
                <w:rFonts w:hint="eastAsia"/>
              </w:rPr>
              <w:t>8</w:t>
            </w:r>
          </w:p>
        </w:tc>
        <w:tc>
          <w:tcPr>
            <w:tcW w:w="850" w:type="dxa"/>
            <w:tcBorders>
              <w:top w:val="single" w:color="auto" w:sz="4" w:space="0"/>
              <w:left w:val="single" w:color="auto" w:sz="4" w:space="0"/>
              <w:bottom w:val="single" w:color="auto" w:sz="4" w:space="0"/>
              <w:right w:val="single" w:color="auto" w:sz="4" w:space="0"/>
            </w:tcBorders>
            <w:vAlign w:val="center"/>
          </w:tcPr>
          <w:p w14:paraId="2B4489B2">
            <w:pPr>
              <w:jc w:val="center"/>
            </w:pPr>
            <w:r>
              <w:rPr>
                <w:rFonts w:hint="eastAsia"/>
              </w:rPr>
              <w:t>台</w:t>
            </w:r>
          </w:p>
        </w:tc>
      </w:tr>
      <w:tr w14:paraId="08EBB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41779015">
            <w:pPr>
              <w:jc w:val="center"/>
            </w:pPr>
            <w:r>
              <w:rPr>
                <w:rFonts w:hint="eastAsia"/>
              </w:rPr>
              <w:t>2</w:t>
            </w:r>
          </w:p>
        </w:tc>
        <w:tc>
          <w:tcPr>
            <w:tcW w:w="4375" w:type="dxa"/>
            <w:tcBorders>
              <w:top w:val="single" w:color="auto" w:sz="4" w:space="0"/>
              <w:left w:val="single" w:color="auto" w:sz="4" w:space="0"/>
              <w:bottom w:val="single" w:color="auto" w:sz="4" w:space="0"/>
              <w:right w:val="single" w:color="auto" w:sz="4" w:space="0"/>
            </w:tcBorders>
            <w:vAlign w:val="center"/>
          </w:tcPr>
          <w:p w14:paraId="5C8C8635">
            <w:pPr>
              <w:jc w:val="center"/>
            </w:pPr>
            <w:r>
              <w:rPr>
                <w:rFonts w:hint="eastAsia"/>
              </w:rPr>
              <w:t>外置智能识别锁</w:t>
            </w:r>
          </w:p>
        </w:tc>
        <w:tc>
          <w:tcPr>
            <w:tcW w:w="851" w:type="dxa"/>
            <w:tcBorders>
              <w:top w:val="single" w:color="auto" w:sz="4" w:space="0"/>
              <w:left w:val="single" w:color="auto" w:sz="4" w:space="0"/>
              <w:bottom w:val="single" w:color="auto" w:sz="4" w:space="0"/>
              <w:right w:val="single" w:color="auto" w:sz="4" w:space="0"/>
            </w:tcBorders>
            <w:vAlign w:val="center"/>
          </w:tcPr>
          <w:p w14:paraId="74FC42B0">
            <w:pPr>
              <w:jc w:val="center"/>
            </w:pPr>
            <w:r>
              <w:rPr>
                <w:rFonts w:hint="eastAsia"/>
              </w:rPr>
              <w:t>1</w:t>
            </w:r>
          </w:p>
        </w:tc>
        <w:tc>
          <w:tcPr>
            <w:tcW w:w="850" w:type="dxa"/>
            <w:tcBorders>
              <w:top w:val="single" w:color="auto" w:sz="4" w:space="0"/>
              <w:left w:val="single" w:color="auto" w:sz="4" w:space="0"/>
              <w:bottom w:val="single" w:color="auto" w:sz="4" w:space="0"/>
              <w:right w:val="single" w:color="auto" w:sz="4" w:space="0"/>
            </w:tcBorders>
            <w:vAlign w:val="center"/>
          </w:tcPr>
          <w:p w14:paraId="67FEC0B5">
            <w:pPr>
              <w:jc w:val="center"/>
            </w:pPr>
            <w:r>
              <w:rPr>
                <w:rFonts w:hint="eastAsia"/>
              </w:rPr>
              <w:t>个</w:t>
            </w:r>
          </w:p>
        </w:tc>
      </w:tr>
      <w:tr w14:paraId="0EE8B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6B2B1E0E">
            <w:pPr>
              <w:jc w:val="center"/>
            </w:pPr>
            <w:r>
              <w:rPr>
                <w:rFonts w:hint="eastAsia"/>
              </w:rPr>
              <w:t>3</w:t>
            </w:r>
          </w:p>
        </w:tc>
        <w:tc>
          <w:tcPr>
            <w:tcW w:w="4375" w:type="dxa"/>
            <w:tcBorders>
              <w:top w:val="single" w:color="auto" w:sz="4" w:space="0"/>
              <w:left w:val="single" w:color="auto" w:sz="4" w:space="0"/>
              <w:bottom w:val="single" w:color="auto" w:sz="4" w:space="0"/>
              <w:right w:val="single" w:color="auto" w:sz="4" w:space="0"/>
            </w:tcBorders>
            <w:vAlign w:val="center"/>
          </w:tcPr>
          <w:p w14:paraId="5981BD5A">
            <w:pPr>
              <w:jc w:val="center"/>
            </w:pPr>
            <w:r>
              <w:rPr>
                <w:rFonts w:hint="eastAsia"/>
              </w:rPr>
              <w:t>电源线</w:t>
            </w:r>
          </w:p>
        </w:tc>
        <w:tc>
          <w:tcPr>
            <w:tcW w:w="851" w:type="dxa"/>
            <w:tcBorders>
              <w:top w:val="single" w:color="auto" w:sz="4" w:space="0"/>
              <w:left w:val="single" w:color="auto" w:sz="4" w:space="0"/>
              <w:bottom w:val="single" w:color="auto" w:sz="4" w:space="0"/>
              <w:right w:val="single" w:color="auto" w:sz="4" w:space="0"/>
            </w:tcBorders>
            <w:vAlign w:val="center"/>
          </w:tcPr>
          <w:p w14:paraId="2A75AE8D">
            <w:pPr>
              <w:jc w:val="center"/>
            </w:pPr>
            <w:r>
              <w:rPr>
                <w:rFonts w:hint="eastAsia"/>
              </w:rPr>
              <w:t>8</w:t>
            </w:r>
          </w:p>
        </w:tc>
        <w:tc>
          <w:tcPr>
            <w:tcW w:w="850" w:type="dxa"/>
            <w:tcBorders>
              <w:top w:val="single" w:color="auto" w:sz="4" w:space="0"/>
              <w:left w:val="single" w:color="auto" w:sz="4" w:space="0"/>
              <w:bottom w:val="single" w:color="auto" w:sz="4" w:space="0"/>
              <w:right w:val="single" w:color="auto" w:sz="4" w:space="0"/>
            </w:tcBorders>
          </w:tcPr>
          <w:p w14:paraId="392C5FC3">
            <w:pPr>
              <w:jc w:val="center"/>
            </w:pPr>
            <w:r>
              <w:rPr>
                <w:rFonts w:hint="eastAsia"/>
              </w:rPr>
              <w:t>根</w:t>
            </w:r>
          </w:p>
        </w:tc>
      </w:tr>
    </w:tbl>
    <w:p w14:paraId="44259BA1">
      <w:pPr>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1F8284C8">
      <w:pPr>
        <w:spacing w:line="360" w:lineRule="auto"/>
        <w:ind w:firstLine="422" w:firstLineChars="200"/>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三、商务要求</w:t>
      </w:r>
    </w:p>
    <w:p w14:paraId="43CF632E">
      <w:pPr>
        <w:spacing w:line="360" w:lineRule="auto"/>
        <w:ind w:firstLine="420"/>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（一）售后服务要求</w:t>
      </w:r>
    </w:p>
    <w:p w14:paraId="5BE6D15D">
      <w:pPr>
        <w:spacing w:line="360" w:lineRule="auto"/>
        <w:ind w:firstLine="420" w:firstLineChars="200"/>
        <w:jc w:val="left"/>
        <w:rPr>
          <w:color w:val="000000" w:themeColor="text1"/>
          <w:szCs w:val="21"/>
          <w:u w:val="none"/>
          <w14:textFill>
            <w14:solidFill>
              <w14:schemeClr w14:val="tx1"/>
            </w14:solidFill>
          </w14:textFill>
        </w:rPr>
      </w:pPr>
      <w:r>
        <w:rPr>
          <w:rFonts w:hint="eastAsia"/>
          <w:color w:val="000000" w:themeColor="text1"/>
          <w:szCs w:val="21"/>
          <w14:textFill>
            <w14:solidFill>
              <w14:schemeClr w14:val="tx1"/>
            </w14:solidFill>
          </w14:textFill>
        </w:rPr>
        <w:t>1.保修期：验收合格后保修</w:t>
      </w:r>
      <w:r>
        <w:rPr>
          <w:rFonts w:hint="eastAsia"/>
          <w:color w:val="000000" w:themeColor="text1"/>
          <w:szCs w:val="21"/>
          <w:u w:val="none"/>
          <w14:textFill>
            <w14:solidFill>
              <w14:schemeClr w14:val="tx1"/>
            </w14:solidFill>
          </w14:textFill>
        </w:rPr>
        <w:t>≥全保</w:t>
      </w:r>
      <w:r>
        <w:rPr>
          <w:rFonts w:hint="eastAsia"/>
          <w:color w:val="000000" w:themeColor="text1"/>
          <w:szCs w:val="21"/>
          <w:u w:val="none"/>
          <w:lang w:val="en-US" w:eastAsia="zh-CN"/>
          <w14:textFill>
            <w14:solidFill>
              <w14:schemeClr w14:val="tx1"/>
            </w14:solidFill>
          </w14:textFill>
        </w:rPr>
        <w:t>5</w:t>
      </w:r>
      <w:r>
        <w:rPr>
          <w:rFonts w:hint="eastAsia"/>
          <w:color w:val="000000" w:themeColor="text1"/>
          <w:szCs w:val="21"/>
          <w:u w:val="none"/>
          <w14:textFill>
            <w14:solidFill>
              <w14:schemeClr w14:val="tx1"/>
            </w14:solidFill>
          </w14:textFill>
        </w:rPr>
        <w:t>年，保修期内每半年一次常规维护保养。</w:t>
      </w:r>
    </w:p>
    <w:p w14:paraId="0A33E6F8">
      <w:pPr>
        <w:spacing w:line="360" w:lineRule="auto"/>
        <w:ind w:firstLine="420" w:firstLineChars="200"/>
        <w:jc w:val="left"/>
        <w:rPr>
          <w:rFonts w:hint="eastAsia" w:eastAsia="宋体"/>
          <w:color w:val="000000" w:themeColor="text1"/>
          <w:szCs w:val="21"/>
          <w:lang w:eastAsia="zh-CN"/>
          <w14:textFill>
            <w14:solidFill>
              <w14:schemeClr w14:val="tx1"/>
            </w14:solidFill>
          </w14:textFill>
        </w:rPr>
      </w:pPr>
      <w:r>
        <w:rPr>
          <w:rFonts w:hint="eastAsia"/>
          <w:color w:val="000000" w:themeColor="text1"/>
          <w:szCs w:val="21"/>
          <w:u w:val="none"/>
          <w14:textFill>
            <w14:solidFill>
              <w14:schemeClr w14:val="tx1"/>
            </w14:solidFill>
          </w14:textFill>
        </w:rPr>
        <w:t>2.要求故障维修响应时间为1小时，</w:t>
      </w:r>
      <w:r>
        <w:rPr>
          <w:rFonts w:hint="eastAsia"/>
          <w:color w:val="000000" w:themeColor="text1"/>
          <w:szCs w:val="21"/>
          <w:u w:val="none"/>
          <w:lang w:val="en-US" w:eastAsia="zh-CN"/>
          <w14:textFill>
            <w14:solidFill>
              <w14:schemeClr w14:val="tx1"/>
            </w14:solidFill>
          </w14:textFill>
        </w:rPr>
        <w:t>2</w:t>
      </w:r>
      <w:r>
        <w:rPr>
          <w:rFonts w:hint="eastAsia"/>
          <w:color w:val="000000" w:themeColor="text1"/>
          <w:szCs w:val="21"/>
          <w:u w:val="none"/>
          <w14:textFill>
            <w14:solidFill>
              <w14:schemeClr w14:val="tx1"/>
            </w14:solidFill>
          </w14:textFill>
        </w:rPr>
        <w:t>小时内</w:t>
      </w:r>
      <w:r>
        <w:rPr>
          <w:rFonts w:hint="eastAsia"/>
          <w:color w:val="000000" w:themeColor="text1"/>
          <w:szCs w:val="21"/>
          <w14:textFill>
            <w14:solidFill>
              <w14:schemeClr w14:val="tx1"/>
            </w14:solidFill>
          </w14:textFill>
        </w:rPr>
        <w:t>工程师能到达现场</w:t>
      </w:r>
      <w:r>
        <w:rPr>
          <w:rFonts w:hint="eastAsia"/>
          <w:color w:val="000000" w:themeColor="text1"/>
          <w:szCs w:val="21"/>
          <w:lang w:eastAsia="zh-CN"/>
          <w14:textFill>
            <w14:solidFill>
              <w14:schemeClr w14:val="tx1"/>
            </w14:solidFill>
          </w14:textFill>
        </w:rPr>
        <w:t>。</w:t>
      </w:r>
    </w:p>
    <w:p w14:paraId="3EA93E43">
      <w:pPr>
        <w:spacing w:line="360" w:lineRule="auto"/>
        <w:ind w:firstLine="420"/>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（二）验收标准</w:t>
      </w:r>
    </w:p>
    <w:p w14:paraId="1B8FBB24">
      <w:pPr>
        <w:spacing w:line="360" w:lineRule="auto"/>
        <w:ind w:firstLine="42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设备全部安装完成后投入正常使用后验收，验收在使用科室、设备器材科和经销商三方共同参加下进行。</w:t>
      </w:r>
    </w:p>
    <w:p w14:paraId="57D7E528">
      <w:pPr>
        <w:numPr>
          <w:ilvl w:val="0"/>
          <w:numId w:val="4"/>
        </w:numPr>
        <w:spacing w:line="360" w:lineRule="auto"/>
        <w:ind w:firstLine="420"/>
        <w:rPr>
          <w:rFonts w:hint="eastAsia"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供货期</w:t>
      </w:r>
    </w:p>
    <w:p w14:paraId="20E4E0C2">
      <w:pPr>
        <w:spacing w:line="360" w:lineRule="auto"/>
        <w:ind w:firstLine="42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签订合同后</w:t>
      </w:r>
      <w:r>
        <w:rPr>
          <w:rFonts w:hint="eastAsia"/>
          <w:color w:val="000000" w:themeColor="text1"/>
          <w:szCs w:val="21"/>
          <w:lang w:val="en-US" w:eastAsia="zh-CN"/>
          <w14:textFill>
            <w14:solidFill>
              <w14:schemeClr w14:val="tx1"/>
            </w14:solidFill>
          </w14:textFill>
        </w:rPr>
        <w:t>30</w:t>
      </w:r>
      <w:r>
        <w:rPr>
          <w:rFonts w:hint="eastAsia"/>
          <w:color w:val="000000" w:themeColor="text1"/>
          <w:szCs w:val="21"/>
          <w14:textFill>
            <w14:solidFill>
              <w14:schemeClr w14:val="tx1"/>
            </w14:solidFill>
          </w14:textFill>
        </w:rPr>
        <w:t>天内完成供货。</w:t>
      </w:r>
    </w:p>
    <w:p w14:paraId="45525FA9">
      <w:pPr>
        <w:spacing w:line="360" w:lineRule="auto"/>
        <w:ind w:firstLine="420"/>
        <w:rPr>
          <w:rFonts w:hint="eastAsia"/>
          <w:b/>
          <w:bCs w:val="0"/>
          <w:color w:val="000000" w:themeColor="text1"/>
          <w:szCs w:val="21"/>
          <w14:textFill>
            <w14:solidFill>
              <w14:schemeClr w14:val="tx1"/>
            </w14:solidFill>
          </w14:textFill>
        </w:rPr>
      </w:pPr>
      <w:r>
        <w:rPr>
          <w:rFonts w:hint="eastAsia"/>
          <w:b/>
          <w:bCs w:val="0"/>
          <w:color w:val="000000" w:themeColor="text1"/>
          <w:szCs w:val="21"/>
          <w14:textFill>
            <w14:solidFill>
              <w14:schemeClr w14:val="tx1"/>
            </w14:solidFill>
          </w14:textFill>
        </w:rPr>
        <w:t>（四）付款方式</w:t>
      </w:r>
    </w:p>
    <w:p w14:paraId="5708F641">
      <w:pPr>
        <w:spacing w:line="360" w:lineRule="auto"/>
        <w:ind w:firstLine="420"/>
        <w:rPr>
          <w:rFonts w:hint="eastAsia"/>
          <w:b/>
          <w:color w:val="000000" w:themeColor="text1"/>
          <w:szCs w:val="21"/>
          <w14:textFill>
            <w14:solidFill>
              <w14:schemeClr w14:val="tx1"/>
            </w14:solidFill>
          </w14:textFill>
        </w:rPr>
      </w:pPr>
      <w:r>
        <w:rPr>
          <w:rFonts w:hint="eastAsia"/>
          <w:b w:val="0"/>
          <w:bCs/>
          <w:color w:val="000000" w:themeColor="text1"/>
          <w:szCs w:val="21"/>
          <w14:textFill>
            <w14:solidFill>
              <w14:schemeClr w14:val="tx1"/>
            </w14:solidFill>
          </w14:textFill>
        </w:rPr>
        <w:t>合同设备全部到指定地点交付并完成安装及验收合格后，凭收货证明</w:t>
      </w:r>
      <w:r>
        <w:rPr>
          <w:rFonts w:hint="eastAsia"/>
          <w:b w:val="0"/>
          <w:bCs/>
          <w:color w:val="000000" w:themeColor="text1"/>
          <w:szCs w:val="21"/>
          <w:lang w:eastAsia="zh-CN"/>
          <w14:textFill>
            <w14:solidFill>
              <w14:schemeClr w14:val="tx1"/>
            </w14:solidFill>
          </w14:textFill>
        </w:rPr>
        <w:t>、</w:t>
      </w:r>
      <w:r>
        <w:rPr>
          <w:rFonts w:hint="eastAsia"/>
          <w:b w:val="0"/>
          <w:bCs/>
          <w:color w:val="000000" w:themeColor="text1"/>
          <w:szCs w:val="21"/>
          <w14:textFill>
            <w14:solidFill>
              <w14:schemeClr w14:val="tx1"/>
            </w14:solidFill>
          </w14:textFill>
        </w:rPr>
        <w:t>正式全额发票</w:t>
      </w:r>
      <w:r>
        <w:rPr>
          <w:rFonts w:hint="eastAsia"/>
          <w:b w:val="0"/>
          <w:bCs/>
          <w:color w:val="000000" w:themeColor="text1"/>
          <w:szCs w:val="21"/>
          <w:lang w:eastAsia="zh-CN"/>
          <w14:textFill>
            <w14:solidFill>
              <w14:schemeClr w14:val="tx1"/>
            </w14:solidFill>
          </w14:textFill>
        </w:rPr>
        <w:t>、</w:t>
      </w:r>
      <w:r>
        <w:rPr>
          <w:rFonts w:hint="eastAsia"/>
          <w:b w:val="0"/>
          <w:bCs/>
          <w:color w:val="000000" w:themeColor="text1"/>
          <w:szCs w:val="21"/>
          <w14:textFill>
            <w14:solidFill>
              <w14:schemeClr w14:val="tx1"/>
            </w14:solidFill>
          </w14:textFill>
        </w:rPr>
        <w:t>验收合格证明</w:t>
      </w:r>
      <w:r>
        <w:rPr>
          <w:rFonts w:hint="eastAsia"/>
          <w:b w:val="0"/>
          <w:bCs/>
          <w:color w:val="000000" w:themeColor="text1"/>
          <w:szCs w:val="21"/>
          <w:lang w:eastAsia="zh-CN"/>
          <w14:textFill>
            <w14:solidFill>
              <w14:schemeClr w14:val="tx1"/>
            </w14:solidFill>
          </w14:textFill>
        </w:rPr>
        <w:t>，</w:t>
      </w:r>
      <w:r>
        <w:rPr>
          <w:rFonts w:hint="eastAsia"/>
          <w:b w:val="0"/>
          <w:bCs/>
          <w:color w:val="000000" w:themeColor="text1"/>
          <w:szCs w:val="21"/>
          <w14:textFill>
            <w14:solidFill>
              <w14:schemeClr w14:val="tx1"/>
            </w14:solidFill>
          </w14:textFill>
        </w:rPr>
        <w:t>收取货款，由</w:t>
      </w:r>
      <w:r>
        <w:rPr>
          <w:rFonts w:hint="eastAsia"/>
          <w:b w:val="0"/>
          <w:bCs/>
          <w:color w:val="000000" w:themeColor="text1"/>
          <w:szCs w:val="21"/>
          <w:lang w:val="en-US" w:eastAsia="zh-CN"/>
          <w14:textFill>
            <w14:solidFill>
              <w14:schemeClr w14:val="tx1"/>
            </w14:solidFill>
          </w14:textFill>
        </w:rPr>
        <w:t>采购人</w:t>
      </w:r>
      <w:r>
        <w:rPr>
          <w:rFonts w:hint="eastAsia"/>
          <w:b w:val="0"/>
          <w:bCs/>
          <w:color w:val="000000" w:themeColor="text1"/>
          <w:szCs w:val="21"/>
          <w14:textFill>
            <w14:solidFill>
              <w14:schemeClr w14:val="tx1"/>
            </w14:solidFill>
          </w14:textFill>
        </w:rPr>
        <w:t>审核后在3个月内向乙方支付合同总金额的100%。（若成交供应商为中小企业的，采购人核对无误后，在 15 天内将货款支付给成交供应商）</w:t>
      </w:r>
    </w:p>
    <w:p w14:paraId="0469B99F">
      <w:pPr>
        <w:spacing w:line="360" w:lineRule="auto"/>
        <w:ind w:firstLine="42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（五）履约保证金</w:t>
      </w:r>
    </w:p>
    <w:p w14:paraId="45D9268D">
      <w:pPr>
        <w:spacing w:line="360" w:lineRule="auto"/>
        <w:ind w:firstLine="420"/>
        <w:rPr>
          <w:rFonts w:hint="eastAsia" w:ascii="Times New Roman" w:hAnsi="Times New Roman" w:eastAsia="宋体" w:cs="Times New Roman"/>
          <w:b w:val="0"/>
          <w:bCs/>
          <w:color w:val="000000" w:themeColor="text1"/>
          <w:szCs w:val="21"/>
          <w14:textFill>
            <w14:solidFill>
              <w14:schemeClr w14:val="tx1"/>
            </w14:solidFill>
          </w14:textFill>
        </w:rPr>
      </w:pPr>
      <w:r>
        <w:rPr>
          <w:rFonts w:hint="eastAsia" w:ascii="Times New Roman" w:hAnsi="Times New Roman" w:eastAsia="宋体" w:cs="Times New Roman"/>
          <w:b w:val="0"/>
          <w:bCs/>
          <w:color w:val="000000" w:themeColor="text1"/>
          <w:szCs w:val="21"/>
          <w:lang w:val="en-US" w:eastAsia="zh-CN"/>
          <w14:textFill>
            <w14:solidFill>
              <w14:schemeClr w14:val="tx1"/>
            </w14:solidFill>
          </w14:textFill>
        </w:rPr>
        <w:t>成交供应商与采购人签订采购合同时</w:t>
      </w:r>
      <w:r>
        <w:rPr>
          <w:rFonts w:hint="eastAsia" w:ascii="Times New Roman" w:hAnsi="Times New Roman" w:eastAsia="宋体" w:cs="Times New Roman"/>
          <w:b w:val="0"/>
          <w:bCs/>
          <w:color w:val="000000" w:themeColor="text1"/>
          <w:szCs w:val="21"/>
          <w14:textFill>
            <w14:solidFill>
              <w14:schemeClr w14:val="tx1"/>
            </w14:solidFill>
          </w14:textFill>
        </w:rPr>
        <w:t>，</w:t>
      </w:r>
      <w:r>
        <w:rPr>
          <w:rFonts w:hint="eastAsia" w:ascii="Times New Roman" w:hAnsi="Times New Roman" w:eastAsia="宋体" w:cs="Times New Roman"/>
          <w:b w:val="0"/>
          <w:bCs/>
          <w:color w:val="000000" w:themeColor="text1"/>
          <w:szCs w:val="21"/>
          <w:lang w:val="en-US" w:eastAsia="zh-CN"/>
          <w14:textFill>
            <w14:solidFill>
              <w14:schemeClr w14:val="tx1"/>
            </w14:solidFill>
          </w14:textFill>
        </w:rPr>
        <w:t>成交供应商</w:t>
      </w:r>
      <w:r>
        <w:rPr>
          <w:rFonts w:hint="eastAsia" w:ascii="Times New Roman" w:hAnsi="Times New Roman" w:eastAsia="宋体" w:cs="Times New Roman"/>
          <w:b w:val="0"/>
          <w:bCs/>
          <w:color w:val="000000" w:themeColor="text1"/>
          <w:szCs w:val="21"/>
          <w14:textFill>
            <w14:solidFill>
              <w14:schemeClr w14:val="tx1"/>
            </w14:solidFill>
          </w14:textFill>
        </w:rPr>
        <w:t>向</w:t>
      </w:r>
      <w:r>
        <w:rPr>
          <w:rFonts w:hint="eastAsia" w:ascii="Times New Roman" w:hAnsi="Times New Roman" w:eastAsia="宋体" w:cs="Times New Roman"/>
          <w:b w:val="0"/>
          <w:bCs/>
          <w:color w:val="000000" w:themeColor="text1"/>
          <w:szCs w:val="21"/>
          <w:lang w:val="en-US" w:eastAsia="zh-CN"/>
          <w14:textFill>
            <w14:solidFill>
              <w14:schemeClr w14:val="tx1"/>
            </w14:solidFill>
          </w14:textFill>
        </w:rPr>
        <w:t>采购人</w:t>
      </w:r>
      <w:r>
        <w:rPr>
          <w:rFonts w:hint="eastAsia" w:ascii="Times New Roman" w:hAnsi="Times New Roman" w:eastAsia="宋体" w:cs="Times New Roman"/>
          <w:b w:val="0"/>
          <w:bCs/>
          <w:color w:val="000000" w:themeColor="text1"/>
          <w:szCs w:val="21"/>
          <w14:textFill>
            <w14:solidFill>
              <w14:schemeClr w14:val="tx1"/>
            </w14:solidFill>
          </w14:textFill>
        </w:rPr>
        <w:t>缴纳</w:t>
      </w:r>
      <w:r>
        <w:rPr>
          <w:rFonts w:hint="eastAsia" w:ascii="Times New Roman" w:hAnsi="Times New Roman" w:eastAsia="宋体" w:cs="Times New Roman"/>
          <w:b w:val="0"/>
          <w:bCs/>
          <w:color w:val="000000" w:themeColor="text1"/>
          <w:szCs w:val="21"/>
          <w:lang w:val="en-US" w:eastAsia="zh-CN"/>
          <w14:textFill>
            <w14:solidFill>
              <w14:schemeClr w14:val="tx1"/>
            </w14:solidFill>
          </w14:textFill>
        </w:rPr>
        <w:t>成交</w:t>
      </w:r>
      <w:r>
        <w:rPr>
          <w:rFonts w:hint="eastAsia" w:ascii="Times New Roman" w:hAnsi="Times New Roman" w:eastAsia="宋体" w:cs="Times New Roman"/>
          <w:b w:val="0"/>
          <w:bCs/>
          <w:color w:val="000000" w:themeColor="text1"/>
          <w:szCs w:val="21"/>
          <w14:textFill>
            <w14:solidFill>
              <w14:schemeClr w14:val="tx1"/>
            </w14:solidFill>
          </w14:textFill>
        </w:rPr>
        <w:t>金额5%作为合同履约金。采购人确认供应商履行完合同约定权利义务事项且无违约责任后</w:t>
      </w:r>
      <w:r>
        <w:rPr>
          <w:rFonts w:hint="eastAsia" w:cs="Times New Roman"/>
          <w:b w:val="0"/>
          <w:bCs/>
          <w:color w:val="000000" w:themeColor="text1"/>
          <w:szCs w:val="21"/>
          <w:lang w:eastAsia="zh-CN"/>
          <w14:textFill>
            <w14:solidFill>
              <w14:schemeClr w14:val="tx1"/>
            </w14:solidFill>
          </w14:textFill>
        </w:rPr>
        <w:t>，</w:t>
      </w:r>
      <w:r>
        <w:rPr>
          <w:rFonts w:hint="eastAsia" w:ascii="Times New Roman" w:hAnsi="Times New Roman" w:eastAsia="宋体" w:cs="Times New Roman"/>
          <w:b w:val="0"/>
          <w:bCs/>
          <w:color w:val="000000" w:themeColor="text1"/>
          <w:szCs w:val="21"/>
          <w14:textFill>
            <w14:solidFill>
              <w14:schemeClr w14:val="tx1"/>
            </w14:solidFill>
          </w14:textFill>
        </w:rPr>
        <w:t>30个工作日内无息退回。</w:t>
      </w:r>
    </w:p>
    <w:p w14:paraId="6E7A2449">
      <w:pPr>
        <w:pStyle w:val="23"/>
        <w:spacing w:line="360" w:lineRule="auto"/>
        <w:rPr>
          <w:rFonts w:hint="eastAsia" w:ascii="宋体" w:hAnsi="宋体" w:cs="宋体"/>
          <w:b/>
          <w:bCs/>
          <w:szCs w:val="21"/>
        </w:rPr>
      </w:pPr>
    </w:p>
    <w:p w14:paraId="74C7CB6C">
      <w:pPr>
        <w:pStyle w:val="23"/>
        <w:spacing w:line="360" w:lineRule="auto"/>
        <w:ind w:firstLine="422" w:firstLineChars="200"/>
        <w:rPr>
          <w:rFonts w:ascii="宋体" w:hAnsi="宋体" w:cs="宋体"/>
          <w:b/>
          <w:bCs/>
          <w:szCs w:val="21"/>
        </w:rPr>
      </w:pPr>
      <w:r>
        <w:rPr>
          <w:rFonts w:hint="eastAsia" w:ascii="宋体" w:hAnsi="宋体" w:cs="宋体"/>
          <w:b/>
          <w:bCs/>
          <w:szCs w:val="21"/>
        </w:rPr>
        <w:t>备注：</w:t>
      </w:r>
    </w:p>
    <w:p w14:paraId="267228CC">
      <w:pPr>
        <w:pStyle w:val="23"/>
        <w:spacing w:line="360" w:lineRule="auto"/>
        <w:ind w:firstLine="420" w:firstLineChars="200"/>
        <w:rPr>
          <w:rFonts w:ascii="宋体" w:hAnsi="宋体" w:cs="宋体"/>
          <w:szCs w:val="21"/>
        </w:rPr>
      </w:pPr>
      <w:r>
        <w:rPr>
          <w:rFonts w:hint="eastAsia" w:ascii="宋体" w:hAnsi="宋体" w:cs="宋体"/>
          <w:szCs w:val="21"/>
        </w:rPr>
        <w:t>1.标有“★”的条款均为必须完全满足指标，报价人须进行实质性响应，报价人若有一项带“★”的条款未响应或不满足，将按无效投标处理。</w:t>
      </w:r>
    </w:p>
    <w:p w14:paraId="085183DF">
      <w:pPr>
        <w:pStyle w:val="23"/>
        <w:spacing w:line="360" w:lineRule="auto"/>
        <w:ind w:firstLine="420" w:firstLineChars="200"/>
        <w:rPr>
          <w:rFonts w:ascii="宋体" w:hAnsi="宋体" w:cs="宋体"/>
          <w:szCs w:val="21"/>
        </w:rPr>
      </w:pPr>
      <w:r>
        <w:rPr>
          <w:rFonts w:hint="eastAsia" w:ascii="宋体" w:hAnsi="宋体" w:cs="宋体"/>
          <w:szCs w:val="21"/>
        </w:rPr>
        <w:t>2.标有“▲”的条款均为评审的重要评分指标，报价人若有部分“▲”条款未响应或不满足，将导致其响应性评审严重扣分。</w:t>
      </w:r>
    </w:p>
    <w:p w14:paraId="2BD1A602">
      <w:pPr>
        <w:pStyle w:val="23"/>
        <w:spacing w:line="360" w:lineRule="auto"/>
        <w:ind w:firstLine="420" w:firstLineChars="200"/>
        <w:rPr>
          <w:rFonts w:ascii="宋体" w:hAnsi="宋体" w:cs="宋体"/>
          <w:szCs w:val="21"/>
        </w:rPr>
      </w:pPr>
      <w:r>
        <w:rPr>
          <w:rFonts w:hint="eastAsia" w:ascii="宋体" w:hAnsi="宋体" w:cs="宋体"/>
          <w:szCs w:val="21"/>
        </w:rPr>
        <w:t>3.成交原则：根据</w:t>
      </w:r>
      <w:r>
        <w:rPr>
          <w:rFonts w:hint="eastAsia" w:ascii="宋体" w:hAnsi="宋体" w:cs="宋体"/>
          <w:b/>
          <w:bCs/>
          <w:szCs w:val="21"/>
        </w:rPr>
        <w:t>评审标准按综合评分法</w:t>
      </w:r>
      <w:r>
        <w:rPr>
          <w:rFonts w:hint="eastAsia" w:ascii="宋体" w:hAnsi="宋体" w:cs="宋体"/>
          <w:szCs w:val="21"/>
        </w:rPr>
        <w:t>进行评审，按其评审总得分由高到低顺序排列评分情况，排名第一的供应商为第一成交候选人。</w:t>
      </w:r>
    </w:p>
    <w:p w14:paraId="0657CBFC">
      <w:pPr>
        <w:pStyle w:val="23"/>
        <w:spacing w:line="360" w:lineRule="auto"/>
        <w:ind w:firstLine="420" w:firstLineChars="200"/>
        <w:rPr>
          <w:rFonts w:ascii="宋体" w:hAnsi="宋体" w:cs="宋体"/>
          <w:szCs w:val="21"/>
        </w:rPr>
      </w:pPr>
      <w:r>
        <w:rPr>
          <w:rFonts w:hint="eastAsia" w:ascii="宋体" w:hAnsi="宋体" w:cs="宋体"/>
          <w:szCs w:val="21"/>
        </w:rPr>
        <w:t>4.报价要求：本项目采用多轮次报价，各供应商现场再次统一填写总价报价表。</w:t>
      </w:r>
    </w:p>
    <w:p w14:paraId="648E4427">
      <w:pPr>
        <w:pStyle w:val="23"/>
        <w:spacing w:line="360" w:lineRule="auto"/>
        <w:ind w:firstLine="422" w:firstLineChars="200"/>
        <w:rPr>
          <w:rFonts w:hint="eastAsia" w:ascii="宋体" w:hAnsi="宋体" w:cs="宋体"/>
          <w:b/>
          <w:bCs/>
          <w:color w:val="auto"/>
          <w:szCs w:val="21"/>
          <w:highlight w:val="yellow"/>
        </w:rPr>
      </w:pPr>
      <w:r>
        <w:rPr>
          <w:rFonts w:hint="eastAsia" w:ascii="宋体" w:hAnsi="宋体" w:cs="宋体"/>
          <w:b/>
          <w:bCs/>
          <w:color w:val="auto"/>
          <w:szCs w:val="21"/>
          <w:highlight w:val="yellow"/>
          <w:lang w:val="en-US" w:eastAsia="zh-CN"/>
        </w:rPr>
        <w:t>5.</w:t>
      </w:r>
      <w:r>
        <w:rPr>
          <w:rFonts w:hint="eastAsia" w:ascii="宋体" w:hAnsi="宋体" w:cs="宋体"/>
          <w:b/>
          <w:bCs/>
          <w:color w:val="auto"/>
          <w:szCs w:val="21"/>
          <w:highlight w:val="yellow"/>
        </w:rPr>
        <w:t>特别说明</w:t>
      </w:r>
    </w:p>
    <w:p w14:paraId="6B58839C">
      <w:pPr>
        <w:pStyle w:val="23"/>
        <w:spacing w:line="360" w:lineRule="auto"/>
        <w:ind w:firstLine="211" w:firstLineChars="100"/>
        <w:rPr>
          <w:rFonts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1）</w:t>
      </w:r>
      <w:r>
        <w:rPr>
          <w:rFonts w:hint="eastAsia" w:ascii="宋体" w:hAnsi="宋体" w:cs="宋体"/>
          <w:b/>
          <w:bCs/>
          <w:color w:val="auto"/>
          <w:szCs w:val="21"/>
          <w:highlight w:val="yellow"/>
        </w:rPr>
        <w:t>供应商有下列情形之一的，将列入我院黑名单管理，在此后的三年内不得参与我院任何采买活动：</w:t>
      </w:r>
    </w:p>
    <w:p w14:paraId="458B6C1B">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1）提供虚假材料谋取中标、成交的；</w:t>
      </w:r>
    </w:p>
    <w:p w14:paraId="0704A366">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2）采取不正当手段诋毁、排挤其它供应商的；</w:t>
      </w:r>
    </w:p>
    <w:p w14:paraId="42F69A5B">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3）与其他供应商或者采购机构恶意串通围标的；</w:t>
      </w:r>
    </w:p>
    <w:p w14:paraId="635A67D5">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4）随意申请撤换或放弃中标/成交结果的；</w:t>
      </w:r>
    </w:p>
    <w:p w14:paraId="3023CAF1">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5）中标、成交后无正当理由拒绝或迟迟不签订采购合同的；</w:t>
      </w:r>
    </w:p>
    <w:p w14:paraId="4179678F">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6）无正当理由拒绝履行合同和有关承诺，或擅自变更、中止（终止）采购合同的；</w:t>
      </w:r>
    </w:p>
    <w:p w14:paraId="180DC650">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7）一年内有一次以上投诉查无实据、捏造事实或者提供虚假投诉材料的；</w:t>
      </w:r>
    </w:p>
    <w:p w14:paraId="31247E0E">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8）实际提供的有关产品性能指标和技术服务能力明显低于采购响应文件或磋商、询价时的承诺的或提供假冒伪劣产品的；</w:t>
      </w:r>
    </w:p>
    <w:p w14:paraId="3444E384">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9）中标/成交后，擅自将采购合同转包或分包给其他供应商的；</w:t>
      </w:r>
    </w:p>
    <w:p w14:paraId="5A5E9D44">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10）向采购人、采购机构行贿或者提供其它不正当利益的；</w:t>
      </w:r>
    </w:p>
    <w:p w14:paraId="4AA86791">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）拒绝有关部门监督检查或者提供虚假情况的。</w:t>
      </w:r>
    </w:p>
    <w:p w14:paraId="05B1A996">
      <w:pPr>
        <w:pStyle w:val="23"/>
        <w:spacing w:line="360" w:lineRule="auto"/>
        <w:ind w:firstLine="422" w:firstLineChars="200"/>
        <w:rPr>
          <w:rFonts w:hint="eastAsia"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2）</w:t>
      </w:r>
      <w:r>
        <w:rPr>
          <w:rFonts w:hint="eastAsia" w:hAnsi="宋体" w:cs="仿宋"/>
          <w:b/>
          <w:highlight w:val="yellow"/>
        </w:rPr>
        <w:t>有</w:t>
      </w:r>
      <w:r>
        <w:rPr>
          <w:rFonts w:hint="eastAsia" w:hAnsi="宋体" w:cs="仿宋"/>
          <w:b/>
          <w:highlight w:val="yellow"/>
          <w:lang w:eastAsia="zh-CN"/>
        </w:rPr>
        <w:t>下列</w:t>
      </w:r>
      <w:r>
        <w:rPr>
          <w:rFonts w:hint="eastAsia" w:hAnsi="宋体" w:cs="仿宋"/>
          <w:b/>
          <w:highlight w:val="yellow"/>
        </w:rPr>
        <w:t>情形</w:t>
      </w:r>
      <w:r>
        <w:rPr>
          <w:rFonts w:hint="eastAsia" w:hAnsi="宋体" w:cs="仿宋"/>
          <w:b/>
          <w:highlight w:val="yellow"/>
          <w:lang w:eastAsia="zh-CN"/>
        </w:rPr>
        <w:t>之一</w:t>
      </w:r>
      <w:r>
        <w:rPr>
          <w:rFonts w:hint="eastAsia" w:hAnsi="宋体" w:cs="仿宋"/>
          <w:b/>
          <w:highlight w:val="yellow"/>
        </w:rPr>
        <w:t>的，将视为供应商互相串通报价，</w:t>
      </w:r>
      <w:r>
        <w:rPr>
          <w:rFonts w:hint="eastAsia" w:hAnsi="宋体" w:cs="仿宋"/>
          <w:b/>
          <w:highlight w:val="yellow"/>
          <w:lang w:eastAsia="zh-CN"/>
        </w:rPr>
        <w:t>响应</w:t>
      </w:r>
      <w:r>
        <w:rPr>
          <w:rFonts w:hint="eastAsia" w:hAnsi="宋体" w:cs="仿宋"/>
          <w:b/>
          <w:highlight w:val="yellow"/>
        </w:rPr>
        <w:t>报价无效</w:t>
      </w:r>
      <w:r>
        <w:rPr>
          <w:rFonts w:hint="eastAsia" w:ascii="宋体" w:hAnsi="宋体" w:cs="宋体"/>
          <w:b/>
          <w:bCs/>
          <w:color w:val="auto"/>
          <w:szCs w:val="21"/>
          <w:highlight w:val="yellow"/>
        </w:rPr>
        <w:t>:</w:t>
      </w:r>
    </w:p>
    <w:p w14:paraId="551A831D">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不同供应商委托同一单位或个人办理</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报价事宜；</w:t>
      </w:r>
    </w:p>
    <w:p w14:paraId="1EE4137E">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不同供应商的响应文件由同一单位或个人编制；</w:t>
      </w:r>
    </w:p>
    <w:p w14:paraId="00DB2142">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不同供应商的响应文件异常一致或者报价呈规律性差异；</w:t>
      </w:r>
    </w:p>
    <w:p w14:paraId="0F3C8179">
      <w:pPr>
        <w:pStyle w:val="23"/>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不同供应商的响应文件相互混装</w:t>
      </w:r>
      <w:r>
        <w:rPr>
          <w:rFonts w:hint="eastAsia" w:ascii="宋体" w:hAnsi="宋体" w:cs="宋体"/>
          <w:color w:val="auto"/>
          <w:szCs w:val="21"/>
          <w:highlight w:val="none"/>
          <w:lang w:eastAsia="zh-CN"/>
        </w:rPr>
        <w:t>。</w:t>
      </w:r>
    </w:p>
    <w:p w14:paraId="67589471">
      <w:pPr>
        <w:pStyle w:val="23"/>
        <w:spacing w:line="360" w:lineRule="auto"/>
        <w:ind w:firstLine="422" w:firstLineChars="200"/>
        <w:rPr>
          <w:rFonts w:hint="eastAsia"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3）有</w:t>
      </w:r>
      <w:r>
        <w:rPr>
          <w:rFonts w:hint="eastAsia" w:ascii="宋体" w:hAnsi="宋体" w:cs="宋体"/>
          <w:b/>
          <w:bCs/>
          <w:color w:val="auto"/>
          <w:szCs w:val="21"/>
          <w:highlight w:val="yellow"/>
        </w:rPr>
        <w:t>下列情</w:t>
      </w:r>
      <w:r>
        <w:rPr>
          <w:rFonts w:hint="eastAsia" w:ascii="宋体" w:hAnsi="宋体" w:cs="宋体"/>
          <w:b/>
          <w:bCs/>
          <w:color w:val="auto"/>
          <w:szCs w:val="21"/>
          <w:highlight w:val="yellow"/>
          <w:lang w:eastAsia="zh-CN"/>
        </w:rPr>
        <w:t>形</w:t>
      </w:r>
      <w:r>
        <w:rPr>
          <w:rFonts w:hint="eastAsia" w:ascii="宋体" w:hAnsi="宋体" w:cs="宋体"/>
          <w:b/>
          <w:bCs/>
          <w:color w:val="auto"/>
          <w:szCs w:val="21"/>
          <w:highlight w:val="yellow"/>
        </w:rPr>
        <w:t>之一的，</w:t>
      </w:r>
      <w:r>
        <w:rPr>
          <w:rFonts w:hint="eastAsia" w:hAnsi="宋体" w:cs="仿宋"/>
          <w:b/>
          <w:highlight w:val="yellow"/>
          <w:lang w:eastAsia="zh-CN"/>
        </w:rPr>
        <w:t>响应</w:t>
      </w:r>
      <w:r>
        <w:rPr>
          <w:rFonts w:hint="eastAsia" w:hAnsi="宋体" w:cs="仿宋"/>
          <w:b/>
          <w:highlight w:val="yellow"/>
        </w:rPr>
        <w:t>报价</w:t>
      </w:r>
      <w:r>
        <w:rPr>
          <w:rFonts w:hint="eastAsia" w:ascii="宋体" w:hAnsi="宋体" w:cs="宋体"/>
          <w:b/>
          <w:bCs/>
          <w:color w:val="auto"/>
          <w:szCs w:val="21"/>
          <w:highlight w:val="yellow"/>
        </w:rPr>
        <w:t>无效:</w:t>
      </w:r>
    </w:p>
    <w:p w14:paraId="01837A07">
      <w:pPr>
        <w:pStyle w:val="23"/>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)不具备采购文件中规定的资格要求的</w:t>
      </w:r>
      <w:r>
        <w:rPr>
          <w:rFonts w:hint="eastAsia" w:ascii="宋体" w:hAnsi="宋体" w:cs="宋体"/>
          <w:color w:val="auto"/>
          <w:szCs w:val="21"/>
          <w:highlight w:val="none"/>
          <w:lang w:eastAsia="zh-CN"/>
        </w:rPr>
        <w:t>；</w:t>
      </w:r>
    </w:p>
    <w:p w14:paraId="77BEA9FA">
      <w:pPr>
        <w:pStyle w:val="23"/>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)报价超过采购文件中规定的预算金额或者最高限价的</w:t>
      </w:r>
      <w:r>
        <w:rPr>
          <w:rFonts w:hint="eastAsia" w:ascii="宋体" w:hAnsi="宋体" w:cs="宋体"/>
          <w:color w:val="auto"/>
          <w:szCs w:val="21"/>
          <w:highlight w:val="none"/>
          <w:lang w:eastAsia="zh-CN"/>
        </w:rPr>
        <w:t>（采购文件另有说明的除外）；</w:t>
      </w:r>
    </w:p>
    <w:p w14:paraId="200C781F">
      <w:pPr>
        <w:pStyle w:val="23"/>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文件含有我院不能接受的附加条件的</w:t>
      </w:r>
      <w:r>
        <w:rPr>
          <w:rFonts w:hint="eastAsia" w:ascii="宋体" w:hAnsi="宋体" w:cs="宋体"/>
          <w:color w:val="auto"/>
          <w:szCs w:val="21"/>
          <w:highlight w:val="none"/>
          <w:lang w:eastAsia="zh-CN"/>
        </w:rPr>
        <w:t>；</w:t>
      </w:r>
    </w:p>
    <w:p w14:paraId="0447A4F8">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)法律、法规和采购文件规定的其他无效情形。</w:t>
      </w:r>
      <w:bookmarkStart w:id="26" w:name="_Toc25812"/>
    </w:p>
    <w:p w14:paraId="26E8E6B1">
      <w:pPr>
        <w:pStyle w:val="23"/>
        <w:spacing w:line="360" w:lineRule="auto"/>
        <w:ind w:firstLine="420" w:firstLineChars="200"/>
        <w:rPr>
          <w:rFonts w:hint="eastAsia" w:ascii="宋体" w:hAnsi="宋体" w:cs="宋体"/>
          <w:color w:val="auto"/>
          <w:szCs w:val="21"/>
          <w:highlight w:val="none"/>
        </w:rPr>
      </w:pPr>
    </w:p>
    <w:p w14:paraId="423B765A">
      <w:pPr>
        <w:pStyle w:val="23"/>
        <w:spacing w:line="360" w:lineRule="auto"/>
        <w:ind w:firstLine="420" w:firstLineChars="200"/>
        <w:rPr>
          <w:rFonts w:hint="eastAsia" w:ascii="宋体" w:hAnsi="宋体" w:cs="宋体"/>
          <w:color w:val="auto"/>
          <w:szCs w:val="21"/>
          <w:highlight w:val="none"/>
        </w:rPr>
      </w:pPr>
    </w:p>
    <w:p w14:paraId="6678E91A">
      <w:pPr>
        <w:pStyle w:val="23"/>
        <w:spacing w:line="360" w:lineRule="auto"/>
        <w:ind w:firstLine="420" w:firstLineChars="200"/>
        <w:rPr>
          <w:rFonts w:hint="eastAsia" w:ascii="宋体" w:hAnsi="宋体" w:cs="宋体"/>
          <w:color w:val="auto"/>
          <w:szCs w:val="21"/>
          <w:highlight w:val="none"/>
        </w:rPr>
      </w:pPr>
    </w:p>
    <w:p w14:paraId="0347DE53">
      <w:pPr>
        <w:pStyle w:val="23"/>
        <w:spacing w:line="360" w:lineRule="auto"/>
        <w:ind w:firstLine="420" w:firstLineChars="200"/>
        <w:rPr>
          <w:rFonts w:hint="eastAsia" w:ascii="宋体" w:hAnsi="宋体" w:cs="宋体"/>
          <w:color w:val="auto"/>
          <w:szCs w:val="21"/>
          <w:highlight w:val="none"/>
        </w:rPr>
      </w:pPr>
    </w:p>
    <w:p w14:paraId="314DC709">
      <w:pPr>
        <w:pStyle w:val="23"/>
        <w:spacing w:line="360" w:lineRule="auto"/>
        <w:ind w:firstLine="420" w:firstLineChars="200"/>
        <w:rPr>
          <w:rFonts w:hint="eastAsia" w:ascii="宋体" w:hAnsi="宋体" w:cs="宋体"/>
          <w:color w:val="auto"/>
          <w:szCs w:val="21"/>
          <w:highlight w:val="none"/>
        </w:rPr>
      </w:pPr>
    </w:p>
    <w:p w14:paraId="2AEBB28E">
      <w:pPr>
        <w:pStyle w:val="23"/>
        <w:spacing w:line="360" w:lineRule="auto"/>
        <w:ind w:firstLine="420" w:firstLineChars="200"/>
        <w:rPr>
          <w:rFonts w:hint="eastAsia" w:ascii="宋体" w:hAnsi="宋体" w:cs="宋体"/>
          <w:color w:val="auto"/>
          <w:szCs w:val="21"/>
          <w:highlight w:val="none"/>
        </w:rPr>
      </w:pPr>
    </w:p>
    <w:p w14:paraId="025DDEA8">
      <w:pPr>
        <w:pStyle w:val="23"/>
        <w:spacing w:line="360" w:lineRule="auto"/>
        <w:rPr>
          <w:rFonts w:hint="eastAsia" w:ascii="宋体" w:hAnsi="宋体" w:cs="宋体"/>
          <w:color w:val="auto"/>
          <w:szCs w:val="21"/>
          <w:highlight w:val="none"/>
        </w:rPr>
      </w:pPr>
    </w:p>
    <w:p w14:paraId="58C33AD4">
      <w:pPr>
        <w:pStyle w:val="23"/>
        <w:spacing w:line="360" w:lineRule="auto"/>
        <w:outlineLvl w:val="0"/>
        <w:rPr>
          <w:b/>
          <w:bCs/>
          <w:kern w:val="0"/>
          <w:sz w:val="32"/>
          <w:szCs w:val="36"/>
        </w:rPr>
      </w:pPr>
      <w:bookmarkStart w:id="27" w:name="_Toc31862"/>
      <w:r>
        <w:rPr>
          <w:rFonts w:hint="eastAsia"/>
          <w:b/>
          <w:bCs/>
          <w:kern w:val="0"/>
          <w:sz w:val="32"/>
          <w:szCs w:val="36"/>
        </w:rPr>
        <w:t>第三部分  评分标准</w:t>
      </w:r>
      <w:bookmarkEnd w:id="26"/>
      <w:bookmarkEnd w:id="27"/>
    </w:p>
    <w:p w14:paraId="754EA73A">
      <w:pPr>
        <w:tabs>
          <w:tab w:val="left" w:pos="3656"/>
        </w:tabs>
        <w:jc w:val="center"/>
        <w:rPr>
          <w:b/>
          <w:szCs w:val="21"/>
        </w:rPr>
      </w:pPr>
      <w:r>
        <w:rPr>
          <w:rFonts w:hint="eastAsia"/>
          <w:b/>
          <w:sz w:val="24"/>
        </w:rPr>
        <w:t>南方医科大学第五附属医院</w:t>
      </w:r>
      <w:r>
        <w:rPr>
          <w:rFonts w:hint="eastAsia"/>
          <w:b/>
          <w:sz w:val="24"/>
          <w:lang w:eastAsia="zh-CN"/>
        </w:rPr>
        <w:t>超低温冰箱（-80°C）项目</w:t>
      </w:r>
      <w:r>
        <w:rPr>
          <w:rFonts w:hint="eastAsia"/>
          <w:b/>
          <w:sz w:val="24"/>
        </w:rPr>
        <w:t>评分表</w:t>
      </w:r>
    </w:p>
    <w:tbl>
      <w:tblPr>
        <w:tblStyle w:val="17"/>
        <w:tblW w:w="10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1300"/>
        <w:gridCol w:w="7800"/>
        <w:gridCol w:w="850"/>
      </w:tblGrid>
      <w:tr w14:paraId="0B083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84" w:type="dxa"/>
            <w:shd w:val="clear" w:color="auto" w:fill="auto"/>
            <w:vAlign w:val="center"/>
          </w:tcPr>
          <w:p w14:paraId="1555DDDA">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1300" w:type="dxa"/>
            <w:shd w:val="clear" w:color="auto" w:fill="auto"/>
            <w:vAlign w:val="center"/>
          </w:tcPr>
          <w:p w14:paraId="2280BE3A">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评审内容</w:t>
            </w:r>
          </w:p>
        </w:tc>
        <w:tc>
          <w:tcPr>
            <w:tcW w:w="7800" w:type="dxa"/>
            <w:shd w:val="clear" w:color="auto" w:fill="auto"/>
            <w:vAlign w:val="center"/>
          </w:tcPr>
          <w:p w14:paraId="6F7CBC2B">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评审细则</w:t>
            </w:r>
          </w:p>
        </w:tc>
        <w:tc>
          <w:tcPr>
            <w:tcW w:w="850" w:type="dxa"/>
            <w:shd w:val="clear" w:color="auto" w:fill="auto"/>
            <w:vAlign w:val="center"/>
          </w:tcPr>
          <w:p w14:paraId="552E1A9E">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分值</w:t>
            </w:r>
          </w:p>
        </w:tc>
      </w:tr>
      <w:tr w14:paraId="0B758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584" w:type="dxa"/>
            <w:vMerge w:val="restart"/>
            <w:shd w:val="clear" w:color="auto" w:fill="auto"/>
            <w:vAlign w:val="center"/>
          </w:tcPr>
          <w:p w14:paraId="709165DD">
            <w:pPr>
              <w:jc w:val="center"/>
              <w:rPr>
                <w:rFonts w:cs="宋体"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1</w:t>
            </w:r>
          </w:p>
        </w:tc>
        <w:tc>
          <w:tcPr>
            <w:tcW w:w="1300" w:type="dxa"/>
            <w:vMerge w:val="restart"/>
            <w:shd w:val="clear" w:color="auto" w:fill="auto"/>
            <w:vAlign w:val="center"/>
          </w:tcPr>
          <w:p w14:paraId="09276BE8">
            <w:pPr>
              <w:jc w:val="center"/>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lang w:val="en-US" w:eastAsia="zh-CN"/>
              </w:rPr>
              <w:t>采购需求</w:t>
            </w:r>
            <w:r>
              <w:rPr>
                <w:rFonts w:hint="eastAsia" w:asciiTheme="minorEastAsia" w:hAnsiTheme="minorEastAsia" w:eastAsiaTheme="minorEastAsia"/>
                <w:b/>
                <w:bCs/>
                <w:color w:val="auto"/>
                <w:sz w:val="21"/>
                <w:szCs w:val="21"/>
                <w:highlight w:val="none"/>
              </w:rPr>
              <w:t>响应情况</w:t>
            </w:r>
          </w:p>
          <w:p w14:paraId="0F8A6D7E">
            <w:pPr>
              <w:jc w:val="center"/>
              <w:rPr>
                <w:rFonts w:cs="宋体"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（3</w:t>
            </w:r>
            <w:r>
              <w:rPr>
                <w:rFonts w:hint="eastAsia" w:asciiTheme="minorEastAsia" w:hAnsiTheme="minorEastAsia" w:eastAsiaTheme="minorEastAsia"/>
                <w:b/>
                <w:bCs/>
                <w:color w:val="auto"/>
                <w:sz w:val="21"/>
                <w:szCs w:val="21"/>
                <w:highlight w:val="none"/>
                <w:lang w:val="en-US" w:eastAsia="zh-CN"/>
              </w:rPr>
              <w:t>6</w:t>
            </w:r>
            <w:r>
              <w:rPr>
                <w:rFonts w:hint="eastAsia" w:asciiTheme="minorEastAsia" w:hAnsiTheme="minorEastAsia" w:eastAsiaTheme="minorEastAsia"/>
                <w:b/>
                <w:bCs/>
                <w:color w:val="auto"/>
                <w:sz w:val="21"/>
                <w:szCs w:val="21"/>
                <w:highlight w:val="none"/>
              </w:rPr>
              <w:t>分）</w:t>
            </w:r>
          </w:p>
        </w:tc>
        <w:tc>
          <w:tcPr>
            <w:tcW w:w="7800" w:type="dxa"/>
            <w:shd w:val="clear" w:color="auto" w:fill="auto"/>
            <w:vAlign w:val="center"/>
          </w:tcPr>
          <w:p w14:paraId="520470A9">
            <w:pPr>
              <w:jc w:val="left"/>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完全满足</w:t>
            </w:r>
            <w:r>
              <w:rPr>
                <w:rFonts w:hint="eastAsia"/>
                <w:color w:val="auto"/>
                <w:sz w:val="21"/>
                <w:szCs w:val="21"/>
                <w:highlight w:val="none"/>
                <w:lang w:eastAsia="zh-CN"/>
              </w:rPr>
              <w:t>采购需求</w:t>
            </w:r>
            <w:r>
              <w:rPr>
                <w:color w:val="auto"/>
                <w:sz w:val="21"/>
                <w:szCs w:val="21"/>
                <w:highlight w:val="none"/>
              </w:rPr>
              <w:t>中的“▲”的参数要求的得满分</w:t>
            </w:r>
            <w:r>
              <w:rPr>
                <w:rFonts w:hint="eastAsia"/>
                <w:color w:val="auto"/>
                <w:sz w:val="21"/>
                <w:szCs w:val="21"/>
                <w:highlight w:val="none"/>
                <w:lang w:val="en-US" w:eastAsia="zh-CN"/>
              </w:rPr>
              <w:t>25</w:t>
            </w:r>
            <w:r>
              <w:rPr>
                <w:color w:val="auto"/>
                <w:sz w:val="21"/>
                <w:szCs w:val="21"/>
                <w:highlight w:val="none"/>
              </w:rPr>
              <w:t>分；</w:t>
            </w:r>
            <w:r>
              <w:rPr>
                <w:rFonts w:hint="eastAsia"/>
                <w:color w:val="auto"/>
                <w:sz w:val="21"/>
                <w:szCs w:val="21"/>
                <w:highlight w:val="none"/>
                <w:lang w:eastAsia="zh-CN"/>
              </w:rPr>
              <w:t>采购需求</w:t>
            </w:r>
            <w:r>
              <w:rPr>
                <w:color w:val="auto"/>
                <w:sz w:val="21"/>
                <w:szCs w:val="21"/>
                <w:highlight w:val="none"/>
              </w:rPr>
              <w:t>中带“▲”的参数</w:t>
            </w:r>
            <w:r>
              <w:rPr>
                <w:rFonts w:hint="eastAsia"/>
                <w:color w:val="auto"/>
                <w:sz w:val="21"/>
                <w:szCs w:val="21"/>
                <w:highlight w:val="none"/>
                <w:lang w:eastAsia="zh-CN"/>
              </w:rPr>
              <w:t>要求</w:t>
            </w:r>
            <w:r>
              <w:rPr>
                <w:color w:val="auto"/>
                <w:sz w:val="21"/>
                <w:szCs w:val="21"/>
                <w:highlight w:val="none"/>
              </w:rPr>
              <w:t>一项不满足或负偏离扣</w:t>
            </w:r>
            <w:r>
              <w:rPr>
                <w:rFonts w:hint="eastAsia"/>
                <w:color w:val="auto"/>
                <w:sz w:val="21"/>
                <w:szCs w:val="21"/>
                <w:highlight w:val="none"/>
                <w:lang w:val="en-US" w:eastAsia="zh-CN"/>
              </w:rPr>
              <w:t>2.5</w:t>
            </w:r>
            <w:r>
              <w:rPr>
                <w:color w:val="auto"/>
                <w:sz w:val="21"/>
                <w:szCs w:val="21"/>
                <w:highlight w:val="none"/>
              </w:rPr>
              <w:t>分</w:t>
            </w:r>
            <w:r>
              <w:rPr>
                <w:rFonts w:hint="eastAsia"/>
                <w:color w:val="auto"/>
                <w:sz w:val="21"/>
                <w:szCs w:val="21"/>
                <w:highlight w:val="none"/>
                <w:lang w:eastAsia="zh-CN"/>
              </w:rPr>
              <w:t>，</w:t>
            </w:r>
            <w:r>
              <w:rPr>
                <w:color w:val="auto"/>
                <w:sz w:val="21"/>
                <w:szCs w:val="21"/>
                <w:highlight w:val="none"/>
              </w:rPr>
              <w:t xml:space="preserve"> 以每款</w:t>
            </w:r>
            <w:r>
              <w:rPr>
                <w:rFonts w:hint="eastAsia"/>
                <w:color w:val="auto"/>
                <w:sz w:val="21"/>
                <w:szCs w:val="21"/>
                <w:highlight w:val="none"/>
                <w:lang w:val="en-US" w:eastAsia="zh-CN"/>
              </w:rPr>
              <w:t>参数</w:t>
            </w:r>
            <w:r>
              <w:rPr>
                <w:color w:val="auto"/>
                <w:sz w:val="21"/>
                <w:szCs w:val="21"/>
                <w:highlight w:val="none"/>
              </w:rPr>
              <w:t>最小的序号为一项评审指标</w:t>
            </w:r>
            <w:r>
              <w:rPr>
                <w:rFonts w:hint="eastAsia"/>
                <w:color w:val="auto"/>
                <w:sz w:val="21"/>
                <w:szCs w:val="21"/>
                <w:highlight w:val="none"/>
                <w:lang w:eastAsia="zh-CN"/>
              </w:rPr>
              <w:t>（</w:t>
            </w:r>
            <w:r>
              <w:rPr>
                <w:rFonts w:hint="eastAsia"/>
                <w:color w:val="auto"/>
                <w:sz w:val="21"/>
                <w:szCs w:val="21"/>
                <w:highlight w:val="none"/>
                <w:lang w:val="en-US" w:eastAsia="zh-CN"/>
              </w:rPr>
              <w:t>有说明的除外）</w:t>
            </w:r>
            <w:r>
              <w:rPr>
                <w:color w:val="auto"/>
                <w:sz w:val="21"/>
                <w:szCs w:val="21"/>
                <w:highlight w:val="none"/>
              </w:rPr>
              <w:t xml:space="preserve">。 </w:t>
            </w:r>
          </w:p>
          <w:p w14:paraId="05119E18">
            <w:pPr>
              <w:pStyle w:val="23"/>
              <w:rPr>
                <w:color w:val="auto"/>
                <w:sz w:val="21"/>
                <w:szCs w:val="21"/>
                <w:highlight w:val="none"/>
              </w:rPr>
            </w:pPr>
            <w:r>
              <w:rPr>
                <w:b/>
                <w:bCs/>
                <w:color w:val="auto"/>
                <w:sz w:val="21"/>
                <w:szCs w:val="21"/>
                <w:highlight w:val="none"/>
              </w:rPr>
              <w:t>注</w:t>
            </w:r>
            <w:r>
              <w:rPr>
                <w:rFonts w:hint="eastAsia"/>
                <w:b/>
                <w:bCs/>
                <w:color w:val="auto"/>
                <w:sz w:val="21"/>
                <w:szCs w:val="21"/>
                <w:highlight w:val="none"/>
                <w:lang w:eastAsia="zh-CN"/>
              </w:rPr>
              <w:t>：采购需求</w:t>
            </w:r>
            <w:r>
              <w:rPr>
                <w:b/>
                <w:bCs/>
                <w:color w:val="auto"/>
                <w:sz w:val="21"/>
                <w:szCs w:val="21"/>
                <w:highlight w:val="none"/>
              </w:rPr>
              <w:t>中带“▲”的参数</w:t>
            </w:r>
            <w:r>
              <w:rPr>
                <w:rFonts w:hint="eastAsia"/>
                <w:b/>
                <w:bCs/>
                <w:color w:val="auto"/>
                <w:sz w:val="21"/>
                <w:szCs w:val="21"/>
                <w:highlight w:val="none"/>
                <w:lang w:eastAsia="zh-CN"/>
              </w:rPr>
              <w:t>要求</w:t>
            </w:r>
            <w:r>
              <w:rPr>
                <w:b/>
                <w:bCs/>
                <w:color w:val="auto"/>
                <w:sz w:val="21"/>
                <w:szCs w:val="21"/>
                <w:highlight w:val="none"/>
              </w:rPr>
              <w:t>共</w:t>
            </w:r>
            <w:r>
              <w:rPr>
                <w:rFonts w:hint="eastAsia"/>
                <w:b/>
                <w:bCs/>
                <w:color w:val="auto"/>
                <w:sz w:val="21"/>
                <w:szCs w:val="21"/>
                <w:highlight w:val="none"/>
                <w:lang w:val="en-US" w:eastAsia="zh-CN"/>
              </w:rPr>
              <w:t>10</w:t>
            </w:r>
            <w:r>
              <w:rPr>
                <w:b/>
                <w:bCs/>
                <w:color w:val="auto"/>
                <w:sz w:val="21"/>
                <w:szCs w:val="21"/>
                <w:highlight w:val="none"/>
              </w:rPr>
              <w:t>项，</w:t>
            </w:r>
            <w:r>
              <w:rPr>
                <w:rFonts w:hint="eastAsia" w:ascii="宋体" w:hAnsi="宋体" w:eastAsia="宋体" w:cs="宋体"/>
                <w:b/>
                <w:bCs/>
                <w:color w:val="auto"/>
                <w:kern w:val="0"/>
                <w:sz w:val="21"/>
                <w:szCs w:val="21"/>
                <w:highlight w:val="none"/>
                <w:lang w:val="en-US" w:eastAsia="zh-CN"/>
              </w:rPr>
              <w:t>如采购需求中有明确要求提供证明材料的，则以采购需求要求的为准；如采购需求中无明确要求证明材料的，根据</w:t>
            </w:r>
            <w:r>
              <w:rPr>
                <w:rFonts w:hint="eastAsia" w:ascii="宋体" w:hAnsi="宋体" w:cs="宋体"/>
                <w:b/>
                <w:bCs/>
                <w:color w:val="auto"/>
                <w:kern w:val="0"/>
                <w:sz w:val="21"/>
                <w:szCs w:val="21"/>
                <w:highlight w:val="none"/>
                <w:lang w:val="en-US" w:eastAsia="zh-CN"/>
              </w:rPr>
              <w:t>供应商</w:t>
            </w:r>
            <w:r>
              <w:rPr>
                <w:rFonts w:hint="eastAsia" w:ascii="宋体" w:hAnsi="宋体" w:eastAsia="宋体" w:cs="宋体"/>
                <w:b/>
                <w:bCs/>
                <w:color w:val="auto"/>
                <w:kern w:val="0"/>
                <w:sz w:val="21"/>
                <w:szCs w:val="21"/>
                <w:highlight w:val="none"/>
                <w:lang w:val="en-US" w:eastAsia="zh-CN"/>
              </w:rPr>
              <w:t>提供的</w:t>
            </w:r>
            <w:r>
              <w:rPr>
                <w:rFonts w:hint="eastAsia" w:ascii="宋体" w:hAnsi="宋体" w:cs="宋体"/>
                <w:b/>
                <w:bCs/>
                <w:color w:val="auto"/>
                <w:kern w:val="0"/>
                <w:sz w:val="21"/>
                <w:szCs w:val="21"/>
                <w:highlight w:val="none"/>
                <w:lang w:val="en-US" w:eastAsia="zh-CN"/>
              </w:rPr>
              <w:t>采购</w:t>
            </w:r>
            <w:r>
              <w:rPr>
                <w:rFonts w:hint="eastAsia" w:ascii="宋体" w:hAnsi="宋体" w:eastAsia="宋体" w:cs="宋体"/>
                <w:b/>
                <w:bCs/>
                <w:color w:val="auto"/>
                <w:kern w:val="0"/>
                <w:sz w:val="21"/>
                <w:szCs w:val="21"/>
                <w:highlight w:val="none"/>
                <w:lang w:val="en-US" w:eastAsia="zh-CN"/>
              </w:rPr>
              <w:t>需求偏离表响应为准。</w:t>
            </w:r>
            <w:r>
              <w:rPr>
                <w:rFonts w:hint="eastAsia"/>
                <w:b/>
                <w:bCs/>
                <w:color w:val="auto"/>
                <w:sz w:val="21"/>
                <w:szCs w:val="21"/>
                <w:highlight w:val="none"/>
                <w:lang w:val="en-US" w:eastAsia="zh-CN"/>
              </w:rPr>
              <w:t>未提供不得分</w:t>
            </w:r>
            <w:r>
              <w:rPr>
                <w:rFonts w:hint="eastAsia"/>
                <w:b/>
                <w:bCs/>
                <w:color w:val="auto"/>
                <w:sz w:val="21"/>
                <w:szCs w:val="21"/>
                <w:highlight w:val="none"/>
              </w:rPr>
              <w:t>。</w:t>
            </w:r>
          </w:p>
        </w:tc>
        <w:tc>
          <w:tcPr>
            <w:tcW w:w="850" w:type="dxa"/>
            <w:shd w:val="clear" w:color="auto" w:fill="auto"/>
            <w:vAlign w:val="center"/>
          </w:tcPr>
          <w:p w14:paraId="6D5DA0FD">
            <w:pPr>
              <w:jc w:val="center"/>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25</w:t>
            </w:r>
            <w:r>
              <w:rPr>
                <w:rFonts w:hint="eastAsia" w:asciiTheme="minorEastAsia" w:hAnsiTheme="minorEastAsia" w:eastAsiaTheme="minorEastAsia"/>
                <w:color w:val="auto"/>
                <w:sz w:val="21"/>
                <w:szCs w:val="21"/>
                <w:highlight w:val="none"/>
              </w:rPr>
              <w:t>分</w:t>
            </w:r>
          </w:p>
        </w:tc>
      </w:tr>
      <w:tr w14:paraId="5EC4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584" w:type="dxa"/>
            <w:vMerge w:val="continue"/>
            <w:shd w:val="clear" w:color="auto" w:fill="auto"/>
            <w:vAlign w:val="center"/>
          </w:tcPr>
          <w:p w14:paraId="3224593E">
            <w:pPr>
              <w:jc w:val="center"/>
              <w:rPr>
                <w:rFonts w:hint="eastAsia" w:asciiTheme="minorEastAsia" w:hAnsiTheme="minorEastAsia" w:eastAsiaTheme="minorEastAsia"/>
                <w:b/>
                <w:bCs/>
                <w:color w:val="auto"/>
                <w:sz w:val="21"/>
                <w:szCs w:val="21"/>
                <w:highlight w:val="none"/>
              </w:rPr>
            </w:pPr>
          </w:p>
        </w:tc>
        <w:tc>
          <w:tcPr>
            <w:tcW w:w="1300" w:type="dxa"/>
            <w:vMerge w:val="continue"/>
            <w:shd w:val="clear" w:color="auto" w:fill="auto"/>
            <w:vAlign w:val="center"/>
          </w:tcPr>
          <w:p w14:paraId="35A02002">
            <w:pPr>
              <w:jc w:val="center"/>
              <w:rPr>
                <w:rFonts w:hint="eastAsia" w:asciiTheme="minorEastAsia" w:hAnsiTheme="minorEastAsia" w:eastAsiaTheme="minorEastAsia"/>
                <w:b/>
                <w:bCs/>
                <w:color w:val="auto"/>
                <w:sz w:val="21"/>
                <w:szCs w:val="21"/>
                <w:highlight w:val="none"/>
              </w:rPr>
            </w:pPr>
          </w:p>
        </w:tc>
        <w:tc>
          <w:tcPr>
            <w:tcW w:w="7800" w:type="dxa"/>
            <w:shd w:val="clear" w:color="auto" w:fill="auto"/>
            <w:vAlign w:val="center"/>
          </w:tcPr>
          <w:p w14:paraId="5E3F40C8">
            <w:pPr>
              <w:jc w:val="left"/>
              <w:rPr>
                <w:sz w:val="21"/>
                <w:szCs w:val="21"/>
                <w:highlight w:val="none"/>
              </w:rPr>
            </w:pPr>
            <w:r>
              <w:rPr>
                <w:rFonts w:hint="eastAsia"/>
                <w:sz w:val="21"/>
                <w:szCs w:val="21"/>
                <w:highlight w:val="none"/>
                <w:lang w:val="en-US" w:eastAsia="zh-CN"/>
              </w:rPr>
              <w:t>2.</w:t>
            </w:r>
            <w:r>
              <w:rPr>
                <w:sz w:val="21"/>
                <w:szCs w:val="21"/>
                <w:highlight w:val="none"/>
              </w:rPr>
              <w:t>完全满足</w:t>
            </w:r>
            <w:r>
              <w:rPr>
                <w:rFonts w:hint="eastAsia"/>
                <w:sz w:val="21"/>
                <w:szCs w:val="21"/>
                <w:highlight w:val="none"/>
                <w:lang w:eastAsia="zh-CN"/>
              </w:rPr>
              <w:t>采购需求</w:t>
            </w:r>
            <w:r>
              <w:rPr>
                <w:sz w:val="21"/>
                <w:szCs w:val="21"/>
                <w:highlight w:val="none"/>
              </w:rPr>
              <w:t>中的非“▲”的参数要求的得满分</w:t>
            </w:r>
            <w:r>
              <w:rPr>
                <w:rFonts w:hint="eastAsia"/>
                <w:sz w:val="21"/>
                <w:szCs w:val="21"/>
                <w:highlight w:val="none"/>
                <w:lang w:val="en-US" w:eastAsia="zh-CN"/>
              </w:rPr>
              <w:t>11</w:t>
            </w:r>
            <w:r>
              <w:rPr>
                <w:sz w:val="21"/>
                <w:szCs w:val="21"/>
                <w:highlight w:val="none"/>
              </w:rPr>
              <w:t>分； 有1-</w:t>
            </w:r>
            <w:r>
              <w:rPr>
                <w:rFonts w:hint="eastAsia"/>
                <w:sz w:val="21"/>
                <w:szCs w:val="21"/>
                <w:highlight w:val="none"/>
                <w:lang w:val="en-US" w:eastAsia="zh-CN"/>
              </w:rPr>
              <w:t>3</w:t>
            </w:r>
            <w:r>
              <w:rPr>
                <w:sz w:val="21"/>
                <w:szCs w:val="21"/>
                <w:highlight w:val="none"/>
              </w:rPr>
              <w:t>条非“▲”的参数要求不满足的得</w:t>
            </w:r>
            <w:r>
              <w:rPr>
                <w:rFonts w:hint="eastAsia"/>
                <w:sz w:val="21"/>
                <w:szCs w:val="21"/>
                <w:highlight w:val="none"/>
                <w:lang w:val="en-US" w:eastAsia="zh-CN"/>
              </w:rPr>
              <w:t>7</w:t>
            </w:r>
            <w:r>
              <w:rPr>
                <w:sz w:val="21"/>
                <w:szCs w:val="21"/>
                <w:highlight w:val="none"/>
              </w:rPr>
              <w:t>分；有</w:t>
            </w:r>
            <w:r>
              <w:rPr>
                <w:rFonts w:hint="eastAsia"/>
                <w:sz w:val="21"/>
                <w:szCs w:val="21"/>
                <w:highlight w:val="none"/>
                <w:lang w:val="en-US" w:eastAsia="zh-CN"/>
              </w:rPr>
              <w:t>4</w:t>
            </w:r>
            <w:r>
              <w:rPr>
                <w:sz w:val="21"/>
                <w:szCs w:val="21"/>
                <w:highlight w:val="none"/>
              </w:rPr>
              <w:t>-</w:t>
            </w:r>
            <w:r>
              <w:rPr>
                <w:rFonts w:hint="eastAsia"/>
                <w:sz w:val="21"/>
                <w:szCs w:val="21"/>
                <w:highlight w:val="none"/>
                <w:lang w:val="en-US" w:eastAsia="zh-CN"/>
              </w:rPr>
              <w:t>6</w:t>
            </w:r>
            <w:r>
              <w:rPr>
                <w:sz w:val="21"/>
                <w:szCs w:val="21"/>
                <w:highlight w:val="none"/>
              </w:rPr>
              <w:t>条非“▲”的参数要求不满足的得</w:t>
            </w:r>
            <w:r>
              <w:rPr>
                <w:rFonts w:hint="eastAsia"/>
                <w:sz w:val="21"/>
                <w:szCs w:val="21"/>
                <w:highlight w:val="none"/>
                <w:lang w:val="en-US" w:eastAsia="zh-CN"/>
              </w:rPr>
              <w:t>3</w:t>
            </w:r>
            <w:r>
              <w:rPr>
                <w:sz w:val="21"/>
                <w:szCs w:val="21"/>
                <w:highlight w:val="none"/>
              </w:rPr>
              <w:t>分；超过</w:t>
            </w:r>
            <w:r>
              <w:rPr>
                <w:rFonts w:hint="eastAsia"/>
                <w:sz w:val="21"/>
                <w:szCs w:val="21"/>
                <w:highlight w:val="none"/>
                <w:lang w:val="en-US" w:eastAsia="zh-CN"/>
              </w:rPr>
              <w:t>6</w:t>
            </w:r>
            <w:r>
              <w:rPr>
                <w:sz w:val="21"/>
                <w:szCs w:val="21"/>
                <w:highlight w:val="none"/>
              </w:rPr>
              <w:t>条非“▲”的参数要求不满足的得</w:t>
            </w:r>
            <w:r>
              <w:rPr>
                <w:rFonts w:hint="eastAsia"/>
                <w:sz w:val="21"/>
                <w:szCs w:val="21"/>
                <w:highlight w:val="none"/>
                <w:lang w:val="en-US" w:eastAsia="zh-CN"/>
              </w:rPr>
              <w:t>0</w:t>
            </w:r>
            <w:r>
              <w:rPr>
                <w:sz w:val="21"/>
                <w:szCs w:val="21"/>
                <w:highlight w:val="none"/>
              </w:rPr>
              <w:t xml:space="preserve">分。 </w:t>
            </w:r>
          </w:p>
          <w:p w14:paraId="456E64F5">
            <w:pPr>
              <w:rPr>
                <w:color w:val="auto"/>
                <w:sz w:val="21"/>
                <w:szCs w:val="21"/>
                <w:highlight w:val="none"/>
              </w:rPr>
            </w:pPr>
            <w:r>
              <w:rPr>
                <w:b/>
                <w:bCs/>
                <w:sz w:val="21"/>
                <w:szCs w:val="21"/>
                <w:highlight w:val="none"/>
              </w:rPr>
              <w:t>注</w:t>
            </w:r>
            <w:r>
              <w:rPr>
                <w:rFonts w:hint="eastAsia"/>
                <w:b/>
                <w:bCs/>
                <w:sz w:val="21"/>
                <w:szCs w:val="21"/>
                <w:highlight w:val="none"/>
                <w:lang w:eastAsia="zh-CN"/>
              </w:rPr>
              <w:t>：采购需求中</w:t>
            </w:r>
            <w:r>
              <w:rPr>
                <w:rFonts w:hint="eastAsia"/>
                <w:b/>
                <w:bCs/>
                <w:sz w:val="21"/>
                <w:szCs w:val="21"/>
                <w:highlight w:val="none"/>
                <w:lang w:val="en-US" w:eastAsia="zh-CN"/>
              </w:rPr>
              <w:t>非</w:t>
            </w:r>
            <w:r>
              <w:rPr>
                <w:rFonts w:hint="eastAsia"/>
                <w:b/>
                <w:bCs/>
                <w:sz w:val="21"/>
                <w:szCs w:val="21"/>
                <w:highlight w:val="none"/>
                <w:lang w:eastAsia="zh-CN"/>
              </w:rPr>
              <w:t>“▲”的参数要求共</w:t>
            </w:r>
            <w:r>
              <w:rPr>
                <w:rFonts w:hint="eastAsia"/>
                <w:b/>
                <w:bCs/>
                <w:sz w:val="21"/>
                <w:szCs w:val="21"/>
                <w:highlight w:val="none"/>
                <w:lang w:val="en-US" w:eastAsia="zh-CN"/>
              </w:rPr>
              <w:t>17</w:t>
            </w:r>
            <w:r>
              <w:rPr>
                <w:rFonts w:hint="eastAsia"/>
                <w:b/>
                <w:bCs/>
                <w:sz w:val="21"/>
                <w:szCs w:val="21"/>
                <w:highlight w:val="none"/>
                <w:lang w:eastAsia="zh-CN"/>
              </w:rPr>
              <w:t>项，如采购需求中有明确要求提供证明材料的，则以采购需求要求的为准;如采购需求中无明确要求证明材料的，根据供应商提供</w:t>
            </w:r>
            <w:r>
              <w:rPr>
                <w:rFonts w:hint="eastAsia"/>
                <w:b/>
                <w:bCs/>
                <w:color w:val="auto"/>
                <w:sz w:val="21"/>
                <w:szCs w:val="21"/>
                <w:highlight w:val="none"/>
                <w:lang w:eastAsia="zh-CN"/>
              </w:rPr>
              <w:t>的采购需求偏离表响</w:t>
            </w:r>
            <w:r>
              <w:rPr>
                <w:rFonts w:hint="eastAsia"/>
                <w:b/>
                <w:bCs/>
                <w:sz w:val="21"/>
                <w:szCs w:val="21"/>
                <w:highlight w:val="none"/>
                <w:lang w:eastAsia="zh-CN"/>
              </w:rPr>
              <w:t>应为准。未提供不得分。</w:t>
            </w:r>
          </w:p>
        </w:tc>
        <w:tc>
          <w:tcPr>
            <w:tcW w:w="850" w:type="dxa"/>
            <w:shd w:val="clear" w:color="auto" w:fill="auto"/>
            <w:vAlign w:val="center"/>
          </w:tcPr>
          <w:p w14:paraId="271D345A">
            <w:pPr>
              <w:jc w:val="center"/>
              <w:rPr>
                <w:rFonts w:hint="default"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11分</w:t>
            </w:r>
          </w:p>
        </w:tc>
      </w:tr>
      <w:tr w14:paraId="06BF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84" w:type="dxa"/>
            <w:shd w:val="clear" w:color="auto" w:fill="auto"/>
            <w:vAlign w:val="center"/>
          </w:tcPr>
          <w:p w14:paraId="6654209E">
            <w:pPr>
              <w:jc w:val="center"/>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2</w:t>
            </w:r>
          </w:p>
        </w:tc>
        <w:tc>
          <w:tcPr>
            <w:tcW w:w="1300" w:type="dxa"/>
            <w:shd w:val="clear" w:color="auto" w:fill="auto"/>
            <w:vAlign w:val="center"/>
          </w:tcPr>
          <w:p w14:paraId="16B57A50">
            <w:pPr>
              <w:jc w:val="center"/>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同类产品业绩情况</w:t>
            </w:r>
          </w:p>
          <w:p w14:paraId="1EE0D5B1">
            <w:pPr>
              <w:jc w:val="center"/>
              <w:rPr>
                <w:rFonts w:cs="宋体"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w:t>
            </w:r>
            <w:r>
              <w:rPr>
                <w:rFonts w:hint="eastAsia" w:asciiTheme="minorEastAsia" w:hAnsiTheme="minorEastAsia" w:eastAsiaTheme="minorEastAsia"/>
                <w:b/>
                <w:bCs/>
                <w:color w:val="auto"/>
                <w:sz w:val="21"/>
                <w:szCs w:val="21"/>
                <w:highlight w:val="none"/>
                <w:lang w:val="en-US" w:eastAsia="zh-CN"/>
              </w:rPr>
              <w:t>5</w:t>
            </w:r>
            <w:r>
              <w:rPr>
                <w:rFonts w:hint="eastAsia" w:asciiTheme="minorEastAsia" w:hAnsiTheme="minorEastAsia" w:eastAsiaTheme="minorEastAsia"/>
                <w:b/>
                <w:bCs/>
                <w:color w:val="auto"/>
                <w:sz w:val="21"/>
                <w:szCs w:val="21"/>
                <w:highlight w:val="none"/>
              </w:rPr>
              <w:t>分）</w:t>
            </w:r>
          </w:p>
        </w:tc>
        <w:tc>
          <w:tcPr>
            <w:tcW w:w="7800" w:type="dxa"/>
            <w:shd w:val="clear" w:color="auto" w:fill="auto"/>
            <w:vAlign w:val="center"/>
          </w:tcPr>
          <w:p w14:paraId="74FF3253">
            <w:pPr>
              <w:rPr>
                <w:rFonts w:asciiTheme="minorEastAsia" w:hAnsiTheme="minorEastAsia" w:eastAsiaTheme="minorEastAsia"/>
                <w:color w:val="auto"/>
                <w:sz w:val="21"/>
                <w:szCs w:val="21"/>
                <w:highlight w:val="none"/>
              </w:rPr>
            </w:pPr>
            <w:r>
              <w:rPr>
                <w:rFonts w:hint="eastAsia" w:asciiTheme="minorEastAsia" w:hAnsiTheme="minorEastAsia" w:eastAsiaTheme="minorEastAsia"/>
                <w:b/>
                <w:color w:val="auto"/>
                <w:sz w:val="21"/>
                <w:szCs w:val="21"/>
                <w:highlight w:val="none"/>
              </w:rPr>
              <w:t>根据供应商提供所投同型号产品</w:t>
            </w:r>
            <w:r>
              <w:rPr>
                <w:rFonts w:hint="eastAsia" w:asciiTheme="minorEastAsia" w:hAnsiTheme="minorEastAsia" w:eastAsiaTheme="minorEastAsia"/>
                <w:color w:val="auto"/>
                <w:sz w:val="21"/>
                <w:szCs w:val="21"/>
                <w:highlight w:val="none"/>
              </w:rPr>
              <w:t>202</w:t>
            </w:r>
            <w:r>
              <w:rPr>
                <w:rFonts w:hint="eastAsia" w:asciiTheme="minorEastAsia" w:hAnsiTheme="minorEastAsia" w:eastAsiaTheme="minorEastAsia"/>
                <w:color w:val="auto"/>
                <w:sz w:val="21"/>
                <w:szCs w:val="21"/>
                <w:highlight w:val="none"/>
                <w:lang w:val="en-US" w:eastAsia="zh-CN"/>
              </w:rPr>
              <w:t>2</w:t>
            </w:r>
            <w:r>
              <w:rPr>
                <w:rFonts w:hint="eastAsia" w:asciiTheme="minorEastAsia" w:hAnsiTheme="minorEastAsia" w:eastAsiaTheme="minorEastAsia"/>
                <w:color w:val="auto"/>
                <w:sz w:val="21"/>
                <w:szCs w:val="21"/>
                <w:highlight w:val="none"/>
              </w:rPr>
              <w:t>年1月1日</w:t>
            </w:r>
            <w:r>
              <w:rPr>
                <w:color w:val="auto"/>
                <w:sz w:val="21"/>
                <w:szCs w:val="21"/>
                <w:highlight w:val="none"/>
              </w:rPr>
              <w:t>（以合同生效日期或相关文件落款时间为准）</w:t>
            </w:r>
            <w:r>
              <w:rPr>
                <w:rFonts w:hint="eastAsia" w:asciiTheme="minorEastAsia" w:hAnsiTheme="minorEastAsia" w:eastAsiaTheme="minorEastAsia"/>
                <w:color w:val="auto"/>
                <w:sz w:val="21"/>
                <w:szCs w:val="21"/>
                <w:highlight w:val="none"/>
              </w:rPr>
              <w:t>以来业绩清单，</w:t>
            </w:r>
            <w:r>
              <w:rPr>
                <w:color w:val="auto"/>
                <w:sz w:val="21"/>
                <w:szCs w:val="21"/>
                <w:highlight w:val="none"/>
              </w:rPr>
              <w:t>每提供一份得</w:t>
            </w:r>
            <w:r>
              <w:rPr>
                <w:rFonts w:hint="eastAsia"/>
                <w:color w:val="auto"/>
                <w:sz w:val="21"/>
                <w:szCs w:val="21"/>
                <w:highlight w:val="none"/>
              </w:rPr>
              <w:t>1</w:t>
            </w:r>
            <w:r>
              <w:rPr>
                <w:color w:val="auto"/>
                <w:sz w:val="21"/>
                <w:szCs w:val="21"/>
                <w:highlight w:val="none"/>
              </w:rPr>
              <w:t>分，满分</w:t>
            </w:r>
            <w:r>
              <w:rPr>
                <w:rFonts w:hint="eastAsia"/>
                <w:color w:val="auto"/>
                <w:sz w:val="21"/>
                <w:szCs w:val="21"/>
                <w:highlight w:val="none"/>
                <w:lang w:val="en-US" w:eastAsia="zh-CN"/>
              </w:rPr>
              <w:t>5</w:t>
            </w:r>
            <w:r>
              <w:rPr>
                <w:color w:val="auto"/>
                <w:sz w:val="21"/>
                <w:szCs w:val="21"/>
                <w:highlight w:val="none"/>
              </w:rPr>
              <w:t>分。</w:t>
            </w:r>
          </w:p>
          <w:p w14:paraId="332C492D">
            <w:pP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注：须附上合同</w:t>
            </w:r>
            <w:r>
              <w:rPr>
                <w:rFonts w:hint="eastAsia" w:asciiTheme="minorEastAsia" w:hAnsiTheme="minorEastAsia" w:eastAsiaTheme="minorEastAsia"/>
                <w:b/>
                <w:color w:val="auto"/>
                <w:sz w:val="21"/>
                <w:szCs w:val="21"/>
                <w:highlight w:val="none"/>
                <w:lang w:eastAsia="zh-CN"/>
              </w:rPr>
              <w:t>关键页复印件</w:t>
            </w:r>
            <w:r>
              <w:rPr>
                <w:rFonts w:hint="eastAsia" w:asciiTheme="minorEastAsia" w:hAnsiTheme="minorEastAsia" w:eastAsiaTheme="minorEastAsia"/>
                <w:b/>
                <w:color w:val="auto"/>
                <w:sz w:val="21"/>
                <w:szCs w:val="21"/>
                <w:highlight w:val="none"/>
              </w:rPr>
              <w:t>并加</w:t>
            </w:r>
            <w:r>
              <w:rPr>
                <w:rFonts w:hint="eastAsia" w:asciiTheme="minorEastAsia" w:hAnsiTheme="minorEastAsia" w:eastAsiaTheme="minorEastAsia"/>
                <w:b/>
                <w:color w:val="auto"/>
                <w:sz w:val="21"/>
                <w:szCs w:val="21"/>
                <w:highlight w:val="none"/>
                <w:lang w:eastAsia="zh-CN"/>
              </w:rPr>
              <w:t>盖</w:t>
            </w:r>
            <w:r>
              <w:rPr>
                <w:rFonts w:hint="eastAsia" w:asciiTheme="minorEastAsia" w:hAnsiTheme="minorEastAsia" w:eastAsiaTheme="minorEastAsia"/>
                <w:b/>
                <w:color w:val="auto"/>
                <w:sz w:val="21"/>
                <w:szCs w:val="21"/>
                <w:highlight w:val="none"/>
                <w:lang w:val="en-US" w:eastAsia="zh-CN"/>
              </w:rPr>
              <w:t>供应商</w:t>
            </w:r>
            <w:r>
              <w:rPr>
                <w:rFonts w:hint="eastAsia" w:asciiTheme="minorEastAsia" w:hAnsiTheme="minorEastAsia" w:eastAsiaTheme="minorEastAsia"/>
                <w:b/>
                <w:color w:val="auto"/>
                <w:sz w:val="21"/>
                <w:szCs w:val="21"/>
                <w:highlight w:val="none"/>
              </w:rPr>
              <w:t>公章，</w:t>
            </w:r>
            <w:r>
              <w:rPr>
                <w:rFonts w:hint="eastAsia" w:asciiTheme="minorEastAsia" w:hAnsiTheme="minorEastAsia" w:eastAsiaTheme="minorEastAsia"/>
                <w:b/>
                <w:color w:val="auto"/>
                <w:sz w:val="21"/>
                <w:szCs w:val="21"/>
                <w:highlight w:val="none"/>
                <w:lang w:val="en-US" w:eastAsia="zh-CN"/>
              </w:rPr>
              <w:t>未</w:t>
            </w:r>
            <w:r>
              <w:rPr>
                <w:rFonts w:hint="eastAsia" w:asciiTheme="minorEastAsia" w:hAnsiTheme="minorEastAsia" w:eastAsiaTheme="minorEastAsia"/>
                <w:b/>
                <w:color w:val="auto"/>
                <w:sz w:val="21"/>
                <w:szCs w:val="21"/>
                <w:highlight w:val="none"/>
              </w:rPr>
              <w:t>提供不得分，提供不清晰不得分。</w:t>
            </w:r>
          </w:p>
        </w:tc>
        <w:tc>
          <w:tcPr>
            <w:tcW w:w="850" w:type="dxa"/>
            <w:shd w:val="clear" w:color="auto" w:fill="auto"/>
            <w:vAlign w:val="center"/>
          </w:tcPr>
          <w:p w14:paraId="4F287FE3">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5</w:t>
            </w:r>
            <w:r>
              <w:rPr>
                <w:rFonts w:hint="eastAsia" w:asciiTheme="minorEastAsia" w:hAnsiTheme="minorEastAsia" w:eastAsiaTheme="minorEastAsia"/>
                <w:color w:val="auto"/>
                <w:sz w:val="21"/>
                <w:szCs w:val="21"/>
                <w:highlight w:val="none"/>
              </w:rPr>
              <w:t>分</w:t>
            </w:r>
          </w:p>
        </w:tc>
      </w:tr>
      <w:tr w14:paraId="3A150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584" w:type="dxa"/>
            <w:shd w:val="clear" w:color="auto" w:fill="auto"/>
            <w:vAlign w:val="center"/>
          </w:tcPr>
          <w:p w14:paraId="20633C34">
            <w:pPr>
              <w:jc w:val="center"/>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3</w:t>
            </w:r>
          </w:p>
        </w:tc>
        <w:tc>
          <w:tcPr>
            <w:tcW w:w="1300" w:type="dxa"/>
            <w:shd w:val="clear" w:color="auto" w:fill="auto"/>
            <w:vAlign w:val="center"/>
          </w:tcPr>
          <w:p w14:paraId="7301E679">
            <w:pPr>
              <w:pStyle w:val="34"/>
              <w:widowControl w:val="0"/>
              <w:jc w:val="center"/>
              <w:rPr>
                <w:rFonts w:hint="default" w:eastAsia="宋体" w:cs="宋体"/>
                <w:b/>
                <w:color w:val="auto"/>
                <w:sz w:val="21"/>
                <w:szCs w:val="21"/>
                <w:highlight w:val="none"/>
                <w:lang w:val="en-US" w:eastAsia="zh-CN" w:bidi="ar"/>
              </w:rPr>
            </w:pPr>
            <w:r>
              <w:rPr>
                <w:rFonts w:hint="eastAsia" w:cs="宋体"/>
                <w:b/>
                <w:color w:val="auto"/>
                <w:sz w:val="21"/>
                <w:szCs w:val="21"/>
                <w:highlight w:val="none"/>
                <w:lang w:val="en-US" w:eastAsia="zh-CN" w:bidi="ar"/>
              </w:rPr>
              <w:t>质保期</w:t>
            </w:r>
          </w:p>
          <w:p w14:paraId="7A59AC1A">
            <w:pPr>
              <w:pStyle w:val="34"/>
              <w:widowControl w:val="0"/>
              <w:jc w:val="center"/>
              <w:rPr>
                <w:rFonts w:asciiTheme="minorEastAsia" w:hAnsiTheme="minorEastAsia" w:eastAsiaTheme="minorEastAsia"/>
                <w:b/>
                <w:bCs/>
                <w:color w:val="auto"/>
                <w:sz w:val="21"/>
                <w:szCs w:val="21"/>
                <w:highlight w:val="none"/>
              </w:rPr>
            </w:pPr>
            <w:r>
              <w:rPr>
                <w:rFonts w:hint="eastAsia" w:cs="宋体"/>
                <w:b/>
                <w:color w:val="auto"/>
                <w:sz w:val="21"/>
                <w:szCs w:val="21"/>
                <w:highlight w:val="none"/>
                <w:lang w:bidi="ar"/>
              </w:rPr>
              <w:t>（</w:t>
            </w:r>
            <w:r>
              <w:rPr>
                <w:rFonts w:hint="eastAsia" w:cs="宋体"/>
                <w:b/>
                <w:color w:val="auto"/>
                <w:sz w:val="21"/>
                <w:szCs w:val="21"/>
                <w:highlight w:val="none"/>
                <w:lang w:val="en-US" w:eastAsia="zh-CN" w:bidi="ar"/>
              </w:rPr>
              <w:t>2</w:t>
            </w:r>
            <w:r>
              <w:rPr>
                <w:rFonts w:hint="eastAsia" w:cs="宋体"/>
                <w:b/>
                <w:color w:val="auto"/>
                <w:sz w:val="21"/>
                <w:szCs w:val="21"/>
                <w:highlight w:val="none"/>
                <w:lang w:bidi="ar"/>
              </w:rPr>
              <w:t>分）</w:t>
            </w:r>
          </w:p>
        </w:tc>
        <w:tc>
          <w:tcPr>
            <w:tcW w:w="7800" w:type="dxa"/>
            <w:shd w:val="clear" w:color="auto" w:fill="auto"/>
            <w:vAlign w:val="center"/>
          </w:tcPr>
          <w:p w14:paraId="0FC116F2">
            <w:pPr>
              <w:pStyle w:val="34"/>
              <w:widowControl w:val="0"/>
              <w:spacing w:line="240" w:lineRule="exact"/>
              <w:jc w:val="left"/>
              <w:rPr>
                <w:rFonts w:asciiTheme="minorEastAsia" w:hAnsiTheme="minorEastAsia" w:eastAsiaTheme="minorEastAsia"/>
                <w:b/>
                <w:color w:val="auto"/>
                <w:sz w:val="21"/>
                <w:szCs w:val="21"/>
                <w:highlight w:val="none"/>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根据各供应商响应的情况，满足采购需求中质保期要求得1分，每增加一年得0.5分，最高得2分。不满足不得分。</w:t>
            </w:r>
          </w:p>
        </w:tc>
        <w:tc>
          <w:tcPr>
            <w:tcW w:w="850" w:type="dxa"/>
            <w:shd w:val="clear" w:color="auto" w:fill="auto"/>
            <w:vAlign w:val="center"/>
          </w:tcPr>
          <w:p w14:paraId="3E3D712D">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2</w:t>
            </w:r>
            <w:r>
              <w:rPr>
                <w:rFonts w:hint="eastAsia" w:asciiTheme="minorEastAsia" w:hAnsiTheme="minorEastAsia" w:eastAsiaTheme="minorEastAsia"/>
                <w:color w:val="auto"/>
                <w:sz w:val="21"/>
                <w:szCs w:val="21"/>
                <w:highlight w:val="none"/>
              </w:rPr>
              <w:t>分</w:t>
            </w:r>
          </w:p>
        </w:tc>
      </w:tr>
      <w:tr w14:paraId="470C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584" w:type="dxa"/>
            <w:shd w:val="clear" w:color="auto" w:fill="auto"/>
            <w:vAlign w:val="center"/>
          </w:tcPr>
          <w:p w14:paraId="76EC0C04">
            <w:pPr>
              <w:jc w:val="center"/>
              <w:rPr>
                <w:rFonts w:hint="eastAsia" w:asciiTheme="minorEastAsia" w:hAnsiTheme="minorEastAsia" w:eastAsiaTheme="minorEastAsia"/>
                <w:b/>
                <w:bCs/>
                <w:color w:val="auto"/>
                <w:sz w:val="21"/>
                <w:szCs w:val="21"/>
                <w:highlight w:val="none"/>
                <w:lang w:val="en-US" w:eastAsia="zh-CN"/>
              </w:rPr>
            </w:pPr>
            <w:r>
              <w:rPr>
                <w:rFonts w:hint="eastAsia" w:asciiTheme="minorEastAsia" w:hAnsiTheme="minorEastAsia" w:eastAsiaTheme="minorEastAsia"/>
                <w:b/>
                <w:bCs/>
                <w:color w:val="auto"/>
                <w:sz w:val="21"/>
                <w:szCs w:val="21"/>
                <w:highlight w:val="none"/>
                <w:lang w:val="en-US" w:eastAsia="zh-CN"/>
              </w:rPr>
              <w:t>4</w:t>
            </w:r>
          </w:p>
        </w:tc>
        <w:tc>
          <w:tcPr>
            <w:tcW w:w="1300" w:type="dxa"/>
            <w:shd w:val="clear" w:color="auto" w:fill="auto"/>
            <w:vAlign w:val="center"/>
          </w:tcPr>
          <w:p w14:paraId="0866E924">
            <w:pPr>
              <w:pStyle w:val="34"/>
              <w:widowControl w:val="0"/>
              <w:jc w:val="center"/>
              <w:rPr>
                <w:rFonts w:hint="default" w:eastAsia="宋体" w:cs="宋体"/>
                <w:b/>
                <w:color w:val="auto"/>
                <w:sz w:val="21"/>
                <w:szCs w:val="21"/>
                <w:highlight w:val="none"/>
                <w:lang w:val="en-US" w:eastAsia="zh-CN" w:bidi="ar"/>
              </w:rPr>
            </w:pPr>
            <w:r>
              <w:rPr>
                <w:rFonts w:hint="eastAsia" w:cs="宋体"/>
                <w:b/>
                <w:color w:val="auto"/>
                <w:sz w:val="21"/>
                <w:szCs w:val="21"/>
                <w:highlight w:val="none"/>
                <w:lang w:eastAsia="zh-CN" w:bidi="ar"/>
              </w:rPr>
              <w:t>设备全生命使用周期成本情况（</w:t>
            </w:r>
            <w:r>
              <w:rPr>
                <w:rFonts w:hint="eastAsia" w:cs="宋体"/>
                <w:b/>
                <w:color w:val="auto"/>
                <w:sz w:val="21"/>
                <w:szCs w:val="21"/>
                <w:highlight w:val="none"/>
                <w:lang w:val="en-US" w:eastAsia="zh-CN" w:bidi="ar"/>
              </w:rPr>
              <w:t>3分）</w:t>
            </w:r>
          </w:p>
        </w:tc>
        <w:tc>
          <w:tcPr>
            <w:tcW w:w="7800" w:type="dxa"/>
            <w:shd w:val="clear" w:color="auto" w:fill="auto"/>
            <w:vAlign w:val="center"/>
          </w:tcPr>
          <w:p w14:paraId="7D57F670">
            <w:pPr>
              <w:pStyle w:val="34"/>
              <w:widowControl w:val="0"/>
              <w:spacing w:line="240" w:lineRule="exact"/>
              <w:jc w:val="left"/>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根据供应商提供的设备在运行维护、升级更新费用、备品备件</w:t>
            </w:r>
            <w:r>
              <w:rPr>
                <w:rFonts w:hint="eastAsia" w:asciiTheme="minorEastAsia" w:hAnsiTheme="minorEastAsia" w:eastAsiaTheme="minorEastAsia" w:cstheme="minorEastAsia"/>
                <w:b/>
                <w:bCs/>
                <w:i w:val="0"/>
                <w:iCs w:val="0"/>
                <w:caps w:val="0"/>
                <w:color w:val="191919"/>
                <w:spacing w:val="0"/>
                <w:sz w:val="21"/>
                <w:szCs w:val="21"/>
                <w:shd w:val="clear" w:fill="FFFFFF"/>
              </w:rPr>
              <w:t>估价</w:t>
            </w:r>
            <w:r>
              <w:rPr>
                <w:rFonts w:hint="eastAsia" w:asciiTheme="minorEastAsia" w:hAnsiTheme="minorEastAsia" w:eastAsiaTheme="minorEastAsia" w:cstheme="minorEastAsia"/>
                <w:b/>
                <w:bCs/>
                <w:color w:val="auto"/>
                <w:kern w:val="2"/>
                <w:sz w:val="21"/>
                <w:szCs w:val="21"/>
                <w:highlight w:val="none"/>
                <w:lang w:val="en-US" w:eastAsia="zh-CN" w:bidi="ar-SA"/>
              </w:rPr>
              <w:t>、使用期限等</w:t>
            </w:r>
            <w:r>
              <w:rPr>
                <w:rFonts w:hint="eastAsia" w:asciiTheme="minorEastAsia" w:hAnsiTheme="minorEastAsia" w:eastAsiaTheme="minorEastAsia" w:cstheme="minorEastAsia"/>
                <w:b/>
                <w:bCs/>
                <w:color w:val="auto"/>
                <w:sz w:val="21"/>
                <w:szCs w:val="21"/>
                <w:highlight w:val="none"/>
                <w:lang w:eastAsia="zh-CN" w:bidi="ar"/>
              </w:rPr>
              <w:t>使用成本情况</w:t>
            </w:r>
            <w:r>
              <w:rPr>
                <w:rFonts w:hint="eastAsia" w:asciiTheme="minorEastAsia" w:hAnsiTheme="minorEastAsia" w:eastAsiaTheme="minorEastAsia" w:cstheme="minorEastAsia"/>
                <w:b/>
                <w:bCs/>
                <w:color w:val="auto"/>
                <w:kern w:val="2"/>
                <w:sz w:val="21"/>
                <w:szCs w:val="21"/>
                <w:highlight w:val="none"/>
                <w:lang w:val="en-US" w:eastAsia="zh-CN" w:bidi="ar-SA"/>
              </w:rPr>
              <w:t>进行评审：</w:t>
            </w:r>
          </w:p>
          <w:p w14:paraId="188402E0">
            <w:pPr>
              <w:pStyle w:val="34"/>
              <w:widowControl w:val="0"/>
              <w:numPr>
                <w:ilvl w:val="0"/>
                <w:numId w:val="0"/>
              </w:numPr>
              <w:spacing w:line="240" w:lineRule="exact"/>
              <w:jc w:val="left"/>
              <w:rPr>
                <w:rFonts w:hint="eastAsia" w:cs="宋体"/>
                <w:b w:val="0"/>
                <w:bCs/>
                <w:color w:val="auto"/>
                <w:sz w:val="21"/>
                <w:szCs w:val="21"/>
                <w:highlight w:val="none"/>
                <w:lang w:val="en-US" w:eastAsia="zh-CN" w:bidi="ar"/>
              </w:rPr>
            </w:pPr>
            <w:r>
              <w:rPr>
                <w:rFonts w:hint="eastAsia" w:cs="Times New Roman" w:asciiTheme="minorEastAsia" w:hAnsiTheme="minorEastAsia" w:eastAsiaTheme="minorEastAsia"/>
                <w:color w:val="auto"/>
                <w:kern w:val="2"/>
                <w:sz w:val="21"/>
                <w:szCs w:val="21"/>
                <w:highlight w:val="none"/>
                <w:lang w:val="en-US" w:eastAsia="zh-CN" w:bidi="ar-SA"/>
              </w:rPr>
              <w:t>（1）设备在运行维护、升级更新费用、备品备件</w:t>
            </w:r>
            <w:r>
              <w:rPr>
                <w:rFonts w:hint="eastAsia" w:ascii="Arial" w:hAnsi="Arial" w:eastAsia="Arial" w:cs="Arial"/>
                <w:i w:val="0"/>
                <w:iCs w:val="0"/>
                <w:caps w:val="0"/>
                <w:color w:val="191919"/>
                <w:spacing w:val="0"/>
                <w:sz w:val="21"/>
                <w:szCs w:val="21"/>
                <w:shd w:val="clear" w:fill="FFFFFF"/>
              </w:rPr>
              <w:t>估价</w:t>
            </w:r>
            <w:r>
              <w:rPr>
                <w:rFonts w:hint="eastAsia" w:cs="Times New Roman" w:asciiTheme="minorEastAsia" w:hAnsiTheme="minorEastAsia" w:eastAsiaTheme="minorEastAsia"/>
                <w:color w:val="auto"/>
                <w:kern w:val="2"/>
                <w:sz w:val="21"/>
                <w:szCs w:val="21"/>
                <w:highlight w:val="none"/>
                <w:lang w:val="en-US" w:eastAsia="zh-CN" w:bidi="ar-SA"/>
              </w:rPr>
              <w:t>、使用期限等</w:t>
            </w:r>
            <w:r>
              <w:rPr>
                <w:rFonts w:hint="eastAsia" w:cs="宋体"/>
                <w:b w:val="0"/>
                <w:bCs/>
                <w:color w:val="auto"/>
                <w:sz w:val="21"/>
                <w:szCs w:val="21"/>
                <w:highlight w:val="none"/>
                <w:lang w:eastAsia="zh-CN" w:bidi="ar"/>
              </w:rPr>
              <w:t>使用综合成本最低，得</w:t>
            </w:r>
            <w:r>
              <w:rPr>
                <w:rFonts w:hint="eastAsia" w:cs="宋体"/>
                <w:b w:val="0"/>
                <w:bCs/>
                <w:color w:val="auto"/>
                <w:sz w:val="21"/>
                <w:szCs w:val="21"/>
                <w:highlight w:val="none"/>
                <w:lang w:val="en-US" w:eastAsia="zh-CN" w:bidi="ar"/>
              </w:rPr>
              <w:t>3分；</w:t>
            </w:r>
          </w:p>
          <w:p w14:paraId="5446F73C">
            <w:pPr>
              <w:pStyle w:val="34"/>
              <w:widowControl w:val="0"/>
              <w:numPr>
                <w:ilvl w:val="0"/>
                <w:numId w:val="0"/>
              </w:numPr>
              <w:spacing w:line="240" w:lineRule="exact"/>
              <w:jc w:val="left"/>
              <w:rPr>
                <w:rFonts w:hint="eastAsia" w:cs="宋体"/>
                <w:b w:val="0"/>
                <w:bCs/>
                <w:color w:val="auto"/>
                <w:sz w:val="21"/>
                <w:szCs w:val="21"/>
                <w:highlight w:val="none"/>
                <w:lang w:val="en-US" w:eastAsia="zh-CN" w:bidi="ar"/>
              </w:rPr>
            </w:pPr>
            <w:r>
              <w:rPr>
                <w:rFonts w:hint="eastAsia" w:cs="Times New Roman" w:asciiTheme="minorEastAsia" w:hAnsiTheme="minorEastAsia" w:eastAsiaTheme="minorEastAsia"/>
                <w:b w:val="0"/>
                <w:bCs/>
                <w:color w:val="auto"/>
                <w:kern w:val="2"/>
                <w:sz w:val="21"/>
                <w:szCs w:val="21"/>
                <w:highlight w:val="none"/>
                <w:lang w:val="en-US" w:eastAsia="zh-CN" w:bidi="ar-SA"/>
              </w:rPr>
              <w:t>（2）设备在运行维护、升级更新费用、备品备件</w:t>
            </w:r>
            <w:r>
              <w:rPr>
                <w:rFonts w:hint="eastAsia" w:ascii="Arial" w:hAnsi="Arial" w:eastAsia="Arial" w:cs="Arial"/>
                <w:b w:val="0"/>
                <w:bCs/>
                <w:i w:val="0"/>
                <w:iCs w:val="0"/>
                <w:caps w:val="0"/>
                <w:color w:val="191919"/>
                <w:spacing w:val="0"/>
                <w:sz w:val="21"/>
                <w:szCs w:val="21"/>
                <w:shd w:val="clear" w:fill="FFFFFF"/>
              </w:rPr>
              <w:t>估价</w:t>
            </w:r>
            <w:r>
              <w:rPr>
                <w:rFonts w:hint="eastAsia" w:cs="Times New Roman" w:asciiTheme="minorEastAsia" w:hAnsiTheme="minorEastAsia" w:eastAsiaTheme="minorEastAsia"/>
                <w:b w:val="0"/>
                <w:bCs/>
                <w:color w:val="auto"/>
                <w:kern w:val="2"/>
                <w:sz w:val="21"/>
                <w:szCs w:val="21"/>
                <w:highlight w:val="none"/>
                <w:lang w:val="en-US" w:eastAsia="zh-CN" w:bidi="ar-SA"/>
              </w:rPr>
              <w:t>、使用期限等</w:t>
            </w:r>
            <w:r>
              <w:rPr>
                <w:rFonts w:hint="eastAsia" w:cs="宋体"/>
                <w:b w:val="0"/>
                <w:bCs/>
                <w:color w:val="auto"/>
                <w:sz w:val="21"/>
                <w:szCs w:val="21"/>
                <w:highlight w:val="none"/>
                <w:lang w:eastAsia="zh-CN" w:bidi="ar"/>
              </w:rPr>
              <w:t>使用综合成本较低，得</w:t>
            </w:r>
            <w:r>
              <w:rPr>
                <w:rFonts w:hint="eastAsia" w:cs="宋体"/>
                <w:b w:val="0"/>
                <w:bCs/>
                <w:color w:val="auto"/>
                <w:sz w:val="21"/>
                <w:szCs w:val="21"/>
                <w:highlight w:val="none"/>
                <w:lang w:val="en-US" w:eastAsia="zh-CN" w:bidi="ar"/>
              </w:rPr>
              <w:t>2分；</w:t>
            </w:r>
          </w:p>
          <w:p w14:paraId="54024021">
            <w:pPr>
              <w:pStyle w:val="34"/>
              <w:widowControl w:val="0"/>
              <w:numPr>
                <w:ilvl w:val="0"/>
                <w:numId w:val="0"/>
              </w:numPr>
              <w:spacing w:line="240" w:lineRule="exact"/>
              <w:jc w:val="left"/>
              <w:rPr>
                <w:rFonts w:hint="default" w:cs="宋体"/>
                <w:b w:val="0"/>
                <w:bCs/>
                <w:color w:val="auto"/>
                <w:sz w:val="21"/>
                <w:szCs w:val="21"/>
                <w:highlight w:val="none"/>
                <w:lang w:val="en-US" w:eastAsia="zh-CN" w:bidi="ar"/>
              </w:rPr>
            </w:pPr>
            <w:r>
              <w:rPr>
                <w:rFonts w:hint="eastAsia" w:cs="Times New Roman" w:asciiTheme="minorEastAsia" w:hAnsiTheme="minorEastAsia" w:eastAsiaTheme="minorEastAsia"/>
                <w:b w:val="0"/>
                <w:bCs/>
                <w:color w:val="auto"/>
                <w:kern w:val="2"/>
                <w:sz w:val="21"/>
                <w:szCs w:val="21"/>
                <w:highlight w:val="none"/>
                <w:lang w:val="en-US" w:eastAsia="zh-CN" w:bidi="ar-SA"/>
              </w:rPr>
              <w:t>（3）设备在运行维护、升级更新费用、备品备件</w:t>
            </w:r>
            <w:r>
              <w:rPr>
                <w:rFonts w:hint="eastAsia" w:ascii="Arial" w:hAnsi="Arial" w:eastAsia="Arial" w:cs="Arial"/>
                <w:b w:val="0"/>
                <w:bCs/>
                <w:i w:val="0"/>
                <w:iCs w:val="0"/>
                <w:caps w:val="0"/>
                <w:color w:val="191919"/>
                <w:spacing w:val="0"/>
                <w:sz w:val="21"/>
                <w:szCs w:val="21"/>
                <w:shd w:val="clear" w:fill="FFFFFF"/>
              </w:rPr>
              <w:t>估价</w:t>
            </w:r>
            <w:r>
              <w:rPr>
                <w:rFonts w:hint="eastAsia" w:cs="Times New Roman" w:asciiTheme="minorEastAsia" w:hAnsiTheme="minorEastAsia" w:eastAsiaTheme="minorEastAsia"/>
                <w:b w:val="0"/>
                <w:bCs/>
                <w:color w:val="auto"/>
                <w:kern w:val="2"/>
                <w:sz w:val="21"/>
                <w:szCs w:val="21"/>
                <w:highlight w:val="none"/>
                <w:lang w:val="en-US" w:eastAsia="zh-CN" w:bidi="ar-SA"/>
              </w:rPr>
              <w:t>、使用期限等</w:t>
            </w:r>
            <w:r>
              <w:rPr>
                <w:rFonts w:hint="eastAsia" w:cs="宋体"/>
                <w:b w:val="0"/>
                <w:bCs/>
                <w:color w:val="auto"/>
                <w:sz w:val="21"/>
                <w:szCs w:val="21"/>
                <w:highlight w:val="none"/>
                <w:lang w:eastAsia="zh-CN" w:bidi="ar"/>
              </w:rPr>
              <w:t>使用综合成本较高，得</w:t>
            </w:r>
            <w:r>
              <w:rPr>
                <w:rFonts w:hint="eastAsia" w:cs="宋体"/>
                <w:b w:val="0"/>
                <w:bCs/>
                <w:color w:val="auto"/>
                <w:sz w:val="21"/>
                <w:szCs w:val="21"/>
                <w:highlight w:val="none"/>
                <w:lang w:val="en-US" w:eastAsia="zh-CN" w:bidi="ar"/>
              </w:rPr>
              <w:t>1分；</w:t>
            </w:r>
          </w:p>
          <w:p w14:paraId="0C750724">
            <w:pPr>
              <w:pStyle w:val="34"/>
              <w:widowControl w:val="0"/>
              <w:numPr>
                <w:ilvl w:val="0"/>
                <w:numId w:val="0"/>
              </w:numPr>
              <w:spacing w:line="240" w:lineRule="exact"/>
              <w:jc w:val="left"/>
              <w:rPr>
                <w:rFonts w:hint="default" w:cs="宋体"/>
                <w:b/>
                <w:color w:val="auto"/>
                <w:sz w:val="21"/>
                <w:szCs w:val="21"/>
                <w:highlight w:val="none"/>
                <w:lang w:val="en-US" w:eastAsia="zh-CN" w:bidi="ar"/>
              </w:rPr>
            </w:pPr>
            <w:r>
              <w:rPr>
                <w:rFonts w:hint="eastAsia" w:cs="宋体"/>
                <w:b w:val="0"/>
                <w:bCs/>
                <w:color w:val="auto"/>
                <w:sz w:val="21"/>
                <w:szCs w:val="21"/>
                <w:highlight w:val="none"/>
                <w:lang w:val="en-US" w:eastAsia="zh-CN" w:bidi="ar"/>
              </w:rPr>
              <w:t>（4）其他情况，不得分。</w:t>
            </w:r>
          </w:p>
        </w:tc>
        <w:tc>
          <w:tcPr>
            <w:tcW w:w="850" w:type="dxa"/>
            <w:shd w:val="clear" w:color="auto" w:fill="auto"/>
            <w:vAlign w:val="center"/>
          </w:tcPr>
          <w:p w14:paraId="1D8A4FE4">
            <w:pPr>
              <w:jc w:val="center"/>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3分</w:t>
            </w:r>
          </w:p>
        </w:tc>
      </w:tr>
      <w:tr w14:paraId="3EBA1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584" w:type="dxa"/>
            <w:shd w:val="clear" w:color="auto" w:fill="auto"/>
            <w:vAlign w:val="center"/>
          </w:tcPr>
          <w:p w14:paraId="7642148F">
            <w:pPr>
              <w:jc w:val="center"/>
              <w:rPr>
                <w:rFonts w:hint="eastAsia" w:cs="宋体" w:asciiTheme="minorEastAsia" w:hAnsiTheme="minorEastAsia" w:eastAsiaTheme="minorEastAsia"/>
                <w:b/>
                <w:bCs/>
                <w:color w:val="auto"/>
                <w:sz w:val="21"/>
                <w:szCs w:val="21"/>
                <w:highlight w:val="none"/>
                <w:lang w:eastAsia="zh-CN"/>
              </w:rPr>
            </w:pPr>
            <w:r>
              <w:rPr>
                <w:rFonts w:hint="eastAsia" w:asciiTheme="minorEastAsia" w:hAnsiTheme="minorEastAsia" w:eastAsiaTheme="minorEastAsia"/>
                <w:b/>
                <w:bCs/>
                <w:color w:val="auto"/>
                <w:sz w:val="21"/>
                <w:szCs w:val="21"/>
                <w:highlight w:val="none"/>
                <w:lang w:val="en-US" w:eastAsia="zh-CN"/>
              </w:rPr>
              <w:t>5</w:t>
            </w:r>
          </w:p>
        </w:tc>
        <w:tc>
          <w:tcPr>
            <w:tcW w:w="1300" w:type="dxa"/>
            <w:shd w:val="clear" w:color="auto" w:fill="auto"/>
            <w:vAlign w:val="center"/>
          </w:tcPr>
          <w:p w14:paraId="5D4DA6D7">
            <w:pPr>
              <w:jc w:val="center"/>
              <w:rPr>
                <w:rFonts w:cs="宋体"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设备包装、安装运输方案（12分）</w:t>
            </w:r>
          </w:p>
        </w:tc>
        <w:tc>
          <w:tcPr>
            <w:tcW w:w="7800" w:type="dxa"/>
            <w:shd w:val="clear" w:color="auto" w:fill="auto"/>
            <w:vAlign w:val="center"/>
          </w:tcPr>
          <w:p w14:paraId="557C710B">
            <w:pP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根据供应商针对本项目制定的设备包装、安装运输方案进行评审：</w:t>
            </w:r>
          </w:p>
          <w:p w14:paraId="675D2026">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（1）设备包装及安装运输方案合理、详细，优于采购需求，得12分；  </w:t>
            </w:r>
          </w:p>
          <w:p w14:paraId="40B1D124">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（2）设备包装及安装运输方案合理、详细，能满足要求，得8分；</w:t>
            </w:r>
          </w:p>
          <w:p w14:paraId="48685AD4">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（3）设备包装及安装运输方案欠合理、详细，基本满足要求，得</w:t>
            </w:r>
            <w:r>
              <w:rPr>
                <w:rFonts w:hint="eastAsia" w:asciiTheme="minorEastAsia" w:hAnsiTheme="minorEastAsia" w:eastAsiaTheme="minorEastAsia"/>
                <w:color w:val="auto"/>
                <w:sz w:val="21"/>
                <w:szCs w:val="21"/>
                <w:highlight w:val="none"/>
                <w:lang w:val="en-US" w:eastAsia="zh-CN"/>
              </w:rPr>
              <w:t>4</w:t>
            </w:r>
            <w:r>
              <w:rPr>
                <w:rFonts w:hint="eastAsia" w:asciiTheme="minorEastAsia" w:hAnsiTheme="minorEastAsia" w:eastAsiaTheme="minorEastAsia"/>
                <w:color w:val="auto"/>
                <w:sz w:val="21"/>
                <w:szCs w:val="21"/>
                <w:highlight w:val="none"/>
              </w:rPr>
              <w:t>分；</w:t>
            </w:r>
          </w:p>
          <w:p w14:paraId="573473E5">
            <w:pPr>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rPr>
              <w:t>（4）设备包装及安装运输方案不合理、详细，不满足要求</w:t>
            </w:r>
            <w:r>
              <w:rPr>
                <w:rFonts w:hint="eastAsia" w:asciiTheme="minorEastAsia" w:hAnsiTheme="minorEastAsia" w:eastAsiaTheme="minorEastAsia"/>
                <w:color w:val="auto"/>
                <w:sz w:val="21"/>
                <w:szCs w:val="21"/>
                <w:highlight w:val="none"/>
                <w:lang w:val="en-US" w:eastAsia="zh-CN"/>
              </w:rPr>
              <w:t>或未提供</w:t>
            </w:r>
            <w:r>
              <w:rPr>
                <w:rFonts w:hint="eastAsia" w:asciiTheme="minorEastAsia" w:hAnsiTheme="minorEastAsia" w:eastAsiaTheme="minorEastAsia"/>
                <w:color w:val="auto"/>
                <w:sz w:val="21"/>
                <w:szCs w:val="21"/>
                <w:highlight w:val="none"/>
              </w:rPr>
              <w:t>，得0分</w:t>
            </w:r>
            <w:r>
              <w:rPr>
                <w:rFonts w:hint="eastAsia" w:asciiTheme="minorEastAsia" w:hAnsiTheme="minorEastAsia" w:eastAsiaTheme="minorEastAsia"/>
                <w:color w:val="auto"/>
                <w:sz w:val="21"/>
                <w:szCs w:val="21"/>
                <w:highlight w:val="none"/>
                <w:lang w:eastAsia="zh-CN"/>
              </w:rPr>
              <w:t>。</w:t>
            </w:r>
          </w:p>
        </w:tc>
        <w:tc>
          <w:tcPr>
            <w:tcW w:w="850" w:type="dxa"/>
            <w:shd w:val="clear" w:color="auto" w:fill="auto"/>
            <w:vAlign w:val="center"/>
          </w:tcPr>
          <w:p w14:paraId="14123DFB">
            <w:pPr>
              <w:jc w:val="center"/>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12分</w:t>
            </w:r>
          </w:p>
        </w:tc>
      </w:tr>
      <w:tr w14:paraId="65566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584" w:type="dxa"/>
            <w:shd w:val="clear" w:color="auto" w:fill="auto"/>
            <w:vAlign w:val="center"/>
          </w:tcPr>
          <w:p w14:paraId="33461F95">
            <w:pPr>
              <w:jc w:val="center"/>
              <w:rPr>
                <w:rFonts w:hint="eastAsia" w:cs="宋体" w:asciiTheme="minorEastAsia" w:hAnsiTheme="minorEastAsia" w:eastAsiaTheme="minorEastAsia"/>
                <w:b/>
                <w:bCs/>
                <w:color w:val="auto"/>
                <w:sz w:val="21"/>
                <w:szCs w:val="21"/>
                <w:highlight w:val="none"/>
                <w:lang w:eastAsia="zh-CN"/>
              </w:rPr>
            </w:pPr>
            <w:r>
              <w:rPr>
                <w:rFonts w:hint="eastAsia" w:asciiTheme="minorEastAsia" w:hAnsiTheme="minorEastAsia" w:eastAsiaTheme="minorEastAsia"/>
                <w:b/>
                <w:bCs/>
                <w:color w:val="auto"/>
                <w:sz w:val="21"/>
                <w:szCs w:val="21"/>
                <w:highlight w:val="none"/>
                <w:lang w:val="en-US" w:eastAsia="zh-CN"/>
              </w:rPr>
              <w:t>6</w:t>
            </w:r>
          </w:p>
        </w:tc>
        <w:tc>
          <w:tcPr>
            <w:tcW w:w="1300" w:type="dxa"/>
            <w:shd w:val="clear" w:color="auto" w:fill="auto"/>
            <w:vAlign w:val="center"/>
          </w:tcPr>
          <w:p w14:paraId="4C2AC96C">
            <w:pPr>
              <w:jc w:val="center"/>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售后服务方案</w:t>
            </w:r>
          </w:p>
          <w:p w14:paraId="367B1E0E">
            <w:pPr>
              <w:jc w:val="center"/>
              <w:rPr>
                <w:rFonts w:cs="宋体"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（12分）</w:t>
            </w:r>
          </w:p>
        </w:tc>
        <w:tc>
          <w:tcPr>
            <w:tcW w:w="7800" w:type="dxa"/>
            <w:shd w:val="clear" w:color="auto" w:fill="auto"/>
            <w:vAlign w:val="center"/>
          </w:tcPr>
          <w:p w14:paraId="7CF38311">
            <w:pPr>
              <w:rPr>
                <w:rFonts w:asciiTheme="minorEastAsia" w:hAnsiTheme="minorEastAsia" w:eastAsiaTheme="minorEastAsia"/>
                <w:color w:val="auto"/>
                <w:sz w:val="21"/>
                <w:szCs w:val="21"/>
                <w:highlight w:val="none"/>
              </w:rPr>
            </w:pPr>
            <w:r>
              <w:rPr>
                <w:rFonts w:hint="eastAsia" w:asciiTheme="minorEastAsia" w:hAnsiTheme="minorEastAsia" w:eastAsiaTheme="minorEastAsia"/>
                <w:b/>
                <w:color w:val="auto"/>
                <w:sz w:val="21"/>
                <w:szCs w:val="21"/>
                <w:highlight w:val="none"/>
              </w:rPr>
              <w:t>根据供应商针对本项目制定的售后服务方案，（包含保修期内的三包原则、</w:t>
            </w:r>
            <w:r>
              <w:rPr>
                <w:rFonts w:hint="eastAsia" w:asciiTheme="minorEastAsia" w:hAnsiTheme="minorEastAsia" w:eastAsiaTheme="minorEastAsia"/>
                <w:b/>
                <w:color w:val="auto"/>
                <w:sz w:val="21"/>
                <w:szCs w:val="21"/>
                <w:highlight w:val="none"/>
                <w:lang w:val="en-US" w:eastAsia="zh-CN"/>
              </w:rPr>
              <w:t>零配件情况、</w:t>
            </w:r>
            <w:r>
              <w:rPr>
                <w:rFonts w:hint="eastAsia" w:asciiTheme="minorEastAsia" w:hAnsiTheme="minorEastAsia" w:eastAsiaTheme="minorEastAsia"/>
                <w:b/>
                <w:color w:val="auto"/>
                <w:sz w:val="21"/>
                <w:szCs w:val="21"/>
                <w:highlight w:val="none"/>
              </w:rPr>
              <w:t>维修保障方案、培训方案</w:t>
            </w:r>
            <w:r>
              <w:rPr>
                <w:rFonts w:hint="eastAsia" w:asciiTheme="minorEastAsia" w:hAnsiTheme="minorEastAsia" w:eastAsiaTheme="minorEastAsia"/>
                <w:b/>
                <w:color w:val="auto"/>
                <w:sz w:val="21"/>
                <w:szCs w:val="21"/>
                <w:highlight w:val="none"/>
                <w:lang w:val="en-US" w:eastAsia="zh-CN"/>
              </w:rPr>
              <w:t>等</w:t>
            </w:r>
            <w:r>
              <w:rPr>
                <w:rFonts w:hint="eastAsia" w:asciiTheme="minorEastAsia" w:hAnsiTheme="minorEastAsia" w:eastAsiaTheme="minorEastAsia"/>
                <w:b/>
                <w:color w:val="auto"/>
                <w:sz w:val="21"/>
                <w:szCs w:val="21"/>
                <w:highlight w:val="none"/>
              </w:rPr>
              <w:t>）进行评审：</w:t>
            </w:r>
            <w:r>
              <w:rPr>
                <w:rFonts w:hint="eastAsia" w:asciiTheme="minorEastAsia" w:hAnsiTheme="minorEastAsia" w:eastAsiaTheme="minorEastAsia"/>
                <w:b/>
                <w:color w:val="auto"/>
                <w:sz w:val="21"/>
                <w:szCs w:val="21"/>
                <w:highlight w:val="none"/>
              </w:rPr>
              <w:br w:type="textWrapping"/>
            </w:r>
            <w:r>
              <w:rPr>
                <w:rFonts w:hint="eastAsia" w:asciiTheme="minorEastAsia" w:hAnsiTheme="minorEastAsia" w:eastAsiaTheme="minorEastAsia"/>
                <w:color w:val="auto"/>
                <w:sz w:val="21"/>
                <w:szCs w:val="21"/>
                <w:highlight w:val="none"/>
              </w:rPr>
              <w:t xml:space="preserve">（1）售后服务方案合理详细，响应速度快，应急处理快，优于采购需求，得12分；  </w:t>
            </w:r>
          </w:p>
          <w:p w14:paraId="7E024ACE">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（2）售后服务方案较合理，响应速度较快，应急处理较快，满足采购需求，得8分；  </w:t>
            </w:r>
          </w:p>
          <w:p w14:paraId="38EB9884">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（3）售后服务方案不够合理，响应速度一般，应急处理较慢，基本满足采购需求，得</w:t>
            </w:r>
            <w:r>
              <w:rPr>
                <w:rFonts w:hint="eastAsia" w:asciiTheme="minorEastAsia" w:hAnsiTheme="minorEastAsia" w:eastAsiaTheme="minorEastAsia"/>
                <w:color w:val="auto"/>
                <w:sz w:val="21"/>
                <w:szCs w:val="21"/>
                <w:highlight w:val="none"/>
                <w:lang w:val="en-US" w:eastAsia="zh-CN"/>
              </w:rPr>
              <w:t>4</w:t>
            </w:r>
            <w:r>
              <w:rPr>
                <w:rFonts w:hint="eastAsia" w:asciiTheme="minorEastAsia" w:hAnsiTheme="minorEastAsia" w:eastAsiaTheme="minorEastAsia"/>
                <w:color w:val="auto"/>
                <w:sz w:val="21"/>
                <w:szCs w:val="21"/>
                <w:highlight w:val="none"/>
              </w:rPr>
              <w:t xml:space="preserve">分；  </w:t>
            </w:r>
          </w:p>
          <w:p w14:paraId="4551B213">
            <w:pPr>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rPr>
              <w:t>（4）售后服务方案不合理，响应速度慢，应急处理较慢，不满足采购需求</w:t>
            </w:r>
            <w:r>
              <w:rPr>
                <w:rFonts w:hint="eastAsia" w:asciiTheme="minorEastAsia" w:hAnsiTheme="minorEastAsia" w:eastAsiaTheme="minorEastAsia"/>
                <w:color w:val="auto"/>
                <w:sz w:val="21"/>
                <w:szCs w:val="21"/>
                <w:highlight w:val="none"/>
                <w:lang w:val="en-US" w:eastAsia="zh-CN"/>
              </w:rPr>
              <w:t>或未提供</w:t>
            </w:r>
            <w:r>
              <w:rPr>
                <w:rFonts w:hint="eastAsia" w:asciiTheme="minorEastAsia" w:hAnsiTheme="minorEastAsia" w:eastAsiaTheme="minorEastAsia"/>
                <w:color w:val="auto"/>
                <w:sz w:val="21"/>
                <w:szCs w:val="21"/>
                <w:highlight w:val="none"/>
              </w:rPr>
              <w:t>，得0分</w:t>
            </w:r>
            <w:r>
              <w:rPr>
                <w:rFonts w:hint="eastAsia" w:asciiTheme="minorEastAsia" w:hAnsiTheme="minorEastAsia" w:eastAsiaTheme="minorEastAsia"/>
                <w:color w:val="auto"/>
                <w:sz w:val="21"/>
                <w:szCs w:val="21"/>
                <w:highlight w:val="none"/>
                <w:lang w:eastAsia="zh-CN"/>
              </w:rPr>
              <w:t>。</w:t>
            </w:r>
          </w:p>
        </w:tc>
        <w:tc>
          <w:tcPr>
            <w:tcW w:w="850" w:type="dxa"/>
            <w:shd w:val="clear" w:color="auto" w:fill="auto"/>
            <w:vAlign w:val="center"/>
          </w:tcPr>
          <w:p w14:paraId="6F5A10AF">
            <w:pPr>
              <w:jc w:val="center"/>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12分</w:t>
            </w:r>
          </w:p>
        </w:tc>
      </w:tr>
      <w:tr w14:paraId="20C62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84" w:type="dxa"/>
            <w:shd w:val="clear" w:color="auto" w:fill="auto"/>
            <w:vAlign w:val="center"/>
          </w:tcPr>
          <w:p w14:paraId="32F6FF6B">
            <w:pPr>
              <w:jc w:val="center"/>
              <w:rPr>
                <w:rFonts w:hint="eastAsia" w:cs="宋体" w:asciiTheme="minorEastAsia" w:hAnsiTheme="minorEastAsia" w:eastAsiaTheme="minorEastAsia"/>
                <w:b/>
                <w:bCs/>
                <w:color w:val="auto"/>
                <w:sz w:val="21"/>
                <w:szCs w:val="21"/>
                <w:highlight w:val="none"/>
                <w:lang w:eastAsia="zh-CN"/>
              </w:rPr>
            </w:pPr>
            <w:r>
              <w:rPr>
                <w:rFonts w:hint="eastAsia" w:asciiTheme="minorEastAsia" w:hAnsiTheme="minorEastAsia" w:eastAsiaTheme="minorEastAsia"/>
                <w:b/>
                <w:bCs/>
                <w:color w:val="auto"/>
                <w:sz w:val="21"/>
                <w:szCs w:val="21"/>
                <w:highlight w:val="none"/>
                <w:lang w:val="en-US" w:eastAsia="zh-CN"/>
              </w:rPr>
              <w:t>7</w:t>
            </w:r>
          </w:p>
        </w:tc>
        <w:tc>
          <w:tcPr>
            <w:tcW w:w="1300" w:type="dxa"/>
            <w:shd w:val="clear" w:color="auto" w:fill="auto"/>
            <w:vAlign w:val="center"/>
          </w:tcPr>
          <w:p w14:paraId="2A30A4DB">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价格分</w:t>
            </w:r>
          </w:p>
          <w:p w14:paraId="3556ECB8">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（30分）</w:t>
            </w:r>
          </w:p>
        </w:tc>
        <w:tc>
          <w:tcPr>
            <w:tcW w:w="7800" w:type="dxa"/>
            <w:shd w:val="clear" w:color="auto" w:fill="auto"/>
            <w:vAlign w:val="center"/>
          </w:tcPr>
          <w:p w14:paraId="1B7A6EFF">
            <w:pPr>
              <w:widowControl/>
              <w:jc w:val="left"/>
              <w:rPr>
                <w:rFonts w:ascii="宋体" w:hAnsi="宋体" w:cs="宋体"/>
                <w:color w:val="auto"/>
                <w:kern w:val="0"/>
                <w:sz w:val="21"/>
                <w:szCs w:val="21"/>
                <w:highlight w:val="none"/>
              </w:rPr>
            </w:pPr>
            <w:r>
              <w:rPr>
                <w:rFonts w:hint="eastAsia" w:ascii="Calibri" w:hAnsi="Calibri" w:cs="宋体"/>
                <w:color w:val="auto"/>
                <w:sz w:val="21"/>
                <w:szCs w:val="21"/>
                <w:highlight w:val="none"/>
                <w:lang w:val="zh-CN"/>
              </w:rPr>
              <w:t>通过本项目审查且报价最低的报价为评审基准价，其价格分为满分。报价得分 = （评审基准价/最终报价）×价格分值</w:t>
            </w:r>
          </w:p>
        </w:tc>
        <w:tc>
          <w:tcPr>
            <w:tcW w:w="850" w:type="dxa"/>
            <w:shd w:val="clear" w:color="auto" w:fill="auto"/>
            <w:vAlign w:val="center"/>
          </w:tcPr>
          <w:p w14:paraId="6D1306E9">
            <w:pPr>
              <w:widowControl/>
              <w:jc w:val="center"/>
              <w:rPr>
                <w:rFonts w:ascii="宋体" w:hAnsi="宋体" w:cs="宋体"/>
                <w:strike/>
                <w:color w:val="auto"/>
                <w:kern w:val="0"/>
                <w:sz w:val="21"/>
                <w:szCs w:val="21"/>
                <w:highlight w:val="none"/>
              </w:rPr>
            </w:pPr>
            <w:r>
              <w:rPr>
                <w:rFonts w:hint="eastAsia" w:ascii="宋体" w:hAnsi="宋体" w:cs="宋体"/>
                <w:color w:val="auto"/>
                <w:kern w:val="0"/>
                <w:sz w:val="21"/>
                <w:szCs w:val="21"/>
                <w:highlight w:val="none"/>
              </w:rPr>
              <w:t>30分</w:t>
            </w:r>
          </w:p>
        </w:tc>
      </w:tr>
      <w:tr w14:paraId="0FB5A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84" w:type="dxa"/>
            <w:gridSpan w:val="3"/>
            <w:shd w:val="clear" w:color="auto" w:fill="auto"/>
            <w:noWrap/>
            <w:vAlign w:val="center"/>
          </w:tcPr>
          <w:p w14:paraId="273ACBA0">
            <w:pPr>
              <w:widowControl/>
              <w:jc w:val="center"/>
              <w:rPr>
                <w:rFonts w:ascii="宋体" w:hAnsi="宋体" w:cs="宋体"/>
                <w:color w:val="auto"/>
                <w:kern w:val="0"/>
                <w:sz w:val="21"/>
                <w:szCs w:val="21"/>
                <w:highlight w:val="none"/>
              </w:rPr>
            </w:pPr>
            <w:r>
              <w:rPr>
                <w:rFonts w:hint="eastAsia" w:ascii="宋体" w:hAnsi="宋体" w:cs="宋体"/>
                <w:b/>
                <w:bCs/>
                <w:color w:val="auto"/>
                <w:kern w:val="0"/>
                <w:sz w:val="21"/>
                <w:szCs w:val="21"/>
                <w:highlight w:val="none"/>
              </w:rPr>
              <w:t>合  计</w:t>
            </w:r>
          </w:p>
        </w:tc>
        <w:tc>
          <w:tcPr>
            <w:tcW w:w="850" w:type="dxa"/>
            <w:shd w:val="clear" w:color="auto" w:fill="auto"/>
            <w:noWrap/>
            <w:vAlign w:val="center"/>
          </w:tcPr>
          <w:p w14:paraId="63B119E7">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100分</w:t>
            </w:r>
          </w:p>
        </w:tc>
      </w:tr>
      <w:bookmarkEnd w:id="24"/>
      <w:bookmarkEnd w:id="25"/>
    </w:tbl>
    <w:p w14:paraId="75AC45C9">
      <w:pPr>
        <w:spacing w:line="360" w:lineRule="exact"/>
        <w:jc w:val="both"/>
        <w:outlineLvl w:val="9"/>
        <w:rPr>
          <w:rFonts w:hint="eastAsia" w:ascii="宋体" w:hAnsi="宋体" w:cs="宋体"/>
          <w:b/>
          <w:bCs/>
          <w:kern w:val="0"/>
          <w:sz w:val="32"/>
          <w:szCs w:val="32"/>
        </w:rPr>
      </w:pPr>
      <w:bookmarkStart w:id="28" w:name="_Toc32083"/>
    </w:p>
    <w:p w14:paraId="7A038AAF">
      <w:pPr>
        <w:spacing w:line="360" w:lineRule="exact"/>
        <w:jc w:val="center"/>
        <w:outlineLvl w:val="0"/>
        <w:rPr>
          <w:rFonts w:ascii="宋体" w:hAnsi="宋体" w:cs="宋体"/>
          <w:sz w:val="32"/>
          <w:szCs w:val="32"/>
        </w:rPr>
      </w:pPr>
      <w:bookmarkStart w:id="29" w:name="_Toc9127"/>
      <w:r>
        <w:rPr>
          <w:rFonts w:hint="eastAsia" w:ascii="宋体" w:hAnsi="宋体" w:cs="宋体"/>
          <w:b/>
          <w:bCs/>
          <w:kern w:val="0"/>
          <w:sz w:val="32"/>
          <w:szCs w:val="32"/>
        </w:rPr>
        <w:t xml:space="preserve">第四部分  </w:t>
      </w:r>
      <w:bookmarkStart w:id="30" w:name="_Toc270"/>
      <w:r>
        <w:rPr>
          <w:rFonts w:hint="eastAsia" w:ascii="宋体" w:hAnsi="宋体" w:cs="宋体"/>
          <w:b/>
          <w:bCs/>
          <w:kern w:val="0"/>
          <w:sz w:val="32"/>
          <w:szCs w:val="32"/>
        </w:rPr>
        <w:t>资料整理注意事项</w:t>
      </w:r>
      <w:bookmarkEnd w:id="28"/>
      <w:bookmarkEnd w:id="29"/>
      <w:bookmarkEnd w:id="30"/>
    </w:p>
    <w:p w14:paraId="4A8FA46E">
      <w:pPr>
        <w:spacing w:line="360" w:lineRule="exact"/>
        <w:ind w:firstLine="315" w:firstLineChars="150"/>
        <w:rPr>
          <w:rFonts w:ascii="宋体" w:hAnsi="宋体" w:cs="宋体"/>
          <w:szCs w:val="21"/>
        </w:rPr>
      </w:pPr>
    </w:p>
    <w:p w14:paraId="573D6425">
      <w:pPr>
        <w:spacing w:line="400" w:lineRule="exact"/>
        <w:ind w:firstLine="315" w:firstLineChars="150"/>
        <w:rPr>
          <w:rFonts w:ascii="宋体" w:hAnsi="宋体" w:cs="宋体"/>
          <w:szCs w:val="21"/>
        </w:rPr>
      </w:pPr>
      <w:r>
        <w:rPr>
          <w:rFonts w:hint="eastAsia" w:ascii="宋体" w:hAnsi="宋体" w:cs="宋体"/>
          <w:szCs w:val="21"/>
        </w:rPr>
        <w:t>1.供应商在报名资料的基础上，根据采购文件第四部分相关格式目录内容完善相关资料，完善后的整体资料为一份完整响应文件，响应文件需编页码，相关文件页码与目录上的页码范围一一对应。</w:t>
      </w:r>
    </w:p>
    <w:p w14:paraId="2E0EA24D">
      <w:pPr>
        <w:spacing w:line="400" w:lineRule="exact"/>
        <w:ind w:firstLine="211" w:firstLineChars="100"/>
        <w:rPr>
          <w:rFonts w:ascii="宋体" w:hAnsi="宋体" w:cs="宋体"/>
          <w:b/>
          <w:bCs/>
          <w:szCs w:val="21"/>
        </w:rPr>
      </w:pPr>
      <w:r>
        <w:rPr>
          <w:rFonts w:hint="eastAsia" w:ascii="宋体" w:hAnsi="宋体" w:cs="宋体"/>
          <w:b/>
          <w:bCs/>
          <w:szCs w:val="21"/>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14:paraId="22106235">
      <w:pPr>
        <w:spacing w:line="400" w:lineRule="exact"/>
        <w:ind w:firstLine="315" w:firstLineChars="150"/>
        <w:rPr>
          <w:rFonts w:ascii="宋体" w:hAnsi="宋体" w:cs="宋体"/>
          <w:szCs w:val="21"/>
        </w:rPr>
      </w:pPr>
      <w:r>
        <w:rPr>
          <w:rFonts w:hint="eastAsia" w:ascii="宋体" w:hAnsi="宋体" w:cs="宋体"/>
          <w:szCs w:val="21"/>
        </w:rPr>
        <w:t>3.响应文件需要一正六副共7份，封面应注明“正本”、“副本”字样并加盖公章、装订成册，副本可用正本复印并在封面上加盖公章。</w:t>
      </w:r>
    </w:p>
    <w:p w14:paraId="3626921F">
      <w:pPr>
        <w:spacing w:line="400" w:lineRule="exact"/>
        <w:ind w:firstLine="315" w:firstLineChars="150"/>
        <w:rPr>
          <w:rFonts w:ascii="宋体" w:hAnsi="宋体" w:cs="宋体"/>
          <w:szCs w:val="21"/>
        </w:rPr>
      </w:pPr>
      <w:r>
        <w:rPr>
          <w:rFonts w:hint="eastAsia" w:ascii="宋体" w:hAnsi="宋体" w:cs="宋体"/>
          <w:szCs w:val="21"/>
        </w:rPr>
        <w:t>4.所有响应文件须密封在一个不透明的外层封装中；并在封口位置处加盖公章，如因响应文件未密封导致不能进入磋商环节者，一切后果由供应商自负。</w:t>
      </w:r>
    </w:p>
    <w:p w14:paraId="2B1CF8F9">
      <w:pPr>
        <w:spacing w:line="400" w:lineRule="exact"/>
        <w:ind w:firstLine="315" w:firstLineChars="150"/>
        <w:rPr>
          <w:rFonts w:ascii="宋体" w:hAnsi="宋体" w:cs="宋体"/>
          <w:szCs w:val="21"/>
        </w:rPr>
      </w:pPr>
      <w:r>
        <w:rPr>
          <w:rFonts w:hint="eastAsia" w:ascii="宋体" w:hAnsi="宋体" w:cs="宋体"/>
          <w:szCs w:val="21"/>
        </w:rPr>
        <w:t>5.供应商携带密封的响应文件参加院内采购评审会议。</w:t>
      </w:r>
    </w:p>
    <w:p w14:paraId="7C0DCD54">
      <w:pPr>
        <w:spacing w:line="400" w:lineRule="exact"/>
        <w:ind w:firstLine="315" w:firstLineChars="150"/>
        <w:rPr>
          <w:rFonts w:ascii="宋体" w:hAnsi="宋体" w:cs="宋体"/>
          <w:szCs w:val="21"/>
        </w:rPr>
      </w:pPr>
      <w:r>
        <w:rPr>
          <w:rFonts w:hint="eastAsia" w:ascii="宋体" w:hAnsi="宋体" w:cs="宋体"/>
          <w:szCs w:val="21"/>
        </w:rPr>
        <w:t>6.报名时提供的资料与响应文件不一致时以响应文件为准。</w:t>
      </w:r>
    </w:p>
    <w:p w14:paraId="069FF914">
      <w:pPr>
        <w:spacing w:line="400" w:lineRule="exact"/>
        <w:ind w:firstLine="315" w:firstLineChars="150"/>
        <w:rPr>
          <w:rFonts w:ascii="宋体" w:hAnsi="宋体" w:cs="宋体"/>
          <w:szCs w:val="21"/>
        </w:rPr>
      </w:pPr>
      <w:r>
        <w:rPr>
          <w:rFonts w:hint="eastAsia" w:ascii="宋体" w:hAnsi="宋体" w:cs="宋体"/>
          <w:szCs w:val="21"/>
        </w:rPr>
        <w:t>7.法定代表人或授权委托人（如有授权）需本人到场参加采购评审会议并出示身份证原件审核入场签到。</w:t>
      </w:r>
    </w:p>
    <w:p w14:paraId="6D975AE4">
      <w:pPr>
        <w:spacing w:line="400" w:lineRule="exact"/>
        <w:ind w:firstLine="315" w:firstLineChars="150"/>
        <w:rPr>
          <w:rFonts w:ascii="宋体" w:hAnsi="宋体" w:cs="宋体"/>
          <w:szCs w:val="21"/>
        </w:rPr>
      </w:pPr>
      <w:r>
        <w:rPr>
          <w:rFonts w:hint="eastAsia" w:ascii="宋体" w:hAnsi="宋体" w:cs="宋体"/>
          <w:szCs w:val="21"/>
        </w:rPr>
        <w:t>8.各供应商需认真阅读以上注意事项，不按要求提供响应文件者后果自负。</w:t>
      </w:r>
    </w:p>
    <w:p w14:paraId="32E52709">
      <w:pPr>
        <w:pStyle w:val="13"/>
        <w:spacing w:line="400" w:lineRule="exact"/>
        <w:rPr>
          <w:sz w:val="21"/>
          <w:szCs w:val="21"/>
        </w:rPr>
      </w:pPr>
    </w:p>
    <w:p w14:paraId="5BFDB866">
      <w:pPr>
        <w:pStyle w:val="13"/>
      </w:pPr>
    </w:p>
    <w:p w14:paraId="7D069E5A">
      <w:pPr>
        <w:pStyle w:val="13"/>
      </w:pPr>
    </w:p>
    <w:p w14:paraId="767BB0CB">
      <w:pPr>
        <w:pStyle w:val="13"/>
      </w:pPr>
    </w:p>
    <w:p w14:paraId="1A486D1E">
      <w:pPr>
        <w:pStyle w:val="13"/>
      </w:pPr>
    </w:p>
    <w:p w14:paraId="10B13911">
      <w:pPr>
        <w:pStyle w:val="13"/>
      </w:pPr>
    </w:p>
    <w:p w14:paraId="4EAC03A4">
      <w:pPr>
        <w:pStyle w:val="13"/>
      </w:pPr>
    </w:p>
    <w:p w14:paraId="60B992AA">
      <w:pPr>
        <w:pStyle w:val="13"/>
      </w:pPr>
    </w:p>
    <w:p w14:paraId="1486E0A0">
      <w:pPr>
        <w:pStyle w:val="13"/>
      </w:pPr>
    </w:p>
    <w:p w14:paraId="75C660A4">
      <w:pPr>
        <w:pStyle w:val="13"/>
      </w:pPr>
    </w:p>
    <w:p w14:paraId="20AA31B8">
      <w:pPr>
        <w:pStyle w:val="13"/>
      </w:pPr>
    </w:p>
    <w:p w14:paraId="61994A04">
      <w:pPr>
        <w:pStyle w:val="13"/>
      </w:pPr>
    </w:p>
    <w:p w14:paraId="73DFEDA9">
      <w:pPr>
        <w:pStyle w:val="13"/>
      </w:pPr>
    </w:p>
    <w:p w14:paraId="3A2E3617">
      <w:pPr>
        <w:pStyle w:val="13"/>
      </w:pPr>
    </w:p>
    <w:p w14:paraId="69C6EA6F">
      <w:pPr>
        <w:pStyle w:val="13"/>
      </w:pPr>
    </w:p>
    <w:p w14:paraId="4A53B84E">
      <w:pPr>
        <w:pStyle w:val="13"/>
      </w:pPr>
    </w:p>
    <w:p w14:paraId="12F941F1">
      <w:pPr>
        <w:pStyle w:val="13"/>
      </w:pPr>
    </w:p>
    <w:p w14:paraId="6E7B2815">
      <w:pPr>
        <w:pStyle w:val="13"/>
      </w:pPr>
    </w:p>
    <w:p w14:paraId="06A9961E">
      <w:pPr>
        <w:pStyle w:val="13"/>
      </w:pPr>
    </w:p>
    <w:p w14:paraId="6B94A172">
      <w:pPr>
        <w:pStyle w:val="13"/>
      </w:pPr>
    </w:p>
    <w:p w14:paraId="44AFCA8B">
      <w:pPr>
        <w:pStyle w:val="13"/>
      </w:pPr>
    </w:p>
    <w:p w14:paraId="32594EB4">
      <w:pPr>
        <w:pStyle w:val="13"/>
      </w:pPr>
    </w:p>
    <w:p w14:paraId="7F64851A">
      <w:pPr>
        <w:pStyle w:val="13"/>
      </w:pPr>
    </w:p>
    <w:p w14:paraId="5BB786C2">
      <w:pPr>
        <w:pStyle w:val="13"/>
      </w:pPr>
    </w:p>
    <w:p w14:paraId="1A949DAB">
      <w:pPr>
        <w:pStyle w:val="13"/>
      </w:pPr>
    </w:p>
    <w:p w14:paraId="5516AAAE">
      <w:pPr>
        <w:pStyle w:val="13"/>
      </w:pPr>
    </w:p>
    <w:p w14:paraId="14253D18">
      <w:pPr>
        <w:spacing w:line="360" w:lineRule="exact"/>
        <w:outlineLvl w:val="0"/>
        <w:rPr>
          <w:rFonts w:ascii="宋体" w:hAnsi="宋体" w:cs="宋体"/>
          <w:b/>
          <w:bCs/>
          <w:kern w:val="0"/>
          <w:sz w:val="30"/>
          <w:szCs w:val="30"/>
        </w:rPr>
      </w:pPr>
      <w:bookmarkStart w:id="31" w:name="_Toc15582"/>
      <w:bookmarkStart w:id="32" w:name="_Toc91515617"/>
      <w:bookmarkStart w:id="33" w:name="_Toc888"/>
      <w:r>
        <w:rPr>
          <w:rFonts w:hint="eastAsia" w:ascii="宋体" w:hAnsi="宋体" w:cs="宋体"/>
          <w:b/>
          <w:bCs/>
          <w:kern w:val="0"/>
          <w:sz w:val="30"/>
          <w:szCs w:val="30"/>
        </w:rPr>
        <w:t>第五部分 相关格式模板</w:t>
      </w:r>
      <w:bookmarkEnd w:id="31"/>
      <w:bookmarkEnd w:id="32"/>
      <w:bookmarkEnd w:id="33"/>
    </w:p>
    <w:p w14:paraId="30F03F33">
      <w:pPr>
        <w:pStyle w:val="23"/>
        <w:spacing w:line="360" w:lineRule="auto"/>
        <w:jc w:val="center"/>
        <w:rPr>
          <w:b/>
          <w:sz w:val="44"/>
          <w:szCs w:val="44"/>
        </w:rPr>
      </w:pPr>
    </w:p>
    <w:p w14:paraId="10A3D0CB">
      <w:pPr>
        <w:pStyle w:val="23"/>
        <w:spacing w:line="360" w:lineRule="auto"/>
        <w:jc w:val="center"/>
        <w:rPr>
          <w:b/>
          <w:sz w:val="36"/>
          <w:szCs w:val="28"/>
        </w:rPr>
      </w:pPr>
    </w:p>
    <w:p w14:paraId="7F488E3C">
      <w:pPr>
        <w:jc w:val="center"/>
        <w:rPr>
          <w:rFonts w:ascii="宋体" w:hAnsi="宋体" w:cs="宋体"/>
          <w:b/>
          <w:kern w:val="0"/>
          <w:sz w:val="52"/>
          <w:szCs w:val="52"/>
        </w:rPr>
      </w:pPr>
      <w:bookmarkStart w:id="34" w:name="_Toc28334"/>
      <w:bookmarkStart w:id="35" w:name="_Toc84838886"/>
      <w:bookmarkStart w:id="36" w:name="_Toc2217"/>
      <w:bookmarkStart w:id="37" w:name="_Toc21856"/>
      <w:bookmarkStart w:id="38" w:name="_Toc27578"/>
    </w:p>
    <w:p w14:paraId="5CBB7DF9">
      <w:pPr>
        <w:jc w:val="center"/>
        <w:rPr>
          <w:rFonts w:ascii="宋体" w:hAnsi="宋体" w:cs="宋体"/>
          <w:b/>
          <w:kern w:val="0"/>
          <w:sz w:val="52"/>
          <w:szCs w:val="52"/>
        </w:rPr>
      </w:pPr>
      <w:r>
        <w:rPr>
          <w:rFonts w:hint="eastAsia" w:ascii="宋体" w:hAnsi="宋体" w:cs="宋体"/>
          <w:b/>
          <w:kern w:val="0"/>
          <w:sz w:val="52"/>
          <w:szCs w:val="52"/>
        </w:rPr>
        <w:t>南方医科大学第五附属医院</w:t>
      </w:r>
    </w:p>
    <w:p w14:paraId="2931146A">
      <w:pPr>
        <w:jc w:val="center"/>
        <w:rPr>
          <w:rFonts w:ascii="宋体" w:hAnsi="宋体" w:cs="宋体"/>
          <w:b/>
          <w:kern w:val="0"/>
          <w:sz w:val="52"/>
          <w:szCs w:val="52"/>
        </w:rPr>
      </w:pPr>
    </w:p>
    <w:p w14:paraId="0A669E6F">
      <w:pPr>
        <w:jc w:val="center"/>
        <w:rPr>
          <w:rFonts w:ascii="宋体" w:hAnsi="宋体" w:cs="宋体"/>
          <w:b/>
          <w:kern w:val="0"/>
          <w:sz w:val="52"/>
          <w:szCs w:val="52"/>
        </w:rPr>
      </w:pPr>
      <w:r>
        <w:rPr>
          <w:rFonts w:hint="eastAsia" w:ascii="宋体" w:hAnsi="宋体" w:cs="宋体"/>
          <w:b/>
          <w:kern w:val="0"/>
          <w:sz w:val="52"/>
          <w:szCs w:val="52"/>
        </w:rPr>
        <w:t>**********采购项目</w:t>
      </w:r>
    </w:p>
    <w:p w14:paraId="56C77AAA">
      <w:pPr>
        <w:spacing w:line="480" w:lineRule="auto"/>
        <w:jc w:val="center"/>
        <w:rPr>
          <w:rFonts w:ascii="宋体" w:hAnsi="宋体"/>
          <w:b/>
          <w:bCs/>
          <w:sz w:val="28"/>
          <w:szCs w:val="28"/>
        </w:rPr>
      </w:pPr>
    </w:p>
    <w:p w14:paraId="10FAA93D">
      <w:pPr>
        <w:spacing w:line="480" w:lineRule="auto"/>
        <w:jc w:val="center"/>
        <w:rPr>
          <w:rFonts w:ascii="宋体" w:hAnsi="宋体"/>
          <w:b/>
          <w:bCs/>
          <w:sz w:val="72"/>
          <w:szCs w:val="72"/>
        </w:rPr>
      </w:pPr>
    </w:p>
    <w:p w14:paraId="55AC0C4A">
      <w:pPr>
        <w:spacing w:line="480" w:lineRule="auto"/>
        <w:jc w:val="center"/>
        <w:rPr>
          <w:rFonts w:ascii="宋体" w:hAnsi="宋体"/>
          <w:b/>
          <w:bCs/>
          <w:sz w:val="72"/>
          <w:szCs w:val="72"/>
        </w:rPr>
      </w:pPr>
      <w:r>
        <w:rPr>
          <w:rFonts w:hint="eastAsia" w:ascii="宋体" w:hAnsi="宋体"/>
          <w:b/>
          <w:bCs/>
          <w:sz w:val="72"/>
          <w:szCs w:val="72"/>
        </w:rPr>
        <w:t>响应文件</w:t>
      </w:r>
    </w:p>
    <w:p w14:paraId="6FADE0CF">
      <w:pPr>
        <w:widowControl/>
        <w:spacing w:line="360" w:lineRule="auto"/>
        <w:ind w:firstLine="600"/>
        <w:rPr>
          <w:rFonts w:ascii="宋体" w:hAnsi="宋体" w:cs="宋体"/>
          <w:kern w:val="0"/>
          <w:sz w:val="30"/>
          <w:szCs w:val="30"/>
        </w:rPr>
      </w:pPr>
    </w:p>
    <w:p w14:paraId="071C5258">
      <w:pPr>
        <w:widowControl/>
        <w:spacing w:line="360" w:lineRule="auto"/>
        <w:ind w:firstLine="600"/>
        <w:outlineLvl w:val="0"/>
      </w:pPr>
      <w:bookmarkStart w:id="39" w:name="_Toc25614"/>
      <w:bookmarkStart w:id="40" w:name="_Toc11301"/>
      <w:bookmarkStart w:id="41" w:name="_Toc20588"/>
      <w:bookmarkStart w:id="42" w:name="_Toc1978"/>
      <w:r>
        <w:rPr>
          <w:rFonts w:ascii="宋体" w:hAnsi="宋体" w:cs="宋体"/>
          <w:kern w:val="0"/>
          <w:sz w:val="30"/>
          <w:szCs w:val="30"/>
        </w:rPr>
        <w:t>项目编号：</w:t>
      </w:r>
      <w:bookmarkEnd w:id="39"/>
      <w:bookmarkEnd w:id="40"/>
      <w:bookmarkEnd w:id="41"/>
      <w:bookmarkEnd w:id="42"/>
    </w:p>
    <w:p w14:paraId="727A2328">
      <w:pPr>
        <w:widowControl/>
        <w:spacing w:line="360" w:lineRule="auto"/>
        <w:ind w:firstLine="600"/>
        <w:outlineLvl w:val="0"/>
        <w:rPr>
          <w:rFonts w:cs="宋体"/>
          <w:kern w:val="0"/>
          <w:sz w:val="30"/>
          <w:szCs w:val="30"/>
        </w:rPr>
      </w:pPr>
      <w:bookmarkStart w:id="43" w:name="_Toc13771"/>
      <w:bookmarkStart w:id="44" w:name="_Toc23413"/>
      <w:bookmarkStart w:id="45" w:name="_Toc415"/>
      <w:bookmarkStart w:id="46" w:name="_Toc7926"/>
      <w:r>
        <w:rPr>
          <w:rFonts w:ascii="宋体" w:hAnsi="宋体" w:cs="宋体"/>
          <w:kern w:val="0"/>
          <w:sz w:val="30"/>
          <w:szCs w:val="30"/>
        </w:rPr>
        <w:t>公司名称：</w:t>
      </w:r>
      <w:bookmarkEnd w:id="43"/>
      <w:bookmarkEnd w:id="44"/>
      <w:bookmarkEnd w:id="45"/>
      <w:bookmarkEnd w:id="46"/>
    </w:p>
    <w:p w14:paraId="04DF28FA">
      <w:pPr>
        <w:widowControl/>
        <w:spacing w:line="360" w:lineRule="auto"/>
        <w:ind w:firstLine="600"/>
        <w:outlineLvl w:val="0"/>
        <w:rPr>
          <w:rFonts w:cs="宋体"/>
          <w:kern w:val="0"/>
          <w:sz w:val="30"/>
          <w:szCs w:val="30"/>
        </w:rPr>
      </w:pPr>
      <w:bookmarkStart w:id="47" w:name="_Toc27806"/>
      <w:bookmarkStart w:id="48" w:name="_Toc20975"/>
      <w:bookmarkStart w:id="49" w:name="_Toc20811"/>
      <w:bookmarkStart w:id="50" w:name="_Toc11989"/>
      <w:r>
        <w:rPr>
          <w:rFonts w:ascii="宋体" w:hAnsi="宋体" w:cs="宋体"/>
          <w:kern w:val="0"/>
          <w:sz w:val="30"/>
          <w:szCs w:val="30"/>
        </w:rPr>
        <w:t>业务代表：</w:t>
      </w:r>
      <w:bookmarkEnd w:id="47"/>
      <w:bookmarkEnd w:id="48"/>
      <w:bookmarkEnd w:id="49"/>
      <w:bookmarkEnd w:id="50"/>
    </w:p>
    <w:p w14:paraId="4265C5F8">
      <w:pPr>
        <w:widowControl/>
        <w:spacing w:line="360" w:lineRule="auto"/>
        <w:ind w:firstLine="600"/>
        <w:outlineLvl w:val="0"/>
        <w:rPr>
          <w:rFonts w:cs="宋体"/>
          <w:kern w:val="0"/>
          <w:sz w:val="30"/>
          <w:szCs w:val="30"/>
        </w:rPr>
      </w:pPr>
      <w:bookmarkStart w:id="51" w:name="_Toc27766"/>
      <w:bookmarkStart w:id="52" w:name="_Toc7035"/>
      <w:bookmarkStart w:id="53" w:name="_Toc13858"/>
      <w:bookmarkStart w:id="54" w:name="_Toc9267"/>
      <w:r>
        <w:rPr>
          <w:rFonts w:ascii="宋体" w:hAnsi="宋体" w:cs="宋体"/>
          <w:kern w:val="0"/>
          <w:sz w:val="30"/>
          <w:szCs w:val="30"/>
        </w:rPr>
        <w:t>联系电话：</w:t>
      </w:r>
      <w:bookmarkEnd w:id="51"/>
      <w:bookmarkEnd w:id="52"/>
      <w:bookmarkEnd w:id="53"/>
      <w:bookmarkEnd w:id="54"/>
    </w:p>
    <w:p w14:paraId="1EDBC081">
      <w:pPr>
        <w:widowControl/>
        <w:spacing w:line="360" w:lineRule="auto"/>
        <w:ind w:firstLine="600"/>
        <w:outlineLvl w:val="0"/>
        <w:rPr>
          <w:rFonts w:cs="宋体"/>
          <w:kern w:val="0"/>
          <w:sz w:val="30"/>
          <w:szCs w:val="30"/>
        </w:rPr>
      </w:pPr>
      <w:bookmarkStart w:id="55" w:name="_Toc10312"/>
      <w:bookmarkStart w:id="56" w:name="_Toc14663"/>
      <w:bookmarkStart w:id="57" w:name="_Toc20103"/>
      <w:bookmarkStart w:id="58" w:name="_Toc22269"/>
      <w:r>
        <w:rPr>
          <w:rFonts w:ascii="宋体" w:hAnsi="宋体" w:cs="宋体"/>
          <w:kern w:val="0"/>
          <w:sz w:val="30"/>
          <w:szCs w:val="30"/>
        </w:rPr>
        <w:t>联系邮箱：</w:t>
      </w:r>
      <w:bookmarkEnd w:id="55"/>
      <w:bookmarkEnd w:id="56"/>
      <w:bookmarkEnd w:id="57"/>
      <w:bookmarkEnd w:id="58"/>
    </w:p>
    <w:p w14:paraId="42F4863D">
      <w:pPr>
        <w:widowControl/>
        <w:spacing w:line="360" w:lineRule="auto"/>
        <w:ind w:firstLine="600"/>
        <w:outlineLvl w:val="0"/>
        <w:rPr>
          <w:rFonts w:cs="宋体"/>
          <w:kern w:val="0"/>
          <w:sz w:val="30"/>
          <w:szCs w:val="30"/>
        </w:rPr>
      </w:pPr>
      <w:bookmarkStart w:id="59" w:name="_Toc492"/>
      <w:bookmarkStart w:id="60" w:name="_Toc8651"/>
      <w:bookmarkStart w:id="61" w:name="_Toc2284"/>
      <w:bookmarkStart w:id="62" w:name="_Toc29510"/>
      <w:r>
        <w:rPr>
          <w:rFonts w:ascii="宋体" w:hAnsi="宋体" w:cs="宋体"/>
          <w:kern w:val="0"/>
          <w:sz w:val="30"/>
          <w:szCs w:val="30"/>
        </w:rPr>
        <w:t>日    期：</w:t>
      </w:r>
      <w:bookmarkEnd w:id="59"/>
      <w:bookmarkEnd w:id="60"/>
      <w:bookmarkEnd w:id="61"/>
      <w:bookmarkEnd w:id="62"/>
    </w:p>
    <w:p w14:paraId="1BD51777">
      <w:pPr>
        <w:widowControl/>
        <w:spacing w:line="360" w:lineRule="auto"/>
        <w:jc w:val="center"/>
        <w:rPr>
          <w:rFonts w:ascii="黑体" w:hAnsi="黑体" w:eastAsia="黑体" w:cs="宋体"/>
          <w:kern w:val="0"/>
          <w:sz w:val="30"/>
          <w:szCs w:val="30"/>
        </w:rPr>
      </w:pPr>
    </w:p>
    <w:p w14:paraId="4B791A1A">
      <w:pPr>
        <w:jc w:val="both"/>
        <w:rPr>
          <w:b/>
          <w:bCs/>
          <w:kern w:val="0"/>
          <w:sz w:val="32"/>
          <w:szCs w:val="36"/>
        </w:rPr>
      </w:pPr>
      <w:bookmarkStart w:id="63" w:name="_Toc28104"/>
      <w:bookmarkStart w:id="64" w:name="_Toc40346223"/>
      <w:bookmarkStart w:id="65" w:name="_Toc25511"/>
      <w:bookmarkStart w:id="66" w:name="_Toc40346382"/>
      <w:bookmarkStart w:id="67" w:name="_Toc40776118"/>
      <w:bookmarkStart w:id="68" w:name="_Toc6690"/>
      <w:bookmarkStart w:id="69" w:name="_Toc91515626"/>
      <w:bookmarkStart w:id="70" w:name="_Toc91499297"/>
    </w:p>
    <w:p w14:paraId="479D1201">
      <w:pPr>
        <w:jc w:val="center"/>
        <w:outlineLvl w:val="0"/>
        <w:rPr>
          <w:b/>
          <w:bCs/>
          <w:kern w:val="0"/>
          <w:sz w:val="32"/>
          <w:szCs w:val="36"/>
        </w:rPr>
      </w:pPr>
      <w:bookmarkStart w:id="71" w:name="_Toc14353"/>
      <w:bookmarkStart w:id="72" w:name="_Toc26575"/>
      <w:r>
        <w:rPr>
          <w:rFonts w:hint="eastAsia"/>
          <w:b/>
          <w:bCs/>
          <w:kern w:val="0"/>
          <w:sz w:val="32"/>
          <w:szCs w:val="36"/>
        </w:rPr>
        <w:t>目  录</w:t>
      </w:r>
      <w:bookmarkEnd w:id="63"/>
      <w:bookmarkEnd w:id="64"/>
      <w:bookmarkEnd w:id="65"/>
      <w:bookmarkEnd w:id="66"/>
      <w:bookmarkEnd w:id="67"/>
      <w:bookmarkEnd w:id="68"/>
      <w:bookmarkEnd w:id="71"/>
      <w:bookmarkEnd w:id="72"/>
    </w:p>
    <w:tbl>
      <w:tblPr>
        <w:tblStyle w:val="17"/>
        <w:tblW w:w="9703" w:type="dxa"/>
        <w:jc w:val="center"/>
        <w:tblLayout w:type="autofit"/>
        <w:tblCellMar>
          <w:top w:w="0" w:type="dxa"/>
          <w:left w:w="108" w:type="dxa"/>
          <w:bottom w:w="0" w:type="dxa"/>
          <w:right w:w="108" w:type="dxa"/>
        </w:tblCellMar>
      </w:tblPr>
      <w:tblGrid>
        <w:gridCol w:w="840"/>
        <w:gridCol w:w="6944"/>
        <w:gridCol w:w="1919"/>
      </w:tblGrid>
      <w:tr w14:paraId="4D79F9E0">
        <w:tblPrEx>
          <w:tblCellMar>
            <w:top w:w="0" w:type="dxa"/>
            <w:left w:w="108" w:type="dxa"/>
            <w:bottom w:w="0" w:type="dxa"/>
            <w:right w:w="108" w:type="dxa"/>
          </w:tblCellMar>
        </w:tblPrEx>
        <w:trPr>
          <w:trHeight w:val="57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591FEEF">
            <w:pPr>
              <w:widowControl/>
              <w:jc w:val="center"/>
              <w:rPr>
                <w:rFonts w:ascii="宋体" w:hAnsi="宋体" w:cs="宋体"/>
                <w:b/>
                <w:bCs/>
                <w:kern w:val="0"/>
                <w:sz w:val="24"/>
              </w:rPr>
            </w:pPr>
            <w:r>
              <w:rPr>
                <w:rFonts w:hint="eastAsia" w:ascii="宋体" w:hAnsi="宋体" w:cs="宋体"/>
                <w:b/>
                <w:bCs/>
                <w:kern w:val="0"/>
                <w:sz w:val="24"/>
              </w:rPr>
              <w:t>序号</w:t>
            </w:r>
          </w:p>
        </w:tc>
        <w:tc>
          <w:tcPr>
            <w:tcW w:w="6944" w:type="dxa"/>
            <w:tcBorders>
              <w:top w:val="single" w:color="auto" w:sz="4" w:space="0"/>
              <w:left w:val="nil"/>
              <w:bottom w:val="single" w:color="auto" w:sz="4" w:space="0"/>
              <w:right w:val="single" w:color="auto" w:sz="4" w:space="0"/>
            </w:tcBorders>
            <w:shd w:val="clear" w:color="auto" w:fill="auto"/>
            <w:vAlign w:val="center"/>
          </w:tcPr>
          <w:p w14:paraId="3314931F">
            <w:pPr>
              <w:widowControl/>
              <w:jc w:val="center"/>
              <w:rPr>
                <w:rFonts w:ascii="宋体" w:hAnsi="宋体" w:cs="宋体"/>
                <w:b/>
                <w:bCs/>
                <w:kern w:val="0"/>
                <w:sz w:val="24"/>
              </w:rPr>
            </w:pPr>
            <w:r>
              <w:rPr>
                <w:rFonts w:hint="eastAsia" w:ascii="宋体" w:hAnsi="宋体" w:cs="宋体"/>
                <w:b/>
                <w:bCs/>
                <w:kern w:val="0"/>
                <w:sz w:val="24"/>
              </w:rPr>
              <w:t>材料名称</w:t>
            </w:r>
          </w:p>
        </w:tc>
        <w:tc>
          <w:tcPr>
            <w:tcW w:w="1919" w:type="dxa"/>
            <w:tcBorders>
              <w:top w:val="single" w:color="auto" w:sz="4" w:space="0"/>
              <w:left w:val="nil"/>
              <w:bottom w:val="single" w:color="auto" w:sz="4" w:space="0"/>
              <w:right w:val="single" w:color="auto" w:sz="4" w:space="0"/>
            </w:tcBorders>
            <w:shd w:val="clear" w:color="auto" w:fill="auto"/>
            <w:vAlign w:val="center"/>
          </w:tcPr>
          <w:p w14:paraId="3A2B1AC5">
            <w:pPr>
              <w:widowControl/>
              <w:jc w:val="center"/>
              <w:rPr>
                <w:rFonts w:ascii="宋体" w:hAnsi="宋体" w:cs="宋体"/>
                <w:b/>
                <w:bCs/>
                <w:kern w:val="0"/>
                <w:sz w:val="24"/>
              </w:rPr>
            </w:pPr>
            <w:r>
              <w:rPr>
                <w:rFonts w:hint="eastAsia" w:ascii="宋体" w:hAnsi="宋体" w:cs="宋体"/>
                <w:b/>
                <w:bCs/>
                <w:kern w:val="0"/>
                <w:sz w:val="24"/>
              </w:rPr>
              <w:t>页码范围</w:t>
            </w:r>
          </w:p>
        </w:tc>
      </w:tr>
      <w:tr w14:paraId="4AE6FD72">
        <w:tblPrEx>
          <w:tblCellMar>
            <w:top w:w="0" w:type="dxa"/>
            <w:left w:w="108" w:type="dxa"/>
            <w:bottom w:w="0" w:type="dxa"/>
            <w:right w:w="108" w:type="dxa"/>
          </w:tblCellMar>
        </w:tblPrEx>
        <w:trPr>
          <w:trHeight w:val="499" w:hRule="atLeast"/>
          <w:jc w:val="center"/>
        </w:trPr>
        <w:tc>
          <w:tcPr>
            <w:tcW w:w="9703"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74A2EBFF">
            <w:pPr>
              <w:widowControl/>
              <w:spacing w:line="400" w:lineRule="exact"/>
              <w:jc w:val="left"/>
              <w:rPr>
                <w:rFonts w:ascii="宋体" w:hAnsi="宋体" w:cs="宋体"/>
                <w:kern w:val="0"/>
                <w:szCs w:val="21"/>
              </w:rPr>
            </w:pPr>
            <w:r>
              <w:rPr>
                <w:rFonts w:hint="eastAsia" w:ascii="宋体" w:hAnsi="宋体" w:cs="宋体"/>
                <w:b/>
                <w:bCs/>
                <w:kern w:val="0"/>
                <w:szCs w:val="21"/>
              </w:rPr>
              <w:t>第一部分：设备</w:t>
            </w:r>
          </w:p>
        </w:tc>
      </w:tr>
      <w:tr w14:paraId="7FC24CF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891D305">
            <w:pPr>
              <w:widowControl/>
              <w:spacing w:line="400" w:lineRule="exact"/>
              <w:jc w:val="center"/>
              <w:rPr>
                <w:rFonts w:ascii="宋体" w:hAnsi="宋体" w:cs="宋体"/>
                <w:kern w:val="0"/>
                <w:szCs w:val="21"/>
              </w:rPr>
            </w:pPr>
            <w:r>
              <w:rPr>
                <w:rFonts w:hint="eastAsia" w:ascii="宋体" w:hAnsi="宋体" w:cs="宋体"/>
                <w:kern w:val="0"/>
                <w:szCs w:val="21"/>
              </w:rPr>
              <w:t>1</w:t>
            </w:r>
          </w:p>
        </w:tc>
        <w:tc>
          <w:tcPr>
            <w:tcW w:w="6944" w:type="dxa"/>
            <w:tcBorders>
              <w:top w:val="nil"/>
              <w:left w:val="nil"/>
              <w:bottom w:val="single" w:color="auto" w:sz="4" w:space="0"/>
              <w:right w:val="single" w:color="auto" w:sz="4" w:space="0"/>
            </w:tcBorders>
            <w:shd w:val="clear" w:color="auto" w:fill="auto"/>
            <w:vAlign w:val="center"/>
          </w:tcPr>
          <w:p w14:paraId="5CDCEB5C">
            <w:pPr>
              <w:pStyle w:val="26"/>
              <w:widowControl/>
              <w:spacing w:line="400" w:lineRule="exact"/>
              <w:ind w:firstLine="0" w:firstLineChars="0"/>
              <w:rPr>
                <w:rFonts w:ascii="宋体" w:hAnsi="宋体"/>
                <w:bCs/>
                <w:szCs w:val="21"/>
              </w:rPr>
            </w:pPr>
            <w:r>
              <w:rPr>
                <w:rFonts w:hint="eastAsia" w:ascii="宋体" w:hAnsi="宋体"/>
                <w:szCs w:val="21"/>
              </w:rPr>
              <w:t>封面（详见相关格式文件）</w:t>
            </w:r>
          </w:p>
        </w:tc>
        <w:tc>
          <w:tcPr>
            <w:tcW w:w="1919" w:type="dxa"/>
            <w:tcBorders>
              <w:top w:val="nil"/>
              <w:left w:val="nil"/>
              <w:bottom w:val="single" w:color="auto" w:sz="4" w:space="0"/>
              <w:right w:val="single" w:color="auto" w:sz="4" w:space="0"/>
            </w:tcBorders>
            <w:shd w:val="clear" w:color="auto" w:fill="auto"/>
            <w:vAlign w:val="center"/>
          </w:tcPr>
          <w:p w14:paraId="479AFCB9">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5DAB7DF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FA066E9">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6944" w:type="dxa"/>
            <w:tcBorders>
              <w:top w:val="nil"/>
              <w:left w:val="nil"/>
              <w:bottom w:val="single" w:color="auto" w:sz="4" w:space="0"/>
              <w:right w:val="single" w:color="auto" w:sz="4" w:space="0"/>
            </w:tcBorders>
            <w:shd w:val="clear" w:color="auto" w:fill="auto"/>
            <w:vAlign w:val="center"/>
          </w:tcPr>
          <w:p w14:paraId="1CD074FC">
            <w:pPr>
              <w:pStyle w:val="26"/>
              <w:widowControl/>
              <w:spacing w:line="400" w:lineRule="exact"/>
              <w:ind w:firstLine="0" w:firstLineChars="0"/>
              <w:rPr>
                <w:rFonts w:ascii="宋体" w:hAnsi="宋体"/>
                <w:bCs/>
                <w:szCs w:val="21"/>
              </w:rPr>
            </w:pPr>
            <w:r>
              <w:rPr>
                <w:rFonts w:hint="eastAsia" w:ascii="宋体" w:hAnsi="宋体"/>
                <w:szCs w:val="21"/>
              </w:rPr>
              <w:t>目录（详见相关格式文件）</w:t>
            </w:r>
          </w:p>
        </w:tc>
        <w:tc>
          <w:tcPr>
            <w:tcW w:w="1919" w:type="dxa"/>
            <w:tcBorders>
              <w:top w:val="nil"/>
              <w:left w:val="nil"/>
              <w:bottom w:val="single" w:color="auto" w:sz="4" w:space="0"/>
              <w:right w:val="single" w:color="auto" w:sz="4" w:space="0"/>
            </w:tcBorders>
            <w:shd w:val="clear" w:color="auto" w:fill="auto"/>
            <w:vAlign w:val="center"/>
          </w:tcPr>
          <w:p w14:paraId="23E6DF8D">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60A1620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B7C9D03">
            <w:pPr>
              <w:widowControl/>
              <w:spacing w:line="40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3</w:t>
            </w:r>
          </w:p>
        </w:tc>
        <w:tc>
          <w:tcPr>
            <w:tcW w:w="6944" w:type="dxa"/>
            <w:tcBorders>
              <w:top w:val="nil"/>
              <w:left w:val="nil"/>
              <w:bottom w:val="single" w:color="auto" w:sz="4" w:space="0"/>
              <w:right w:val="single" w:color="auto" w:sz="4" w:space="0"/>
            </w:tcBorders>
            <w:shd w:val="clear" w:color="auto" w:fill="auto"/>
            <w:vAlign w:val="center"/>
          </w:tcPr>
          <w:p w14:paraId="4D748072">
            <w:pPr>
              <w:pStyle w:val="26"/>
              <w:widowControl/>
              <w:spacing w:line="400" w:lineRule="exact"/>
              <w:ind w:firstLine="0" w:firstLineChars="0"/>
              <w:rPr>
                <w:rFonts w:hint="eastAsia" w:ascii="宋体" w:hAnsi="宋体" w:eastAsia="宋体"/>
                <w:szCs w:val="21"/>
                <w:lang w:eastAsia="zh-CN"/>
              </w:rPr>
            </w:pPr>
            <w:r>
              <w:rPr>
                <w:rFonts w:hint="eastAsia" w:ascii="宋体" w:hAnsi="宋体"/>
                <w:szCs w:val="21"/>
                <w:lang w:eastAsia="zh-CN"/>
              </w:rPr>
              <w:t>报价表</w:t>
            </w:r>
          </w:p>
        </w:tc>
        <w:tc>
          <w:tcPr>
            <w:tcW w:w="1919" w:type="dxa"/>
            <w:tcBorders>
              <w:top w:val="nil"/>
              <w:left w:val="nil"/>
              <w:bottom w:val="single" w:color="auto" w:sz="4" w:space="0"/>
              <w:right w:val="single" w:color="auto" w:sz="4" w:space="0"/>
            </w:tcBorders>
            <w:shd w:val="clear" w:color="auto" w:fill="auto"/>
            <w:vAlign w:val="center"/>
          </w:tcPr>
          <w:p w14:paraId="5862495C">
            <w:pPr>
              <w:widowControl/>
              <w:spacing w:line="400" w:lineRule="exact"/>
              <w:jc w:val="center"/>
              <w:rPr>
                <w:rFonts w:hint="eastAsia" w:ascii="宋体" w:hAnsi="宋体" w:cs="宋体"/>
                <w:kern w:val="0"/>
                <w:szCs w:val="21"/>
              </w:rPr>
            </w:pPr>
            <w:r>
              <w:rPr>
                <w:rFonts w:hint="eastAsia" w:ascii="宋体" w:hAnsi="宋体" w:cs="宋体"/>
                <w:kern w:val="0"/>
                <w:szCs w:val="21"/>
              </w:rPr>
              <w:t>第(   ～   )页</w:t>
            </w:r>
          </w:p>
        </w:tc>
      </w:tr>
      <w:tr w14:paraId="045499B0">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028F199">
            <w:pPr>
              <w:widowControl/>
              <w:spacing w:line="400" w:lineRule="exact"/>
              <w:jc w:val="center"/>
              <w:rPr>
                <w:rFonts w:hint="default" w:ascii="宋体" w:hAnsi="宋体" w:cs="宋体"/>
                <w:kern w:val="0"/>
                <w:szCs w:val="21"/>
                <w:lang w:val="en-US" w:eastAsia="zh-CN"/>
              </w:rPr>
            </w:pPr>
            <w:r>
              <w:rPr>
                <w:rFonts w:hint="eastAsia" w:ascii="宋体" w:hAnsi="宋体" w:cs="宋体"/>
                <w:kern w:val="0"/>
                <w:szCs w:val="21"/>
                <w:lang w:val="en-US" w:eastAsia="zh-CN"/>
              </w:rPr>
              <w:t>4</w:t>
            </w:r>
          </w:p>
        </w:tc>
        <w:tc>
          <w:tcPr>
            <w:tcW w:w="6944" w:type="dxa"/>
            <w:tcBorders>
              <w:top w:val="nil"/>
              <w:left w:val="nil"/>
              <w:bottom w:val="single" w:color="auto" w:sz="4" w:space="0"/>
              <w:right w:val="single" w:color="auto" w:sz="4" w:space="0"/>
            </w:tcBorders>
            <w:shd w:val="clear" w:color="auto" w:fill="auto"/>
            <w:vAlign w:val="center"/>
          </w:tcPr>
          <w:p w14:paraId="273AA1B3">
            <w:pPr>
              <w:pStyle w:val="26"/>
              <w:widowControl/>
              <w:spacing w:line="400" w:lineRule="exact"/>
              <w:ind w:firstLine="0" w:firstLineChars="0"/>
              <w:rPr>
                <w:rFonts w:hint="eastAsia" w:ascii="宋体" w:hAnsi="宋体"/>
                <w:szCs w:val="21"/>
                <w:lang w:eastAsia="zh-CN"/>
              </w:rPr>
            </w:pPr>
            <w:r>
              <w:rPr>
                <w:rFonts w:hint="eastAsia" w:ascii="宋体" w:hAnsi="宋体"/>
                <w:bCs/>
                <w:szCs w:val="21"/>
                <w:lang w:eastAsia="zh-CN"/>
              </w:rPr>
              <w:t>报价</w:t>
            </w:r>
            <w:r>
              <w:rPr>
                <w:rFonts w:hint="eastAsia" w:ascii="宋体" w:hAnsi="宋体"/>
                <w:bCs/>
                <w:szCs w:val="21"/>
              </w:rPr>
              <w:t>产品技术参数</w:t>
            </w:r>
            <w:r>
              <w:rPr>
                <w:rFonts w:hint="eastAsia" w:ascii="宋体" w:hAnsi="宋体"/>
                <w:bCs/>
                <w:szCs w:val="21"/>
                <w:lang w:eastAsia="zh-CN"/>
              </w:rPr>
              <w:t>、</w:t>
            </w:r>
            <w:r>
              <w:rPr>
                <w:rFonts w:hint="eastAsia" w:ascii="宋体" w:hAnsi="宋体"/>
                <w:bCs/>
                <w:szCs w:val="21"/>
              </w:rPr>
              <w:t>配置清单</w:t>
            </w:r>
          </w:p>
        </w:tc>
        <w:tc>
          <w:tcPr>
            <w:tcW w:w="1919" w:type="dxa"/>
            <w:tcBorders>
              <w:top w:val="nil"/>
              <w:left w:val="nil"/>
              <w:bottom w:val="single" w:color="auto" w:sz="4" w:space="0"/>
              <w:right w:val="single" w:color="auto" w:sz="4" w:space="0"/>
            </w:tcBorders>
            <w:shd w:val="clear" w:color="auto" w:fill="auto"/>
            <w:vAlign w:val="center"/>
          </w:tcPr>
          <w:p w14:paraId="79020A81">
            <w:pPr>
              <w:widowControl/>
              <w:spacing w:line="400" w:lineRule="exact"/>
              <w:jc w:val="center"/>
              <w:rPr>
                <w:rFonts w:hint="eastAsia" w:ascii="宋体" w:hAnsi="宋体" w:cs="宋体"/>
                <w:kern w:val="0"/>
                <w:szCs w:val="21"/>
              </w:rPr>
            </w:pPr>
            <w:r>
              <w:rPr>
                <w:rFonts w:hint="eastAsia" w:ascii="宋体" w:hAnsi="宋体" w:cs="宋体"/>
                <w:kern w:val="0"/>
                <w:szCs w:val="21"/>
              </w:rPr>
              <w:t>第(   ～   )页</w:t>
            </w:r>
          </w:p>
        </w:tc>
      </w:tr>
      <w:tr w14:paraId="08B78504">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5C669D8">
            <w:pPr>
              <w:widowControl/>
              <w:spacing w:line="400" w:lineRule="exact"/>
              <w:jc w:val="center"/>
              <w:rPr>
                <w:rFonts w:hint="default" w:ascii="宋体" w:hAnsi="宋体" w:cs="宋体"/>
                <w:kern w:val="0"/>
                <w:szCs w:val="21"/>
                <w:lang w:val="en-US" w:eastAsia="zh-CN"/>
              </w:rPr>
            </w:pPr>
            <w:r>
              <w:rPr>
                <w:rFonts w:hint="eastAsia" w:ascii="宋体" w:hAnsi="宋体" w:cs="宋体"/>
                <w:kern w:val="0"/>
                <w:szCs w:val="21"/>
                <w:lang w:val="en-US" w:eastAsia="zh-CN"/>
              </w:rPr>
              <w:t>5</w:t>
            </w:r>
          </w:p>
        </w:tc>
        <w:tc>
          <w:tcPr>
            <w:tcW w:w="6944" w:type="dxa"/>
            <w:tcBorders>
              <w:top w:val="nil"/>
              <w:left w:val="nil"/>
              <w:bottom w:val="single" w:color="auto" w:sz="4" w:space="0"/>
              <w:right w:val="single" w:color="auto" w:sz="4" w:space="0"/>
            </w:tcBorders>
            <w:shd w:val="clear" w:color="auto" w:fill="auto"/>
            <w:vAlign w:val="center"/>
          </w:tcPr>
          <w:p w14:paraId="1B424935">
            <w:pPr>
              <w:pStyle w:val="26"/>
              <w:widowControl/>
              <w:spacing w:line="400" w:lineRule="exact"/>
              <w:ind w:firstLine="0" w:firstLineChars="0"/>
              <w:rPr>
                <w:rFonts w:hint="eastAsia" w:ascii="宋体" w:hAnsi="宋体" w:eastAsia="宋体" w:cs="Times New Roman"/>
                <w:bCs/>
                <w:kern w:val="2"/>
                <w:sz w:val="21"/>
                <w:szCs w:val="21"/>
                <w:lang w:val="en-US" w:eastAsia="zh-CN" w:bidi="ar-SA"/>
              </w:rPr>
            </w:pPr>
            <w:r>
              <w:rPr>
                <w:rFonts w:hint="eastAsia" w:ascii="宋体" w:hAnsi="宋体"/>
                <w:szCs w:val="21"/>
                <w:lang w:eastAsia="zh-CN"/>
              </w:rPr>
              <w:t>采购</w:t>
            </w:r>
            <w:r>
              <w:rPr>
                <w:rFonts w:hint="eastAsia" w:ascii="宋体" w:hAnsi="宋体"/>
                <w:szCs w:val="21"/>
              </w:rPr>
              <w:t>需求偏离表（详见相关格式文件）</w:t>
            </w:r>
          </w:p>
        </w:tc>
        <w:tc>
          <w:tcPr>
            <w:tcW w:w="1919" w:type="dxa"/>
            <w:tcBorders>
              <w:top w:val="nil"/>
              <w:left w:val="nil"/>
              <w:bottom w:val="single" w:color="auto" w:sz="4" w:space="0"/>
              <w:right w:val="single" w:color="auto" w:sz="4" w:space="0"/>
            </w:tcBorders>
            <w:shd w:val="clear" w:color="auto" w:fill="auto"/>
            <w:vAlign w:val="center"/>
          </w:tcPr>
          <w:p w14:paraId="6F551D83">
            <w:pPr>
              <w:widowControl/>
              <w:spacing w:line="400" w:lineRule="exact"/>
              <w:jc w:val="center"/>
              <w:rPr>
                <w:rFonts w:hint="eastAsia" w:ascii="宋体" w:hAnsi="宋体" w:eastAsia="宋体" w:cs="宋体"/>
                <w:kern w:val="0"/>
                <w:sz w:val="21"/>
                <w:szCs w:val="21"/>
                <w:lang w:val="en-US" w:eastAsia="zh-CN" w:bidi="ar-SA"/>
              </w:rPr>
            </w:pPr>
            <w:r>
              <w:rPr>
                <w:rFonts w:hint="eastAsia" w:ascii="宋体" w:hAnsi="宋体" w:cs="宋体"/>
                <w:kern w:val="0"/>
                <w:szCs w:val="21"/>
              </w:rPr>
              <w:t>第(   ～   )页</w:t>
            </w:r>
          </w:p>
        </w:tc>
      </w:tr>
      <w:tr w14:paraId="1757E174">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C25F783">
            <w:pPr>
              <w:widowControl/>
              <w:spacing w:line="400" w:lineRule="exact"/>
              <w:jc w:val="center"/>
              <w:rPr>
                <w:rFonts w:hint="eastAsia" w:ascii="宋体" w:hAnsi="宋体" w:eastAsia="宋体" w:cs="宋体"/>
                <w:kern w:val="0"/>
                <w:szCs w:val="21"/>
                <w:lang w:eastAsia="zh-CN"/>
              </w:rPr>
            </w:pPr>
            <w:r>
              <w:rPr>
                <w:rFonts w:hint="eastAsia" w:ascii="宋体" w:hAnsi="宋体" w:cs="宋体"/>
                <w:kern w:val="0"/>
                <w:szCs w:val="21"/>
                <w:lang w:val="en-US" w:eastAsia="zh-CN"/>
              </w:rPr>
              <w:t>6</w:t>
            </w:r>
          </w:p>
        </w:tc>
        <w:tc>
          <w:tcPr>
            <w:tcW w:w="6944" w:type="dxa"/>
            <w:tcBorders>
              <w:top w:val="nil"/>
              <w:left w:val="nil"/>
              <w:bottom w:val="single" w:color="auto" w:sz="4" w:space="0"/>
              <w:right w:val="single" w:color="auto" w:sz="4" w:space="0"/>
            </w:tcBorders>
            <w:shd w:val="clear" w:color="auto" w:fill="auto"/>
            <w:vAlign w:val="center"/>
          </w:tcPr>
          <w:p w14:paraId="6025C692">
            <w:pPr>
              <w:pStyle w:val="26"/>
              <w:widowControl/>
              <w:spacing w:line="400" w:lineRule="exact"/>
              <w:ind w:firstLine="0" w:firstLineChars="0"/>
              <w:rPr>
                <w:rFonts w:ascii="宋体" w:hAnsi="宋体" w:eastAsia="宋体" w:cs="Times New Roman"/>
                <w:bCs/>
                <w:kern w:val="2"/>
                <w:sz w:val="21"/>
                <w:szCs w:val="21"/>
                <w:lang w:val="en-US" w:eastAsia="zh-CN" w:bidi="ar-SA"/>
              </w:rPr>
            </w:pPr>
            <w:r>
              <w:rPr>
                <w:rFonts w:hint="eastAsia" w:ascii="宋体" w:hAnsi="宋体"/>
                <w:szCs w:val="21"/>
              </w:rPr>
              <w:t>评分自查表（详见相关格式文件）</w:t>
            </w:r>
          </w:p>
        </w:tc>
        <w:tc>
          <w:tcPr>
            <w:tcW w:w="1919" w:type="dxa"/>
            <w:tcBorders>
              <w:top w:val="nil"/>
              <w:left w:val="nil"/>
              <w:bottom w:val="single" w:color="auto" w:sz="4" w:space="0"/>
              <w:right w:val="single" w:color="auto" w:sz="4" w:space="0"/>
            </w:tcBorders>
            <w:shd w:val="clear" w:color="auto" w:fill="auto"/>
            <w:vAlign w:val="center"/>
          </w:tcPr>
          <w:p w14:paraId="287552A7">
            <w:pPr>
              <w:widowControl/>
              <w:spacing w:line="400" w:lineRule="exact"/>
              <w:jc w:val="center"/>
              <w:rPr>
                <w:rFonts w:ascii="宋体" w:hAnsi="宋体" w:eastAsia="宋体" w:cs="宋体"/>
                <w:kern w:val="0"/>
                <w:sz w:val="21"/>
                <w:szCs w:val="21"/>
                <w:lang w:val="en-US" w:eastAsia="zh-CN" w:bidi="ar-SA"/>
              </w:rPr>
            </w:pPr>
            <w:r>
              <w:rPr>
                <w:rFonts w:hint="eastAsia" w:ascii="宋体" w:hAnsi="宋体" w:cs="宋体"/>
                <w:kern w:val="0"/>
                <w:szCs w:val="21"/>
              </w:rPr>
              <w:t>第(   ～   )页</w:t>
            </w:r>
          </w:p>
        </w:tc>
      </w:tr>
      <w:tr w14:paraId="01906383">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B80017A">
            <w:pPr>
              <w:widowControl/>
              <w:spacing w:line="40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7</w:t>
            </w:r>
          </w:p>
        </w:tc>
        <w:tc>
          <w:tcPr>
            <w:tcW w:w="6944" w:type="dxa"/>
            <w:tcBorders>
              <w:top w:val="nil"/>
              <w:left w:val="nil"/>
              <w:bottom w:val="single" w:color="auto" w:sz="4" w:space="0"/>
              <w:right w:val="single" w:color="auto" w:sz="4" w:space="0"/>
            </w:tcBorders>
            <w:shd w:val="clear" w:color="auto" w:fill="auto"/>
            <w:vAlign w:val="center"/>
          </w:tcPr>
          <w:p w14:paraId="4887A390">
            <w:pPr>
              <w:pStyle w:val="26"/>
              <w:widowControl/>
              <w:spacing w:line="400" w:lineRule="exact"/>
              <w:ind w:firstLine="0" w:firstLineChars="0"/>
              <w:rPr>
                <w:rFonts w:ascii="宋体" w:hAnsi="宋体" w:eastAsia="宋体" w:cs="Times New Roman"/>
                <w:bCs/>
                <w:kern w:val="2"/>
                <w:sz w:val="21"/>
                <w:szCs w:val="21"/>
                <w:lang w:val="en-US" w:eastAsia="zh-CN" w:bidi="ar-SA"/>
              </w:rPr>
            </w:pPr>
            <w:r>
              <w:rPr>
                <w:rFonts w:hint="eastAsia" w:ascii="宋体" w:hAnsi="宋体"/>
                <w:szCs w:val="21"/>
              </w:rPr>
              <w:t>供应商营业执照复印件并加盖供应商公章</w:t>
            </w:r>
          </w:p>
        </w:tc>
        <w:tc>
          <w:tcPr>
            <w:tcW w:w="1919" w:type="dxa"/>
            <w:tcBorders>
              <w:top w:val="nil"/>
              <w:left w:val="nil"/>
              <w:bottom w:val="single" w:color="auto" w:sz="4" w:space="0"/>
              <w:right w:val="single" w:color="auto" w:sz="4" w:space="0"/>
            </w:tcBorders>
            <w:shd w:val="clear" w:color="auto" w:fill="auto"/>
            <w:vAlign w:val="center"/>
          </w:tcPr>
          <w:p w14:paraId="3E73F85B">
            <w:pPr>
              <w:widowControl/>
              <w:spacing w:line="400" w:lineRule="exact"/>
              <w:jc w:val="center"/>
              <w:rPr>
                <w:rFonts w:ascii="宋体" w:hAnsi="宋体" w:eastAsia="宋体" w:cs="宋体"/>
                <w:kern w:val="0"/>
                <w:sz w:val="21"/>
                <w:szCs w:val="21"/>
                <w:lang w:val="en-US" w:eastAsia="zh-CN" w:bidi="ar-SA"/>
              </w:rPr>
            </w:pPr>
            <w:r>
              <w:rPr>
                <w:rFonts w:hint="eastAsia" w:ascii="宋体" w:hAnsi="宋体" w:cs="宋体"/>
                <w:kern w:val="0"/>
                <w:szCs w:val="21"/>
              </w:rPr>
              <w:t>第(   ～   )页</w:t>
            </w:r>
          </w:p>
        </w:tc>
      </w:tr>
      <w:tr w14:paraId="008E370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DFFAC35">
            <w:pPr>
              <w:widowControl/>
              <w:spacing w:line="400" w:lineRule="exact"/>
              <w:jc w:val="center"/>
              <w:rPr>
                <w:rFonts w:hint="eastAsia" w:ascii="宋体" w:hAnsi="宋体" w:eastAsia="宋体" w:cs="宋体"/>
                <w:kern w:val="0"/>
                <w:szCs w:val="21"/>
                <w:lang w:eastAsia="zh-CN"/>
              </w:rPr>
            </w:pPr>
            <w:r>
              <w:rPr>
                <w:rFonts w:hint="eastAsia" w:ascii="宋体" w:hAnsi="宋体" w:cs="宋体"/>
                <w:kern w:val="0"/>
                <w:szCs w:val="21"/>
                <w:lang w:val="en-US" w:eastAsia="zh-CN"/>
              </w:rPr>
              <w:t>8</w:t>
            </w:r>
          </w:p>
        </w:tc>
        <w:tc>
          <w:tcPr>
            <w:tcW w:w="6944" w:type="dxa"/>
            <w:tcBorders>
              <w:top w:val="nil"/>
              <w:left w:val="nil"/>
              <w:bottom w:val="single" w:color="auto" w:sz="4" w:space="0"/>
              <w:right w:val="single" w:color="auto" w:sz="4" w:space="0"/>
            </w:tcBorders>
            <w:shd w:val="clear" w:color="auto" w:fill="auto"/>
            <w:vAlign w:val="center"/>
          </w:tcPr>
          <w:p w14:paraId="6F8DD14E">
            <w:pPr>
              <w:pStyle w:val="26"/>
              <w:widowControl/>
              <w:spacing w:line="400" w:lineRule="exact"/>
              <w:ind w:firstLine="0" w:firstLineChars="0"/>
              <w:rPr>
                <w:rFonts w:ascii="宋体" w:hAnsi="宋体" w:eastAsia="宋体" w:cs="Times New Roman"/>
                <w:bCs/>
                <w:kern w:val="2"/>
                <w:sz w:val="21"/>
                <w:szCs w:val="21"/>
                <w:lang w:val="en-US" w:eastAsia="zh-CN" w:bidi="ar-SA"/>
              </w:rPr>
            </w:pPr>
            <w:r>
              <w:rPr>
                <w:rFonts w:hint="eastAsia" w:ascii="宋体" w:hAnsi="宋体"/>
                <w:szCs w:val="21"/>
              </w:rPr>
              <w:t>供应商法定代表人资格证明书（详见相关格式文件）</w:t>
            </w:r>
          </w:p>
        </w:tc>
        <w:tc>
          <w:tcPr>
            <w:tcW w:w="1919" w:type="dxa"/>
            <w:tcBorders>
              <w:top w:val="nil"/>
              <w:left w:val="nil"/>
              <w:bottom w:val="single" w:color="auto" w:sz="4" w:space="0"/>
              <w:right w:val="single" w:color="auto" w:sz="4" w:space="0"/>
            </w:tcBorders>
            <w:shd w:val="clear" w:color="auto" w:fill="auto"/>
            <w:vAlign w:val="center"/>
          </w:tcPr>
          <w:p w14:paraId="679F313A">
            <w:pPr>
              <w:widowControl/>
              <w:spacing w:line="400" w:lineRule="exact"/>
              <w:jc w:val="center"/>
              <w:rPr>
                <w:rFonts w:ascii="宋体" w:hAnsi="宋体" w:eastAsia="宋体" w:cs="宋体"/>
                <w:kern w:val="0"/>
                <w:sz w:val="21"/>
                <w:szCs w:val="21"/>
                <w:lang w:val="en-US" w:eastAsia="zh-CN" w:bidi="ar-SA"/>
              </w:rPr>
            </w:pPr>
            <w:r>
              <w:rPr>
                <w:rFonts w:hint="eastAsia" w:ascii="宋体" w:hAnsi="宋体" w:cs="宋体"/>
                <w:kern w:val="0"/>
                <w:szCs w:val="21"/>
              </w:rPr>
              <w:t>第(   ～   )页</w:t>
            </w:r>
          </w:p>
        </w:tc>
      </w:tr>
      <w:tr w14:paraId="6805AF1A">
        <w:tblPrEx>
          <w:tblCellMar>
            <w:top w:w="0" w:type="dxa"/>
            <w:left w:w="108" w:type="dxa"/>
            <w:bottom w:w="0" w:type="dxa"/>
            <w:right w:w="108" w:type="dxa"/>
          </w:tblCellMar>
        </w:tblPrEx>
        <w:trPr>
          <w:trHeight w:val="7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C2431C8">
            <w:pPr>
              <w:widowControl/>
              <w:spacing w:line="400" w:lineRule="exact"/>
              <w:jc w:val="center"/>
              <w:rPr>
                <w:rFonts w:hint="eastAsia" w:ascii="宋体" w:hAnsi="宋体" w:eastAsia="宋体" w:cs="宋体"/>
                <w:kern w:val="0"/>
                <w:szCs w:val="21"/>
                <w:lang w:eastAsia="zh-CN"/>
              </w:rPr>
            </w:pPr>
            <w:r>
              <w:rPr>
                <w:rFonts w:hint="eastAsia" w:ascii="宋体" w:hAnsi="宋体" w:cs="宋体"/>
                <w:kern w:val="0"/>
                <w:szCs w:val="21"/>
                <w:lang w:val="en-US" w:eastAsia="zh-CN"/>
              </w:rPr>
              <w:t>9</w:t>
            </w:r>
          </w:p>
        </w:tc>
        <w:tc>
          <w:tcPr>
            <w:tcW w:w="6944" w:type="dxa"/>
            <w:tcBorders>
              <w:top w:val="nil"/>
              <w:left w:val="nil"/>
              <w:bottom w:val="single" w:color="auto" w:sz="4" w:space="0"/>
              <w:right w:val="single" w:color="auto" w:sz="4" w:space="0"/>
            </w:tcBorders>
            <w:shd w:val="clear" w:color="auto" w:fill="auto"/>
            <w:vAlign w:val="center"/>
          </w:tcPr>
          <w:p w14:paraId="70C4FB15">
            <w:pPr>
              <w:pStyle w:val="26"/>
              <w:widowControl/>
              <w:spacing w:line="400" w:lineRule="exact"/>
              <w:ind w:firstLine="0" w:firstLineChars="0"/>
              <w:rPr>
                <w:rFonts w:ascii="宋体" w:hAnsi="宋体" w:eastAsia="宋体" w:cs="Times New Roman"/>
                <w:bCs/>
                <w:kern w:val="2"/>
                <w:sz w:val="21"/>
                <w:szCs w:val="21"/>
                <w:lang w:val="en-US" w:eastAsia="zh-CN" w:bidi="ar-SA"/>
              </w:rPr>
            </w:pPr>
            <w:r>
              <w:rPr>
                <w:rFonts w:hint="eastAsia" w:ascii="宋体" w:hAnsi="宋体"/>
                <w:szCs w:val="21"/>
              </w:rPr>
              <w:t>供应商法定代表人授权委托书（详见相关格式文件）</w:t>
            </w:r>
          </w:p>
        </w:tc>
        <w:tc>
          <w:tcPr>
            <w:tcW w:w="1919" w:type="dxa"/>
            <w:tcBorders>
              <w:top w:val="nil"/>
              <w:left w:val="nil"/>
              <w:bottom w:val="single" w:color="auto" w:sz="4" w:space="0"/>
              <w:right w:val="single" w:color="auto" w:sz="4" w:space="0"/>
            </w:tcBorders>
            <w:shd w:val="clear" w:color="auto" w:fill="auto"/>
            <w:vAlign w:val="center"/>
          </w:tcPr>
          <w:p w14:paraId="3B06A9DF">
            <w:pPr>
              <w:widowControl/>
              <w:spacing w:line="400" w:lineRule="exact"/>
              <w:jc w:val="center"/>
              <w:rPr>
                <w:rFonts w:ascii="宋体" w:hAnsi="宋体" w:eastAsia="宋体" w:cs="宋体"/>
                <w:kern w:val="0"/>
                <w:sz w:val="21"/>
                <w:szCs w:val="21"/>
                <w:lang w:val="en-US" w:eastAsia="zh-CN" w:bidi="ar-SA"/>
              </w:rPr>
            </w:pPr>
            <w:r>
              <w:rPr>
                <w:rFonts w:hint="eastAsia" w:ascii="宋体" w:hAnsi="宋体" w:cs="宋体"/>
                <w:kern w:val="0"/>
                <w:szCs w:val="21"/>
              </w:rPr>
              <w:t>第(   ～   )页</w:t>
            </w:r>
          </w:p>
        </w:tc>
      </w:tr>
      <w:tr w14:paraId="0A5316F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3470291">
            <w:pPr>
              <w:widowControl/>
              <w:spacing w:line="4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6944" w:type="dxa"/>
            <w:tcBorders>
              <w:top w:val="nil"/>
              <w:left w:val="nil"/>
              <w:bottom w:val="single" w:color="auto" w:sz="4" w:space="0"/>
              <w:right w:val="single" w:color="auto" w:sz="4" w:space="0"/>
            </w:tcBorders>
            <w:shd w:val="clear" w:color="auto" w:fill="auto"/>
            <w:vAlign w:val="top"/>
          </w:tcPr>
          <w:p w14:paraId="0FD02FEE">
            <w:pPr>
              <w:widowControl/>
              <w:spacing w:line="400" w:lineRule="exact"/>
              <w:rPr>
                <w:rFonts w:ascii="宋体" w:hAnsi="宋体" w:eastAsia="宋体" w:cs="Times New Roman"/>
                <w:bCs/>
                <w:kern w:val="2"/>
                <w:sz w:val="21"/>
                <w:szCs w:val="21"/>
                <w:lang w:val="en-US" w:eastAsia="zh-CN" w:bidi="ar-SA"/>
              </w:rPr>
            </w:pPr>
            <w:r>
              <w:rPr>
                <w:rFonts w:hint="eastAsia" w:ascii="宋体" w:hAnsi="宋体" w:cs="宋体"/>
                <w:szCs w:val="21"/>
              </w:rPr>
              <w:t>提供制造厂商的合格的营业执照、生产许可证（国产）、注册证或者备案证（适用于纳入医疗设备管理目录）；如为进口产品提供总代的营业执照、经营许可证，</w:t>
            </w:r>
            <w:r>
              <w:rPr>
                <w:rFonts w:hint="eastAsia" w:ascii="宋体" w:hAnsi="宋体" w:cs="宋体"/>
                <w:b/>
                <w:bCs/>
                <w:szCs w:val="21"/>
              </w:rPr>
              <w:t>（需提供相关证明材料并加盖供应商公章)</w:t>
            </w:r>
          </w:p>
        </w:tc>
        <w:tc>
          <w:tcPr>
            <w:tcW w:w="1919" w:type="dxa"/>
            <w:tcBorders>
              <w:top w:val="nil"/>
              <w:left w:val="nil"/>
              <w:bottom w:val="single" w:color="auto" w:sz="4" w:space="0"/>
              <w:right w:val="single" w:color="auto" w:sz="4" w:space="0"/>
            </w:tcBorders>
            <w:shd w:val="clear" w:color="auto" w:fill="auto"/>
            <w:vAlign w:val="center"/>
          </w:tcPr>
          <w:p w14:paraId="235320BA">
            <w:pPr>
              <w:widowControl/>
              <w:spacing w:line="400" w:lineRule="exact"/>
              <w:jc w:val="center"/>
              <w:rPr>
                <w:rFonts w:ascii="宋体" w:hAnsi="宋体" w:eastAsia="宋体" w:cs="宋体"/>
                <w:kern w:val="0"/>
                <w:sz w:val="21"/>
                <w:szCs w:val="21"/>
                <w:lang w:val="en-US" w:eastAsia="zh-CN" w:bidi="ar-SA"/>
              </w:rPr>
            </w:pPr>
            <w:r>
              <w:rPr>
                <w:rFonts w:hint="eastAsia" w:ascii="宋体" w:hAnsi="宋体" w:cs="宋体"/>
                <w:kern w:val="0"/>
                <w:szCs w:val="21"/>
              </w:rPr>
              <w:t>第(   ～   )页</w:t>
            </w:r>
          </w:p>
        </w:tc>
      </w:tr>
      <w:tr w14:paraId="20D88B4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D6E04FA">
            <w:pPr>
              <w:widowControl/>
              <w:spacing w:line="4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11</w:t>
            </w:r>
          </w:p>
        </w:tc>
        <w:tc>
          <w:tcPr>
            <w:tcW w:w="6944" w:type="dxa"/>
            <w:tcBorders>
              <w:top w:val="nil"/>
              <w:left w:val="nil"/>
              <w:bottom w:val="single" w:color="auto" w:sz="4" w:space="0"/>
              <w:right w:val="single" w:color="auto" w:sz="4" w:space="0"/>
            </w:tcBorders>
            <w:shd w:val="clear" w:color="auto" w:fill="auto"/>
            <w:vAlign w:val="top"/>
          </w:tcPr>
          <w:p w14:paraId="7A96FD7F">
            <w:pPr>
              <w:widowControl/>
              <w:spacing w:line="400" w:lineRule="exact"/>
              <w:rPr>
                <w:rFonts w:hint="eastAsia" w:ascii="宋体" w:hAnsi="宋体" w:cs="Times New Roman" w:eastAsiaTheme="minorEastAsia"/>
                <w:bCs/>
                <w:kern w:val="2"/>
                <w:sz w:val="21"/>
                <w:szCs w:val="21"/>
                <w:lang w:val="en-US" w:eastAsia="zh-CN" w:bidi="ar-SA"/>
              </w:rPr>
            </w:pPr>
            <w:r>
              <w:rPr>
                <w:rFonts w:hint="eastAsia" w:ascii="宋体" w:hAnsi="宋体" w:eastAsia="宋体" w:cs="宋体"/>
                <w:sz w:val="21"/>
                <w:szCs w:val="21"/>
              </w:rPr>
              <w:t>如参与者为代理经销商且代理产品为进口产品</w:t>
            </w:r>
            <w:r>
              <w:rPr>
                <w:rFonts w:hint="eastAsia" w:ascii="宋体" w:hAnsi="宋体" w:cs="宋体"/>
                <w:sz w:val="21"/>
                <w:szCs w:val="21"/>
                <w:lang w:eastAsia="zh-CN"/>
              </w:rPr>
              <w:t>；（</w:t>
            </w:r>
            <w:r>
              <w:rPr>
                <w:rFonts w:hint="eastAsia" w:ascii="宋体" w:hAnsi="宋体" w:eastAsia="宋体" w:cs="宋体"/>
                <w:sz w:val="21"/>
                <w:szCs w:val="21"/>
              </w:rPr>
              <w:t>提供从制造厂商到代理经销商对所投产品的合法有效授权证明文件并加盖供应商公章</w:t>
            </w:r>
            <w:r>
              <w:rPr>
                <w:rFonts w:hint="eastAsia" w:ascii="宋体" w:hAnsi="宋体" w:eastAsia="宋体" w:cs="宋体"/>
                <w:sz w:val="21"/>
                <w:szCs w:val="21"/>
                <w:lang w:eastAsia="zh-CN"/>
              </w:rPr>
              <w:t>，</w:t>
            </w:r>
            <w:r>
              <w:rPr>
                <w:rFonts w:hint="eastAsia" w:asciiTheme="minorEastAsia" w:hAnsiTheme="minorEastAsia" w:eastAsiaTheme="minorEastAsia"/>
                <w:b/>
                <w:szCs w:val="21"/>
              </w:rPr>
              <w:t>如</w:t>
            </w:r>
            <w:r>
              <w:rPr>
                <w:rFonts w:hint="eastAsia" w:asciiTheme="minorEastAsia" w:hAnsiTheme="minorEastAsia" w:eastAsiaTheme="minorEastAsia"/>
                <w:b/>
                <w:szCs w:val="21"/>
                <w:lang w:eastAsia="zh-CN"/>
              </w:rPr>
              <w:t>提供资料非中文</w:t>
            </w:r>
            <w:r>
              <w:rPr>
                <w:rFonts w:hint="eastAsia" w:asciiTheme="minorEastAsia" w:hAnsiTheme="minorEastAsia" w:eastAsiaTheme="minorEastAsia"/>
                <w:b/>
                <w:szCs w:val="21"/>
              </w:rPr>
              <w:t>版，请同时</w:t>
            </w:r>
            <w:r>
              <w:rPr>
                <w:rFonts w:hint="eastAsia" w:asciiTheme="minorEastAsia" w:hAnsiTheme="minorEastAsia" w:eastAsiaTheme="minorEastAsia"/>
                <w:b/>
                <w:szCs w:val="21"/>
                <w:lang w:eastAsia="zh-CN"/>
              </w:rPr>
              <w:t>另</w:t>
            </w:r>
            <w:r>
              <w:rPr>
                <w:rFonts w:hint="eastAsia" w:asciiTheme="minorEastAsia" w:hAnsiTheme="minorEastAsia" w:eastAsiaTheme="minorEastAsia"/>
                <w:b/>
                <w:szCs w:val="21"/>
              </w:rPr>
              <w:t>提供中文版</w:t>
            </w:r>
            <w:r>
              <w:rPr>
                <w:rFonts w:hint="eastAsia" w:asciiTheme="minorEastAsia" w:hAnsiTheme="minorEastAsia" w:eastAsiaTheme="minorEastAsia"/>
                <w:b/>
                <w:szCs w:val="21"/>
                <w:lang w:eastAsia="zh-CN"/>
              </w:rPr>
              <w:t>并</w:t>
            </w:r>
            <w:r>
              <w:rPr>
                <w:rFonts w:hint="eastAsia" w:asciiTheme="minorEastAsia" w:hAnsiTheme="minorEastAsia" w:eastAsiaTheme="minorEastAsia"/>
                <w:b/>
                <w:szCs w:val="21"/>
              </w:rPr>
              <w:t>加盖供应商公章</w:t>
            </w:r>
            <w:r>
              <w:rPr>
                <w:rFonts w:hint="eastAsia" w:asciiTheme="minorEastAsia" w:hAnsiTheme="minorEastAsia" w:eastAsiaTheme="minorEastAsia"/>
                <w:b/>
                <w:szCs w:val="21"/>
                <w:lang w:eastAsia="zh-CN"/>
              </w:rPr>
              <w:t>）</w:t>
            </w:r>
          </w:p>
        </w:tc>
        <w:tc>
          <w:tcPr>
            <w:tcW w:w="1919" w:type="dxa"/>
            <w:tcBorders>
              <w:top w:val="nil"/>
              <w:left w:val="nil"/>
              <w:bottom w:val="single" w:color="auto" w:sz="4" w:space="0"/>
              <w:right w:val="single" w:color="auto" w:sz="4" w:space="0"/>
            </w:tcBorders>
            <w:shd w:val="clear" w:color="auto" w:fill="auto"/>
            <w:vAlign w:val="center"/>
          </w:tcPr>
          <w:p w14:paraId="63D89AB1">
            <w:pPr>
              <w:widowControl/>
              <w:spacing w:line="400" w:lineRule="exact"/>
              <w:jc w:val="center"/>
              <w:rPr>
                <w:rFonts w:ascii="宋体" w:hAnsi="宋体" w:eastAsia="宋体" w:cs="宋体"/>
                <w:kern w:val="0"/>
                <w:sz w:val="21"/>
                <w:szCs w:val="21"/>
                <w:lang w:val="en-US" w:eastAsia="zh-CN" w:bidi="ar-SA"/>
              </w:rPr>
            </w:pPr>
            <w:r>
              <w:rPr>
                <w:rFonts w:hint="eastAsia" w:ascii="宋体" w:hAnsi="宋体" w:cs="宋体"/>
                <w:kern w:val="0"/>
                <w:szCs w:val="21"/>
              </w:rPr>
              <w:t>第(   ～   )页</w:t>
            </w:r>
          </w:p>
        </w:tc>
      </w:tr>
      <w:tr w14:paraId="5A1099EF">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C0637C8">
            <w:pPr>
              <w:widowControl/>
              <w:spacing w:line="4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12</w:t>
            </w:r>
          </w:p>
        </w:tc>
        <w:tc>
          <w:tcPr>
            <w:tcW w:w="6944" w:type="dxa"/>
            <w:tcBorders>
              <w:top w:val="nil"/>
              <w:left w:val="nil"/>
              <w:bottom w:val="single" w:color="auto" w:sz="4" w:space="0"/>
              <w:right w:val="single" w:color="auto" w:sz="4" w:space="0"/>
            </w:tcBorders>
            <w:shd w:val="clear" w:color="auto" w:fill="auto"/>
            <w:vAlign w:val="top"/>
          </w:tcPr>
          <w:p w14:paraId="26F02BEB">
            <w:pPr>
              <w:widowControl/>
              <w:spacing w:line="400" w:lineRule="exact"/>
              <w:rPr>
                <w:rFonts w:ascii="宋体" w:hAnsi="宋体" w:eastAsia="宋体" w:cs="Times New Roman"/>
                <w:bCs/>
                <w:kern w:val="2"/>
                <w:sz w:val="21"/>
                <w:szCs w:val="21"/>
                <w:lang w:val="en-US" w:eastAsia="zh-CN" w:bidi="ar-SA"/>
              </w:rPr>
            </w:pPr>
            <w:r>
              <w:rPr>
                <w:rFonts w:hint="eastAsia" w:ascii="宋体" w:hAnsi="宋体"/>
                <w:bCs/>
                <w:szCs w:val="21"/>
              </w:rPr>
              <w:t>无专机专用耗材保证函原件并加盖供应商公章(如为无专机专用耗材设备)</w:t>
            </w:r>
          </w:p>
        </w:tc>
        <w:tc>
          <w:tcPr>
            <w:tcW w:w="1919" w:type="dxa"/>
            <w:tcBorders>
              <w:top w:val="nil"/>
              <w:left w:val="nil"/>
              <w:bottom w:val="single" w:color="auto" w:sz="4" w:space="0"/>
              <w:right w:val="single" w:color="auto" w:sz="4" w:space="0"/>
            </w:tcBorders>
            <w:shd w:val="clear" w:color="auto" w:fill="auto"/>
            <w:vAlign w:val="center"/>
          </w:tcPr>
          <w:p w14:paraId="75C20166">
            <w:pPr>
              <w:widowControl/>
              <w:spacing w:line="400" w:lineRule="exact"/>
              <w:jc w:val="center"/>
              <w:rPr>
                <w:rFonts w:ascii="宋体" w:hAnsi="宋体" w:eastAsia="宋体" w:cs="宋体"/>
                <w:kern w:val="0"/>
                <w:sz w:val="21"/>
                <w:szCs w:val="21"/>
                <w:lang w:val="en-US" w:eastAsia="zh-CN" w:bidi="ar-SA"/>
              </w:rPr>
            </w:pPr>
            <w:r>
              <w:rPr>
                <w:rFonts w:hint="eastAsia" w:ascii="宋体" w:hAnsi="宋体" w:cs="宋体"/>
                <w:kern w:val="0"/>
                <w:szCs w:val="21"/>
              </w:rPr>
              <w:t>第(   ～   )页</w:t>
            </w:r>
          </w:p>
        </w:tc>
      </w:tr>
      <w:tr w14:paraId="331E09F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FFA9515">
            <w:pPr>
              <w:widowControl/>
              <w:spacing w:line="4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13</w:t>
            </w:r>
          </w:p>
        </w:tc>
        <w:tc>
          <w:tcPr>
            <w:tcW w:w="6944" w:type="dxa"/>
            <w:tcBorders>
              <w:top w:val="nil"/>
              <w:left w:val="nil"/>
              <w:bottom w:val="single" w:color="auto" w:sz="4" w:space="0"/>
              <w:right w:val="single" w:color="auto" w:sz="4" w:space="0"/>
            </w:tcBorders>
            <w:shd w:val="clear" w:color="auto" w:fill="auto"/>
            <w:vAlign w:val="top"/>
          </w:tcPr>
          <w:p w14:paraId="22C3B5FD">
            <w:pPr>
              <w:widowControl/>
              <w:spacing w:line="400" w:lineRule="exact"/>
              <w:jc w:val="left"/>
              <w:rPr>
                <w:rFonts w:ascii="宋体" w:hAnsi="宋体" w:eastAsia="宋体" w:cs="Times New Roman"/>
                <w:bCs/>
                <w:kern w:val="2"/>
                <w:sz w:val="21"/>
                <w:szCs w:val="21"/>
                <w:lang w:val="en-US" w:eastAsia="zh-CN" w:bidi="ar-SA"/>
              </w:rPr>
            </w:pPr>
            <w:r>
              <w:rPr>
                <w:rFonts w:hint="eastAsia" w:ascii="宋体" w:hAnsi="宋体" w:cs="宋体"/>
                <w:bCs/>
                <w:kern w:val="0"/>
                <w:szCs w:val="21"/>
              </w:rPr>
              <w:t>具有履行合同所必需的设备和专业技术能力</w:t>
            </w:r>
            <w:r>
              <w:rPr>
                <w:rFonts w:hint="eastAsia" w:ascii="宋体" w:hAnsi="宋体" w:cs="宋体"/>
                <w:bCs/>
                <w:kern w:val="0"/>
                <w:szCs w:val="21"/>
                <w:lang w:eastAsia="zh-CN"/>
              </w:rPr>
              <w:t>；</w:t>
            </w:r>
            <w:r>
              <w:rPr>
                <w:rFonts w:hint="eastAsia" w:ascii="宋体" w:hAnsi="宋体" w:cs="宋体"/>
                <w:b/>
                <w:bCs w:val="0"/>
                <w:kern w:val="0"/>
                <w:szCs w:val="21"/>
                <w:lang w:eastAsia="zh-CN"/>
              </w:rPr>
              <w:t>（</w:t>
            </w:r>
            <w:r>
              <w:rPr>
                <w:rFonts w:hint="eastAsia" w:ascii="宋体" w:hAnsi="宋体" w:cs="宋体"/>
                <w:b/>
                <w:bCs w:val="0"/>
                <w:kern w:val="0"/>
                <w:szCs w:val="21"/>
              </w:rPr>
              <w:t>填报设备及专业技术能力情况或者提供</w:t>
            </w:r>
            <w:r>
              <w:rPr>
                <w:rFonts w:hint="eastAsia" w:ascii="宋体" w:hAnsi="宋体" w:cs="宋体"/>
                <w:b/>
                <w:bCs w:val="0"/>
                <w:kern w:val="0"/>
                <w:szCs w:val="21"/>
                <w:lang w:eastAsia="zh-CN"/>
              </w:rPr>
              <w:t>承诺函，并加盖供应商公章）</w:t>
            </w:r>
          </w:p>
        </w:tc>
        <w:tc>
          <w:tcPr>
            <w:tcW w:w="1919" w:type="dxa"/>
            <w:tcBorders>
              <w:top w:val="nil"/>
              <w:left w:val="nil"/>
              <w:bottom w:val="single" w:color="auto" w:sz="4" w:space="0"/>
              <w:right w:val="single" w:color="auto" w:sz="4" w:space="0"/>
            </w:tcBorders>
            <w:shd w:val="clear" w:color="auto" w:fill="auto"/>
            <w:vAlign w:val="center"/>
          </w:tcPr>
          <w:p w14:paraId="5864CF8A">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3E5E71C3">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40DD984">
            <w:pPr>
              <w:widowControl/>
              <w:spacing w:line="4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14</w:t>
            </w:r>
          </w:p>
        </w:tc>
        <w:tc>
          <w:tcPr>
            <w:tcW w:w="6944" w:type="dxa"/>
            <w:tcBorders>
              <w:top w:val="nil"/>
              <w:left w:val="nil"/>
              <w:bottom w:val="single" w:color="auto" w:sz="4" w:space="0"/>
              <w:right w:val="single" w:color="auto" w:sz="4" w:space="0"/>
            </w:tcBorders>
            <w:shd w:val="clear" w:color="auto" w:fill="auto"/>
            <w:vAlign w:val="top"/>
          </w:tcPr>
          <w:p w14:paraId="5640DEE9">
            <w:pPr>
              <w:widowControl/>
              <w:spacing w:line="400" w:lineRule="exact"/>
              <w:jc w:val="left"/>
              <w:rPr>
                <w:rFonts w:hint="eastAsia" w:ascii="宋体" w:hAnsi="宋体" w:eastAsia="宋体" w:cs="Times New Roman"/>
                <w:bCs/>
                <w:kern w:val="2"/>
                <w:sz w:val="21"/>
                <w:szCs w:val="21"/>
                <w:lang w:val="en-US" w:eastAsia="zh-CN" w:bidi="ar-SA"/>
              </w:rPr>
            </w:pPr>
            <w:r>
              <w:rPr>
                <w:rFonts w:hint="eastAsia" w:ascii="宋体" w:hAnsi="宋体" w:cs="宋体"/>
                <w:bCs/>
                <w:kern w:val="0"/>
                <w:szCs w:val="21"/>
              </w:rPr>
              <w:t>具有依法缴纳税收和社会保障资金的良</w:t>
            </w:r>
            <w:r>
              <w:rPr>
                <w:rFonts w:hint="eastAsia" w:ascii="宋体" w:hAnsi="宋体" w:cs="宋体"/>
                <w:kern w:val="0"/>
                <w:szCs w:val="21"/>
              </w:rPr>
              <w:t>好记录</w:t>
            </w:r>
            <w:r>
              <w:rPr>
                <w:rFonts w:hint="eastAsia" w:ascii="宋体" w:hAnsi="宋体" w:cs="宋体"/>
                <w:kern w:val="0"/>
                <w:szCs w:val="21"/>
                <w:lang w:eastAsia="zh-CN"/>
              </w:rPr>
              <w:t>；（</w:t>
            </w:r>
            <w:r>
              <w:rPr>
                <w:rFonts w:hint="eastAsia" w:ascii="宋体" w:hAnsi="宋体" w:cs="宋体"/>
                <w:b/>
                <w:bCs/>
                <w:kern w:val="0"/>
                <w:szCs w:val="21"/>
              </w:rPr>
              <w:t>提供</w:t>
            </w:r>
            <w:r>
              <w:rPr>
                <w:rFonts w:hint="eastAsia" w:ascii="宋体" w:hAnsi="宋体" w:cs="宋体"/>
                <w:b/>
                <w:bCs/>
                <w:kern w:val="0"/>
                <w:szCs w:val="21"/>
                <w:lang w:eastAsia="zh-CN"/>
              </w:rPr>
              <w:t>承诺函</w:t>
            </w:r>
            <w:r>
              <w:rPr>
                <w:rFonts w:hint="eastAsia" w:ascii="宋体" w:hAnsi="宋体" w:cs="宋体"/>
                <w:b/>
                <w:bCs/>
                <w:kern w:val="0"/>
                <w:szCs w:val="21"/>
              </w:rPr>
              <w:t>，</w:t>
            </w:r>
            <w:r>
              <w:rPr>
                <w:rFonts w:hint="eastAsia" w:ascii="宋体" w:hAnsi="宋体" w:cs="宋体"/>
                <w:b/>
                <w:bCs/>
                <w:kern w:val="0"/>
                <w:szCs w:val="21"/>
                <w:lang w:eastAsia="zh-CN"/>
              </w:rPr>
              <w:t>并加盖供应商公章</w:t>
            </w:r>
            <w:r>
              <w:rPr>
                <w:rFonts w:hint="eastAsia" w:ascii="宋体" w:hAnsi="宋体" w:cs="宋体"/>
                <w:kern w:val="0"/>
                <w:szCs w:val="21"/>
                <w:lang w:eastAsia="zh-CN"/>
              </w:rPr>
              <w:t>）</w:t>
            </w:r>
          </w:p>
        </w:tc>
        <w:tc>
          <w:tcPr>
            <w:tcW w:w="1919" w:type="dxa"/>
            <w:tcBorders>
              <w:top w:val="nil"/>
              <w:left w:val="nil"/>
              <w:bottom w:val="single" w:color="auto" w:sz="4" w:space="0"/>
              <w:right w:val="single" w:color="auto" w:sz="4" w:space="0"/>
            </w:tcBorders>
            <w:shd w:val="clear" w:color="auto" w:fill="auto"/>
            <w:vAlign w:val="center"/>
          </w:tcPr>
          <w:p w14:paraId="39FAE2E4">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5DD63D00">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34F7B5A">
            <w:pPr>
              <w:widowControl/>
              <w:spacing w:line="4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15</w:t>
            </w:r>
          </w:p>
        </w:tc>
        <w:tc>
          <w:tcPr>
            <w:tcW w:w="6944" w:type="dxa"/>
            <w:tcBorders>
              <w:top w:val="nil"/>
              <w:left w:val="nil"/>
              <w:bottom w:val="single" w:color="auto" w:sz="4" w:space="0"/>
              <w:right w:val="single" w:color="auto" w:sz="4" w:space="0"/>
            </w:tcBorders>
            <w:shd w:val="clear" w:color="auto" w:fill="auto"/>
            <w:vAlign w:val="top"/>
          </w:tcPr>
          <w:p w14:paraId="2C5F9FFE">
            <w:pPr>
              <w:widowControl/>
              <w:spacing w:line="400" w:lineRule="exact"/>
              <w:jc w:val="left"/>
              <w:rPr>
                <w:rFonts w:hint="eastAsia" w:ascii="宋体" w:hAnsi="宋体" w:eastAsia="宋体" w:cs="Times New Roman"/>
                <w:bCs/>
                <w:kern w:val="2"/>
                <w:sz w:val="21"/>
                <w:szCs w:val="21"/>
                <w:lang w:val="en-US" w:eastAsia="zh-CN" w:bidi="ar-SA"/>
              </w:rPr>
            </w:pPr>
            <w:r>
              <w:rPr>
                <w:rFonts w:hint="eastAsia" w:ascii="宋体" w:hAnsi="宋体" w:cs="宋体"/>
                <w:kern w:val="0"/>
                <w:szCs w:val="21"/>
                <w:lang w:eastAsia="zh-CN"/>
              </w:rPr>
              <w:t>近三年</w:t>
            </w:r>
            <w:r>
              <w:rPr>
                <w:rFonts w:hint="eastAsia" w:ascii="宋体" w:hAnsi="宋体" w:cs="宋体"/>
                <w:kern w:val="0"/>
                <w:szCs w:val="21"/>
              </w:rPr>
              <w:t>以来企业及其法定代表人未被人民法院列入“失信被执行人名单”；</w:t>
            </w:r>
            <w:r>
              <w:rPr>
                <w:rFonts w:hint="eastAsia" w:ascii="宋体" w:hAnsi="宋体" w:cs="宋体"/>
                <w:b/>
                <w:bCs/>
                <w:kern w:val="0"/>
                <w:szCs w:val="21"/>
                <w:lang w:eastAsia="zh-CN"/>
              </w:rPr>
              <w:t>（</w:t>
            </w:r>
            <w:r>
              <w:rPr>
                <w:rFonts w:hint="eastAsia" w:ascii="宋体" w:hAnsi="宋体" w:cs="宋体"/>
                <w:b/>
                <w:bCs/>
                <w:kern w:val="0"/>
                <w:szCs w:val="21"/>
              </w:rPr>
              <w:t>提供“信用中国”网站或全国法院被执行人信息查询</w:t>
            </w:r>
            <w:r>
              <w:rPr>
                <w:rFonts w:hint="eastAsia" w:ascii="宋体" w:hAnsi="宋体" w:cs="宋体"/>
                <w:b/>
                <w:bCs/>
                <w:color w:val="0000FF"/>
                <w:kern w:val="0"/>
                <w:sz w:val="21"/>
                <w:szCs w:val="21"/>
                <w:lang w:val="en-US" w:eastAsia="zh-CN"/>
              </w:rPr>
              <w:t>(</w:t>
            </w:r>
            <w:r>
              <w:rPr>
                <w:rFonts w:hint="eastAsia" w:ascii="宋体" w:hAnsi="宋体" w:eastAsia="宋体" w:cs="宋体"/>
                <w:b/>
                <w:bCs/>
                <w:color w:val="0000FF"/>
                <w:kern w:val="0"/>
                <w:sz w:val="21"/>
                <w:szCs w:val="21"/>
                <w:lang w:val="en-US" w:eastAsia="zh-CN"/>
              </w:rPr>
              <w:t>https://zxgk.court.gov.cn/shixin/</w:t>
            </w:r>
            <w:r>
              <w:rPr>
                <w:rFonts w:hint="eastAsia" w:ascii="宋体" w:hAnsi="宋体" w:cs="宋体"/>
                <w:b/>
                <w:bCs/>
                <w:color w:val="0000FF"/>
                <w:kern w:val="0"/>
                <w:sz w:val="21"/>
                <w:szCs w:val="21"/>
                <w:lang w:val="en-US" w:eastAsia="zh-CN"/>
              </w:rPr>
              <w:t>)</w:t>
            </w:r>
            <w:r>
              <w:rPr>
                <w:rFonts w:hint="eastAsia" w:ascii="宋体" w:hAnsi="宋体" w:cs="宋体"/>
                <w:b/>
                <w:bCs/>
                <w:kern w:val="0"/>
                <w:szCs w:val="21"/>
              </w:rPr>
              <w:t>的网页截图</w:t>
            </w:r>
            <w:r>
              <w:rPr>
                <w:rFonts w:hint="eastAsia" w:ascii="宋体" w:hAnsi="宋体" w:cs="宋体"/>
                <w:b/>
                <w:bCs/>
                <w:kern w:val="0"/>
                <w:szCs w:val="21"/>
                <w:lang w:eastAsia="zh-CN"/>
              </w:rPr>
              <w:t>）</w:t>
            </w:r>
          </w:p>
        </w:tc>
        <w:tc>
          <w:tcPr>
            <w:tcW w:w="1919" w:type="dxa"/>
            <w:tcBorders>
              <w:top w:val="nil"/>
              <w:left w:val="nil"/>
              <w:bottom w:val="single" w:color="auto" w:sz="4" w:space="0"/>
              <w:right w:val="single" w:color="auto" w:sz="4" w:space="0"/>
            </w:tcBorders>
            <w:shd w:val="clear" w:color="auto" w:fill="auto"/>
            <w:vAlign w:val="center"/>
          </w:tcPr>
          <w:p w14:paraId="559B5FB3">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04C0F16F">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8F03C4B">
            <w:pPr>
              <w:widowControl/>
              <w:spacing w:line="4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16</w:t>
            </w:r>
          </w:p>
        </w:tc>
        <w:tc>
          <w:tcPr>
            <w:tcW w:w="6944" w:type="dxa"/>
            <w:tcBorders>
              <w:top w:val="nil"/>
              <w:left w:val="nil"/>
              <w:bottom w:val="single" w:color="auto" w:sz="4" w:space="0"/>
              <w:right w:val="single" w:color="auto" w:sz="4" w:space="0"/>
            </w:tcBorders>
            <w:shd w:val="clear" w:color="auto" w:fill="auto"/>
            <w:vAlign w:val="top"/>
          </w:tcPr>
          <w:p w14:paraId="0BF9F48A">
            <w:pPr>
              <w:widowControl/>
              <w:spacing w:line="400" w:lineRule="exact"/>
              <w:rPr>
                <w:rFonts w:hint="eastAsia" w:ascii="宋体" w:hAnsi="宋体" w:eastAsia="宋体" w:cs="宋体"/>
                <w:kern w:val="0"/>
                <w:sz w:val="21"/>
                <w:szCs w:val="21"/>
                <w:lang w:val="en-US" w:eastAsia="zh-CN" w:bidi="ar-SA"/>
              </w:rPr>
            </w:pPr>
            <w:r>
              <w:rPr>
                <w:rFonts w:hint="eastAsia" w:ascii="宋体" w:hAnsi="宋体" w:cs="宋体"/>
                <w:kern w:val="0"/>
                <w:szCs w:val="21"/>
                <w:lang w:eastAsia="zh-CN"/>
              </w:rPr>
              <w:t>近三年</w:t>
            </w:r>
            <w:r>
              <w:rPr>
                <w:rFonts w:hint="eastAsia" w:ascii="宋体" w:hAnsi="宋体" w:cs="宋体"/>
                <w:kern w:val="0"/>
                <w:szCs w:val="21"/>
              </w:rPr>
              <w:t>以来参加政府采购经营活动中没有重大违法记录</w:t>
            </w:r>
            <w:r>
              <w:rPr>
                <w:rFonts w:hint="eastAsia" w:ascii="宋体" w:hAnsi="宋体" w:cs="宋体"/>
                <w:kern w:val="0"/>
                <w:szCs w:val="21"/>
                <w:lang w:eastAsia="zh-CN"/>
              </w:rPr>
              <w:t>；</w:t>
            </w:r>
            <w:r>
              <w:rPr>
                <w:rFonts w:hint="eastAsia" w:ascii="宋体" w:hAnsi="宋体" w:cs="宋体"/>
                <w:b/>
                <w:bCs/>
                <w:kern w:val="0"/>
                <w:szCs w:val="21"/>
                <w:lang w:eastAsia="zh-CN"/>
              </w:rPr>
              <w:t>（</w:t>
            </w:r>
            <w:r>
              <w:rPr>
                <w:rFonts w:hint="eastAsia" w:ascii="宋体" w:hAnsi="宋体" w:cs="宋体"/>
                <w:b/>
                <w:bCs/>
                <w:kern w:val="0"/>
                <w:szCs w:val="21"/>
              </w:rPr>
              <w:t>提供</w:t>
            </w:r>
            <w:r>
              <w:rPr>
                <w:rFonts w:hint="eastAsia" w:ascii="宋体" w:hAnsi="宋体" w:cs="宋体"/>
                <w:b/>
                <w:bCs/>
                <w:kern w:val="0"/>
                <w:szCs w:val="21"/>
                <w:lang w:eastAsia="zh-CN"/>
              </w:rPr>
              <w:t>承诺函</w:t>
            </w:r>
            <w:r>
              <w:rPr>
                <w:rFonts w:hint="eastAsia" w:ascii="宋体" w:hAnsi="宋体" w:cs="宋体"/>
                <w:b/>
                <w:bCs/>
                <w:kern w:val="0"/>
                <w:szCs w:val="21"/>
              </w:rPr>
              <w:t>，</w:t>
            </w:r>
            <w:r>
              <w:rPr>
                <w:rFonts w:hint="eastAsia" w:ascii="宋体" w:hAnsi="宋体" w:cs="宋体"/>
                <w:b/>
                <w:bCs/>
                <w:kern w:val="0"/>
                <w:szCs w:val="21"/>
                <w:lang w:eastAsia="zh-CN"/>
              </w:rPr>
              <w:t>并加盖供应商公章）</w:t>
            </w:r>
          </w:p>
        </w:tc>
        <w:tc>
          <w:tcPr>
            <w:tcW w:w="1919" w:type="dxa"/>
            <w:tcBorders>
              <w:top w:val="nil"/>
              <w:left w:val="nil"/>
              <w:bottom w:val="single" w:color="auto" w:sz="4" w:space="0"/>
              <w:right w:val="single" w:color="auto" w:sz="4" w:space="0"/>
            </w:tcBorders>
            <w:shd w:val="clear" w:color="auto" w:fill="auto"/>
            <w:vAlign w:val="center"/>
          </w:tcPr>
          <w:p w14:paraId="7B83EFDB">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33F7852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985CAFD">
            <w:pPr>
              <w:widowControl/>
              <w:spacing w:line="4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17</w:t>
            </w:r>
          </w:p>
        </w:tc>
        <w:tc>
          <w:tcPr>
            <w:tcW w:w="6944" w:type="dxa"/>
            <w:tcBorders>
              <w:top w:val="nil"/>
              <w:left w:val="nil"/>
              <w:bottom w:val="single" w:color="auto" w:sz="4" w:space="0"/>
              <w:right w:val="single" w:color="auto" w:sz="4" w:space="0"/>
            </w:tcBorders>
            <w:shd w:val="clear" w:color="auto" w:fill="auto"/>
            <w:vAlign w:val="top"/>
          </w:tcPr>
          <w:p w14:paraId="0CC7BF22">
            <w:pPr>
              <w:widowControl/>
              <w:spacing w:line="400" w:lineRule="exact"/>
              <w:rPr>
                <w:rFonts w:ascii="宋体" w:hAnsi="宋体" w:eastAsia="宋体" w:cs="宋体"/>
                <w:kern w:val="2"/>
                <w:sz w:val="21"/>
                <w:szCs w:val="21"/>
                <w:lang w:val="en-US" w:eastAsia="zh-CN" w:bidi="ar-SA"/>
              </w:rPr>
            </w:pPr>
            <w:r>
              <w:rPr>
                <w:rFonts w:hint="eastAsia" w:ascii="宋体" w:hAnsi="宋体" w:cs="宋体"/>
                <w:kern w:val="0"/>
                <w:szCs w:val="21"/>
              </w:rPr>
              <w:t>法定代表人或单位负责人为同一人或者存在直接控股、管理关系的不同响应单位，不得参加同一合同项下的采购活动</w:t>
            </w:r>
            <w:r>
              <w:rPr>
                <w:rFonts w:hint="eastAsia" w:ascii="宋体" w:hAnsi="宋体" w:cs="宋体"/>
                <w:b/>
                <w:bCs/>
                <w:kern w:val="0"/>
                <w:szCs w:val="21"/>
              </w:rPr>
              <w:t>（提供</w:t>
            </w:r>
            <w:r>
              <w:rPr>
                <w:rFonts w:hint="eastAsia" w:ascii="宋体" w:hAnsi="宋体" w:cs="宋体"/>
                <w:b/>
                <w:bCs/>
                <w:kern w:val="0"/>
                <w:szCs w:val="21"/>
                <w:lang w:eastAsia="zh-CN"/>
              </w:rPr>
              <w:t>承诺函</w:t>
            </w:r>
            <w:r>
              <w:rPr>
                <w:rFonts w:hint="eastAsia" w:ascii="宋体" w:hAnsi="宋体" w:cs="宋体"/>
                <w:b/>
                <w:bCs/>
                <w:kern w:val="0"/>
                <w:szCs w:val="21"/>
              </w:rPr>
              <w:t>，</w:t>
            </w:r>
            <w:r>
              <w:rPr>
                <w:rFonts w:hint="eastAsia" w:ascii="宋体" w:hAnsi="宋体" w:cs="宋体"/>
                <w:b/>
                <w:bCs/>
                <w:kern w:val="0"/>
                <w:szCs w:val="21"/>
                <w:lang w:eastAsia="zh-CN"/>
              </w:rPr>
              <w:t>并加盖供应商公章</w:t>
            </w:r>
            <w:r>
              <w:rPr>
                <w:rFonts w:hint="eastAsia" w:ascii="宋体" w:hAnsi="宋体" w:cs="宋体"/>
                <w:b/>
                <w:bCs/>
                <w:kern w:val="0"/>
                <w:szCs w:val="21"/>
              </w:rPr>
              <w:t>）</w:t>
            </w:r>
          </w:p>
        </w:tc>
        <w:tc>
          <w:tcPr>
            <w:tcW w:w="1919" w:type="dxa"/>
            <w:tcBorders>
              <w:top w:val="nil"/>
              <w:left w:val="nil"/>
              <w:bottom w:val="single" w:color="auto" w:sz="4" w:space="0"/>
              <w:right w:val="single" w:color="auto" w:sz="4" w:space="0"/>
            </w:tcBorders>
            <w:shd w:val="clear" w:color="auto" w:fill="auto"/>
            <w:vAlign w:val="center"/>
          </w:tcPr>
          <w:p w14:paraId="0B426192">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6C15CC2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EBD696B">
            <w:pPr>
              <w:widowControl/>
              <w:spacing w:line="4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18</w:t>
            </w:r>
          </w:p>
        </w:tc>
        <w:tc>
          <w:tcPr>
            <w:tcW w:w="6944" w:type="dxa"/>
            <w:tcBorders>
              <w:top w:val="nil"/>
              <w:left w:val="nil"/>
              <w:bottom w:val="single" w:color="auto" w:sz="4" w:space="0"/>
              <w:right w:val="single" w:color="auto" w:sz="4" w:space="0"/>
            </w:tcBorders>
            <w:shd w:val="clear" w:color="auto" w:fill="auto"/>
            <w:vAlign w:val="top"/>
          </w:tcPr>
          <w:p w14:paraId="41E0CBCC">
            <w:pPr>
              <w:widowControl/>
              <w:spacing w:line="400" w:lineRule="exact"/>
              <w:rPr>
                <w:rFonts w:ascii="宋体" w:hAnsi="宋体" w:eastAsia="宋体" w:cs="宋体"/>
                <w:kern w:val="0"/>
                <w:sz w:val="21"/>
                <w:szCs w:val="21"/>
                <w:lang w:val="en-US" w:eastAsia="zh-CN" w:bidi="ar-SA"/>
              </w:rPr>
            </w:pPr>
            <w:r>
              <w:rPr>
                <w:rFonts w:hint="eastAsia" w:ascii="宋体" w:hAnsi="宋体" w:cs="宋体"/>
                <w:kern w:val="0"/>
                <w:szCs w:val="21"/>
              </w:rPr>
              <w:t>本项目不接受联合体。</w:t>
            </w:r>
            <w:r>
              <w:rPr>
                <w:rFonts w:hint="eastAsia" w:ascii="宋体" w:hAnsi="宋体" w:cs="宋体"/>
                <w:b/>
                <w:bCs/>
                <w:kern w:val="0"/>
                <w:szCs w:val="21"/>
              </w:rPr>
              <w:t>（提供</w:t>
            </w:r>
            <w:r>
              <w:rPr>
                <w:rFonts w:hint="eastAsia" w:ascii="宋体" w:hAnsi="宋体" w:cs="宋体"/>
                <w:b/>
                <w:bCs/>
                <w:kern w:val="0"/>
                <w:szCs w:val="21"/>
                <w:lang w:eastAsia="zh-CN"/>
              </w:rPr>
              <w:t>承诺</w:t>
            </w:r>
            <w:r>
              <w:rPr>
                <w:rFonts w:hint="eastAsia" w:ascii="宋体" w:hAnsi="宋体" w:cs="宋体"/>
                <w:b/>
                <w:bCs/>
                <w:kern w:val="0"/>
                <w:szCs w:val="21"/>
              </w:rPr>
              <w:t>函，</w:t>
            </w:r>
            <w:r>
              <w:rPr>
                <w:rFonts w:hint="eastAsia" w:ascii="宋体" w:hAnsi="宋体" w:cs="宋体"/>
                <w:b/>
                <w:bCs/>
                <w:kern w:val="0"/>
                <w:szCs w:val="21"/>
                <w:lang w:eastAsia="zh-CN"/>
              </w:rPr>
              <w:t>并加盖供应商公章</w:t>
            </w:r>
            <w:r>
              <w:rPr>
                <w:rFonts w:hint="eastAsia" w:ascii="宋体" w:hAnsi="宋体" w:cs="宋体"/>
                <w:b/>
                <w:bCs/>
                <w:kern w:val="0"/>
                <w:szCs w:val="21"/>
              </w:rPr>
              <w:t>）</w:t>
            </w:r>
          </w:p>
        </w:tc>
        <w:tc>
          <w:tcPr>
            <w:tcW w:w="1919" w:type="dxa"/>
            <w:tcBorders>
              <w:top w:val="nil"/>
              <w:left w:val="nil"/>
              <w:bottom w:val="single" w:color="auto" w:sz="4" w:space="0"/>
              <w:right w:val="single" w:color="auto" w:sz="4" w:space="0"/>
            </w:tcBorders>
            <w:shd w:val="clear" w:color="auto" w:fill="auto"/>
            <w:vAlign w:val="center"/>
          </w:tcPr>
          <w:p w14:paraId="5A01764E">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218153B8">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44B3FE5">
            <w:pPr>
              <w:widowControl/>
              <w:spacing w:line="4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19</w:t>
            </w:r>
          </w:p>
        </w:tc>
        <w:tc>
          <w:tcPr>
            <w:tcW w:w="6944" w:type="dxa"/>
            <w:tcBorders>
              <w:top w:val="nil"/>
              <w:left w:val="nil"/>
              <w:bottom w:val="single" w:color="auto" w:sz="4" w:space="0"/>
              <w:right w:val="single" w:color="auto" w:sz="4" w:space="0"/>
            </w:tcBorders>
            <w:shd w:val="clear" w:color="auto" w:fill="auto"/>
            <w:vAlign w:val="top"/>
          </w:tcPr>
          <w:p w14:paraId="67D80C03">
            <w:pPr>
              <w:widowControl/>
              <w:spacing w:line="400" w:lineRule="exact"/>
              <w:rPr>
                <w:rFonts w:ascii="宋体" w:hAnsi="宋体" w:eastAsia="宋体" w:cs="Times New Roman"/>
                <w:bCs/>
                <w:kern w:val="2"/>
                <w:sz w:val="21"/>
                <w:szCs w:val="21"/>
                <w:lang w:val="en-US" w:eastAsia="zh-CN" w:bidi="ar-SA"/>
              </w:rPr>
            </w:pPr>
            <w:r>
              <w:rPr>
                <w:rFonts w:hint="eastAsia" w:asciiTheme="minorEastAsia" w:hAnsiTheme="minorEastAsia" w:eastAsiaTheme="minorEastAsia"/>
                <w:szCs w:val="21"/>
              </w:rPr>
              <w:t>同型号产品202</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年1月1日以来业绩清单</w:t>
            </w:r>
            <w:r>
              <w:rPr>
                <w:rFonts w:hint="eastAsia" w:ascii="宋体" w:hAnsi="宋体"/>
                <w:b/>
                <w:bCs w:val="0"/>
                <w:szCs w:val="21"/>
              </w:rPr>
              <w:t>（详见相关格式文件，需提供合同</w:t>
            </w:r>
            <w:r>
              <w:rPr>
                <w:rFonts w:hint="eastAsia" w:ascii="宋体" w:hAnsi="宋体"/>
                <w:b/>
                <w:bCs w:val="0"/>
                <w:szCs w:val="21"/>
                <w:lang w:eastAsia="zh-CN"/>
              </w:rPr>
              <w:t>关键页复印件并加盖供应商公章，</w:t>
            </w:r>
            <w:r>
              <w:rPr>
                <w:rFonts w:hint="eastAsia" w:ascii="宋体" w:hAnsi="宋体"/>
                <w:b/>
                <w:bCs w:val="0"/>
                <w:szCs w:val="21"/>
              </w:rPr>
              <w:t>须自行提供业绩清单中证明材料）</w:t>
            </w:r>
          </w:p>
        </w:tc>
        <w:tc>
          <w:tcPr>
            <w:tcW w:w="1919" w:type="dxa"/>
            <w:tcBorders>
              <w:top w:val="nil"/>
              <w:left w:val="nil"/>
              <w:bottom w:val="single" w:color="auto" w:sz="4" w:space="0"/>
              <w:right w:val="single" w:color="auto" w:sz="4" w:space="0"/>
            </w:tcBorders>
            <w:shd w:val="clear" w:color="auto" w:fill="auto"/>
            <w:vAlign w:val="center"/>
          </w:tcPr>
          <w:p w14:paraId="3E75C737">
            <w:pPr>
              <w:widowControl/>
              <w:spacing w:line="400" w:lineRule="exact"/>
              <w:jc w:val="center"/>
              <w:rPr>
                <w:rFonts w:ascii="宋体" w:hAnsi="宋体" w:eastAsia="宋体" w:cs="宋体"/>
                <w:kern w:val="0"/>
                <w:sz w:val="21"/>
                <w:szCs w:val="21"/>
                <w:lang w:val="en-US" w:eastAsia="zh-CN" w:bidi="ar-SA"/>
              </w:rPr>
            </w:pPr>
            <w:r>
              <w:rPr>
                <w:rFonts w:hint="eastAsia" w:ascii="宋体" w:hAnsi="宋体" w:cs="宋体"/>
                <w:kern w:val="0"/>
                <w:szCs w:val="21"/>
              </w:rPr>
              <w:t>第(   ～   )页</w:t>
            </w:r>
          </w:p>
        </w:tc>
      </w:tr>
      <w:tr w14:paraId="1586C812">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32F3226">
            <w:pPr>
              <w:widowControl/>
              <w:spacing w:line="4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20</w:t>
            </w:r>
          </w:p>
        </w:tc>
        <w:tc>
          <w:tcPr>
            <w:tcW w:w="6944" w:type="dxa"/>
            <w:tcBorders>
              <w:top w:val="nil"/>
              <w:left w:val="nil"/>
              <w:bottom w:val="single" w:color="auto" w:sz="4" w:space="0"/>
              <w:right w:val="single" w:color="auto" w:sz="4" w:space="0"/>
            </w:tcBorders>
            <w:shd w:val="clear" w:color="auto" w:fill="auto"/>
          </w:tcPr>
          <w:p w14:paraId="6110E560">
            <w:pPr>
              <w:widowControl/>
              <w:spacing w:line="400" w:lineRule="exact"/>
              <w:rPr>
                <w:rFonts w:hint="eastAsia" w:ascii="宋体" w:hAnsi="宋体" w:eastAsia="宋体"/>
                <w:bCs/>
                <w:szCs w:val="21"/>
                <w:lang w:eastAsia="zh-CN"/>
              </w:rPr>
            </w:pPr>
            <w:r>
              <w:rPr>
                <w:rFonts w:hint="eastAsia" w:ascii="宋体" w:hAnsi="宋体"/>
                <w:szCs w:val="21"/>
              </w:rPr>
              <w:t>产品彩页</w:t>
            </w:r>
          </w:p>
        </w:tc>
        <w:tc>
          <w:tcPr>
            <w:tcW w:w="1919" w:type="dxa"/>
            <w:tcBorders>
              <w:top w:val="nil"/>
              <w:left w:val="nil"/>
              <w:bottom w:val="single" w:color="auto" w:sz="4" w:space="0"/>
              <w:right w:val="single" w:color="auto" w:sz="4" w:space="0"/>
            </w:tcBorders>
            <w:shd w:val="clear" w:color="auto" w:fill="auto"/>
            <w:vAlign w:val="center"/>
          </w:tcPr>
          <w:p w14:paraId="64AF314E">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157ACA23">
        <w:tblPrEx>
          <w:tblCellMar>
            <w:top w:w="0" w:type="dxa"/>
            <w:left w:w="108" w:type="dxa"/>
            <w:bottom w:w="0" w:type="dxa"/>
            <w:right w:w="108" w:type="dxa"/>
          </w:tblCellMar>
        </w:tblPrEx>
        <w:trPr>
          <w:trHeight w:val="43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C855146">
            <w:pPr>
              <w:widowControl/>
              <w:spacing w:line="400" w:lineRule="exact"/>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1</w:t>
            </w:r>
          </w:p>
        </w:tc>
        <w:tc>
          <w:tcPr>
            <w:tcW w:w="6944" w:type="dxa"/>
            <w:tcBorders>
              <w:top w:val="nil"/>
              <w:left w:val="nil"/>
              <w:bottom w:val="single" w:color="auto" w:sz="4" w:space="0"/>
              <w:right w:val="single" w:color="auto" w:sz="4" w:space="0"/>
            </w:tcBorders>
            <w:shd w:val="clear" w:color="auto" w:fill="auto"/>
            <w:vAlign w:val="top"/>
          </w:tcPr>
          <w:p w14:paraId="30702B38">
            <w:pPr>
              <w:widowControl/>
              <w:spacing w:line="400" w:lineRule="exact"/>
              <w:rPr>
                <w:rFonts w:ascii="宋体" w:hAnsi="宋体" w:eastAsia="宋体" w:cs="Times New Roman"/>
                <w:bCs/>
                <w:kern w:val="2"/>
                <w:sz w:val="21"/>
                <w:szCs w:val="21"/>
                <w:lang w:val="en-US" w:eastAsia="zh-CN" w:bidi="ar-SA"/>
              </w:rPr>
            </w:pPr>
            <w:r>
              <w:rPr>
                <w:rFonts w:hint="eastAsia" w:ascii="宋体" w:hAnsi="宋体"/>
                <w:bCs/>
                <w:szCs w:val="21"/>
              </w:rPr>
              <w:t>设备包装、安装运输方案</w:t>
            </w:r>
          </w:p>
        </w:tc>
        <w:tc>
          <w:tcPr>
            <w:tcW w:w="1919" w:type="dxa"/>
            <w:tcBorders>
              <w:top w:val="nil"/>
              <w:left w:val="nil"/>
              <w:bottom w:val="single" w:color="auto" w:sz="4" w:space="0"/>
              <w:right w:val="single" w:color="auto" w:sz="4" w:space="0"/>
            </w:tcBorders>
            <w:shd w:val="clear" w:color="auto" w:fill="auto"/>
            <w:vAlign w:val="center"/>
          </w:tcPr>
          <w:p w14:paraId="7600D797">
            <w:pPr>
              <w:widowControl/>
              <w:spacing w:line="400" w:lineRule="exact"/>
              <w:jc w:val="center"/>
              <w:rPr>
                <w:rFonts w:ascii="宋体" w:hAnsi="宋体" w:eastAsia="宋体" w:cs="宋体"/>
                <w:kern w:val="0"/>
                <w:sz w:val="21"/>
                <w:szCs w:val="21"/>
                <w:lang w:val="en-US" w:eastAsia="zh-CN" w:bidi="ar-SA"/>
              </w:rPr>
            </w:pPr>
            <w:r>
              <w:rPr>
                <w:rFonts w:hint="eastAsia" w:ascii="宋体" w:hAnsi="宋体" w:cs="宋体"/>
                <w:kern w:val="0"/>
                <w:szCs w:val="21"/>
              </w:rPr>
              <w:t>第(   ～   )页</w:t>
            </w:r>
          </w:p>
        </w:tc>
      </w:tr>
      <w:tr w14:paraId="2EF3CA15">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14AC603">
            <w:pPr>
              <w:widowControl/>
              <w:spacing w:line="400" w:lineRule="exact"/>
              <w:jc w:val="center"/>
              <w:rPr>
                <w:rFonts w:hint="eastAsia" w:ascii="宋体" w:hAnsi="宋体" w:eastAsia="宋体" w:cs="宋体"/>
                <w:kern w:val="0"/>
                <w:szCs w:val="21"/>
                <w:lang w:eastAsia="zh-CN"/>
              </w:rPr>
            </w:pPr>
            <w:r>
              <w:rPr>
                <w:rFonts w:hint="eastAsia" w:ascii="宋体" w:hAnsi="宋体" w:cs="宋体"/>
                <w:kern w:val="0"/>
                <w:szCs w:val="21"/>
              </w:rPr>
              <w:t>2</w:t>
            </w:r>
            <w:r>
              <w:rPr>
                <w:rFonts w:hint="eastAsia" w:ascii="宋体" w:hAnsi="宋体" w:cs="宋体"/>
                <w:kern w:val="0"/>
                <w:szCs w:val="21"/>
                <w:lang w:val="en-US" w:eastAsia="zh-CN"/>
              </w:rPr>
              <w:t>2</w:t>
            </w:r>
          </w:p>
        </w:tc>
        <w:tc>
          <w:tcPr>
            <w:tcW w:w="6944" w:type="dxa"/>
            <w:tcBorders>
              <w:top w:val="nil"/>
              <w:left w:val="nil"/>
              <w:bottom w:val="single" w:color="auto" w:sz="4" w:space="0"/>
              <w:right w:val="single" w:color="auto" w:sz="4" w:space="0"/>
            </w:tcBorders>
            <w:shd w:val="clear" w:color="auto" w:fill="auto"/>
            <w:vAlign w:val="top"/>
          </w:tcPr>
          <w:p w14:paraId="0D5F431D">
            <w:pPr>
              <w:widowControl/>
              <w:spacing w:line="400" w:lineRule="exact"/>
              <w:rPr>
                <w:rFonts w:ascii="宋体" w:hAnsi="宋体" w:eastAsia="宋体" w:cs="Times New Roman"/>
                <w:bCs/>
                <w:kern w:val="2"/>
                <w:sz w:val="21"/>
                <w:szCs w:val="21"/>
                <w:lang w:val="en-US" w:eastAsia="zh-CN" w:bidi="ar-SA"/>
              </w:rPr>
            </w:pPr>
            <w:r>
              <w:rPr>
                <w:rFonts w:hint="eastAsia" w:ascii="宋体" w:hAnsi="宋体"/>
                <w:bCs/>
                <w:szCs w:val="21"/>
              </w:rPr>
              <w:t>售后服务方案</w:t>
            </w:r>
          </w:p>
        </w:tc>
        <w:tc>
          <w:tcPr>
            <w:tcW w:w="1919" w:type="dxa"/>
            <w:tcBorders>
              <w:top w:val="nil"/>
              <w:left w:val="nil"/>
              <w:bottom w:val="single" w:color="auto" w:sz="4" w:space="0"/>
              <w:right w:val="single" w:color="auto" w:sz="4" w:space="0"/>
            </w:tcBorders>
            <w:shd w:val="clear" w:color="auto" w:fill="auto"/>
            <w:vAlign w:val="center"/>
          </w:tcPr>
          <w:p w14:paraId="280D7D7E">
            <w:pPr>
              <w:widowControl/>
              <w:spacing w:line="400" w:lineRule="exact"/>
              <w:jc w:val="center"/>
              <w:rPr>
                <w:rFonts w:ascii="宋体" w:hAnsi="宋体" w:eastAsia="宋体" w:cs="宋体"/>
                <w:kern w:val="0"/>
                <w:sz w:val="21"/>
                <w:szCs w:val="21"/>
                <w:lang w:val="en-US" w:eastAsia="zh-CN" w:bidi="ar-SA"/>
              </w:rPr>
            </w:pPr>
            <w:r>
              <w:rPr>
                <w:rFonts w:hint="eastAsia" w:ascii="宋体" w:hAnsi="宋体" w:cs="宋体"/>
                <w:kern w:val="0"/>
                <w:szCs w:val="21"/>
              </w:rPr>
              <w:t>第(   ～   )页</w:t>
            </w:r>
          </w:p>
        </w:tc>
      </w:tr>
      <w:tr w14:paraId="13CC9A77">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A265AF2">
            <w:pPr>
              <w:widowControl/>
              <w:spacing w:line="400" w:lineRule="exact"/>
              <w:jc w:val="center"/>
              <w:rPr>
                <w:rFonts w:hint="eastAsia" w:ascii="宋体" w:hAnsi="宋体" w:eastAsia="宋体" w:cs="宋体"/>
                <w:kern w:val="0"/>
                <w:szCs w:val="21"/>
                <w:lang w:eastAsia="zh-CN"/>
              </w:rPr>
            </w:pPr>
            <w:r>
              <w:rPr>
                <w:rFonts w:hint="eastAsia" w:ascii="宋体" w:hAnsi="宋体" w:cs="宋体"/>
                <w:kern w:val="0"/>
                <w:szCs w:val="21"/>
              </w:rPr>
              <w:t>2</w:t>
            </w:r>
            <w:r>
              <w:rPr>
                <w:rFonts w:hint="eastAsia" w:ascii="宋体" w:hAnsi="宋体" w:cs="宋体"/>
                <w:kern w:val="0"/>
                <w:szCs w:val="21"/>
                <w:lang w:val="en-US" w:eastAsia="zh-CN"/>
              </w:rPr>
              <w:t>3</w:t>
            </w:r>
          </w:p>
        </w:tc>
        <w:tc>
          <w:tcPr>
            <w:tcW w:w="6944" w:type="dxa"/>
            <w:tcBorders>
              <w:top w:val="nil"/>
              <w:left w:val="nil"/>
              <w:bottom w:val="single" w:color="auto" w:sz="4" w:space="0"/>
              <w:right w:val="single" w:color="auto" w:sz="4" w:space="0"/>
            </w:tcBorders>
            <w:shd w:val="clear" w:color="auto" w:fill="auto"/>
            <w:vAlign w:val="top"/>
          </w:tcPr>
          <w:p w14:paraId="1EEBB304">
            <w:pPr>
              <w:widowControl/>
              <w:spacing w:line="400" w:lineRule="exact"/>
              <w:rPr>
                <w:rFonts w:ascii="宋体" w:hAnsi="宋体" w:eastAsia="宋体" w:cs="Times New Roman"/>
                <w:bCs/>
                <w:kern w:val="2"/>
                <w:sz w:val="21"/>
                <w:szCs w:val="21"/>
                <w:lang w:val="en-US" w:eastAsia="zh-CN" w:bidi="ar-SA"/>
              </w:rPr>
            </w:pPr>
            <w:r>
              <w:rPr>
                <w:rFonts w:hint="eastAsia" w:ascii="宋体" w:hAnsi="宋体"/>
                <w:bCs/>
                <w:szCs w:val="21"/>
              </w:rPr>
              <w:t>公平竞争承诺书</w:t>
            </w:r>
            <w:r>
              <w:rPr>
                <w:rFonts w:ascii="宋体" w:hAnsi="宋体"/>
                <w:szCs w:val="21"/>
              </w:rPr>
              <w:t>（详见</w:t>
            </w:r>
            <w:r>
              <w:rPr>
                <w:rFonts w:hint="eastAsia" w:ascii="宋体" w:hAnsi="宋体"/>
                <w:szCs w:val="21"/>
              </w:rPr>
              <w:t>相关</w:t>
            </w:r>
            <w:r>
              <w:rPr>
                <w:rFonts w:ascii="宋体" w:hAnsi="宋体"/>
                <w:szCs w:val="21"/>
              </w:rPr>
              <w:t>格式</w:t>
            </w:r>
            <w:r>
              <w:rPr>
                <w:rFonts w:hint="eastAsia" w:ascii="宋体" w:hAnsi="宋体"/>
                <w:szCs w:val="21"/>
              </w:rPr>
              <w:t>文件</w:t>
            </w:r>
            <w:r>
              <w:rPr>
                <w:rFonts w:ascii="宋体" w:hAnsi="宋体"/>
                <w:szCs w:val="21"/>
              </w:rPr>
              <w:t>）</w:t>
            </w:r>
          </w:p>
        </w:tc>
        <w:tc>
          <w:tcPr>
            <w:tcW w:w="1919" w:type="dxa"/>
            <w:tcBorders>
              <w:top w:val="nil"/>
              <w:left w:val="nil"/>
              <w:bottom w:val="single" w:color="auto" w:sz="4" w:space="0"/>
              <w:right w:val="single" w:color="auto" w:sz="4" w:space="0"/>
            </w:tcBorders>
            <w:shd w:val="clear" w:color="auto" w:fill="auto"/>
            <w:vAlign w:val="center"/>
          </w:tcPr>
          <w:p w14:paraId="26D72956">
            <w:pPr>
              <w:widowControl/>
              <w:spacing w:line="400" w:lineRule="exact"/>
              <w:jc w:val="center"/>
              <w:rPr>
                <w:rFonts w:ascii="宋体" w:hAnsi="宋体" w:eastAsia="宋体" w:cs="宋体"/>
                <w:kern w:val="0"/>
                <w:sz w:val="21"/>
                <w:szCs w:val="21"/>
                <w:lang w:val="en-US" w:eastAsia="zh-CN" w:bidi="ar-SA"/>
              </w:rPr>
            </w:pPr>
            <w:r>
              <w:rPr>
                <w:rFonts w:hint="eastAsia" w:ascii="宋体" w:hAnsi="宋体" w:cs="宋体"/>
                <w:kern w:val="0"/>
                <w:szCs w:val="21"/>
              </w:rPr>
              <w:t>第(   ～   )页</w:t>
            </w:r>
          </w:p>
        </w:tc>
      </w:tr>
      <w:tr w14:paraId="3543E0F5">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5987DF6">
            <w:pPr>
              <w:widowControl/>
              <w:spacing w:line="400" w:lineRule="exact"/>
              <w:jc w:val="center"/>
              <w:rPr>
                <w:rFonts w:hint="eastAsia" w:ascii="宋体" w:hAnsi="宋体" w:eastAsia="宋体" w:cs="宋体"/>
                <w:kern w:val="0"/>
                <w:szCs w:val="21"/>
                <w:lang w:eastAsia="zh-CN"/>
              </w:rPr>
            </w:pPr>
            <w:r>
              <w:rPr>
                <w:rFonts w:hint="eastAsia" w:ascii="宋体" w:hAnsi="宋体" w:cs="宋体"/>
                <w:kern w:val="0"/>
                <w:szCs w:val="21"/>
              </w:rPr>
              <w:t>2</w:t>
            </w:r>
            <w:r>
              <w:rPr>
                <w:rFonts w:hint="eastAsia" w:ascii="宋体" w:hAnsi="宋体" w:cs="宋体"/>
                <w:kern w:val="0"/>
                <w:szCs w:val="21"/>
                <w:lang w:val="en-US" w:eastAsia="zh-CN"/>
              </w:rPr>
              <w:t>4</w:t>
            </w:r>
          </w:p>
        </w:tc>
        <w:tc>
          <w:tcPr>
            <w:tcW w:w="6944" w:type="dxa"/>
            <w:tcBorders>
              <w:top w:val="nil"/>
              <w:left w:val="nil"/>
              <w:bottom w:val="single" w:color="auto" w:sz="4" w:space="0"/>
              <w:right w:val="single" w:color="auto" w:sz="4" w:space="0"/>
            </w:tcBorders>
            <w:shd w:val="clear" w:color="auto" w:fill="auto"/>
            <w:vAlign w:val="center"/>
          </w:tcPr>
          <w:p w14:paraId="78A49609">
            <w:pPr>
              <w:pStyle w:val="26"/>
              <w:widowControl/>
              <w:spacing w:line="400" w:lineRule="exact"/>
              <w:ind w:firstLine="0" w:firstLineChars="0"/>
              <w:rPr>
                <w:rFonts w:ascii="宋体" w:hAnsi="宋体" w:eastAsia="宋体" w:cs="宋体"/>
                <w:kern w:val="0"/>
                <w:sz w:val="21"/>
                <w:szCs w:val="21"/>
                <w:lang w:val="en-US" w:eastAsia="zh-CN" w:bidi="ar-SA"/>
              </w:rPr>
            </w:pPr>
            <w:r>
              <w:rPr>
                <w:rFonts w:hint="eastAsia" w:ascii="宋体" w:hAnsi="宋体"/>
                <w:szCs w:val="21"/>
              </w:rPr>
              <w:t>关于资格和响应文件的声明函</w:t>
            </w:r>
          </w:p>
        </w:tc>
        <w:tc>
          <w:tcPr>
            <w:tcW w:w="1919" w:type="dxa"/>
            <w:tcBorders>
              <w:top w:val="nil"/>
              <w:left w:val="nil"/>
              <w:bottom w:val="single" w:color="auto" w:sz="4" w:space="0"/>
              <w:right w:val="single" w:color="auto" w:sz="4" w:space="0"/>
            </w:tcBorders>
            <w:shd w:val="clear" w:color="auto" w:fill="auto"/>
            <w:vAlign w:val="center"/>
          </w:tcPr>
          <w:p w14:paraId="4844EA53">
            <w:pPr>
              <w:widowControl/>
              <w:spacing w:line="400" w:lineRule="exact"/>
              <w:jc w:val="center"/>
              <w:rPr>
                <w:rFonts w:ascii="宋体" w:hAnsi="宋体" w:eastAsia="宋体" w:cs="宋体"/>
                <w:kern w:val="0"/>
                <w:sz w:val="21"/>
                <w:szCs w:val="21"/>
                <w:lang w:val="en-US" w:eastAsia="zh-CN" w:bidi="ar-SA"/>
              </w:rPr>
            </w:pPr>
            <w:r>
              <w:rPr>
                <w:rFonts w:hint="eastAsia" w:ascii="宋体" w:hAnsi="宋体" w:cs="宋体"/>
                <w:kern w:val="0"/>
                <w:szCs w:val="21"/>
              </w:rPr>
              <w:t>第(   ～   )页</w:t>
            </w:r>
          </w:p>
        </w:tc>
      </w:tr>
      <w:tr w14:paraId="043B4459">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8715782">
            <w:pPr>
              <w:widowControl/>
              <w:spacing w:line="400" w:lineRule="exact"/>
              <w:jc w:val="center"/>
              <w:rPr>
                <w:rFonts w:hint="eastAsia" w:ascii="宋体" w:hAnsi="宋体" w:eastAsia="宋体" w:cs="宋体"/>
                <w:kern w:val="0"/>
                <w:szCs w:val="21"/>
                <w:lang w:eastAsia="zh-CN"/>
              </w:rPr>
            </w:pPr>
            <w:r>
              <w:rPr>
                <w:rFonts w:hint="eastAsia" w:ascii="宋体" w:hAnsi="宋体" w:cs="宋体"/>
                <w:kern w:val="0"/>
                <w:szCs w:val="21"/>
              </w:rPr>
              <w:t>2</w:t>
            </w:r>
            <w:r>
              <w:rPr>
                <w:rFonts w:hint="eastAsia" w:ascii="宋体" w:hAnsi="宋体" w:cs="宋体"/>
                <w:kern w:val="0"/>
                <w:szCs w:val="21"/>
                <w:lang w:val="en-US" w:eastAsia="zh-CN"/>
              </w:rPr>
              <w:t>5</w:t>
            </w:r>
          </w:p>
        </w:tc>
        <w:tc>
          <w:tcPr>
            <w:tcW w:w="6944" w:type="dxa"/>
            <w:tcBorders>
              <w:top w:val="nil"/>
              <w:left w:val="nil"/>
              <w:bottom w:val="single" w:color="auto" w:sz="4" w:space="0"/>
              <w:right w:val="single" w:color="auto" w:sz="4" w:space="0"/>
            </w:tcBorders>
            <w:shd w:val="clear" w:color="auto" w:fill="auto"/>
            <w:vAlign w:val="center"/>
          </w:tcPr>
          <w:p w14:paraId="20DB855A">
            <w:pPr>
              <w:pStyle w:val="26"/>
              <w:widowControl/>
              <w:spacing w:line="400" w:lineRule="exact"/>
              <w:ind w:firstLine="0" w:firstLineChars="0"/>
              <w:rPr>
                <w:rFonts w:ascii="宋体" w:hAnsi="宋体" w:eastAsia="宋体" w:cs="Times New Roman"/>
                <w:bCs/>
                <w:kern w:val="2"/>
                <w:sz w:val="21"/>
                <w:szCs w:val="21"/>
                <w:lang w:val="en-US" w:eastAsia="zh-CN" w:bidi="ar-SA"/>
              </w:rPr>
            </w:pPr>
            <w:r>
              <w:rPr>
                <w:rFonts w:hint="eastAsia" w:ascii="宋体" w:hAnsi="宋体"/>
                <w:szCs w:val="21"/>
              </w:rPr>
              <w:t>公司认为需补充的相关资格文件或证明（格式自拟）</w:t>
            </w:r>
          </w:p>
        </w:tc>
        <w:tc>
          <w:tcPr>
            <w:tcW w:w="1919" w:type="dxa"/>
            <w:tcBorders>
              <w:top w:val="nil"/>
              <w:left w:val="nil"/>
              <w:bottom w:val="single" w:color="auto" w:sz="4" w:space="0"/>
              <w:right w:val="single" w:color="auto" w:sz="4" w:space="0"/>
            </w:tcBorders>
            <w:shd w:val="clear" w:color="auto" w:fill="auto"/>
            <w:vAlign w:val="center"/>
          </w:tcPr>
          <w:p w14:paraId="73885055">
            <w:pPr>
              <w:widowControl/>
              <w:spacing w:line="400" w:lineRule="exact"/>
              <w:jc w:val="center"/>
              <w:rPr>
                <w:rFonts w:ascii="宋体" w:hAnsi="宋体" w:eastAsia="宋体" w:cs="宋体"/>
                <w:kern w:val="0"/>
                <w:sz w:val="21"/>
                <w:szCs w:val="21"/>
                <w:lang w:val="en-US" w:eastAsia="zh-CN" w:bidi="ar-SA"/>
              </w:rPr>
            </w:pPr>
            <w:r>
              <w:rPr>
                <w:rFonts w:hint="eastAsia" w:ascii="宋体" w:hAnsi="宋体" w:cs="宋体"/>
                <w:kern w:val="0"/>
                <w:szCs w:val="21"/>
              </w:rPr>
              <w:t>第(   ～   )页</w:t>
            </w:r>
          </w:p>
        </w:tc>
      </w:tr>
      <w:tr w14:paraId="433BE3DA">
        <w:tblPrEx>
          <w:tblCellMar>
            <w:top w:w="0" w:type="dxa"/>
            <w:left w:w="108" w:type="dxa"/>
            <w:bottom w:w="0" w:type="dxa"/>
            <w:right w:w="108" w:type="dxa"/>
          </w:tblCellMar>
        </w:tblPrEx>
        <w:trPr>
          <w:trHeight w:val="499" w:hRule="atLeast"/>
          <w:jc w:val="center"/>
        </w:trPr>
        <w:tc>
          <w:tcPr>
            <w:tcW w:w="9703"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6233DDEB">
            <w:pPr>
              <w:widowControl/>
              <w:jc w:val="left"/>
              <w:rPr>
                <w:rFonts w:ascii="宋体" w:hAnsi="宋体" w:cs="宋体"/>
                <w:kern w:val="0"/>
                <w:szCs w:val="21"/>
              </w:rPr>
            </w:pPr>
            <w:r>
              <w:rPr>
                <w:rFonts w:hint="eastAsia" w:ascii="宋体" w:hAnsi="宋体" w:cs="宋体"/>
                <w:b/>
                <w:bCs/>
                <w:kern w:val="0"/>
                <w:szCs w:val="21"/>
              </w:rPr>
              <w:t>第二部分：维修零配件报价</w:t>
            </w:r>
          </w:p>
        </w:tc>
      </w:tr>
      <w:tr w14:paraId="7A5529B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1C2CA7E">
            <w:pPr>
              <w:widowControl/>
              <w:spacing w:line="360" w:lineRule="exact"/>
              <w:jc w:val="center"/>
              <w:rPr>
                <w:rFonts w:ascii="宋体" w:hAnsi="宋体" w:cs="宋体"/>
                <w:kern w:val="0"/>
                <w:szCs w:val="21"/>
              </w:rPr>
            </w:pPr>
            <w:r>
              <w:rPr>
                <w:rFonts w:hint="eastAsia" w:ascii="宋体" w:hAnsi="宋体" w:cs="宋体"/>
                <w:kern w:val="0"/>
                <w:szCs w:val="21"/>
              </w:rPr>
              <w:t>1</w:t>
            </w:r>
          </w:p>
        </w:tc>
        <w:tc>
          <w:tcPr>
            <w:tcW w:w="6944" w:type="dxa"/>
            <w:tcBorders>
              <w:top w:val="nil"/>
              <w:left w:val="nil"/>
              <w:bottom w:val="single" w:color="auto" w:sz="4" w:space="0"/>
              <w:right w:val="single" w:color="auto" w:sz="4" w:space="0"/>
            </w:tcBorders>
            <w:shd w:val="clear" w:color="auto" w:fill="auto"/>
            <w:vAlign w:val="center"/>
          </w:tcPr>
          <w:p w14:paraId="31CFC36F">
            <w:pPr>
              <w:widowControl/>
              <w:spacing w:line="360" w:lineRule="exact"/>
              <w:jc w:val="left"/>
              <w:outlineLvl w:val="0"/>
              <w:rPr>
                <w:rFonts w:ascii="宋体" w:hAnsi="宋体" w:cs="宋体"/>
                <w:kern w:val="0"/>
                <w:szCs w:val="21"/>
              </w:rPr>
            </w:pPr>
            <w:bookmarkStart w:id="73" w:name="_Toc15717"/>
            <w:bookmarkStart w:id="74" w:name="_Toc18147"/>
            <w:bookmarkStart w:id="75" w:name="_Toc15555"/>
            <w:bookmarkStart w:id="76" w:name="_Toc28828"/>
            <w:r>
              <w:rPr>
                <w:rFonts w:hint="eastAsia" w:ascii="宋体" w:hAnsi="宋体" w:cs="宋体"/>
                <w:kern w:val="0"/>
                <w:szCs w:val="21"/>
              </w:rPr>
              <w:t>维修报价表：名称、规格/型号、市场报价、优惠价。（提供销售设备主要零配件的发票复印件，如无法提供发票复印件，请提供厂家出具说明函。）</w:t>
            </w:r>
            <w:bookmarkEnd w:id="73"/>
            <w:bookmarkEnd w:id="74"/>
            <w:bookmarkEnd w:id="75"/>
            <w:bookmarkEnd w:id="76"/>
          </w:p>
        </w:tc>
        <w:tc>
          <w:tcPr>
            <w:tcW w:w="1919" w:type="dxa"/>
            <w:tcBorders>
              <w:top w:val="nil"/>
              <w:left w:val="nil"/>
              <w:bottom w:val="single" w:color="auto" w:sz="4" w:space="0"/>
              <w:right w:val="single" w:color="auto" w:sz="4" w:space="0"/>
            </w:tcBorders>
            <w:shd w:val="clear" w:color="auto" w:fill="auto"/>
            <w:vAlign w:val="center"/>
          </w:tcPr>
          <w:p w14:paraId="62D3604B">
            <w:pPr>
              <w:widowControl/>
              <w:spacing w:line="360" w:lineRule="exact"/>
              <w:ind w:firstLine="210" w:firstLineChars="100"/>
              <w:jc w:val="left"/>
              <w:outlineLvl w:val="0"/>
              <w:rPr>
                <w:rFonts w:ascii="宋体" w:hAnsi="宋体" w:cs="宋体"/>
                <w:kern w:val="0"/>
                <w:szCs w:val="21"/>
              </w:rPr>
            </w:pPr>
            <w:bookmarkStart w:id="77" w:name="_Toc4797"/>
            <w:bookmarkStart w:id="78" w:name="_Toc30358"/>
            <w:bookmarkStart w:id="79" w:name="_Toc1182"/>
            <w:r>
              <w:rPr>
                <w:rFonts w:hint="eastAsia" w:ascii="宋体" w:hAnsi="宋体" w:cs="宋体"/>
                <w:kern w:val="0"/>
                <w:szCs w:val="21"/>
              </w:rPr>
              <w:t>第(   ～   )页</w:t>
            </w:r>
            <w:bookmarkEnd w:id="77"/>
            <w:bookmarkEnd w:id="78"/>
            <w:bookmarkEnd w:id="79"/>
          </w:p>
        </w:tc>
      </w:tr>
      <w:tr w14:paraId="230AFE1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DD3293E">
            <w:pPr>
              <w:widowControl/>
              <w:spacing w:line="360" w:lineRule="exact"/>
              <w:jc w:val="center"/>
              <w:rPr>
                <w:rFonts w:ascii="宋体" w:hAnsi="宋体" w:cs="宋体"/>
                <w:kern w:val="0"/>
                <w:szCs w:val="21"/>
              </w:rPr>
            </w:pPr>
            <w:r>
              <w:rPr>
                <w:rFonts w:hint="eastAsia" w:ascii="宋体" w:hAnsi="宋体" w:cs="宋体"/>
                <w:kern w:val="0"/>
                <w:szCs w:val="21"/>
              </w:rPr>
              <w:t>2</w:t>
            </w:r>
          </w:p>
        </w:tc>
        <w:tc>
          <w:tcPr>
            <w:tcW w:w="6944" w:type="dxa"/>
            <w:tcBorders>
              <w:top w:val="nil"/>
              <w:left w:val="nil"/>
              <w:bottom w:val="single" w:color="auto" w:sz="4" w:space="0"/>
              <w:right w:val="single" w:color="auto" w:sz="4" w:space="0"/>
            </w:tcBorders>
            <w:shd w:val="clear" w:color="auto" w:fill="auto"/>
            <w:vAlign w:val="center"/>
          </w:tcPr>
          <w:p w14:paraId="1D5E61E6">
            <w:pPr>
              <w:widowControl/>
              <w:spacing w:line="360" w:lineRule="exact"/>
              <w:jc w:val="left"/>
              <w:rPr>
                <w:rFonts w:ascii="宋体" w:hAnsi="宋体" w:cs="宋体"/>
                <w:kern w:val="0"/>
                <w:szCs w:val="21"/>
              </w:rPr>
            </w:pPr>
            <w:r>
              <w:rPr>
                <w:rFonts w:hint="eastAsia" w:ascii="宋体" w:hAnsi="宋体" w:cs="宋体"/>
                <w:kern w:val="0"/>
                <w:szCs w:val="21"/>
              </w:rPr>
              <w:t>厂家提供的售后服务授权书。（如为进口产品）</w:t>
            </w:r>
          </w:p>
        </w:tc>
        <w:tc>
          <w:tcPr>
            <w:tcW w:w="1919" w:type="dxa"/>
            <w:tcBorders>
              <w:top w:val="nil"/>
              <w:left w:val="nil"/>
              <w:bottom w:val="single" w:color="auto" w:sz="4" w:space="0"/>
              <w:right w:val="single" w:color="auto" w:sz="4" w:space="0"/>
            </w:tcBorders>
            <w:shd w:val="clear" w:color="auto" w:fill="auto"/>
            <w:vAlign w:val="center"/>
          </w:tcPr>
          <w:p w14:paraId="4D6F2477">
            <w:pPr>
              <w:widowControl/>
              <w:jc w:val="center"/>
              <w:rPr>
                <w:rFonts w:ascii="宋体" w:hAnsi="宋体" w:cs="宋体"/>
                <w:kern w:val="0"/>
                <w:szCs w:val="21"/>
              </w:rPr>
            </w:pPr>
            <w:r>
              <w:rPr>
                <w:rFonts w:hint="eastAsia" w:ascii="宋体" w:hAnsi="宋体" w:cs="宋体"/>
                <w:kern w:val="0"/>
                <w:szCs w:val="21"/>
              </w:rPr>
              <w:t>第(   ～   )页</w:t>
            </w:r>
          </w:p>
        </w:tc>
      </w:tr>
      <w:tr w14:paraId="46469911">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4AE5F96">
            <w:pPr>
              <w:widowControl/>
              <w:spacing w:line="360" w:lineRule="exact"/>
              <w:jc w:val="center"/>
              <w:rPr>
                <w:rFonts w:ascii="宋体" w:hAnsi="宋体" w:cs="宋体"/>
                <w:kern w:val="0"/>
                <w:szCs w:val="21"/>
              </w:rPr>
            </w:pPr>
            <w:r>
              <w:rPr>
                <w:rFonts w:hint="eastAsia" w:ascii="宋体" w:hAnsi="宋体" w:cs="宋体"/>
                <w:kern w:val="0"/>
                <w:szCs w:val="21"/>
              </w:rPr>
              <w:t>3</w:t>
            </w:r>
          </w:p>
        </w:tc>
        <w:tc>
          <w:tcPr>
            <w:tcW w:w="6944" w:type="dxa"/>
            <w:tcBorders>
              <w:top w:val="nil"/>
              <w:left w:val="nil"/>
              <w:bottom w:val="single" w:color="auto" w:sz="4" w:space="0"/>
              <w:right w:val="single" w:color="auto" w:sz="4" w:space="0"/>
            </w:tcBorders>
            <w:shd w:val="clear" w:color="auto" w:fill="auto"/>
            <w:vAlign w:val="center"/>
          </w:tcPr>
          <w:p w14:paraId="18EE834A">
            <w:pPr>
              <w:widowControl/>
              <w:spacing w:line="360" w:lineRule="exact"/>
              <w:jc w:val="left"/>
              <w:rPr>
                <w:rFonts w:ascii="宋体" w:hAnsi="宋体" w:cs="宋体"/>
                <w:kern w:val="0"/>
                <w:szCs w:val="21"/>
              </w:rPr>
            </w:pPr>
            <w:r>
              <w:rPr>
                <w:rFonts w:hint="eastAsia" w:ascii="宋体" w:hAnsi="宋体" w:cs="宋体"/>
                <w:kern w:val="0"/>
                <w:szCs w:val="21"/>
              </w:rPr>
              <w:t>设备、耗材、零配件的产品质量及提供资料真实性保证函。</w:t>
            </w:r>
          </w:p>
        </w:tc>
        <w:tc>
          <w:tcPr>
            <w:tcW w:w="1919" w:type="dxa"/>
            <w:tcBorders>
              <w:top w:val="nil"/>
              <w:left w:val="nil"/>
              <w:bottom w:val="single" w:color="auto" w:sz="4" w:space="0"/>
              <w:right w:val="single" w:color="auto" w:sz="4" w:space="0"/>
            </w:tcBorders>
            <w:shd w:val="clear" w:color="auto" w:fill="auto"/>
            <w:vAlign w:val="center"/>
          </w:tcPr>
          <w:p w14:paraId="17D76FA8">
            <w:pPr>
              <w:widowControl/>
              <w:jc w:val="center"/>
              <w:rPr>
                <w:rFonts w:ascii="宋体" w:hAnsi="宋体" w:cs="宋体"/>
                <w:kern w:val="0"/>
                <w:szCs w:val="21"/>
              </w:rPr>
            </w:pPr>
            <w:r>
              <w:rPr>
                <w:rFonts w:hint="eastAsia" w:ascii="宋体" w:hAnsi="宋体" w:cs="宋体"/>
                <w:kern w:val="0"/>
                <w:szCs w:val="21"/>
              </w:rPr>
              <w:t>第(   ～   )页</w:t>
            </w:r>
          </w:p>
        </w:tc>
      </w:tr>
    </w:tbl>
    <w:p w14:paraId="184D9B78">
      <w:pPr>
        <w:widowControl/>
        <w:spacing w:line="360" w:lineRule="auto"/>
        <w:jc w:val="left"/>
        <w:rPr>
          <w:rFonts w:ascii="仿宋" w:hAnsi="仿宋" w:eastAsia="仿宋" w:cs="宋体"/>
          <w:b/>
          <w:kern w:val="0"/>
          <w:sz w:val="24"/>
          <w:szCs w:val="32"/>
        </w:rPr>
      </w:pPr>
    </w:p>
    <w:p w14:paraId="587274FB">
      <w:pPr>
        <w:widowControl/>
        <w:spacing w:line="360" w:lineRule="auto"/>
        <w:jc w:val="left"/>
        <w:rPr>
          <w:rFonts w:ascii="仿宋" w:hAnsi="仿宋" w:eastAsia="仿宋" w:cs="宋体"/>
          <w:b/>
          <w:kern w:val="0"/>
          <w:sz w:val="24"/>
          <w:szCs w:val="32"/>
        </w:rPr>
      </w:pPr>
    </w:p>
    <w:p w14:paraId="2FF2546E">
      <w:pPr>
        <w:widowControl/>
        <w:spacing w:line="360" w:lineRule="auto"/>
        <w:jc w:val="left"/>
        <w:rPr>
          <w:rFonts w:ascii="仿宋" w:hAnsi="仿宋" w:eastAsia="仿宋" w:cs="宋体"/>
          <w:b/>
          <w:kern w:val="0"/>
          <w:sz w:val="24"/>
          <w:szCs w:val="32"/>
        </w:rPr>
      </w:pPr>
    </w:p>
    <w:p w14:paraId="5C08FF04">
      <w:pPr>
        <w:widowControl/>
        <w:spacing w:line="360" w:lineRule="auto"/>
        <w:jc w:val="left"/>
        <w:rPr>
          <w:rFonts w:ascii="仿宋" w:hAnsi="仿宋" w:eastAsia="仿宋" w:cs="宋体"/>
          <w:b/>
          <w:kern w:val="0"/>
          <w:sz w:val="24"/>
          <w:szCs w:val="32"/>
        </w:rPr>
      </w:pPr>
    </w:p>
    <w:p w14:paraId="14399306">
      <w:pPr>
        <w:widowControl/>
        <w:spacing w:line="360" w:lineRule="auto"/>
        <w:jc w:val="left"/>
        <w:rPr>
          <w:rFonts w:ascii="仿宋" w:hAnsi="仿宋" w:eastAsia="仿宋" w:cs="宋体"/>
          <w:b/>
          <w:kern w:val="0"/>
          <w:sz w:val="24"/>
          <w:szCs w:val="32"/>
        </w:rPr>
      </w:pPr>
    </w:p>
    <w:p w14:paraId="52353E96">
      <w:pPr>
        <w:widowControl/>
        <w:spacing w:line="360" w:lineRule="auto"/>
        <w:jc w:val="left"/>
        <w:rPr>
          <w:rFonts w:ascii="仿宋" w:hAnsi="仿宋" w:eastAsia="仿宋" w:cs="宋体"/>
          <w:b/>
          <w:kern w:val="0"/>
          <w:sz w:val="24"/>
          <w:szCs w:val="32"/>
        </w:rPr>
      </w:pPr>
    </w:p>
    <w:p w14:paraId="677337C1">
      <w:pPr>
        <w:widowControl/>
        <w:spacing w:line="360" w:lineRule="auto"/>
        <w:jc w:val="left"/>
        <w:rPr>
          <w:rFonts w:ascii="仿宋" w:hAnsi="仿宋" w:eastAsia="仿宋" w:cs="宋体"/>
          <w:b/>
          <w:kern w:val="0"/>
          <w:sz w:val="24"/>
          <w:szCs w:val="32"/>
        </w:rPr>
      </w:pPr>
    </w:p>
    <w:p w14:paraId="4669142F">
      <w:pPr>
        <w:widowControl/>
        <w:spacing w:line="360" w:lineRule="auto"/>
        <w:jc w:val="left"/>
        <w:rPr>
          <w:rFonts w:ascii="仿宋" w:hAnsi="仿宋" w:eastAsia="仿宋" w:cs="宋体"/>
          <w:b/>
          <w:kern w:val="0"/>
          <w:sz w:val="24"/>
          <w:szCs w:val="32"/>
        </w:rPr>
      </w:pPr>
    </w:p>
    <w:p w14:paraId="4341EC3C">
      <w:pPr>
        <w:widowControl/>
        <w:spacing w:line="360" w:lineRule="auto"/>
        <w:jc w:val="left"/>
        <w:rPr>
          <w:rFonts w:ascii="仿宋" w:hAnsi="仿宋" w:eastAsia="仿宋" w:cs="宋体"/>
          <w:b/>
          <w:kern w:val="0"/>
          <w:sz w:val="24"/>
          <w:szCs w:val="32"/>
        </w:rPr>
      </w:pPr>
    </w:p>
    <w:p w14:paraId="5AD6BED2">
      <w:pPr>
        <w:widowControl/>
        <w:spacing w:line="360" w:lineRule="auto"/>
        <w:jc w:val="left"/>
        <w:rPr>
          <w:rFonts w:ascii="仿宋" w:hAnsi="仿宋" w:eastAsia="仿宋" w:cs="宋体"/>
          <w:b/>
          <w:kern w:val="0"/>
          <w:sz w:val="24"/>
          <w:szCs w:val="32"/>
        </w:rPr>
      </w:pPr>
    </w:p>
    <w:p w14:paraId="7FF48340">
      <w:pPr>
        <w:pStyle w:val="23"/>
        <w:rPr>
          <w:rFonts w:ascii="仿宋" w:hAnsi="仿宋" w:eastAsia="仿宋" w:cs="宋体"/>
          <w:b/>
          <w:kern w:val="0"/>
          <w:sz w:val="24"/>
          <w:szCs w:val="32"/>
        </w:rPr>
      </w:pPr>
    </w:p>
    <w:p w14:paraId="5FC206FB">
      <w:pPr>
        <w:pStyle w:val="23"/>
        <w:rPr>
          <w:rFonts w:ascii="仿宋" w:hAnsi="仿宋" w:eastAsia="仿宋" w:cs="宋体"/>
          <w:b/>
          <w:kern w:val="0"/>
          <w:sz w:val="24"/>
          <w:szCs w:val="32"/>
        </w:rPr>
      </w:pPr>
    </w:p>
    <w:p w14:paraId="5C6D5E2C">
      <w:pPr>
        <w:pStyle w:val="23"/>
        <w:rPr>
          <w:rFonts w:ascii="仿宋" w:hAnsi="仿宋" w:eastAsia="仿宋" w:cs="宋体"/>
          <w:b/>
          <w:kern w:val="0"/>
          <w:sz w:val="24"/>
          <w:szCs w:val="32"/>
        </w:rPr>
      </w:pPr>
    </w:p>
    <w:p w14:paraId="772A79EC">
      <w:pPr>
        <w:pStyle w:val="23"/>
        <w:rPr>
          <w:rFonts w:ascii="仿宋" w:hAnsi="仿宋" w:eastAsia="仿宋" w:cs="宋体"/>
          <w:b/>
          <w:kern w:val="0"/>
          <w:sz w:val="24"/>
          <w:szCs w:val="32"/>
        </w:rPr>
      </w:pPr>
    </w:p>
    <w:bookmarkEnd w:id="34"/>
    <w:bookmarkEnd w:id="35"/>
    <w:bookmarkEnd w:id="36"/>
    <w:bookmarkEnd w:id="37"/>
    <w:bookmarkEnd w:id="38"/>
    <w:bookmarkEnd w:id="69"/>
    <w:bookmarkEnd w:id="70"/>
    <w:p w14:paraId="7E9B559E">
      <w:pPr>
        <w:jc w:val="center"/>
        <w:rPr>
          <w:rFonts w:ascii="黑体" w:hAnsi="黑体" w:eastAsia="黑体"/>
          <w:sz w:val="32"/>
          <w:szCs w:val="32"/>
        </w:rPr>
      </w:pPr>
      <w:bookmarkStart w:id="80" w:name="_Toc40776120"/>
      <w:bookmarkStart w:id="81" w:name="_Toc17997"/>
      <w:bookmarkStart w:id="82" w:name="_Toc6169"/>
      <w:bookmarkStart w:id="83" w:name="_Toc14500"/>
      <w:bookmarkStart w:id="84" w:name="_Toc11551"/>
      <w:bookmarkStart w:id="85" w:name="_Toc23070"/>
      <w:bookmarkStart w:id="86" w:name="_Toc6149"/>
      <w:bookmarkStart w:id="87" w:name="_Toc2130"/>
      <w:bookmarkStart w:id="88" w:name="_Toc21582"/>
      <w:bookmarkStart w:id="89" w:name="_Toc2728"/>
      <w:bookmarkStart w:id="90" w:name="_Toc27269"/>
      <w:bookmarkStart w:id="91" w:name="_Toc24209"/>
      <w:bookmarkStart w:id="92" w:name="_Toc7117"/>
      <w:bookmarkStart w:id="93" w:name="_Toc32603"/>
      <w:bookmarkStart w:id="94" w:name="_Toc18394"/>
      <w:bookmarkStart w:id="95" w:name="_Toc2890"/>
      <w:bookmarkStart w:id="96" w:name="_Toc2653"/>
      <w:bookmarkStart w:id="97" w:name="_Toc24236"/>
    </w:p>
    <w:p w14:paraId="6D334A26">
      <w:pPr>
        <w:jc w:val="center"/>
        <w:rPr>
          <w:rFonts w:ascii="黑体" w:hAnsi="黑体" w:eastAsia="黑体"/>
          <w:sz w:val="32"/>
          <w:szCs w:val="32"/>
        </w:rPr>
      </w:pPr>
    </w:p>
    <w:p w14:paraId="74E13C31">
      <w:pPr>
        <w:jc w:val="center"/>
        <w:rPr>
          <w:rFonts w:ascii="黑体" w:hAnsi="黑体" w:eastAsia="黑体"/>
          <w:sz w:val="32"/>
          <w:szCs w:val="32"/>
        </w:rPr>
      </w:pPr>
    </w:p>
    <w:p w14:paraId="64A3B651">
      <w:pPr>
        <w:jc w:val="center"/>
        <w:rPr>
          <w:rFonts w:ascii="黑体" w:hAnsi="黑体" w:eastAsia="黑体"/>
          <w:sz w:val="32"/>
          <w:szCs w:val="32"/>
        </w:rPr>
      </w:pPr>
    </w:p>
    <w:p w14:paraId="5C1C0EF7">
      <w:pPr>
        <w:jc w:val="center"/>
        <w:rPr>
          <w:rFonts w:ascii="黑体" w:hAnsi="黑体" w:eastAsia="黑体"/>
          <w:sz w:val="32"/>
          <w:szCs w:val="32"/>
        </w:rPr>
      </w:pPr>
    </w:p>
    <w:p w14:paraId="04C1606C">
      <w:pPr>
        <w:pStyle w:val="23"/>
        <w:rPr>
          <w:rFonts w:ascii="黑体" w:hAnsi="黑体" w:eastAsia="黑体"/>
          <w:sz w:val="32"/>
          <w:szCs w:val="32"/>
        </w:rPr>
      </w:pPr>
    </w:p>
    <w:p w14:paraId="36B4C625">
      <w:pPr>
        <w:jc w:val="center"/>
        <w:rPr>
          <w:rFonts w:ascii="黑体" w:hAnsi="黑体" w:eastAsia="黑体"/>
          <w:sz w:val="32"/>
          <w:szCs w:val="32"/>
        </w:rPr>
      </w:pPr>
      <w:r>
        <w:rPr>
          <w:rFonts w:hint="eastAsia" w:ascii="黑体" w:hAnsi="黑体" w:eastAsia="黑体"/>
          <w:sz w:val="32"/>
          <w:szCs w:val="32"/>
        </w:rPr>
        <w:t>报价表</w:t>
      </w:r>
    </w:p>
    <w:tbl>
      <w:tblPr>
        <w:tblStyle w:val="17"/>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464F4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299D57AA">
            <w:pPr>
              <w:spacing w:line="360" w:lineRule="auto"/>
              <w:jc w:val="center"/>
              <w:rPr>
                <w:rFonts w:ascii="宋体" w:hAnsi="宋体" w:cs="宋体"/>
                <w:bCs/>
                <w:sz w:val="24"/>
              </w:rPr>
            </w:pPr>
            <w:r>
              <w:rPr>
                <w:rFonts w:hint="eastAsia" w:ascii="宋体" w:hAnsi="宋体" w:cs="宋体"/>
                <w:bCs/>
                <w:sz w:val="24"/>
              </w:rPr>
              <w:t>项目名称</w:t>
            </w:r>
          </w:p>
        </w:tc>
        <w:tc>
          <w:tcPr>
            <w:tcW w:w="2127" w:type="dxa"/>
            <w:shd w:val="clear" w:color="auto" w:fill="auto"/>
            <w:noWrap/>
            <w:vAlign w:val="center"/>
          </w:tcPr>
          <w:p w14:paraId="7280CCC4">
            <w:pPr>
              <w:spacing w:line="360" w:lineRule="auto"/>
              <w:jc w:val="center"/>
              <w:rPr>
                <w:rFonts w:ascii="宋体" w:hAnsi="宋体" w:cs="宋体"/>
                <w:bCs/>
                <w:sz w:val="24"/>
              </w:rPr>
            </w:pPr>
            <w:r>
              <w:rPr>
                <w:rFonts w:hint="eastAsia" w:ascii="宋体" w:hAnsi="宋体" w:cs="宋体"/>
                <w:bCs/>
                <w:sz w:val="24"/>
              </w:rPr>
              <w:t>产品注册证名称</w:t>
            </w:r>
          </w:p>
        </w:tc>
        <w:tc>
          <w:tcPr>
            <w:tcW w:w="1417" w:type="dxa"/>
            <w:shd w:val="clear" w:color="auto" w:fill="auto"/>
            <w:noWrap/>
            <w:vAlign w:val="center"/>
          </w:tcPr>
          <w:p w14:paraId="166A4EE9">
            <w:pPr>
              <w:spacing w:line="360" w:lineRule="auto"/>
              <w:jc w:val="center"/>
              <w:rPr>
                <w:rFonts w:ascii="宋体" w:hAnsi="宋体" w:cs="宋体"/>
                <w:bCs/>
                <w:sz w:val="24"/>
              </w:rPr>
            </w:pPr>
            <w:r>
              <w:rPr>
                <w:rFonts w:hint="eastAsia" w:ascii="宋体" w:hAnsi="宋体" w:cs="宋体"/>
                <w:bCs/>
                <w:sz w:val="24"/>
              </w:rPr>
              <w:t>品牌</w:t>
            </w:r>
          </w:p>
        </w:tc>
        <w:tc>
          <w:tcPr>
            <w:tcW w:w="1276" w:type="dxa"/>
            <w:shd w:val="clear" w:color="auto" w:fill="auto"/>
            <w:noWrap/>
            <w:vAlign w:val="center"/>
          </w:tcPr>
          <w:p w14:paraId="39BF7604">
            <w:pPr>
              <w:spacing w:line="360" w:lineRule="auto"/>
              <w:jc w:val="center"/>
              <w:rPr>
                <w:rFonts w:ascii="宋体" w:hAnsi="宋体" w:cs="宋体"/>
                <w:bCs/>
                <w:sz w:val="24"/>
              </w:rPr>
            </w:pPr>
            <w:r>
              <w:rPr>
                <w:rFonts w:hint="eastAsia" w:ascii="宋体" w:hAnsi="宋体" w:cs="宋体"/>
                <w:bCs/>
                <w:sz w:val="24"/>
              </w:rPr>
              <w:t>型号</w:t>
            </w:r>
          </w:p>
        </w:tc>
        <w:tc>
          <w:tcPr>
            <w:tcW w:w="1103" w:type="dxa"/>
            <w:shd w:val="clear" w:color="auto" w:fill="auto"/>
            <w:vAlign w:val="center"/>
          </w:tcPr>
          <w:p w14:paraId="0AF3B869">
            <w:pPr>
              <w:spacing w:line="360" w:lineRule="auto"/>
              <w:jc w:val="center"/>
              <w:rPr>
                <w:rFonts w:ascii="宋体" w:hAnsi="宋体" w:cs="宋体"/>
                <w:bCs/>
                <w:sz w:val="24"/>
              </w:rPr>
            </w:pPr>
            <w:r>
              <w:rPr>
                <w:rFonts w:hint="eastAsia" w:ascii="宋体" w:hAnsi="宋体" w:cs="宋体"/>
                <w:bCs/>
                <w:sz w:val="24"/>
              </w:rPr>
              <w:t>产地</w:t>
            </w:r>
          </w:p>
        </w:tc>
        <w:tc>
          <w:tcPr>
            <w:tcW w:w="1276" w:type="dxa"/>
            <w:shd w:val="clear" w:color="auto" w:fill="auto"/>
            <w:noWrap/>
            <w:vAlign w:val="center"/>
          </w:tcPr>
          <w:p w14:paraId="145716E7">
            <w:pPr>
              <w:spacing w:line="360" w:lineRule="auto"/>
              <w:jc w:val="center"/>
              <w:rPr>
                <w:rFonts w:ascii="宋体" w:hAnsi="宋体" w:cs="宋体"/>
                <w:bCs/>
                <w:sz w:val="24"/>
              </w:rPr>
            </w:pPr>
            <w:r>
              <w:rPr>
                <w:rFonts w:hint="eastAsia" w:ascii="宋体" w:hAnsi="宋体" w:cs="宋体"/>
                <w:bCs/>
                <w:sz w:val="24"/>
              </w:rPr>
              <w:t>上市时间</w:t>
            </w:r>
          </w:p>
        </w:tc>
        <w:tc>
          <w:tcPr>
            <w:tcW w:w="1471" w:type="dxa"/>
            <w:shd w:val="clear" w:color="auto" w:fill="auto"/>
            <w:noWrap/>
            <w:vAlign w:val="center"/>
          </w:tcPr>
          <w:p w14:paraId="12968B4A">
            <w:pPr>
              <w:spacing w:line="360" w:lineRule="auto"/>
              <w:jc w:val="center"/>
              <w:rPr>
                <w:rFonts w:ascii="宋体" w:hAnsi="宋体" w:cs="宋体"/>
                <w:bCs/>
                <w:sz w:val="24"/>
              </w:rPr>
            </w:pPr>
            <w:r>
              <w:rPr>
                <w:rFonts w:hint="eastAsia" w:ascii="宋体" w:hAnsi="宋体" w:cs="宋体"/>
                <w:bCs/>
                <w:sz w:val="24"/>
              </w:rPr>
              <w:t>初始报价</w:t>
            </w:r>
          </w:p>
          <w:p w14:paraId="065CB9A6">
            <w:pPr>
              <w:spacing w:line="360" w:lineRule="auto"/>
              <w:jc w:val="center"/>
              <w:rPr>
                <w:rFonts w:ascii="宋体" w:hAnsi="宋体" w:cs="宋体"/>
                <w:bCs/>
                <w:sz w:val="24"/>
              </w:rPr>
            </w:pPr>
            <w:r>
              <w:rPr>
                <w:rFonts w:hint="eastAsia" w:ascii="宋体" w:hAnsi="宋体" w:cs="宋体"/>
                <w:bCs/>
                <w:sz w:val="24"/>
              </w:rPr>
              <w:t>（元/台）</w:t>
            </w:r>
          </w:p>
        </w:tc>
        <w:tc>
          <w:tcPr>
            <w:tcW w:w="850" w:type="dxa"/>
            <w:shd w:val="clear" w:color="auto" w:fill="auto"/>
            <w:vAlign w:val="center"/>
          </w:tcPr>
          <w:p w14:paraId="2ACA1DEF">
            <w:pPr>
              <w:spacing w:line="360" w:lineRule="auto"/>
              <w:jc w:val="center"/>
              <w:rPr>
                <w:rFonts w:ascii="宋体" w:hAnsi="宋体" w:cs="宋体"/>
                <w:bCs/>
                <w:sz w:val="24"/>
              </w:rPr>
            </w:pPr>
            <w:r>
              <w:rPr>
                <w:rFonts w:hint="eastAsia" w:ascii="宋体" w:hAnsi="宋体" w:cs="宋体"/>
                <w:bCs/>
                <w:sz w:val="24"/>
              </w:rPr>
              <w:t>数量</w:t>
            </w:r>
          </w:p>
        </w:tc>
      </w:tr>
      <w:tr w14:paraId="5B72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6EAF29BE">
            <w:pPr>
              <w:spacing w:line="360" w:lineRule="auto"/>
              <w:jc w:val="left"/>
              <w:rPr>
                <w:rFonts w:ascii="宋体" w:hAnsi="宋体" w:cs="宋体"/>
                <w:bCs/>
                <w:sz w:val="24"/>
              </w:rPr>
            </w:pPr>
          </w:p>
        </w:tc>
        <w:tc>
          <w:tcPr>
            <w:tcW w:w="2127" w:type="dxa"/>
            <w:shd w:val="clear" w:color="auto" w:fill="auto"/>
            <w:noWrap/>
            <w:vAlign w:val="center"/>
          </w:tcPr>
          <w:p w14:paraId="3BDE47D6">
            <w:pPr>
              <w:spacing w:line="360" w:lineRule="auto"/>
              <w:jc w:val="left"/>
              <w:rPr>
                <w:rFonts w:ascii="宋体" w:hAnsi="宋体" w:cs="宋体"/>
                <w:bCs/>
                <w:sz w:val="24"/>
              </w:rPr>
            </w:pPr>
          </w:p>
        </w:tc>
        <w:tc>
          <w:tcPr>
            <w:tcW w:w="1417" w:type="dxa"/>
            <w:shd w:val="clear" w:color="auto" w:fill="auto"/>
            <w:noWrap/>
            <w:vAlign w:val="center"/>
          </w:tcPr>
          <w:p w14:paraId="403A199B">
            <w:pPr>
              <w:spacing w:line="360" w:lineRule="auto"/>
              <w:jc w:val="left"/>
              <w:rPr>
                <w:rFonts w:ascii="宋体" w:hAnsi="宋体" w:cs="宋体"/>
                <w:bCs/>
                <w:sz w:val="24"/>
              </w:rPr>
            </w:pPr>
          </w:p>
        </w:tc>
        <w:tc>
          <w:tcPr>
            <w:tcW w:w="1276" w:type="dxa"/>
            <w:shd w:val="clear" w:color="auto" w:fill="auto"/>
            <w:noWrap/>
            <w:vAlign w:val="center"/>
          </w:tcPr>
          <w:p w14:paraId="1E75AA1C">
            <w:pPr>
              <w:spacing w:line="360" w:lineRule="auto"/>
              <w:jc w:val="left"/>
              <w:rPr>
                <w:rFonts w:ascii="宋体" w:hAnsi="宋体" w:cs="宋体"/>
                <w:bCs/>
                <w:sz w:val="24"/>
              </w:rPr>
            </w:pPr>
          </w:p>
        </w:tc>
        <w:tc>
          <w:tcPr>
            <w:tcW w:w="1103" w:type="dxa"/>
            <w:shd w:val="clear" w:color="auto" w:fill="auto"/>
            <w:vAlign w:val="center"/>
          </w:tcPr>
          <w:p w14:paraId="48300C5F">
            <w:pPr>
              <w:spacing w:line="360" w:lineRule="auto"/>
              <w:jc w:val="left"/>
              <w:rPr>
                <w:rFonts w:ascii="宋体" w:hAnsi="宋体" w:cs="宋体"/>
                <w:bCs/>
                <w:sz w:val="24"/>
              </w:rPr>
            </w:pPr>
          </w:p>
        </w:tc>
        <w:tc>
          <w:tcPr>
            <w:tcW w:w="1276" w:type="dxa"/>
            <w:shd w:val="clear" w:color="auto" w:fill="auto"/>
            <w:noWrap/>
            <w:vAlign w:val="center"/>
          </w:tcPr>
          <w:p w14:paraId="03399644">
            <w:pPr>
              <w:spacing w:line="360" w:lineRule="auto"/>
              <w:jc w:val="left"/>
              <w:rPr>
                <w:rFonts w:ascii="宋体" w:hAnsi="宋体" w:cs="宋体"/>
                <w:bCs/>
                <w:sz w:val="24"/>
              </w:rPr>
            </w:pPr>
          </w:p>
        </w:tc>
        <w:tc>
          <w:tcPr>
            <w:tcW w:w="1471" w:type="dxa"/>
            <w:shd w:val="clear" w:color="auto" w:fill="auto"/>
            <w:noWrap/>
            <w:vAlign w:val="center"/>
          </w:tcPr>
          <w:p w14:paraId="283FA478">
            <w:pPr>
              <w:spacing w:line="360" w:lineRule="auto"/>
              <w:jc w:val="left"/>
              <w:rPr>
                <w:rFonts w:ascii="宋体" w:hAnsi="宋体" w:cs="宋体"/>
                <w:bCs/>
                <w:sz w:val="24"/>
              </w:rPr>
            </w:pPr>
          </w:p>
        </w:tc>
        <w:tc>
          <w:tcPr>
            <w:tcW w:w="850" w:type="dxa"/>
            <w:shd w:val="clear" w:color="auto" w:fill="auto"/>
            <w:vAlign w:val="center"/>
          </w:tcPr>
          <w:p w14:paraId="20163F78">
            <w:pPr>
              <w:spacing w:line="360" w:lineRule="auto"/>
              <w:jc w:val="center"/>
              <w:rPr>
                <w:rFonts w:hint="default" w:ascii="宋体" w:hAnsi="宋体" w:eastAsia="宋体" w:cs="宋体"/>
                <w:bCs/>
                <w:sz w:val="24"/>
                <w:lang w:val="en-US" w:eastAsia="zh-CN"/>
              </w:rPr>
            </w:pPr>
            <w:r>
              <w:rPr>
                <w:rFonts w:hint="eastAsia" w:ascii="宋体" w:hAnsi="宋体" w:cs="宋体"/>
                <w:bCs/>
                <w:sz w:val="24"/>
                <w:lang w:val="en-US" w:eastAsia="zh-CN"/>
              </w:rPr>
              <w:t>8</w:t>
            </w:r>
          </w:p>
        </w:tc>
      </w:tr>
      <w:tr w14:paraId="5BB23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21618024">
            <w:pPr>
              <w:spacing w:line="360" w:lineRule="auto"/>
              <w:jc w:val="left"/>
              <w:rPr>
                <w:rFonts w:ascii="宋体" w:hAnsi="宋体" w:cs="宋体"/>
                <w:bCs/>
                <w:sz w:val="24"/>
              </w:rPr>
            </w:pPr>
            <w:r>
              <w:rPr>
                <w:rFonts w:hint="eastAsia" w:ascii="宋体" w:hAnsi="宋体" w:cs="宋体"/>
                <w:bCs/>
                <w:sz w:val="24"/>
              </w:rPr>
              <w:t>合计（元）：</w:t>
            </w:r>
          </w:p>
        </w:tc>
        <w:tc>
          <w:tcPr>
            <w:tcW w:w="5976" w:type="dxa"/>
            <w:gridSpan w:val="5"/>
            <w:shd w:val="clear" w:color="auto" w:fill="auto"/>
            <w:noWrap/>
            <w:vAlign w:val="center"/>
          </w:tcPr>
          <w:p w14:paraId="47428A7A">
            <w:pPr>
              <w:spacing w:line="360" w:lineRule="auto"/>
              <w:jc w:val="left"/>
              <w:rPr>
                <w:rFonts w:ascii="宋体" w:hAnsi="宋体" w:cs="宋体"/>
                <w:bCs/>
                <w:sz w:val="24"/>
              </w:rPr>
            </w:pPr>
            <w:r>
              <w:rPr>
                <w:rFonts w:hint="eastAsia" w:ascii="宋体" w:hAnsi="宋体" w:cs="宋体"/>
                <w:bCs/>
                <w:sz w:val="24"/>
              </w:rPr>
              <w:t>合计金额大写：</w:t>
            </w:r>
          </w:p>
        </w:tc>
      </w:tr>
    </w:tbl>
    <w:p w14:paraId="0D8C917E">
      <w:pPr>
        <w:widowControl/>
        <w:spacing w:line="360" w:lineRule="auto"/>
        <w:jc w:val="left"/>
        <w:rPr>
          <w:rFonts w:ascii="宋体" w:hAnsi="宋体"/>
          <w:sz w:val="24"/>
        </w:rPr>
      </w:pPr>
      <w:r>
        <w:rPr>
          <w:rFonts w:hint="eastAsia" w:ascii="宋体" w:hAnsi="宋体"/>
          <w:sz w:val="24"/>
        </w:rPr>
        <w:t>温馨提示：壹、贰、叁、肆、伍、陆、柒、捌、玖、拾 、佰、仟、万</w:t>
      </w:r>
    </w:p>
    <w:p w14:paraId="006BD5ED">
      <w:pPr>
        <w:widowControl/>
        <w:spacing w:line="360" w:lineRule="auto"/>
        <w:jc w:val="left"/>
        <w:rPr>
          <w:rFonts w:ascii="宋体" w:hAnsi="宋体"/>
          <w:sz w:val="24"/>
        </w:rPr>
      </w:pPr>
      <w:r>
        <w:rPr>
          <w:rFonts w:hint="eastAsia" w:ascii="宋体" w:hAnsi="宋体"/>
          <w:sz w:val="24"/>
        </w:rPr>
        <w:t>附加内容：</w:t>
      </w:r>
      <w:r>
        <w:rPr>
          <w:rFonts w:ascii="宋体" w:hAnsi="宋体"/>
          <w:sz w:val="24"/>
        </w:rPr>
        <w:t xml:space="preserve"> </w:t>
      </w:r>
    </w:p>
    <w:p w14:paraId="39618A70">
      <w:pPr>
        <w:widowControl/>
        <w:spacing w:line="360" w:lineRule="auto"/>
        <w:jc w:val="left"/>
        <w:rPr>
          <w:rFonts w:ascii="宋体" w:hAnsi="宋体"/>
          <w:sz w:val="24"/>
        </w:rPr>
      </w:pPr>
    </w:p>
    <w:p w14:paraId="3CD10315">
      <w:pPr>
        <w:widowControl/>
        <w:spacing w:line="360" w:lineRule="auto"/>
        <w:jc w:val="left"/>
        <w:rPr>
          <w:rFonts w:ascii="宋体" w:hAnsi="宋体"/>
          <w:sz w:val="24"/>
        </w:rPr>
      </w:pPr>
      <w:r>
        <w:rPr>
          <w:rFonts w:hint="eastAsia" w:ascii="宋体" w:hAnsi="宋体"/>
          <w:sz w:val="24"/>
        </w:rPr>
        <w:t>附加说明：</w:t>
      </w:r>
    </w:p>
    <w:p w14:paraId="06A0E878">
      <w:pPr>
        <w:widowControl/>
        <w:spacing w:line="360" w:lineRule="auto"/>
        <w:jc w:val="left"/>
        <w:rPr>
          <w:rFonts w:ascii="宋体" w:hAnsi="宋体"/>
          <w:sz w:val="24"/>
        </w:rPr>
      </w:pPr>
      <w:r>
        <w:rPr>
          <w:rFonts w:hint="eastAsia" w:ascii="宋体" w:hAnsi="宋体"/>
          <w:sz w:val="24"/>
        </w:rPr>
        <w:t>1）供货期：</w:t>
      </w:r>
    </w:p>
    <w:p w14:paraId="432AAFA3">
      <w:pPr>
        <w:widowControl/>
        <w:spacing w:line="360" w:lineRule="auto"/>
        <w:jc w:val="left"/>
        <w:rPr>
          <w:rFonts w:ascii="宋体" w:hAnsi="宋体"/>
          <w:sz w:val="24"/>
        </w:rPr>
      </w:pPr>
      <w:r>
        <w:rPr>
          <w:rFonts w:hint="eastAsia" w:ascii="宋体" w:hAnsi="宋体"/>
          <w:sz w:val="24"/>
        </w:rPr>
        <w:t>2）保修期：验收合格后整机保修</w:t>
      </w:r>
      <w:r>
        <w:rPr>
          <w:rFonts w:hint="eastAsia" w:ascii="宋体" w:hAnsi="宋体"/>
          <w:sz w:val="24"/>
          <w:u w:val="single"/>
        </w:rPr>
        <w:t xml:space="preserve">       </w:t>
      </w:r>
      <w:r>
        <w:rPr>
          <w:rFonts w:hint="eastAsia" w:ascii="宋体" w:hAnsi="宋体"/>
          <w:sz w:val="24"/>
        </w:rPr>
        <w:t>年；</w:t>
      </w:r>
    </w:p>
    <w:p w14:paraId="5C0EADAD">
      <w:pPr>
        <w:widowControl/>
        <w:spacing w:line="360" w:lineRule="auto"/>
        <w:jc w:val="left"/>
        <w:rPr>
          <w:rFonts w:ascii="宋体" w:hAnsi="宋体"/>
          <w:sz w:val="24"/>
        </w:rPr>
      </w:pPr>
      <w:r>
        <w:rPr>
          <w:rFonts w:hint="eastAsia" w:ascii="宋体" w:hAnsi="宋体"/>
          <w:sz w:val="24"/>
        </w:rPr>
        <w:t>3）故障维修响应时间为</w:t>
      </w:r>
      <w:r>
        <w:rPr>
          <w:rFonts w:hint="eastAsia" w:ascii="宋体" w:hAnsi="宋体"/>
          <w:sz w:val="24"/>
          <w:u w:val="single"/>
        </w:rPr>
        <w:t xml:space="preserve">      </w:t>
      </w:r>
      <w:r>
        <w:rPr>
          <w:rFonts w:hint="eastAsia" w:ascii="宋体" w:hAnsi="宋体"/>
          <w:sz w:val="24"/>
        </w:rPr>
        <w:t>小时，</w:t>
      </w:r>
      <w:r>
        <w:rPr>
          <w:rFonts w:hint="eastAsia" w:ascii="宋体" w:hAnsi="宋体"/>
          <w:sz w:val="24"/>
          <w:u w:val="single"/>
        </w:rPr>
        <w:t xml:space="preserve">      </w:t>
      </w:r>
      <w:r>
        <w:rPr>
          <w:rFonts w:hint="eastAsia" w:ascii="宋体" w:hAnsi="宋体"/>
          <w:sz w:val="24"/>
        </w:rPr>
        <w:t>小时内工程师能到达现场；</w:t>
      </w:r>
      <w:r>
        <w:rPr>
          <w:rFonts w:hint="eastAsia" w:ascii="宋体" w:hAnsi="宋体"/>
          <w:sz w:val="24"/>
          <w:u w:val="single"/>
        </w:rPr>
        <w:t xml:space="preserve">     </w:t>
      </w:r>
      <w:r>
        <w:rPr>
          <w:rFonts w:hint="eastAsia" w:ascii="宋体" w:hAnsi="宋体"/>
          <w:sz w:val="24"/>
        </w:rPr>
        <w:t>小时内修复；如不能修复，保证提供(□同型号□同类型)设备备用机于采购人使用；</w:t>
      </w:r>
    </w:p>
    <w:p w14:paraId="36F6E58F">
      <w:pPr>
        <w:widowControl/>
        <w:spacing w:line="360" w:lineRule="auto"/>
        <w:ind w:left="1080" w:hanging="1080" w:hangingChars="450"/>
        <w:jc w:val="left"/>
        <w:rPr>
          <w:rFonts w:ascii="宋体" w:hAnsi="宋体"/>
          <w:sz w:val="24"/>
        </w:rPr>
      </w:pPr>
      <w:r>
        <w:rPr>
          <w:rFonts w:hint="eastAsia" w:ascii="宋体" w:hAnsi="宋体"/>
          <w:sz w:val="24"/>
        </w:rPr>
        <w:t xml:space="preserve">4）提供：□维修培训  □维修手册   □电路图   □维修密码     </w:t>
      </w:r>
    </w:p>
    <w:p w14:paraId="7409ABE2">
      <w:pPr>
        <w:widowControl/>
        <w:spacing w:line="360" w:lineRule="auto"/>
        <w:ind w:left="1078" w:leftChars="456" w:hanging="120" w:hangingChars="50"/>
        <w:jc w:val="left"/>
        <w:rPr>
          <w:rFonts w:ascii="宋体" w:hAnsi="宋体"/>
          <w:sz w:val="24"/>
        </w:rPr>
      </w:pPr>
      <w:r>
        <w:rPr>
          <w:rFonts w:hint="eastAsia" w:ascii="宋体" w:hAnsi="宋体"/>
          <w:sz w:val="24"/>
        </w:rPr>
        <w:t>□软件终身免费重装升级   □数据采集的接口协议</w:t>
      </w:r>
    </w:p>
    <w:p w14:paraId="38789518">
      <w:pPr>
        <w:widowControl/>
        <w:spacing w:line="360" w:lineRule="auto"/>
        <w:jc w:val="left"/>
        <w:rPr>
          <w:rFonts w:ascii="宋体" w:hAnsi="宋体"/>
          <w:sz w:val="24"/>
        </w:rPr>
      </w:pPr>
      <w:r>
        <w:rPr>
          <w:rFonts w:hint="eastAsia" w:ascii="宋体" w:hAnsi="宋体"/>
          <w:sz w:val="24"/>
        </w:rPr>
        <w:t>5）保修期后只收零配件费用  □是  □否   □无零配件</w:t>
      </w:r>
    </w:p>
    <w:p w14:paraId="5F600ACB">
      <w:pPr>
        <w:widowControl/>
        <w:spacing w:line="360" w:lineRule="auto"/>
        <w:jc w:val="left"/>
        <w:rPr>
          <w:rFonts w:ascii="宋体" w:hAnsi="宋体"/>
          <w:sz w:val="24"/>
        </w:rPr>
      </w:pPr>
      <w:r>
        <w:rPr>
          <w:rFonts w:hint="eastAsia" w:ascii="宋体" w:hAnsi="宋体"/>
          <w:sz w:val="24"/>
        </w:rPr>
        <w:t>主要零配件价格：</w:t>
      </w:r>
    </w:p>
    <w:p w14:paraId="663D5C41">
      <w:pPr>
        <w:widowControl/>
        <w:spacing w:line="360" w:lineRule="auto"/>
        <w:jc w:val="left"/>
        <w:rPr>
          <w:rFonts w:ascii="宋体" w:hAnsi="宋体"/>
          <w:sz w:val="24"/>
        </w:rPr>
      </w:pPr>
    </w:p>
    <w:p w14:paraId="72388EEB">
      <w:pPr>
        <w:widowControl/>
        <w:spacing w:line="360" w:lineRule="auto"/>
        <w:jc w:val="left"/>
        <w:rPr>
          <w:rFonts w:ascii="宋体" w:hAnsi="宋体"/>
          <w:sz w:val="24"/>
        </w:rPr>
      </w:pPr>
    </w:p>
    <w:p w14:paraId="362E7713">
      <w:pPr>
        <w:widowControl/>
        <w:spacing w:line="360" w:lineRule="auto"/>
        <w:jc w:val="left"/>
        <w:rPr>
          <w:rFonts w:ascii="宋体" w:hAnsi="宋体"/>
          <w:sz w:val="24"/>
        </w:rPr>
      </w:pPr>
      <w:r>
        <w:rPr>
          <w:rFonts w:hint="eastAsia" w:ascii="宋体" w:hAnsi="宋体"/>
          <w:sz w:val="24"/>
        </w:rPr>
        <w:t>专机专用耗材报价（如有）：</w:t>
      </w:r>
    </w:p>
    <w:p w14:paraId="6D7C6F4B">
      <w:pPr>
        <w:widowControl/>
        <w:spacing w:line="360" w:lineRule="auto"/>
        <w:jc w:val="left"/>
        <w:rPr>
          <w:rFonts w:ascii="宋体" w:hAnsi="宋体"/>
          <w:sz w:val="24"/>
        </w:rPr>
      </w:pPr>
    </w:p>
    <w:p w14:paraId="2A953A26">
      <w:pPr>
        <w:widowControl/>
        <w:spacing w:line="360" w:lineRule="auto"/>
        <w:ind w:firstLine="1440" w:firstLineChars="600"/>
        <w:jc w:val="left"/>
        <w:rPr>
          <w:rFonts w:ascii="宋体" w:hAnsi="宋体"/>
          <w:sz w:val="24"/>
        </w:rPr>
      </w:pPr>
    </w:p>
    <w:p w14:paraId="4BDB7320">
      <w:pPr>
        <w:widowControl/>
        <w:spacing w:line="360" w:lineRule="auto"/>
        <w:ind w:firstLine="1440" w:firstLineChars="600"/>
        <w:jc w:val="left"/>
        <w:rPr>
          <w:rFonts w:ascii="宋体" w:hAnsi="宋体"/>
          <w:sz w:val="24"/>
        </w:rPr>
      </w:pPr>
    </w:p>
    <w:p w14:paraId="0111288C">
      <w:pPr>
        <w:spacing w:line="360" w:lineRule="auto"/>
        <w:jc w:val="center"/>
        <w:rPr>
          <w:rFonts w:ascii="宋体" w:hAnsi="宋体"/>
          <w:sz w:val="24"/>
        </w:rPr>
      </w:pPr>
      <w:r>
        <w:rPr>
          <w:rFonts w:hint="eastAsia" w:ascii="宋体" w:hAnsi="宋体"/>
          <w:sz w:val="24"/>
        </w:rPr>
        <w:t>公司名称（加盖公章）：</w:t>
      </w:r>
    </w:p>
    <w:p w14:paraId="687D7D7D">
      <w:pPr>
        <w:spacing w:line="360" w:lineRule="auto"/>
        <w:jc w:val="center"/>
        <w:rPr>
          <w:rFonts w:ascii="宋体" w:hAnsi="宋体"/>
          <w:sz w:val="24"/>
        </w:rPr>
      </w:pPr>
      <w:r>
        <w:rPr>
          <w:rFonts w:hint="eastAsia" w:ascii="宋体" w:hAnsi="宋体"/>
          <w:sz w:val="24"/>
        </w:rPr>
        <w:t xml:space="preserve">公司法定代表人或授权代表签名：              </w:t>
      </w:r>
    </w:p>
    <w:p w14:paraId="321C9F52">
      <w:pPr>
        <w:spacing w:line="360" w:lineRule="auto"/>
        <w:jc w:val="center"/>
        <w:rPr>
          <w:rFonts w:hint="eastAsia" w:ascii="宋体" w:hAnsi="宋体"/>
          <w:sz w:val="24"/>
        </w:rPr>
      </w:pPr>
      <w:r>
        <w:rPr>
          <w:rFonts w:hint="eastAsia" w:ascii="宋体" w:hAnsi="宋体"/>
          <w:sz w:val="24"/>
        </w:rPr>
        <w:t xml:space="preserve">                                       日  期：  年   月    日</w:t>
      </w:r>
    </w:p>
    <w:p w14:paraId="4224F5F6">
      <w:pPr>
        <w:pStyle w:val="2"/>
        <w:outlineLvl w:val="9"/>
      </w:pPr>
    </w:p>
    <w:p w14:paraId="44176418"/>
    <w:p w14:paraId="6E0EAFA0"/>
    <w:p w14:paraId="3CAB323D"/>
    <w:p w14:paraId="4D4761D5">
      <w:pPr>
        <w:jc w:val="center"/>
        <w:rPr>
          <w:rFonts w:hint="default" w:eastAsia="宋体"/>
          <w:b/>
          <w:bCs/>
          <w:color w:val="auto"/>
          <w:sz w:val="24"/>
          <w:szCs w:val="24"/>
          <w:highlight w:val="none"/>
          <w:lang w:val="en-US" w:eastAsia="zh-CN"/>
        </w:rPr>
      </w:pPr>
      <w:r>
        <w:rPr>
          <w:rFonts w:hint="eastAsia"/>
          <w:b/>
          <w:bCs/>
          <w:color w:val="auto"/>
          <w:sz w:val="24"/>
          <w:szCs w:val="24"/>
          <w:highlight w:val="none"/>
          <w:lang w:val="en-US" w:eastAsia="zh-CN"/>
        </w:rPr>
        <w:t>产品配置清单（单台/单套）</w:t>
      </w:r>
    </w:p>
    <w:p w14:paraId="0E5CE511">
      <w:pPr>
        <w:spacing w:line="360" w:lineRule="auto"/>
        <w:ind w:firstLine="211" w:firstLineChars="100"/>
        <w:rPr>
          <w:rFonts w:hint="eastAsia" w:ascii="宋体" w:hAnsi="宋体"/>
          <w:b/>
          <w:bCs/>
          <w:color w:val="000000" w:themeColor="text1"/>
          <w:sz w:val="21"/>
          <w:szCs w:val="21"/>
          <w14:textFill>
            <w14:solidFill>
              <w14:schemeClr w14:val="tx1"/>
            </w14:solidFill>
          </w14:textFill>
        </w:rPr>
      </w:pPr>
    </w:p>
    <w:tbl>
      <w:tblPr>
        <w:tblStyle w:val="18"/>
        <w:tblW w:w="7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389"/>
        <w:gridCol w:w="765"/>
        <w:gridCol w:w="965"/>
        <w:gridCol w:w="1261"/>
        <w:gridCol w:w="1575"/>
      </w:tblGrid>
      <w:tr w14:paraId="72D0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6892364F">
            <w:pPr>
              <w:jc w:val="center"/>
              <w:rPr>
                <w:rFonts w:hint="default" w:eastAsia="宋体"/>
                <w:b/>
                <w:bCs/>
                <w:kern w:val="0"/>
                <w:sz w:val="21"/>
                <w:szCs w:val="21"/>
                <w:lang w:val="en-US" w:eastAsia="zh-CN"/>
              </w:rPr>
            </w:pPr>
            <w:r>
              <w:rPr>
                <w:rFonts w:hint="eastAsia"/>
                <w:b/>
                <w:bCs/>
                <w:kern w:val="0"/>
                <w:sz w:val="21"/>
                <w:szCs w:val="21"/>
                <w:lang w:val="en-US" w:eastAsia="zh-CN"/>
              </w:rPr>
              <w:t>序号</w:t>
            </w:r>
          </w:p>
        </w:tc>
        <w:tc>
          <w:tcPr>
            <w:tcW w:w="2389" w:type="dxa"/>
            <w:vAlign w:val="center"/>
          </w:tcPr>
          <w:p w14:paraId="0B4C141A">
            <w:pPr>
              <w:jc w:val="center"/>
              <w:rPr>
                <w:b/>
                <w:bCs/>
                <w:kern w:val="0"/>
                <w:sz w:val="21"/>
                <w:szCs w:val="21"/>
              </w:rPr>
            </w:pPr>
            <w:r>
              <w:rPr>
                <w:rFonts w:hint="eastAsia"/>
                <w:b/>
                <w:bCs/>
                <w:kern w:val="0"/>
                <w:sz w:val="21"/>
                <w:szCs w:val="21"/>
              </w:rPr>
              <w:t>名称</w:t>
            </w:r>
          </w:p>
        </w:tc>
        <w:tc>
          <w:tcPr>
            <w:tcW w:w="765" w:type="dxa"/>
            <w:vAlign w:val="center"/>
          </w:tcPr>
          <w:p w14:paraId="37D4A6CF">
            <w:pPr>
              <w:jc w:val="center"/>
              <w:rPr>
                <w:rFonts w:hint="eastAsia" w:eastAsia="宋体"/>
                <w:b/>
                <w:bCs/>
                <w:kern w:val="0"/>
                <w:sz w:val="21"/>
                <w:szCs w:val="21"/>
                <w:lang w:eastAsia="zh-CN"/>
              </w:rPr>
            </w:pPr>
            <w:r>
              <w:rPr>
                <w:rFonts w:hint="eastAsia"/>
                <w:b/>
                <w:bCs/>
                <w:kern w:val="0"/>
                <w:sz w:val="21"/>
                <w:szCs w:val="21"/>
                <w:lang w:val="en-US" w:eastAsia="zh-CN"/>
              </w:rPr>
              <w:t>单位</w:t>
            </w:r>
          </w:p>
        </w:tc>
        <w:tc>
          <w:tcPr>
            <w:tcW w:w="965" w:type="dxa"/>
            <w:vAlign w:val="center"/>
          </w:tcPr>
          <w:p w14:paraId="6E9C976E">
            <w:pPr>
              <w:jc w:val="center"/>
              <w:rPr>
                <w:rFonts w:hint="eastAsia" w:eastAsia="宋体"/>
                <w:b/>
                <w:bCs/>
                <w:kern w:val="0"/>
                <w:sz w:val="21"/>
                <w:szCs w:val="21"/>
                <w:lang w:val="en-US" w:eastAsia="zh-CN"/>
              </w:rPr>
            </w:pPr>
            <w:r>
              <w:rPr>
                <w:rFonts w:hint="eastAsia"/>
                <w:b/>
                <w:bCs/>
                <w:kern w:val="0"/>
                <w:sz w:val="21"/>
                <w:szCs w:val="21"/>
                <w:lang w:val="en-US" w:eastAsia="zh-CN"/>
              </w:rPr>
              <w:t>数量</w:t>
            </w:r>
          </w:p>
        </w:tc>
        <w:tc>
          <w:tcPr>
            <w:tcW w:w="1261" w:type="dxa"/>
            <w:vAlign w:val="center"/>
          </w:tcPr>
          <w:p w14:paraId="43D55381">
            <w:pPr>
              <w:jc w:val="center"/>
              <w:rPr>
                <w:rFonts w:hint="eastAsia" w:eastAsia="宋体"/>
                <w:b/>
                <w:bCs/>
                <w:kern w:val="0"/>
                <w:sz w:val="21"/>
                <w:szCs w:val="21"/>
                <w:lang w:val="en-US" w:eastAsia="zh-CN"/>
              </w:rPr>
            </w:pPr>
            <w:r>
              <w:rPr>
                <w:rFonts w:hint="eastAsia"/>
                <w:b/>
                <w:bCs/>
                <w:kern w:val="0"/>
                <w:sz w:val="21"/>
                <w:szCs w:val="21"/>
                <w:lang w:val="en-US" w:eastAsia="zh-CN"/>
              </w:rPr>
              <w:t>品牌</w:t>
            </w:r>
          </w:p>
        </w:tc>
        <w:tc>
          <w:tcPr>
            <w:tcW w:w="1575" w:type="dxa"/>
            <w:vAlign w:val="center"/>
          </w:tcPr>
          <w:p w14:paraId="0A23C778">
            <w:pPr>
              <w:jc w:val="center"/>
              <w:rPr>
                <w:rFonts w:hint="default"/>
                <w:b/>
                <w:bCs/>
                <w:kern w:val="0"/>
                <w:sz w:val="21"/>
                <w:szCs w:val="21"/>
                <w:lang w:val="en-US" w:eastAsia="zh-CN"/>
              </w:rPr>
            </w:pPr>
            <w:r>
              <w:rPr>
                <w:rFonts w:hint="eastAsia"/>
                <w:b/>
                <w:bCs/>
                <w:kern w:val="0"/>
                <w:sz w:val="21"/>
                <w:szCs w:val="21"/>
                <w:lang w:val="en-US" w:eastAsia="zh-CN"/>
              </w:rPr>
              <w:t>型号</w:t>
            </w:r>
          </w:p>
        </w:tc>
      </w:tr>
      <w:tr w14:paraId="678F9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7DFC4D26">
            <w:pPr>
              <w:jc w:val="center"/>
              <w:rPr>
                <w:rFonts w:hint="default" w:ascii="Calibri" w:hAnsi="Calibri" w:eastAsia="宋体" w:cs="Times New Roman"/>
                <w:kern w:val="0"/>
                <w:sz w:val="21"/>
                <w:szCs w:val="21"/>
                <w:lang w:val="en-US" w:eastAsia="zh-CN"/>
              </w:rPr>
            </w:pPr>
            <w:r>
              <w:rPr>
                <w:rFonts w:hint="eastAsia" w:ascii="Calibri" w:hAnsi="Calibri" w:eastAsia="宋体" w:cs="Times New Roman"/>
                <w:kern w:val="0"/>
                <w:sz w:val="21"/>
                <w:szCs w:val="21"/>
                <w:lang w:val="en-US" w:eastAsia="zh-CN"/>
              </w:rPr>
              <w:t>1</w:t>
            </w:r>
          </w:p>
        </w:tc>
        <w:tc>
          <w:tcPr>
            <w:tcW w:w="2389" w:type="dxa"/>
            <w:vAlign w:val="center"/>
          </w:tcPr>
          <w:p w14:paraId="7A7C29C6">
            <w:pPr>
              <w:jc w:val="left"/>
              <w:rPr>
                <w:kern w:val="0"/>
                <w:sz w:val="21"/>
                <w:szCs w:val="21"/>
              </w:rPr>
            </w:pPr>
          </w:p>
        </w:tc>
        <w:tc>
          <w:tcPr>
            <w:tcW w:w="765" w:type="dxa"/>
            <w:vAlign w:val="center"/>
          </w:tcPr>
          <w:p w14:paraId="16A2B29B">
            <w:pPr>
              <w:jc w:val="center"/>
              <w:rPr>
                <w:kern w:val="0"/>
                <w:sz w:val="21"/>
                <w:szCs w:val="21"/>
              </w:rPr>
            </w:pPr>
          </w:p>
        </w:tc>
        <w:tc>
          <w:tcPr>
            <w:tcW w:w="965" w:type="dxa"/>
            <w:vAlign w:val="center"/>
          </w:tcPr>
          <w:p w14:paraId="25FCCE23">
            <w:pPr>
              <w:jc w:val="center"/>
              <w:rPr>
                <w:rFonts w:hint="eastAsia"/>
                <w:kern w:val="0"/>
                <w:sz w:val="21"/>
                <w:szCs w:val="21"/>
              </w:rPr>
            </w:pPr>
          </w:p>
        </w:tc>
        <w:tc>
          <w:tcPr>
            <w:tcW w:w="1261" w:type="dxa"/>
            <w:vAlign w:val="center"/>
          </w:tcPr>
          <w:p w14:paraId="2A360801">
            <w:pPr>
              <w:jc w:val="center"/>
              <w:rPr>
                <w:rFonts w:hint="eastAsia"/>
                <w:kern w:val="0"/>
                <w:sz w:val="21"/>
                <w:szCs w:val="21"/>
              </w:rPr>
            </w:pPr>
          </w:p>
        </w:tc>
        <w:tc>
          <w:tcPr>
            <w:tcW w:w="1575" w:type="dxa"/>
            <w:vAlign w:val="center"/>
          </w:tcPr>
          <w:p w14:paraId="35A7EAC0">
            <w:pPr>
              <w:jc w:val="center"/>
              <w:rPr>
                <w:rFonts w:hint="eastAsia"/>
                <w:kern w:val="0"/>
                <w:sz w:val="21"/>
                <w:szCs w:val="21"/>
              </w:rPr>
            </w:pPr>
          </w:p>
        </w:tc>
      </w:tr>
      <w:tr w14:paraId="431F4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5FE25C60">
            <w:pPr>
              <w:jc w:val="center"/>
              <w:rPr>
                <w:rFonts w:hint="eastAsia" w:ascii="Calibri" w:hAnsi="Calibri" w:eastAsia="宋体" w:cs="Times New Roman"/>
                <w:kern w:val="0"/>
                <w:sz w:val="21"/>
                <w:szCs w:val="21"/>
                <w:lang w:val="en-US" w:eastAsia="zh-CN"/>
              </w:rPr>
            </w:pPr>
            <w:r>
              <w:rPr>
                <w:rFonts w:hint="eastAsia" w:ascii="Calibri" w:hAnsi="Calibri" w:eastAsia="宋体" w:cs="Times New Roman"/>
                <w:kern w:val="0"/>
                <w:sz w:val="21"/>
                <w:szCs w:val="21"/>
                <w:lang w:val="en-US" w:eastAsia="zh-CN"/>
              </w:rPr>
              <w:t>2</w:t>
            </w:r>
          </w:p>
        </w:tc>
        <w:tc>
          <w:tcPr>
            <w:tcW w:w="2389" w:type="dxa"/>
            <w:vAlign w:val="center"/>
          </w:tcPr>
          <w:p w14:paraId="4FFB90FA">
            <w:pPr>
              <w:jc w:val="left"/>
              <w:rPr>
                <w:kern w:val="0"/>
                <w:sz w:val="21"/>
                <w:szCs w:val="21"/>
              </w:rPr>
            </w:pPr>
          </w:p>
        </w:tc>
        <w:tc>
          <w:tcPr>
            <w:tcW w:w="765" w:type="dxa"/>
            <w:vAlign w:val="center"/>
          </w:tcPr>
          <w:p w14:paraId="000F6D05">
            <w:pPr>
              <w:jc w:val="center"/>
              <w:rPr>
                <w:kern w:val="0"/>
                <w:sz w:val="21"/>
                <w:szCs w:val="21"/>
              </w:rPr>
            </w:pPr>
          </w:p>
        </w:tc>
        <w:tc>
          <w:tcPr>
            <w:tcW w:w="965" w:type="dxa"/>
            <w:vAlign w:val="center"/>
          </w:tcPr>
          <w:p w14:paraId="15AD9FA1">
            <w:pPr>
              <w:jc w:val="center"/>
              <w:rPr>
                <w:rFonts w:hint="eastAsia"/>
                <w:kern w:val="0"/>
                <w:sz w:val="21"/>
                <w:szCs w:val="21"/>
              </w:rPr>
            </w:pPr>
          </w:p>
        </w:tc>
        <w:tc>
          <w:tcPr>
            <w:tcW w:w="1261" w:type="dxa"/>
            <w:vAlign w:val="center"/>
          </w:tcPr>
          <w:p w14:paraId="035C9E9E">
            <w:pPr>
              <w:jc w:val="center"/>
              <w:rPr>
                <w:rFonts w:hint="eastAsia"/>
                <w:kern w:val="0"/>
                <w:sz w:val="21"/>
                <w:szCs w:val="21"/>
              </w:rPr>
            </w:pPr>
          </w:p>
        </w:tc>
        <w:tc>
          <w:tcPr>
            <w:tcW w:w="1575" w:type="dxa"/>
            <w:vAlign w:val="center"/>
          </w:tcPr>
          <w:p w14:paraId="17B40DCB">
            <w:pPr>
              <w:jc w:val="center"/>
              <w:rPr>
                <w:rFonts w:hint="eastAsia"/>
                <w:kern w:val="0"/>
                <w:sz w:val="21"/>
                <w:szCs w:val="21"/>
              </w:rPr>
            </w:pPr>
          </w:p>
        </w:tc>
      </w:tr>
      <w:tr w14:paraId="1616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087151E4">
            <w:pPr>
              <w:jc w:val="center"/>
              <w:rPr>
                <w:rFonts w:hint="eastAsia" w:ascii="Calibri" w:hAnsi="Calibri" w:eastAsia="宋体" w:cs="Times New Roman"/>
                <w:kern w:val="0"/>
                <w:sz w:val="21"/>
                <w:szCs w:val="21"/>
                <w:lang w:val="en-US" w:eastAsia="zh-CN"/>
              </w:rPr>
            </w:pPr>
            <w:r>
              <w:rPr>
                <w:rFonts w:hint="eastAsia" w:ascii="Calibri" w:hAnsi="Calibri" w:eastAsia="宋体" w:cs="Times New Roman"/>
                <w:kern w:val="0"/>
                <w:sz w:val="21"/>
                <w:szCs w:val="21"/>
                <w:lang w:val="en-US" w:eastAsia="zh-CN"/>
              </w:rPr>
              <w:t>3</w:t>
            </w:r>
          </w:p>
        </w:tc>
        <w:tc>
          <w:tcPr>
            <w:tcW w:w="2389" w:type="dxa"/>
            <w:vAlign w:val="center"/>
          </w:tcPr>
          <w:p w14:paraId="20983A1A">
            <w:pPr>
              <w:jc w:val="left"/>
              <w:rPr>
                <w:rFonts w:hint="default" w:eastAsia="宋体"/>
                <w:kern w:val="0"/>
                <w:sz w:val="21"/>
                <w:szCs w:val="21"/>
                <w:lang w:val="en-US" w:eastAsia="zh-CN"/>
              </w:rPr>
            </w:pPr>
            <w:r>
              <w:rPr>
                <w:rFonts w:hint="eastAsia" w:ascii="Calibri" w:hAnsi="Calibri" w:cs="Times New Roman"/>
                <w:kern w:val="0"/>
                <w:sz w:val="21"/>
                <w:szCs w:val="21"/>
                <w:lang w:val="en-US" w:eastAsia="zh-CN"/>
              </w:rPr>
              <w:t>........</w:t>
            </w:r>
          </w:p>
        </w:tc>
        <w:tc>
          <w:tcPr>
            <w:tcW w:w="765" w:type="dxa"/>
            <w:vAlign w:val="center"/>
          </w:tcPr>
          <w:p w14:paraId="7662A8B7">
            <w:pPr>
              <w:jc w:val="center"/>
              <w:rPr>
                <w:kern w:val="0"/>
                <w:sz w:val="21"/>
                <w:szCs w:val="21"/>
              </w:rPr>
            </w:pPr>
          </w:p>
        </w:tc>
        <w:tc>
          <w:tcPr>
            <w:tcW w:w="965" w:type="dxa"/>
            <w:vAlign w:val="center"/>
          </w:tcPr>
          <w:p w14:paraId="7579434D">
            <w:pPr>
              <w:jc w:val="center"/>
              <w:rPr>
                <w:rFonts w:hint="eastAsia"/>
                <w:kern w:val="0"/>
                <w:sz w:val="21"/>
                <w:szCs w:val="21"/>
              </w:rPr>
            </w:pPr>
          </w:p>
        </w:tc>
        <w:tc>
          <w:tcPr>
            <w:tcW w:w="1261" w:type="dxa"/>
            <w:vAlign w:val="center"/>
          </w:tcPr>
          <w:p w14:paraId="3F590982">
            <w:pPr>
              <w:jc w:val="center"/>
              <w:rPr>
                <w:rFonts w:hint="eastAsia"/>
                <w:kern w:val="0"/>
                <w:sz w:val="21"/>
                <w:szCs w:val="21"/>
              </w:rPr>
            </w:pPr>
          </w:p>
        </w:tc>
        <w:tc>
          <w:tcPr>
            <w:tcW w:w="1575" w:type="dxa"/>
            <w:vAlign w:val="center"/>
          </w:tcPr>
          <w:p w14:paraId="7C84C227">
            <w:pPr>
              <w:jc w:val="center"/>
              <w:rPr>
                <w:rFonts w:hint="eastAsia"/>
                <w:kern w:val="0"/>
                <w:sz w:val="21"/>
                <w:szCs w:val="21"/>
              </w:rPr>
            </w:pPr>
          </w:p>
        </w:tc>
      </w:tr>
    </w:tbl>
    <w:p w14:paraId="09B6C510">
      <w:pPr>
        <w:jc w:val="left"/>
        <w:rPr>
          <w:rFonts w:hint="eastAsia"/>
          <w:b/>
          <w:bCs/>
          <w:kern w:val="0"/>
          <w:sz w:val="21"/>
          <w:szCs w:val="21"/>
          <w:lang w:val="en-US" w:eastAsia="zh-CN"/>
        </w:rPr>
      </w:pPr>
    </w:p>
    <w:p w14:paraId="53A29A66">
      <w:pPr>
        <w:ind w:firstLine="632" w:firstLineChars="300"/>
        <w:jc w:val="left"/>
        <w:rPr>
          <w:rFonts w:hint="default" w:eastAsia="宋体"/>
          <w:b w:val="0"/>
          <w:bCs w:val="0"/>
          <w:color w:val="auto"/>
          <w:kern w:val="0"/>
          <w:sz w:val="21"/>
          <w:szCs w:val="21"/>
          <w:highlight w:val="yellow"/>
          <w:lang w:val="en-US" w:eastAsia="zh-CN"/>
        </w:rPr>
      </w:pPr>
      <w:r>
        <w:rPr>
          <w:rFonts w:hint="eastAsia"/>
          <w:b/>
          <w:bCs/>
          <w:kern w:val="0"/>
          <w:sz w:val="21"/>
          <w:szCs w:val="21"/>
          <w:highlight w:val="yellow"/>
          <w:lang w:val="en-US" w:eastAsia="zh-CN"/>
        </w:rPr>
        <w:t>备注：</w:t>
      </w:r>
      <w:r>
        <w:rPr>
          <w:rFonts w:hint="eastAsia"/>
          <w:b w:val="0"/>
          <w:bCs w:val="0"/>
          <w:kern w:val="0"/>
          <w:sz w:val="21"/>
          <w:szCs w:val="21"/>
          <w:highlight w:val="yellow"/>
          <w:lang w:val="en-US" w:eastAsia="zh-CN"/>
        </w:rPr>
        <w:t>根据配置清单的内容结合公司实际响应情况补充完善，</w:t>
      </w:r>
      <w:r>
        <w:rPr>
          <w:rFonts w:hint="eastAsia"/>
          <w:b w:val="0"/>
          <w:bCs w:val="0"/>
          <w:color w:val="auto"/>
          <w:kern w:val="0"/>
          <w:sz w:val="21"/>
          <w:szCs w:val="21"/>
          <w:highlight w:val="yellow"/>
          <w:lang w:val="en-US" w:eastAsia="zh-CN"/>
        </w:rPr>
        <w:t>如有品牌型号的应如实填写具体品牌型号，如无品牌型号的填“/”。</w:t>
      </w:r>
    </w:p>
    <w:p w14:paraId="314A9B9D"/>
    <w:p w14:paraId="7FA4DB86"/>
    <w:p w14:paraId="78F76A57"/>
    <w:p w14:paraId="20532A2F"/>
    <w:p w14:paraId="3F56EA3E"/>
    <w:p w14:paraId="25925019"/>
    <w:p w14:paraId="07734B49"/>
    <w:p w14:paraId="4FE26C43"/>
    <w:p w14:paraId="2B2E1F4B"/>
    <w:p w14:paraId="09B90B3A"/>
    <w:p w14:paraId="3A37E2DE"/>
    <w:p w14:paraId="07BA7D7D"/>
    <w:p w14:paraId="2E3CB1BA"/>
    <w:p w14:paraId="0A380B3A"/>
    <w:p w14:paraId="7E3E420C"/>
    <w:p w14:paraId="41AD7C42"/>
    <w:p w14:paraId="23C57D56"/>
    <w:p w14:paraId="2C053715"/>
    <w:p w14:paraId="54FE6059"/>
    <w:p w14:paraId="45AA4CA6"/>
    <w:p w14:paraId="37BE144C"/>
    <w:p w14:paraId="6BA6D2AD"/>
    <w:p w14:paraId="1FA9349A"/>
    <w:p w14:paraId="73D384DB"/>
    <w:p w14:paraId="4AF02541"/>
    <w:p w14:paraId="04CC146D"/>
    <w:p w14:paraId="46036E7E"/>
    <w:p w14:paraId="049F1320"/>
    <w:p w14:paraId="3ED84E5F"/>
    <w:p w14:paraId="003285C9"/>
    <w:p w14:paraId="6BAA2E73"/>
    <w:p w14:paraId="3B70C706"/>
    <w:p w14:paraId="451938C8"/>
    <w:p w14:paraId="505EA4B7"/>
    <w:p w14:paraId="239799E3"/>
    <w:p w14:paraId="61AC6FA6"/>
    <w:p w14:paraId="0D2BCC8D"/>
    <w:p w14:paraId="0FE4DDF4"/>
    <w:p w14:paraId="5E5EF054"/>
    <w:p w14:paraId="0839D569"/>
    <w:p w14:paraId="04BB6AF0"/>
    <w:p w14:paraId="3B5287D7">
      <w:pPr>
        <w:spacing w:line="360" w:lineRule="auto"/>
        <w:jc w:val="center"/>
        <w:rPr>
          <w:rFonts w:hint="eastAsia" w:ascii="宋体" w:hAnsi="宋体" w:cs="宋体"/>
          <w:b/>
          <w:bCs/>
          <w:sz w:val="28"/>
          <w:szCs w:val="32"/>
        </w:rPr>
      </w:pPr>
    </w:p>
    <w:p w14:paraId="12F3ECF5">
      <w:pPr>
        <w:spacing w:line="360" w:lineRule="auto"/>
        <w:jc w:val="center"/>
        <w:rPr>
          <w:rFonts w:ascii="宋体" w:hAnsi="宋体" w:cs="宋体"/>
          <w:b/>
          <w:bCs/>
          <w:sz w:val="28"/>
          <w:szCs w:val="32"/>
        </w:rPr>
      </w:pPr>
      <w:r>
        <w:rPr>
          <w:rFonts w:hint="eastAsia" w:ascii="宋体" w:hAnsi="宋体" w:cs="宋体"/>
          <w:b/>
          <w:bCs/>
          <w:sz w:val="28"/>
          <w:szCs w:val="32"/>
          <w:lang w:eastAsia="zh-CN"/>
        </w:rPr>
        <w:t>采购</w:t>
      </w:r>
      <w:r>
        <w:rPr>
          <w:rFonts w:hint="eastAsia" w:ascii="宋体" w:hAnsi="宋体" w:cs="宋体"/>
          <w:b/>
          <w:bCs/>
          <w:sz w:val="28"/>
          <w:szCs w:val="32"/>
        </w:rPr>
        <w:t>需求偏离表</w:t>
      </w:r>
    </w:p>
    <w:p w14:paraId="100C9B5E">
      <w:pPr>
        <w:spacing w:line="400" w:lineRule="exact"/>
        <w:rPr>
          <w:rFonts w:ascii="宋体" w:hAnsi="宋体"/>
          <w:b/>
          <w:szCs w:val="21"/>
        </w:rPr>
      </w:pPr>
      <w:r>
        <w:rPr>
          <w:rFonts w:hint="eastAsia" w:ascii="宋体" w:hAnsi="宋体"/>
          <w:b/>
          <w:szCs w:val="21"/>
        </w:rPr>
        <w:t>▲供应商应根据所投产品/服务的情况逐项如实填写“</w:t>
      </w:r>
      <w:r>
        <w:rPr>
          <w:rFonts w:hint="eastAsia" w:ascii="宋体" w:hAnsi="宋体"/>
          <w:b/>
          <w:szCs w:val="21"/>
          <w:lang w:eastAsia="zh-CN"/>
        </w:rPr>
        <w:t>采购</w:t>
      </w:r>
      <w:r>
        <w:rPr>
          <w:rFonts w:hint="eastAsia" w:ascii="宋体" w:hAnsi="宋体"/>
          <w:b/>
          <w:szCs w:val="21"/>
        </w:rPr>
        <w:t>需求响应偏离表”并作为供应商评分的重要依据。如不按所投产品/服务实际响应情况填写</w:t>
      </w:r>
      <w:r>
        <w:rPr>
          <w:rFonts w:hint="eastAsia" w:ascii="宋体" w:hAnsi="宋体"/>
          <w:b/>
          <w:color w:val="0000FF"/>
          <w:szCs w:val="21"/>
        </w:rPr>
        <w:t>或不填写，视为不符合采购文件要求，对应技术参数和商务参数不得分，</w:t>
      </w:r>
      <w:r>
        <w:rPr>
          <w:rFonts w:hint="eastAsia" w:ascii="宋体" w:hAnsi="宋体"/>
          <w:b/>
          <w:szCs w:val="21"/>
        </w:rPr>
        <w:t>由此产生的不良后果由供应商自行负责。</w:t>
      </w:r>
    </w:p>
    <w:p w14:paraId="373F9127">
      <w:pPr>
        <w:spacing w:line="400" w:lineRule="exact"/>
        <w:rPr>
          <w:rFonts w:ascii="宋体" w:hAnsi="宋体"/>
          <w:b/>
          <w:szCs w:val="21"/>
        </w:rPr>
      </w:pPr>
      <w:r>
        <w:rPr>
          <w:rFonts w:hint="eastAsia" w:ascii="宋体" w:hAnsi="宋体"/>
          <w:b/>
          <w:szCs w:val="21"/>
        </w:rPr>
        <w:t>无偏离：所投产品/服务响应采购文件需求；</w:t>
      </w:r>
    </w:p>
    <w:p w14:paraId="7ACFCC91">
      <w:pPr>
        <w:spacing w:line="400" w:lineRule="exact"/>
        <w:rPr>
          <w:rFonts w:ascii="宋体" w:hAnsi="宋体"/>
          <w:b/>
          <w:szCs w:val="21"/>
        </w:rPr>
      </w:pPr>
      <w:r>
        <w:rPr>
          <w:rFonts w:hint="eastAsia" w:ascii="宋体" w:hAnsi="宋体"/>
          <w:b/>
          <w:szCs w:val="21"/>
        </w:rPr>
        <w:t>正偏离：所投产品/服务优于/高于采购文件需求；</w:t>
      </w:r>
    </w:p>
    <w:p w14:paraId="6FB44800">
      <w:pPr>
        <w:spacing w:line="400" w:lineRule="exact"/>
        <w:rPr>
          <w:rFonts w:ascii="宋体" w:hAnsi="宋体"/>
          <w:b/>
          <w:szCs w:val="21"/>
        </w:rPr>
      </w:pPr>
      <w:r>
        <w:rPr>
          <w:rFonts w:hint="eastAsia" w:ascii="宋体" w:hAnsi="宋体"/>
          <w:b/>
          <w:szCs w:val="21"/>
        </w:rPr>
        <w:t>负偏离：所投产品/服务不符合采购文件需求。</w:t>
      </w:r>
    </w:p>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14:paraId="24A4BA80">
      <w:pPr>
        <w:rPr>
          <w:b/>
          <w:bCs/>
        </w:rPr>
      </w:pPr>
      <w:bookmarkStart w:id="98" w:name="_Toc3593"/>
      <w:bookmarkStart w:id="99" w:name="_Toc31077"/>
      <w:bookmarkStart w:id="100" w:name="_Toc6214"/>
      <w:bookmarkStart w:id="101" w:name="_Toc28851"/>
      <w:bookmarkStart w:id="102" w:name="_Toc21213"/>
    </w:p>
    <w:p w14:paraId="4B9E509C">
      <w:pPr>
        <w:rPr>
          <w:b/>
          <w:bCs/>
        </w:rPr>
      </w:pPr>
      <w:r>
        <w:rPr>
          <w:rFonts w:hint="eastAsia"/>
          <w:b/>
          <w:bCs/>
        </w:rPr>
        <w:t>一、技术参数要求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1457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CBA52E3">
            <w:r>
              <w:t>序号</w:t>
            </w:r>
          </w:p>
        </w:tc>
        <w:tc>
          <w:tcPr>
            <w:tcW w:w="1746" w:type="dxa"/>
            <w:tcBorders>
              <w:top w:val="single" w:color="auto" w:sz="4" w:space="0"/>
              <w:left w:val="single" w:color="auto" w:sz="4" w:space="0"/>
              <w:bottom w:val="single" w:color="auto" w:sz="4" w:space="0"/>
              <w:right w:val="single" w:color="auto" w:sz="4" w:space="0"/>
            </w:tcBorders>
            <w:vAlign w:val="center"/>
          </w:tcPr>
          <w:p w14:paraId="7E14D973">
            <w:pPr>
              <w:rPr>
                <w:color w:val="FF0000"/>
              </w:rPr>
            </w:pPr>
            <w:r>
              <w:rPr>
                <w:rFonts w:hint="eastAsia"/>
                <w:color w:val="FF0000"/>
              </w:rPr>
              <w:t>采购文件的技术参数</w:t>
            </w:r>
          </w:p>
        </w:tc>
        <w:tc>
          <w:tcPr>
            <w:tcW w:w="1417" w:type="dxa"/>
            <w:tcBorders>
              <w:top w:val="single" w:color="auto" w:sz="4" w:space="0"/>
              <w:left w:val="single" w:color="auto" w:sz="4" w:space="0"/>
              <w:bottom w:val="single" w:color="auto" w:sz="4" w:space="0"/>
              <w:right w:val="single" w:color="auto" w:sz="4" w:space="0"/>
            </w:tcBorders>
            <w:vAlign w:val="center"/>
          </w:tcPr>
          <w:p w14:paraId="5EC20FFA">
            <w:pPr>
              <w:rPr>
                <w:color w:val="FF0000"/>
              </w:rPr>
            </w:pPr>
            <w:r>
              <w:rPr>
                <w:rFonts w:hint="eastAsia"/>
                <w:color w:val="FF0000"/>
              </w:rPr>
              <w:t>所投产品</w:t>
            </w:r>
            <w:r>
              <w:rPr>
                <w:color w:val="FF0000"/>
              </w:rPr>
              <w:t>实际</w:t>
            </w:r>
            <w:r>
              <w:rPr>
                <w:rFonts w:hint="eastAsia"/>
                <w:color w:val="FF0000"/>
              </w:rPr>
              <w:t>技术</w:t>
            </w:r>
            <w:r>
              <w:rPr>
                <w:color w:val="FF0000"/>
              </w:rPr>
              <w:t>参数</w:t>
            </w:r>
          </w:p>
        </w:tc>
        <w:tc>
          <w:tcPr>
            <w:tcW w:w="2824" w:type="dxa"/>
            <w:tcBorders>
              <w:top w:val="single" w:color="auto" w:sz="4" w:space="0"/>
              <w:left w:val="single" w:color="auto" w:sz="4" w:space="0"/>
              <w:bottom w:val="single" w:color="auto" w:sz="4" w:space="0"/>
              <w:right w:val="single" w:color="auto" w:sz="4" w:space="0"/>
            </w:tcBorders>
            <w:vAlign w:val="center"/>
          </w:tcPr>
          <w:p w14:paraId="54F57B8D">
            <w:pPr>
              <w:rPr>
                <w:color w:val="FF0000"/>
              </w:rPr>
            </w:pPr>
            <w:r>
              <w:rPr>
                <w:rFonts w:hint="eastAsia"/>
                <w:color w:val="FF0000"/>
              </w:rPr>
              <w:t>所投产品/服务响应采购文件技术参数情况</w:t>
            </w:r>
          </w:p>
          <w:p w14:paraId="3EE582BA">
            <w:pPr>
              <w:jc w:val="left"/>
              <w:rPr>
                <w:color w:val="FF0000"/>
              </w:rPr>
            </w:pPr>
            <w:r>
              <w:rPr>
                <w:color w:val="FF0000"/>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37C1F8AB">
            <w:r>
              <w:rPr>
                <w:rFonts w:hint="eastAsia"/>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36705367">
            <w:r>
              <w:t>备注</w:t>
            </w:r>
          </w:p>
        </w:tc>
      </w:tr>
      <w:tr w14:paraId="44BC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8710012">
            <w:r>
              <w:t>1</w:t>
            </w:r>
          </w:p>
        </w:tc>
        <w:tc>
          <w:tcPr>
            <w:tcW w:w="1746" w:type="dxa"/>
            <w:tcBorders>
              <w:top w:val="single" w:color="auto" w:sz="4" w:space="0"/>
              <w:left w:val="single" w:color="auto" w:sz="4" w:space="0"/>
              <w:bottom w:val="single" w:color="auto" w:sz="4" w:space="0"/>
              <w:right w:val="single" w:color="auto" w:sz="4" w:space="0"/>
            </w:tcBorders>
            <w:vAlign w:val="center"/>
          </w:tcPr>
          <w:p w14:paraId="29D9B6E6"/>
        </w:tc>
        <w:tc>
          <w:tcPr>
            <w:tcW w:w="1417" w:type="dxa"/>
            <w:tcBorders>
              <w:top w:val="single" w:color="auto" w:sz="4" w:space="0"/>
              <w:left w:val="single" w:color="auto" w:sz="4" w:space="0"/>
              <w:bottom w:val="single" w:color="auto" w:sz="4" w:space="0"/>
              <w:right w:val="single" w:color="auto" w:sz="4" w:space="0"/>
            </w:tcBorders>
            <w:vAlign w:val="center"/>
          </w:tcPr>
          <w:p w14:paraId="7B51554E"/>
        </w:tc>
        <w:tc>
          <w:tcPr>
            <w:tcW w:w="2824" w:type="dxa"/>
            <w:tcBorders>
              <w:top w:val="single" w:color="auto" w:sz="4" w:space="0"/>
              <w:left w:val="single" w:color="auto" w:sz="4" w:space="0"/>
              <w:bottom w:val="single" w:color="auto" w:sz="4" w:space="0"/>
              <w:right w:val="single" w:color="auto" w:sz="4" w:space="0"/>
            </w:tcBorders>
            <w:vAlign w:val="center"/>
          </w:tcPr>
          <w:p w14:paraId="0A276C05"/>
        </w:tc>
        <w:tc>
          <w:tcPr>
            <w:tcW w:w="2144" w:type="dxa"/>
            <w:tcBorders>
              <w:top w:val="single" w:color="auto" w:sz="4" w:space="0"/>
              <w:left w:val="single" w:color="auto" w:sz="4" w:space="0"/>
              <w:bottom w:val="single" w:color="auto" w:sz="4" w:space="0"/>
              <w:right w:val="single" w:color="auto" w:sz="4" w:space="0"/>
            </w:tcBorders>
            <w:vAlign w:val="center"/>
          </w:tcPr>
          <w:p w14:paraId="072E4E7D">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36589C99"/>
        </w:tc>
      </w:tr>
      <w:tr w14:paraId="121F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3B748B8">
            <w:r>
              <w:t>2</w:t>
            </w:r>
          </w:p>
        </w:tc>
        <w:tc>
          <w:tcPr>
            <w:tcW w:w="1746" w:type="dxa"/>
            <w:tcBorders>
              <w:top w:val="single" w:color="auto" w:sz="4" w:space="0"/>
              <w:left w:val="single" w:color="auto" w:sz="4" w:space="0"/>
              <w:bottom w:val="single" w:color="auto" w:sz="4" w:space="0"/>
              <w:right w:val="single" w:color="auto" w:sz="4" w:space="0"/>
            </w:tcBorders>
            <w:vAlign w:val="center"/>
          </w:tcPr>
          <w:p w14:paraId="29C54868"/>
        </w:tc>
        <w:tc>
          <w:tcPr>
            <w:tcW w:w="1417" w:type="dxa"/>
            <w:tcBorders>
              <w:top w:val="single" w:color="auto" w:sz="4" w:space="0"/>
              <w:left w:val="single" w:color="auto" w:sz="4" w:space="0"/>
              <w:bottom w:val="single" w:color="auto" w:sz="4" w:space="0"/>
              <w:right w:val="single" w:color="auto" w:sz="4" w:space="0"/>
            </w:tcBorders>
            <w:vAlign w:val="center"/>
          </w:tcPr>
          <w:p w14:paraId="3D418C13"/>
        </w:tc>
        <w:tc>
          <w:tcPr>
            <w:tcW w:w="2824" w:type="dxa"/>
            <w:tcBorders>
              <w:top w:val="single" w:color="auto" w:sz="4" w:space="0"/>
              <w:left w:val="single" w:color="auto" w:sz="4" w:space="0"/>
              <w:bottom w:val="single" w:color="auto" w:sz="4" w:space="0"/>
              <w:right w:val="single" w:color="auto" w:sz="4" w:space="0"/>
            </w:tcBorders>
            <w:vAlign w:val="center"/>
          </w:tcPr>
          <w:p w14:paraId="47A6E9C4"/>
        </w:tc>
        <w:tc>
          <w:tcPr>
            <w:tcW w:w="2144" w:type="dxa"/>
            <w:tcBorders>
              <w:top w:val="single" w:color="auto" w:sz="4" w:space="0"/>
              <w:left w:val="single" w:color="auto" w:sz="4" w:space="0"/>
              <w:bottom w:val="single" w:color="auto" w:sz="4" w:space="0"/>
              <w:right w:val="single" w:color="auto" w:sz="4" w:space="0"/>
            </w:tcBorders>
            <w:vAlign w:val="center"/>
          </w:tcPr>
          <w:p w14:paraId="40968EA0">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57E387CD"/>
        </w:tc>
      </w:tr>
      <w:tr w14:paraId="193D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F288900">
            <w:r>
              <w:t>…</w:t>
            </w:r>
          </w:p>
        </w:tc>
        <w:tc>
          <w:tcPr>
            <w:tcW w:w="1746" w:type="dxa"/>
            <w:tcBorders>
              <w:top w:val="single" w:color="auto" w:sz="4" w:space="0"/>
              <w:left w:val="single" w:color="auto" w:sz="4" w:space="0"/>
              <w:bottom w:val="single" w:color="auto" w:sz="4" w:space="0"/>
              <w:right w:val="single" w:color="auto" w:sz="4" w:space="0"/>
            </w:tcBorders>
            <w:vAlign w:val="center"/>
          </w:tcPr>
          <w:p w14:paraId="63B3D40B"/>
        </w:tc>
        <w:tc>
          <w:tcPr>
            <w:tcW w:w="1417" w:type="dxa"/>
            <w:tcBorders>
              <w:top w:val="single" w:color="auto" w:sz="4" w:space="0"/>
              <w:left w:val="single" w:color="auto" w:sz="4" w:space="0"/>
              <w:bottom w:val="single" w:color="auto" w:sz="4" w:space="0"/>
              <w:right w:val="single" w:color="auto" w:sz="4" w:space="0"/>
            </w:tcBorders>
            <w:vAlign w:val="center"/>
          </w:tcPr>
          <w:p w14:paraId="5DA96730"/>
        </w:tc>
        <w:tc>
          <w:tcPr>
            <w:tcW w:w="2824" w:type="dxa"/>
            <w:tcBorders>
              <w:top w:val="single" w:color="auto" w:sz="4" w:space="0"/>
              <w:left w:val="single" w:color="auto" w:sz="4" w:space="0"/>
              <w:bottom w:val="single" w:color="auto" w:sz="4" w:space="0"/>
              <w:right w:val="single" w:color="auto" w:sz="4" w:space="0"/>
            </w:tcBorders>
            <w:vAlign w:val="center"/>
          </w:tcPr>
          <w:p w14:paraId="0730BF29"/>
        </w:tc>
        <w:tc>
          <w:tcPr>
            <w:tcW w:w="2144" w:type="dxa"/>
            <w:tcBorders>
              <w:top w:val="single" w:color="auto" w:sz="4" w:space="0"/>
              <w:left w:val="single" w:color="auto" w:sz="4" w:space="0"/>
              <w:bottom w:val="single" w:color="auto" w:sz="4" w:space="0"/>
              <w:right w:val="single" w:color="auto" w:sz="4" w:space="0"/>
            </w:tcBorders>
            <w:vAlign w:val="center"/>
          </w:tcPr>
          <w:p w14:paraId="6D9E8735">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1AC9ED29"/>
        </w:tc>
      </w:tr>
    </w:tbl>
    <w:p w14:paraId="41A3221E">
      <w:pPr>
        <w:rPr>
          <w:b/>
          <w:bCs/>
        </w:rPr>
      </w:pPr>
      <w:r>
        <w:rPr>
          <w:rFonts w:hint="eastAsia"/>
          <w:b/>
          <w:bCs/>
        </w:rPr>
        <w:t>二、商务参数要求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4E2E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40BE212">
            <w:r>
              <w:t>序号</w:t>
            </w:r>
          </w:p>
        </w:tc>
        <w:tc>
          <w:tcPr>
            <w:tcW w:w="1746" w:type="dxa"/>
            <w:tcBorders>
              <w:top w:val="single" w:color="auto" w:sz="4" w:space="0"/>
              <w:left w:val="single" w:color="auto" w:sz="4" w:space="0"/>
              <w:bottom w:val="single" w:color="auto" w:sz="4" w:space="0"/>
              <w:right w:val="single" w:color="auto" w:sz="4" w:space="0"/>
            </w:tcBorders>
            <w:vAlign w:val="center"/>
          </w:tcPr>
          <w:p w14:paraId="6302F201">
            <w:pPr>
              <w:rPr>
                <w:color w:val="FF0000"/>
              </w:rPr>
            </w:pPr>
            <w:r>
              <w:rPr>
                <w:rFonts w:hint="eastAsia"/>
                <w:color w:val="FF0000"/>
              </w:rPr>
              <w:t>采购文件的商务</w:t>
            </w:r>
            <w:r>
              <w:rPr>
                <w:color w:val="FF0000"/>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7B53B29C">
            <w:pPr>
              <w:rPr>
                <w:color w:val="FF0000"/>
              </w:rPr>
            </w:pPr>
            <w:r>
              <w:rPr>
                <w:rFonts w:hint="eastAsia"/>
                <w:color w:val="FF0000"/>
              </w:rPr>
              <w:t>供应商实际响应条款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1266276D">
            <w:r>
              <w:rPr>
                <w:rFonts w:hint="eastAsia"/>
              </w:rPr>
              <w:t>供应商</w:t>
            </w:r>
            <w:r>
              <w:rPr>
                <w:rFonts w:hint="eastAsia"/>
                <w:color w:val="FF0000"/>
              </w:rPr>
              <w:t>商务要求响应采购文件情况</w:t>
            </w:r>
            <w: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5969932F">
            <w:r>
              <w:rPr>
                <w:rFonts w:hint="eastAsia"/>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DB73A0A">
            <w:r>
              <w:t>备注</w:t>
            </w:r>
          </w:p>
        </w:tc>
      </w:tr>
      <w:tr w14:paraId="16E9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C585D89">
            <w:r>
              <w:t>1</w:t>
            </w:r>
          </w:p>
        </w:tc>
        <w:tc>
          <w:tcPr>
            <w:tcW w:w="1746" w:type="dxa"/>
            <w:tcBorders>
              <w:top w:val="single" w:color="auto" w:sz="4" w:space="0"/>
              <w:left w:val="single" w:color="auto" w:sz="4" w:space="0"/>
              <w:bottom w:val="single" w:color="auto" w:sz="4" w:space="0"/>
              <w:right w:val="single" w:color="auto" w:sz="4" w:space="0"/>
            </w:tcBorders>
            <w:vAlign w:val="center"/>
          </w:tcPr>
          <w:p w14:paraId="47606340"/>
        </w:tc>
        <w:tc>
          <w:tcPr>
            <w:tcW w:w="1417" w:type="dxa"/>
            <w:tcBorders>
              <w:top w:val="single" w:color="auto" w:sz="4" w:space="0"/>
              <w:left w:val="single" w:color="auto" w:sz="4" w:space="0"/>
              <w:bottom w:val="single" w:color="auto" w:sz="4" w:space="0"/>
              <w:right w:val="single" w:color="auto" w:sz="4" w:space="0"/>
            </w:tcBorders>
            <w:vAlign w:val="center"/>
          </w:tcPr>
          <w:p w14:paraId="2CCC2901"/>
        </w:tc>
        <w:tc>
          <w:tcPr>
            <w:tcW w:w="2824" w:type="dxa"/>
            <w:tcBorders>
              <w:top w:val="single" w:color="auto" w:sz="4" w:space="0"/>
              <w:left w:val="single" w:color="auto" w:sz="4" w:space="0"/>
              <w:bottom w:val="single" w:color="auto" w:sz="4" w:space="0"/>
              <w:right w:val="single" w:color="auto" w:sz="4" w:space="0"/>
            </w:tcBorders>
            <w:vAlign w:val="center"/>
          </w:tcPr>
          <w:p w14:paraId="10F47D78"/>
        </w:tc>
        <w:tc>
          <w:tcPr>
            <w:tcW w:w="2144" w:type="dxa"/>
            <w:tcBorders>
              <w:top w:val="single" w:color="auto" w:sz="4" w:space="0"/>
              <w:left w:val="single" w:color="auto" w:sz="4" w:space="0"/>
              <w:bottom w:val="single" w:color="auto" w:sz="4" w:space="0"/>
              <w:right w:val="single" w:color="auto" w:sz="4" w:space="0"/>
            </w:tcBorders>
            <w:vAlign w:val="center"/>
          </w:tcPr>
          <w:p w14:paraId="728E8DE5">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048E61B6"/>
        </w:tc>
      </w:tr>
      <w:tr w14:paraId="74E0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9457C60">
            <w:r>
              <w:t>2</w:t>
            </w:r>
          </w:p>
        </w:tc>
        <w:tc>
          <w:tcPr>
            <w:tcW w:w="1746" w:type="dxa"/>
            <w:tcBorders>
              <w:top w:val="single" w:color="auto" w:sz="4" w:space="0"/>
              <w:left w:val="single" w:color="auto" w:sz="4" w:space="0"/>
              <w:bottom w:val="single" w:color="auto" w:sz="4" w:space="0"/>
              <w:right w:val="single" w:color="auto" w:sz="4" w:space="0"/>
            </w:tcBorders>
            <w:vAlign w:val="center"/>
          </w:tcPr>
          <w:p w14:paraId="5154BE2A"/>
        </w:tc>
        <w:tc>
          <w:tcPr>
            <w:tcW w:w="1417" w:type="dxa"/>
            <w:tcBorders>
              <w:top w:val="single" w:color="auto" w:sz="4" w:space="0"/>
              <w:left w:val="single" w:color="auto" w:sz="4" w:space="0"/>
              <w:bottom w:val="single" w:color="auto" w:sz="4" w:space="0"/>
              <w:right w:val="single" w:color="auto" w:sz="4" w:space="0"/>
            </w:tcBorders>
            <w:vAlign w:val="center"/>
          </w:tcPr>
          <w:p w14:paraId="3DAD5C70"/>
        </w:tc>
        <w:tc>
          <w:tcPr>
            <w:tcW w:w="2824" w:type="dxa"/>
            <w:tcBorders>
              <w:top w:val="single" w:color="auto" w:sz="4" w:space="0"/>
              <w:left w:val="single" w:color="auto" w:sz="4" w:space="0"/>
              <w:bottom w:val="single" w:color="auto" w:sz="4" w:space="0"/>
              <w:right w:val="single" w:color="auto" w:sz="4" w:space="0"/>
            </w:tcBorders>
            <w:vAlign w:val="center"/>
          </w:tcPr>
          <w:p w14:paraId="2F41E6AD"/>
        </w:tc>
        <w:tc>
          <w:tcPr>
            <w:tcW w:w="2144" w:type="dxa"/>
            <w:tcBorders>
              <w:top w:val="single" w:color="auto" w:sz="4" w:space="0"/>
              <w:left w:val="single" w:color="auto" w:sz="4" w:space="0"/>
              <w:bottom w:val="single" w:color="auto" w:sz="4" w:space="0"/>
              <w:right w:val="single" w:color="auto" w:sz="4" w:space="0"/>
            </w:tcBorders>
            <w:vAlign w:val="center"/>
          </w:tcPr>
          <w:p w14:paraId="7BD77312">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69457DB3"/>
        </w:tc>
      </w:tr>
      <w:tr w14:paraId="22A3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5F799F4">
            <w:r>
              <w:t>…</w:t>
            </w:r>
          </w:p>
        </w:tc>
        <w:tc>
          <w:tcPr>
            <w:tcW w:w="1746" w:type="dxa"/>
            <w:tcBorders>
              <w:top w:val="single" w:color="auto" w:sz="4" w:space="0"/>
              <w:left w:val="single" w:color="auto" w:sz="4" w:space="0"/>
              <w:bottom w:val="single" w:color="auto" w:sz="4" w:space="0"/>
              <w:right w:val="single" w:color="auto" w:sz="4" w:space="0"/>
            </w:tcBorders>
            <w:vAlign w:val="center"/>
          </w:tcPr>
          <w:p w14:paraId="0F97FF7E"/>
        </w:tc>
        <w:tc>
          <w:tcPr>
            <w:tcW w:w="1417" w:type="dxa"/>
            <w:tcBorders>
              <w:top w:val="single" w:color="auto" w:sz="4" w:space="0"/>
              <w:left w:val="single" w:color="auto" w:sz="4" w:space="0"/>
              <w:bottom w:val="single" w:color="auto" w:sz="4" w:space="0"/>
              <w:right w:val="single" w:color="auto" w:sz="4" w:space="0"/>
            </w:tcBorders>
            <w:vAlign w:val="center"/>
          </w:tcPr>
          <w:p w14:paraId="1F06C986"/>
        </w:tc>
        <w:tc>
          <w:tcPr>
            <w:tcW w:w="2824" w:type="dxa"/>
            <w:tcBorders>
              <w:top w:val="single" w:color="auto" w:sz="4" w:space="0"/>
              <w:left w:val="single" w:color="auto" w:sz="4" w:space="0"/>
              <w:bottom w:val="single" w:color="auto" w:sz="4" w:space="0"/>
              <w:right w:val="single" w:color="auto" w:sz="4" w:space="0"/>
            </w:tcBorders>
            <w:vAlign w:val="center"/>
          </w:tcPr>
          <w:p w14:paraId="615B3681"/>
        </w:tc>
        <w:tc>
          <w:tcPr>
            <w:tcW w:w="2144" w:type="dxa"/>
            <w:tcBorders>
              <w:top w:val="single" w:color="auto" w:sz="4" w:space="0"/>
              <w:left w:val="single" w:color="auto" w:sz="4" w:space="0"/>
              <w:bottom w:val="single" w:color="auto" w:sz="4" w:space="0"/>
              <w:right w:val="single" w:color="auto" w:sz="4" w:space="0"/>
            </w:tcBorders>
            <w:vAlign w:val="center"/>
          </w:tcPr>
          <w:p w14:paraId="6473E2EF">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29DD6B76"/>
        </w:tc>
      </w:tr>
    </w:tbl>
    <w:p w14:paraId="259A9E66">
      <w:pPr>
        <w:pStyle w:val="24"/>
      </w:pPr>
      <w:r>
        <w:rPr>
          <w:rFonts w:hint="eastAsia" w:ascii="宋体" w:hAnsi="宋体"/>
          <w:b/>
          <w:szCs w:val="21"/>
        </w:rPr>
        <w:t>三、合同条款</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2BA2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0C47FFB">
            <w:r>
              <w:t>序号</w:t>
            </w:r>
          </w:p>
        </w:tc>
        <w:tc>
          <w:tcPr>
            <w:tcW w:w="1746" w:type="dxa"/>
            <w:tcBorders>
              <w:top w:val="single" w:color="auto" w:sz="4" w:space="0"/>
              <w:left w:val="single" w:color="auto" w:sz="4" w:space="0"/>
              <w:bottom w:val="single" w:color="auto" w:sz="4" w:space="0"/>
              <w:right w:val="single" w:color="auto" w:sz="4" w:space="0"/>
            </w:tcBorders>
            <w:vAlign w:val="center"/>
          </w:tcPr>
          <w:p w14:paraId="48B314AC">
            <w:pPr>
              <w:rPr>
                <w:color w:val="FF0000"/>
              </w:rPr>
            </w:pPr>
            <w:r>
              <w:rPr>
                <w:rFonts w:hint="eastAsia"/>
                <w:color w:val="FF0000"/>
              </w:rPr>
              <w:t>合同模板条款</w:t>
            </w:r>
          </w:p>
        </w:tc>
        <w:tc>
          <w:tcPr>
            <w:tcW w:w="1417" w:type="dxa"/>
            <w:tcBorders>
              <w:top w:val="single" w:color="auto" w:sz="4" w:space="0"/>
              <w:left w:val="single" w:color="auto" w:sz="4" w:space="0"/>
              <w:bottom w:val="single" w:color="auto" w:sz="4" w:space="0"/>
              <w:right w:val="single" w:color="auto" w:sz="4" w:space="0"/>
            </w:tcBorders>
            <w:vAlign w:val="center"/>
          </w:tcPr>
          <w:p w14:paraId="40F62269">
            <w:pPr>
              <w:rPr>
                <w:color w:val="FF0000"/>
              </w:rPr>
            </w:pPr>
            <w:r>
              <w:rPr>
                <w:rFonts w:hint="eastAsia"/>
                <w:color w:val="FF0000"/>
              </w:rPr>
              <w:t>供应商</w:t>
            </w:r>
            <w:r>
              <w:rPr>
                <w:color w:val="FF0000"/>
              </w:rPr>
              <w:t>实际</w:t>
            </w:r>
            <w:r>
              <w:rPr>
                <w:rFonts w:hint="eastAsia"/>
                <w:color w:val="FF0000"/>
              </w:rPr>
              <w:t>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240213CE">
            <w:r>
              <w:rPr>
                <w:rFonts w:hint="eastAsia"/>
              </w:rPr>
              <w:t>供应商</w:t>
            </w:r>
            <w:r>
              <w:rPr>
                <w:rFonts w:hint="eastAsia"/>
                <w:color w:val="FF0000"/>
              </w:rPr>
              <w:t>合同条款响应情况</w:t>
            </w:r>
            <w: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1322CAAB">
            <w:r>
              <w:rPr>
                <w:rFonts w:hint="eastAsia"/>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A6B207B">
            <w:r>
              <w:t>备注</w:t>
            </w:r>
          </w:p>
        </w:tc>
      </w:tr>
      <w:tr w14:paraId="7068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4551C67">
            <w:r>
              <w:t>1</w:t>
            </w:r>
          </w:p>
        </w:tc>
        <w:tc>
          <w:tcPr>
            <w:tcW w:w="1746" w:type="dxa"/>
            <w:tcBorders>
              <w:top w:val="single" w:color="auto" w:sz="4" w:space="0"/>
              <w:left w:val="single" w:color="auto" w:sz="4" w:space="0"/>
              <w:bottom w:val="single" w:color="auto" w:sz="4" w:space="0"/>
              <w:right w:val="single" w:color="auto" w:sz="4" w:space="0"/>
            </w:tcBorders>
            <w:vAlign w:val="center"/>
          </w:tcPr>
          <w:p w14:paraId="593A1B4D"/>
        </w:tc>
        <w:tc>
          <w:tcPr>
            <w:tcW w:w="1417" w:type="dxa"/>
            <w:tcBorders>
              <w:top w:val="single" w:color="auto" w:sz="4" w:space="0"/>
              <w:left w:val="single" w:color="auto" w:sz="4" w:space="0"/>
              <w:bottom w:val="single" w:color="auto" w:sz="4" w:space="0"/>
              <w:right w:val="single" w:color="auto" w:sz="4" w:space="0"/>
            </w:tcBorders>
            <w:vAlign w:val="center"/>
          </w:tcPr>
          <w:p w14:paraId="06530F35"/>
        </w:tc>
        <w:tc>
          <w:tcPr>
            <w:tcW w:w="2824" w:type="dxa"/>
            <w:tcBorders>
              <w:top w:val="single" w:color="auto" w:sz="4" w:space="0"/>
              <w:left w:val="single" w:color="auto" w:sz="4" w:space="0"/>
              <w:bottom w:val="single" w:color="auto" w:sz="4" w:space="0"/>
              <w:right w:val="single" w:color="auto" w:sz="4" w:space="0"/>
            </w:tcBorders>
            <w:vAlign w:val="center"/>
          </w:tcPr>
          <w:p w14:paraId="7808188A"/>
        </w:tc>
        <w:tc>
          <w:tcPr>
            <w:tcW w:w="2144" w:type="dxa"/>
            <w:tcBorders>
              <w:top w:val="single" w:color="auto" w:sz="4" w:space="0"/>
              <w:left w:val="single" w:color="auto" w:sz="4" w:space="0"/>
              <w:bottom w:val="single" w:color="auto" w:sz="4" w:space="0"/>
              <w:right w:val="single" w:color="auto" w:sz="4" w:space="0"/>
            </w:tcBorders>
            <w:vAlign w:val="center"/>
          </w:tcPr>
          <w:p w14:paraId="4C825282">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28D2AD85"/>
        </w:tc>
      </w:tr>
      <w:tr w14:paraId="01D1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2919C9C">
            <w:r>
              <w:t>2</w:t>
            </w:r>
          </w:p>
        </w:tc>
        <w:tc>
          <w:tcPr>
            <w:tcW w:w="1746" w:type="dxa"/>
            <w:tcBorders>
              <w:top w:val="single" w:color="auto" w:sz="4" w:space="0"/>
              <w:left w:val="single" w:color="auto" w:sz="4" w:space="0"/>
              <w:bottom w:val="single" w:color="auto" w:sz="4" w:space="0"/>
              <w:right w:val="single" w:color="auto" w:sz="4" w:space="0"/>
            </w:tcBorders>
            <w:vAlign w:val="center"/>
          </w:tcPr>
          <w:p w14:paraId="4FA43D3E"/>
        </w:tc>
        <w:tc>
          <w:tcPr>
            <w:tcW w:w="1417" w:type="dxa"/>
            <w:tcBorders>
              <w:top w:val="single" w:color="auto" w:sz="4" w:space="0"/>
              <w:left w:val="single" w:color="auto" w:sz="4" w:space="0"/>
              <w:bottom w:val="single" w:color="auto" w:sz="4" w:space="0"/>
              <w:right w:val="single" w:color="auto" w:sz="4" w:space="0"/>
            </w:tcBorders>
            <w:vAlign w:val="center"/>
          </w:tcPr>
          <w:p w14:paraId="3BB5D6E7"/>
        </w:tc>
        <w:tc>
          <w:tcPr>
            <w:tcW w:w="2824" w:type="dxa"/>
            <w:tcBorders>
              <w:top w:val="single" w:color="auto" w:sz="4" w:space="0"/>
              <w:left w:val="single" w:color="auto" w:sz="4" w:space="0"/>
              <w:bottom w:val="single" w:color="auto" w:sz="4" w:space="0"/>
              <w:right w:val="single" w:color="auto" w:sz="4" w:space="0"/>
            </w:tcBorders>
            <w:vAlign w:val="center"/>
          </w:tcPr>
          <w:p w14:paraId="09380E5D"/>
        </w:tc>
        <w:tc>
          <w:tcPr>
            <w:tcW w:w="2144" w:type="dxa"/>
            <w:tcBorders>
              <w:top w:val="single" w:color="auto" w:sz="4" w:space="0"/>
              <w:left w:val="single" w:color="auto" w:sz="4" w:space="0"/>
              <w:bottom w:val="single" w:color="auto" w:sz="4" w:space="0"/>
              <w:right w:val="single" w:color="auto" w:sz="4" w:space="0"/>
            </w:tcBorders>
            <w:vAlign w:val="center"/>
          </w:tcPr>
          <w:p w14:paraId="2271B201">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1BAC3060"/>
        </w:tc>
      </w:tr>
      <w:tr w14:paraId="2058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0C2E5F6">
            <w:r>
              <w:t>…</w:t>
            </w:r>
          </w:p>
        </w:tc>
        <w:tc>
          <w:tcPr>
            <w:tcW w:w="1746" w:type="dxa"/>
            <w:tcBorders>
              <w:top w:val="single" w:color="auto" w:sz="4" w:space="0"/>
              <w:left w:val="single" w:color="auto" w:sz="4" w:space="0"/>
              <w:bottom w:val="single" w:color="auto" w:sz="4" w:space="0"/>
              <w:right w:val="single" w:color="auto" w:sz="4" w:space="0"/>
            </w:tcBorders>
            <w:vAlign w:val="center"/>
          </w:tcPr>
          <w:p w14:paraId="711EF906"/>
        </w:tc>
        <w:tc>
          <w:tcPr>
            <w:tcW w:w="1417" w:type="dxa"/>
            <w:tcBorders>
              <w:top w:val="single" w:color="auto" w:sz="4" w:space="0"/>
              <w:left w:val="single" w:color="auto" w:sz="4" w:space="0"/>
              <w:bottom w:val="single" w:color="auto" w:sz="4" w:space="0"/>
              <w:right w:val="single" w:color="auto" w:sz="4" w:space="0"/>
            </w:tcBorders>
            <w:vAlign w:val="center"/>
          </w:tcPr>
          <w:p w14:paraId="48983B2A"/>
        </w:tc>
        <w:tc>
          <w:tcPr>
            <w:tcW w:w="2824" w:type="dxa"/>
            <w:tcBorders>
              <w:top w:val="single" w:color="auto" w:sz="4" w:space="0"/>
              <w:left w:val="single" w:color="auto" w:sz="4" w:space="0"/>
              <w:bottom w:val="single" w:color="auto" w:sz="4" w:space="0"/>
              <w:right w:val="single" w:color="auto" w:sz="4" w:space="0"/>
            </w:tcBorders>
            <w:vAlign w:val="center"/>
          </w:tcPr>
          <w:p w14:paraId="0BD69C3E"/>
        </w:tc>
        <w:tc>
          <w:tcPr>
            <w:tcW w:w="2144" w:type="dxa"/>
            <w:tcBorders>
              <w:top w:val="single" w:color="auto" w:sz="4" w:space="0"/>
              <w:left w:val="single" w:color="auto" w:sz="4" w:space="0"/>
              <w:bottom w:val="single" w:color="auto" w:sz="4" w:space="0"/>
              <w:right w:val="single" w:color="auto" w:sz="4" w:space="0"/>
            </w:tcBorders>
            <w:vAlign w:val="center"/>
          </w:tcPr>
          <w:p w14:paraId="31BB0E98">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682A8A51"/>
        </w:tc>
      </w:tr>
    </w:tbl>
    <w:p w14:paraId="1366A415">
      <w:pPr>
        <w:pStyle w:val="27"/>
        <w:tabs>
          <w:tab w:val="left" w:pos="1050"/>
          <w:tab w:val="center" w:pos="4535"/>
        </w:tabs>
        <w:spacing w:line="360" w:lineRule="auto"/>
        <w:jc w:val="center"/>
        <w:rPr>
          <w:b/>
          <w:bCs/>
          <w:sz w:val="32"/>
          <w:szCs w:val="32"/>
        </w:rPr>
      </w:pPr>
    </w:p>
    <w:p w14:paraId="23254CCF">
      <w:pPr>
        <w:pStyle w:val="27"/>
        <w:tabs>
          <w:tab w:val="left" w:pos="1050"/>
          <w:tab w:val="center" w:pos="4535"/>
        </w:tabs>
        <w:spacing w:line="360" w:lineRule="auto"/>
        <w:jc w:val="center"/>
        <w:rPr>
          <w:b/>
          <w:bCs/>
          <w:sz w:val="32"/>
          <w:szCs w:val="32"/>
        </w:rPr>
      </w:pPr>
    </w:p>
    <w:p w14:paraId="48CFDAD3">
      <w:pPr>
        <w:pStyle w:val="27"/>
        <w:tabs>
          <w:tab w:val="left" w:pos="1050"/>
          <w:tab w:val="center" w:pos="4535"/>
        </w:tabs>
        <w:spacing w:line="360" w:lineRule="auto"/>
        <w:jc w:val="center"/>
        <w:rPr>
          <w:b/>
          <w:bCs/>
          <w:sz w:val="32"/>
          <w:szCs w:val="32"/>
        </w:rPr>
      </w:pPr>
    </w:p>
    <w:p w14:paraId="658BC3BE">
      <w:pPr>
        <w:pStyle w:val="27"/>
        <w:tabs>
          <w:tab w:val="left" w:pos="1050"/>
          <w:tab w:val="center" w:pos="4535"/>
        </w:tabs>
        <w:spacing w:line="360" w:lineRule="auto"/>
        <w:jc w:val="center"/>
        <w:rPr>
          <w:b/>
          <w:bCs/>
          <w:sz w:val="32"/>
          <w:szCs w:val="32"/>
        </w:rPr>
      </w:pPr>
    </w:p>
    <w:p w14:paraId="3D172924">
      <w:pPr>
        <w:pStyle w:val="27"/>
        <w:tabs>
          <w:tab w:val="left" w:pos="1050"/>
          <w:tab w:val="center" w:pos="4535"/>
        </w:tabs>
        <w:spacing w:line="360" w:lineRule="auto"/>
        <w:jc w:val="both"/>
        <w:rPr>
          <w:b/>
          <w:bCs/>
          <w:sz w:val="32"/>
          <w:szCs w:val="32"/>
        </w:rPr>
      </w:pPr>
    </w:p>
    <w:p w14:paraId="23A91812">
      <w:pPr>
        <w:pStyle w:val="27"/>
        <w:tabs>
          <w:tab w:val="left" w:pos="1050"/>
          <w:tab w:val="center" w:pos="4535"/>
        </w:tabs>
        <w:spacing w:line="360" w:lineRule="auto"/>
        <w:jc w:val="both"/>
        <w:rPr>
          <w:b/>
          <w:bCs/>
          <w:sz w:val="32"/>
          <w:szCs w:val="32"/>
        </w:rPr>
      </w:pPr>
    </w:p>
    <w:p w14:paraId="3B64CFBA">
      <w:pPr>
        <w:tabs>
          <w:tab w:val="left" w:pos="3656"/>
        </w:tabs>
        <w:jc w:val="center"/>
        <w:outlineLvl w:val="0"/>
        <w:rPr>
          <w:rFonts w:hint="eastAsia"/>
          <w:b/>
          <w:sz w:val="24"/>
        </w:rPr>
      </w:pPr>
      <w:bookmarkStart w:id="103" w:name="_Toc4088"/>
    </w:p>
    <w:p w14:paraId="24C15AAA">
      <w:pPr>
        <w:tabs>
          <w:tab w:val="left" w:pos="3656"/>
        </w:tabs>
        <w:jc w:val="center"/>
        <w:outlineLvl w:val="0"/>
        <w:rPr>
          <w:b/>
          <w:sz w:val="24"/>
        </w:rPr>
      </w:pPr>
      <w:r>
        <w:rPr>
          <w:rFonts w:hint="eastAsia"/>
          <w:b/>
          <w:sz w:val="24"/>
        </w:rPr>
        <w:t>南方医科大学第五附属医院</w:t>
      </w:r>
      <w:r>
        <w:rPr>
          <w:rFonts w:hint="eastAsia"/>
          <w:b/>
          <w:sz w:val="24"/>
          <w:lang w:eastAsia="zh-CN"/>
        </w:rPr>
        <w:t>超低温冰箱（-80°C）项目</w:t>
      </w:r>
      <w:r>
        <w:rPr>
          <w:rFonts w:hint="eastAsia"/>
          <w:b/>
          <w:sz w:val="24"/>
        </w:rPr>
        <w:t>评分自查表</w:t>
      </w:r>
      <w:bookmarkEnd w:id="103"/>
    </w:p>
    <w:p w14:paraId="1E5876AB">
      <w:pPr>
        <w:tabs>
          <w:tab w:val="left" w:pos="3656"/>
        </w:tabs>
        <w:jc w:val="right"/>
        <w:rPr>
          <w:b/>
          <w:szCs w:val="21"/>
        </w:rPr>
      </w:pPr>
    </w:p>
    <w:tbl>
      <w:tblPr>
        <w:tblStyle w:val="17"/>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378"/>
        <w:gridCol w:w="5391"/>
        <w:gridCol w:w="720"/>
        <w:gridCol w:w="756"/>
        <w:gridCol w:w="1011"/>
      </w:tblGrid>
      <w:tr w14:paraId="5324A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73" w:type="dxa"/>
            <w:shd w:val="clear" w:color="auto" w:fill="auto"/>
            <w:vAlign w:val="center"/>
          </w:tcPr>
          <w:p w14:paraId="2D22D3FE">
            <w:pPr>
              <w:widowControl/>
              <w:jc w:val="center"/>
              <w:rPr>
                <w:rFonts w:ascii="宋体" w:hAnsi="宋体" w:cs="宋体"/>
                <w:b/>
                <w:bCs/>
                <w:kern w:val="0"/>
                <w:sz w:val="18"/>
                <w:szCs w:val="18"/>
              </w:rPr>
            </w:pPr>
            <w:r>
              <w:rPr>
                <w:rFonts w:hint="eastAsia" w:ascii="宋体" w:hAnsi="宋体" w:cs="宋体"/>
                <w:b/>
                <w:bCs/>
                <w:color w:val="auto"/>
                <w:kern w:val="0"/>
                <w:sz w:val="21"/>
                <w:szCs w:val="21"/>
                <w:highlight w:val="none"/>
              </w:rPr>
              <w:t>序号</w:t>
            </w:r>
          </w:p>
        </w:tc>
        <w:tc>
          <w:tcPr>
            <w:tcW w:w="1378" w:type="dxa"/>
            <w:shd w:val="clear" w:color="auto" w:fill="auto"/>
            <w:vAlign w:val="center"/>
          </w:tcPr>
          <w:p w14:paraId="32378060">
            <w:pPr>
              <w:widowControl/>
              <w:jc w:val="center"/>
              <w:rPr>
                <w:rFonts w:ascii="宋体" w:hAnsi="宋体" w:cs="宋体"/>
                <w:b/>
                <w:bCs/>
                <w:kern w:val="0"/>
                <w:sz w:val="18"/>
                <w:szCs w:val="18"/>
              </w:rPr>
            </w:pPr>
            <w:r>
              <w:rPr>
                <w:rFonts w:hint="eastAsia" w:ascii="宋体" w:hAnsi="宋体" w:cs="宋体"/>
                <w:b/>
                <w:bCs/>
                <w:color w:val="auto"/>
                <w:kern w:val="0"/>
                <w:sz w:val="21"/>
                <w:szCs w:val="21"/>
                <w:highlight w:val="none"/>
              </w:rPr>
              <w:t>评审内容</w:t>
            </w:r>
          </w:p>
        </w:tc>
        <w:tc>
          <w:tcPr>
            <w:tcW w:w="5391" w:type="dxa"/>
            <w:shd w:val="clear" w:color="auto" w:fill="auto"/>
            <w:vAlign w:val="center"/>
          </w:tcPr>
          <w:p w14:paraId="6C023A51">
            <w:pPr>
              <w:widowControl/>
              <w:jc w:val="center"/>
              <w:rPr>
                <w:rFonts w:ascii="宋体" w:hAnsi="宋体" w:cs="宋体"/>
                <w:b/>
                <w:bCs/>
                <w:kern w:val="0"/>
                <w:sz w:val="18"/>
                <w:szCs w:val="18"/>
              </w:rPr>
            </w:pPr>
            <w:r>
              <w:rPr>
                <w:rFonts w:hint="eastAsia" w:ascii="宋体" w:hAnsi="宋体" w:cs="宋体"/>
                <w:b/>
                <w:bCs/>
                <w:color w:val="auto"/>
                <w:kern w:val="0"/>
                <w:sz w:val="21"/>
                <w:szCs w:val="21"/>
                <w:highlight w:val="none"/>
              </w:rPr>
              <w:t>评审细则</w:t>
            </w:r>
          </w:p>
        </w:tc>
        <w:tc>
          <w:tcPr>
            <w:tcW w:w="720" w:type="dxa"/>
            <w:shd w:val="clear" w:color="auto" w:fill="auto"/>
            <w:vAlign w:val="center"/>
          </w:tcPr>
          <w:p w14:paraId="75FCE0E3">
            <w:pPr>
              <w:widowControl/>
              <w:jc w:val="center"/>
              <w:rPr>
                <w:rFonts w:ascii="宋体" w:hAnsi="宋体" w:cs="宋体"/>
                <w:b/>
                <w:bCs/>
                <w:kern w:val="0"/>
                <w:sz w:val="18"/>
                <w:szCs w:val="18"/>
              </w:rPr>
            </w:pPr>
            <w:r>
              <w:rPr>
                <w:rFonts w:hint="eastAsia" w:ascii="宋体" w:hAnsi="宋体" w:cs="宋体"/>
                <w:b/>
                <w:bCs/>
                <w:color w:val="auto"/>
                <w:kern w:val="0"/>
                <w:sz w:val="21"/>
                <w:szCs w:val="21"/>
                <w:highlight w:val="none"/>
              </w:rPr>
              <w:t>分值</w:t>
            </w:r>
          </w:p>
        </w:tc>
        <w:tc>
          <w:tcPr>
            <w:tcW w:w="756" w:type="dxa"/>
            <w:shd w:val="clear" w:color="auto" w:fill="auto"/>
            <w:vAlign w:val="center"/>
          </w:tcPr>
          <w:p w14:paraId="38508FEF">
            <w:pPr>
              <w:widowControl/>
              <w:jc w:val="center"/>
              <w:rPr>
                <w:rFonts w:ascii="宋体" w:hAnsi="宋体" w:cs="宋体"/>
                <w:b/>
                <w:bCs/>
                <w:kern w:val="0"/>
                <w:sz w:val="18"/>
                <w:szCs w:val="18"/>
              </w:rPr>
            </w:pPr>
            <w:r>
              <w:rPr>
                <w:rFonts w:hint="eastAsia" w:ascii="宋体" w:hAnsi="宋体" w:cs="宋体"/>
                <w:b/>
                <w:bCs/>
                <w:kern w:val="0"/>
                <w:sz w:val="18"/>
                <w:szCs w:val="18"/>
              </w:rPr>
              <w:t>自评得分</w:t>
            </w:r>
          </w:p>
        </w:tc>
        <w:tc>
          <w:tcPr>
            <w:tcW w:w="1011" w:type="dxa"/>
            <w:shd w:val="clear" w:color="auto" w:fill="auto"/>
            <w:vAlign w:val="center"/>
          </w:tcPr>
          <w:p w14:paraId="2C691365">
            <w:pPr>
              <w:widowControl/>
              <w:jc w:val="center"/>
              <w:rPr>
                <w:rFonts w:ascii="宋体" w:hAnsi="宋体" w:cs="宋体"/>
                <w:b/>
                <w:bCs/>
                <w:kern w:val="0"/>
                <w:sz w:val="18"/>
                <w:szCs w:val="18"/>
              </w:rPr>
            </w:pPr>
            <w:r>
              <w:rPr>
                <w:rFonts w:hint="eastAsia" w:ascii="宋体" w:hAnsi="宋体" w:cs="宋体"/>
                <w:b/>
                <w:bCs/>
                <w:kern w:val="0"/>
                <w:sz w:val="18"/>
                <w:szCs w:val="18"/>
              </w:rPr>
              <w:t>页码</w:t>
            </w:r>
            <w:r>
              <w:rPr>
                <w:rFonts w:hint="eastAsia" w:ascii="宋体" w:hAnsi="宋体" w:cs="宋体"/>
                <w:b/>
                <w:bCs/>
                <w:kern w:val="0"/>
                <w:sz w:val="18"/>
                <w:szCs w:val="18"/>
              </w:rPr>
              <w:br w:type="textWrapping"/>
            </w:r>
            <w:r>
              <w:rPr>
                <w:rFonts w:hint="eastAsia" w:ascii="宋体" w:hAnsi="宋体" w:cs="宋体"/>
                <w:b/>
                <w:bCs/>
                <w:kern w:val="0"/>
                <w:sz w:val="18"/>
                <w:szCs w:val="18"/>
              </w:rPr>
              <w:t>范围</w:t>
            </w:r>
          </w:p>
        </w:tc>
      </w:tr>
      <w:tr w14:paraId="573F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73" w:type="dxa"/>
            <w:vMerge w:val="restart"/>
            <w:shd w:val="clear" w:color="auto" w:fill="auto"/>
            <w:vAlign w:val="center"/>
          </w:tcPr>
          <w:p w14:paraId="595F716C">
            <w:pPr>
              <w:jc w:val="center"/>
              <w:rPr>
                <w:rFonts w:cs="宋体" w:asciiTheme="minorEastAsia" w:hAnsiTheme="minorEastAsia" w:eastAsiaTheme="minorEastAsia"/>
                <w:b/>
                <w:bCs/>
                <w:sz w:val="18"/>
                <w:szCs w:val="18"/>
              </w:rPr>
            </w:pPr>
            <w:r>
              <w:rPr>
                <w:rFonts w:hint="eastAsia" w:asciiTheme="minorEastAsia" w:hAnsiTheme="minorEastAsia" w:eastAsiaTheme="minorEastAsia"/>
                <w:b/>
                <w:bCs/>
                <w:color w:val="auto"/>
                <w:sz w:val="21"/>
                <w:szCs w:val="21"/>
                <w:highlight w:val="none"/>
              </w:rPr>
              <w:t>1</w:t>
            </w:r>
          </w:p>
        </w:tc>
        <w:tc>
          <w:tcPr>
            <w:tcW w:w="1378" w:type="dxa"/>
            <w:vMerge w:val="restart"/>
            <w:shd w:val="clear" w:color="auto" w:fill="auto"/>
            <w:vAlign w:val="center"/>
          </w:tcPr>
          <w:p w14:paraId="7357F428">
            <w:pPr>
              <w:jc w:val="center"/>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lang w:val="en-US" w:eastAsia="zh-CN"/>
              </w:rPr>
              <w:t>采购需求</w:t>
            </w:r>
            <w:r>
              <w:rPr>
                <w:rFonts w:hint="eastAsia" w:asciiTheme="minorEastAsia" w:hAnsiTheme="minorEastAsia" w:eastAsiaTheme="minorEastAsia"/>
                <w:b/>
                <w:bCs/>
                <w:color w:val="auto"/>
                <w:sz w:val="21"/>
                <w:szCs w:val="21"/>
                <w:highlight w:val="none"/>
              </w:rPr>
              <w:t>响应情况</w:t>
            </w:r>
          </w:p>
          <w:p w14:paraId="64C215C9">
            <w:pPr>
              <w:jc w:val="center"/>
              <w:rPr>
                <w:rFonts w:cs="宋体" w:asciiTheme="minorEastAsia" w:hAnsiTheme="minorEastAsia" w:eastAsiaTheme="minorEastAsia"/>
                <w:b/>
                <w:bCs/>
                <w:sz w:val="18"/>
                <w:szCs w:val="18"/>
              </w:rPr>
            </w:pPr>
            <w:r>
              <w:rPr>
                <w:rFonts w:hint="eastAsia" w:asciiTheme="minorEastAsia" w:hAnsiTheme="minorEastAsia" w:eastAsiaTheme="minorEastAsia"/>
                <w:b/>
                <w:bCs/>
                <w:color w:val="auto"/>
                <w:sz w:val="21"/>
                <w:szCs w:val="21"/>
                <w:highlight w:val="none"/>
              </w:rPr>
              <w:t>（3</w:t>
            </w:r>
            <w:r>
              <w:rPr>
                <w:rFonts w:hint="eastAsia" w:asciiTheme="minorEastAsia" w:hAnsiTheme="minorEastAsia" w:eastAsiaTheme="minorEastAsia"/>
                <w:b/>
                <w:bCs/>
                <w:color w:val="auto"/>
                <w:sz w:val="21"/>
                <w:szCs w:val="21"/>
                <w:highlight w:val="none"/>
                <w:lang w:val="en-US" w:eastAsia="zh-CN"/>
              </w:rPr>
              <w:t>6</w:t>
            </w:r>
            <w:r>
              <w:rPr>
                <w:rFonts w:hint="eastAsia" w:asciiTheme="minorEastAsia" w:hAnsiTheme="minorEastAsia" w:eastAsiaTheme="minorEastAsia"/>
                <w:b/>
                <w:bCs/>
                <w:color w:val="auto"/>
                <w:sz w:val="21"/>
                <w:szCs w:val="21"/>
                <w:highlight w:val="none"/>
              </w:rPr>
              <w:t>分）</w:t>
            </w:r>
          </w:p>
        </w:tc>
        <w:tc>
          <w:tcPr>
            <w:tcW w:w="5391" w:type="dxa"/>
            <w:shd w:val="clear" w:color="auto" w:fill="auto"/>
            <w:vAlign w:val="center"/>
          </w:tcPr>
          <w:p w14:paraId="1ECD40EC">
            <w:pPr>
              <w:jc w:val="left"/>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完全满足</w:t>
            </w:r>
            <w:r>
              <w:rPr>
                <w:rFonts w:hint="eastAsia"/>
                <w:color w:val="auto"/>
                <w:sz w:val="21"/>
                <w:szCs w:val="21"/>
                <w:highlight w:val="none"/>
                <w:lang w:eastAsia="zh-CN"/>
              </w:rPr>
              <w:t>采购需求</w:t>
            </w:r>
            <w:r>
              <w:rPr>
                <w:color w:val="auto"/>
                <w:sz w:val="21"/>
                <w:szCs w:val="21"/>
                <w:highlight w:val="none"/>
              </w:rPr>
              <w:t>中的“▲”的参数要求的得满分</w:t>
            </w:r>
            <w:r>
              <w:rPr>
                <w:rFonts w:hint="eastAsia"/>
                <w:color w:val="auto"/>
                <w:sz w:val="21"/>
                <w:szCs w:val="21"/>
                <w:highlight w:val="none"/>
                <w:lang w:val="en-US" w:eastAsia="zh-CN"/>
              </w:rPr>
              <w:t>25</w:t>
            </w:r>
            <w:r>
              <w:rPr>
                <w:color w:val="auto"/>
                <w:sz w:val="21"/>
                <w:szCs w:val="21"/>
                <w:highlight w:val="none"/>
              </w:rPr>
              <w:t>分；</w:t>
            </w:r>
            <w:r>
              <w:rPr>
                <w:rFonts w:hint="eastAsia"/>
                <w:color w:val="auto"/>
                <w:sz w:val="21"/>
                <w:szCs w:val="21"/>
                <w:highlight w:val="none"/>
                <w:lang w:eastAsia="zh-CN"/>
              </w:rPr>
              <w:t>采购需求</w:t>
            </w:r>
            <w:r>
              <w:rPr>
                <w:color w:val="auto"/>
                <w:sz w:val="21"/>
                <w:szCs w:val="21"/>
                <w:highlight w:val="none"/>
              </w:rPr>
              <w:t>中带“▲”的参数</w:t>
            </w:r>
            <w:r>
              <w:rPr>
                <w:rFonts w:hint="eastAsia"/>
                <w:color w:val="auto"/>
                <w:sz w:val="21"/>
                <w:szCs w:val="21"/>
                <w:highlight w:val="none"/>
                <w:lang w:eastAsia="zh-CN"/>
              </w:rPr>
              <w:t>要求</w:t>
            </w:r>
            <w:r>
              <w:rPr>
                <w:color w:val="auto"/>
                <w:sz w:val="21"/>
                <w:szCs w:val="21"/>
                <w:highlight w:val="none"/>
              </w:rPr>
              <w:t>一项不满足或负偏离扣</w:t>
            </w:r>
            <w:r>
              <w:rPr>
                <w:rFonts w:hint="eastAsia"/>
                <w:color w:val="auto"/>
                <w:sz w:val="21"/>
                <w:szCs w:val="21"/>
                <w:highlight w:val="none"/>
                <w:lang w:val="en-US" w:eastAsia="zh-CN"/>
              </w:rPr>
              <w:t>2.5</w:t>
            </w:r>
            <w:r>
              <w:rPr>
                <w:color w:val="auto"/>
                <w:sz w:val="21"/>
                <w:szCs w:val="21"/>
                <w:highlight w:val="none"/>
              </w:rPr>
              <w:t>分</w:t>
            </w:r>
            <w:r>
              <w:rPr>
                <w:rFonts w:hint="eastAsia"/>
                <w:color w:val="auto"/>
                <w:sz w:val="21"/>
                <w:szCs w:val="21"/>
                <w:highlight w:val="none"/>
                <w:lang w:eastAsia="zh-CN"/>
              </w:rPr>
              <w:t>，</w:t>
            </w:r>
            <w:r>
              <w:rPr>
                <w:color w:val="auto"/>
                <w:sz w:val="21"/>
                <w:szCs w:val="21"/>
                <w:highlight w:val="none"/>
              </w:rPr>
              <w:t xml:space="preserve"> 以每款</w:t>
            </w:r>
            <w:r>
              <w:rPr>
                <w:rFonts w:hint="eastAsia"/>
                <w:color w:val="auto"/>
                <w:sz w:val="21"/>
                <w:szCs w:val="21"/>
                <w:highlight w:val="none"/>
                <w:lang w:val="en-US" w:eastAsia="zh-CN"/>
              </w:rPr>
              <w:t>参数</w:t>
            </w:r>
            <w:r>
              <w:rPr>
                <w:color w:val="auto"/>
                <w:sz w:val="21"/>
                <w:szCs w:val="21"/>
                <w:highlight w:val="none"/>
              </w:rPr>
              <w:t>最小的序号为一项评审指标</w:t>
            </w:r>
            <w:r>
              <w:rPr>
                <w:rFonts w:hint="eastAsia"/>
                <w:color w:val="auto"/>
                <w:sz w:val="21"/>
                <w:szCs w:val="21"/>
                <w:highlight w:val="none"/>
                <w:lang w:eastAsia="zh-CN"/>
              </w:rPr>
              <w:t>（</w:t>
            </w:r>
            <w:r>
              <w:rPr>
                <w:rFonts w:hint="eastAsia"/>
                <w:color w:val="auto"/>
                <w:sz w:val="21"/>
                <w:szCs w:val="21"/>
                <w:highlight w:val="none"/>
                <w:lang w:val="en-US" w:eastAsia="zh-CN"/>
              </w:rPr>
              <w:t>有说明的除外）</w:t>
            </w:r>
            <w:r>
              <w:rPr>
                <w:color w:val="auto"/>
                <w:sz w:val="21"/>
                <w:szCs w:val="21"/>
                <w:highlight w:val="none"/>
              </w:rPr>
              <w:t xml:space="preserve">。 </w:t>
            </w:r>
          </w:p>
          <w:p w14:paraId="73E41380">
            <w:pPr>
              <w:pStyle w:val="23"/>
              <w:rPr>
                <w:rFonts w:asciiTheme="minorEastAsia" w:hAnsiTheme="minorEastAsia" w:eastAsiaTheme="minorEastAsia"/>
                <w:b/>
                <w:sz w:val="18"/>
                <w:szCs w:val="18"/>
              </w:rPr>
            </w:pPr>
            <w:r>
              <w:rPr>
                <w:b/>
                <w:bCs/>
                <w:color w:val="auto"/>
                <w:sz w:val="21"/>
                <w:szCs w:val="21"/>
                <w:highlight w:val="none"/>
              </w:rPr>
              <w:t>注</w:t>
            </w:r>
            <w:r>
              <w:rPr>
                <w:rFonts w:hint="eastAsia"/>
                <w:b/>
                <w:bCs/>
                <w:color w:val="auto"/>
                <w:sz w:val="21"/>
                <w:szCs w:val="21"/>
                <w:highlight w:val="none"/>
                <w:lang w:eastAsia="zh-CN"/>
              </w:rPr>
              <w:t>：采购需求</w:t>
            </w:r>
            <w:r>
              <w:rPr>
                <w:b/>
                <w:bCs/>
                <w:color w:val="auto"/>
                <w:sz w:val="21"/>
                <w:szCs w:val="21"/>
                <w:highlight w:val="none"/>
              </w:rPr>
              <w:t>中带“▲”的参数</w:t>
            </w:r>
            <w:r>
              <w:rPr>
                <w:rFonts w:hint="eastAsia"/>
                <w:b/>
                <w:bCs/>
                <w:color w:val="auto"/>
                <w:sz w:val="21"/>
                <w:szCs w:val="21"/>
                <w:highlight w:val="none"/>
                <w:lang w:eastAsia="zh-CN"/>
              </w:rPr>
              <w:t>要求</w:t>
            </w:r>
            <w:r>
              <w:rPr>
                <w:b/>
                <w:bCs/>
                <w:color w:val="auto"/>
                <w:sz w:val="21"/>
                <w:szCs w:val="21"/>
                <w:highlight w:val="none"/>
              </w:rPr>
              <w:t>共</w:t>
            </w:r>
            <w:r>
              <w:rPr>
                <w:rFonts w:hint="eastAsia"/>
                <w:b/>
                <w:bCs/>
                <w:color w:val="auto"/>
                <w:sz w:val="21"/>
                <w:szCs w:val="21"/>
                <w:highlight w:val="none"/>
                <w:lang w:val="en-US" w:eastAsia="zh-CN"/>
              </w:rPr>
              <w:t>10</w:t>
            </w:r>
            <w:r>
              <w:rPr>
                <w:b/>
                <w:bCs/>
                <w:color w:val="auto"/>
                <w:sz w:val="21"/>
                <w:szCs w:val="21"/>
                <w:highlight w:val="none"/>
              </w:rPr>
              <w:t>项，</w:t>
            </w:r>
            <w:r>
              <w:rPr>
                <w:rFonts w:hint="eastAsia" w:ascii="宋体" w:hAnsi="宋体" w:eastAsia="宋体" w:cs="宋体"/>
                <w:b/>
                <w:bCs/>
                <w:color w:val="auto"/>
                <w:kern w:val="0"/>
                <w:sz w:val="21"/>
                <w:szCs w:val="21"/>
                <w:highlight w:val="none"/>
                <w:lang w:val="en-US" w:eastAsia="zh-CN"/>
              </w:rPr>
              <w:t>如采购需求中有明确要求提供证明材料的，则以采购需求要求的为准；如采购需求中无明确要求证明材料的，根据</w:t>
            </w:r>
            <w:r>
              <w:rPr>
                <w:rFonts w:hint="eastAsia" w:ascii="宋体" w:hAnsi="宋体" w:cs="宋体"/>
                <w:b/>
                <w:bCs/>
                <w:color w:val="auto"/>
                <w:kern w:val="0"/>
                <w:sz w:val="21"/>
                <w:szCs w:val="21"/>
                <w:highlight w:val="none"/>
                <w:lang w:val="en-US" w:eastAsia="zh-CN"/>
              </w:rPr>
              <w:t>供应商</w:t>
            </w:r>
            <w:r>
              <w:rPr>
                <w:rFonts w:hint="eastAsia" w:ascii="宋体" w:hAnsi="宋体" w:eastAsia="宋体" w:cs="宋体"/>
                <w:b/>
                <w:bCs/>
                <w:color w:val="auto"/>
                <w:kern w:val="0"/>
                <w:sz w:val="21"/>
                <w:szCs w:val="21"/>
                <w:highlight w:val="none"/>
                <w:lang w:val="en-US" w:eastAsia="zh-CN"/>
              </w:rPr>
              <w:t>提供的</w:t>
            </w:r>
            <w:r>
              <w:rPr>
                <w:rFonts w:hint="eastAsia" w:ascii="宋体" w:hAnsi="宋体" w:cs="宋体"/>
                <w:b/>
                <w:bCs/>
                <w:color w:val="auto"/>
                <w:kern w:val="0"/>
                <w:sz w:val="21"/>
                <w:szCs w:val="21"/>
                <w:highlight w:val="none"/>
                <w:lang w:val="en-US" w:eastAsia="zh-CN"/>
              </w:rPr>
              <w:t>采购</w:t>
            </w:r>
            <w:r>
              <w:rPr>
                <w:rFonts w:hint="eastAsia" w:ascii="宋体" w:hAnsi="宋体" w:eastAsia="宋体" w:cs="宋体"/>
                <w:b/>
                <w:bCs/>
                <w:color w:val="auto"/>
                <w:kern w:val="0"/>
                <w:sz w:val="21"/>
                <w:szCs w:val="21"/>
                <w:highlight w:val="none"/>
                <w:lang w:val="en-US" w:eastAsia="zh-CN"/>
              </w:rPr>
              <w:t>需求偏离表响应为准。</w:t>
            </w:r>
            <w:r>
              <w:rPr>
                <w:rFonts w:hint="eastAsia"/>
                <w:b/>
                <w:bCs/>
                <w:color w:val="auto"/>
                <w:sz w:val="21"/>
                <w:szCs w:val="21"/>
                <w:highlight w:val="none"/>
                <w:lang w:val="en-US" w:eastAsia="zh-CN"/>
              </w:rPr>
              <w:t>未提供不得分</w:t>
            </w:r>
            <w:r>
              <w:rPr>
                <w:rFonts w:hint="eastAsia"/>
                <w:b/>
                <w:bCs/>
                <w:color w:val="auto"/>
                <w:sz w:val="21"/>
                <w:szCs w:val="21"/>
                <w:highlight w:val="none"/>
              </w:rPr>
              <w:t>。</w:t>
            </w:r>
          </w:p>
        </w:tc>
        <w:tc>
          <w:tcPr>
            <w:tcW w:w="720" w:type="dxa"/>
            <w:shd w:val="clear" w:color="auto" w:fill="auto"/>
            <w:vAlign w:val="center"/>
          </w:tcPr>
          <w:p w14:paraId="70C87999">
            <w:pPr>
              <w:jc w:val="center"/>
              <w:rPr>
                <w:rFonts w:asciiTheme="minorEastAsia" w:hAnsiTheme="minorEastAsia" w:eastAsiaTheme="minorEastAsia"/>
                <w:sz w:val="18"/>
                <w:szCs w:val="18"/>
              </w:rPr>
            </w:pPr>
            <w:r>
              <w:rPr>
                <w:rFonts w:hint="eastAsia" w:asciiTheme="minorEastAsia" w:hAnsiTheme="minorEastAsia" w:eastAsiaTheme="minorEastAsia"/>
                <w:color w:val="auto"/>
                <w:sz w:val="21"/>
                <w:szCs w:val="21"/>
                <w:highlight w:val="none"/>
                <w:lang w:val="en-US" w:eastAsia="zh-CN"/>
              </w:rPr>
              <w:t>25</w:t>
            </w:r>
            <w:r>
              <w:rPr>
                <w:rFonts w:hint="eastAsia" w:asciiTheme="minorEastAsia" w:hAnsiTheme="minorEastAsia" w:eastAsiaTheme="minorEastAsia"/>
                <w:color w:val="auto"/>
                <w:sz w:val="21"/>
                <w:szCs w:val="21"/>
                <w:highlight w:val="none"/>
              </w:rPr>
              <w:t>分</w:t>
            </w:r>
          </w:p>
        </w:tc>
        <w:tc>
          <w:tcPr>
            <w:tcW w:w="756" w:type="dxa"/>
            <w:shd w:val="clear" w:color="auto" w:fill="auto"/>
            <w:vAlign w:val="center"/>
          </w:tcPr>
          <w:p w14:paraId="5DB7B92C">
            <w:pPr>
              <w:jc w:val="center"/>
              <w:rPr>
                <w:rFonts w:asciiTheme="minorEastAsia" w:hAnsiTheme="minorEastAsia" w:eastAsiaTheme="minorEastAsia"/>
                <w:sz w:val="18"/>
                <w:szCs w:val="18"/>
              </w:rPr>
            </w:pPr>
          </w:p>
        </w:tc>
        <w:tc>
          <w:tcPr>
            <w:tcW w:w="1011" w:type="dxa"/>
            <w:shd w:val="clear" w:color="auto" w:fill="auto"/>
            <w:vAlign w:val="center"/>
          </w:tcPr>
          <w:p w14:paraId="084B8113">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第（）页</w:t>
            </w:r>
          </w:p>
        </w:tc>
      </w:tr>
      <w:tr w14:paraId="3B64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573" w:type="dxa"/>
            <w:vMerge w:val="continue"/>
            <w:shd w:val="clear" w:color="auto" w:fill="auto"/>
            <w:vAlign w:val="center"/>
          </w:tcPr>
          <w:p w14:paraId="77D80545">
            <w:pPr>
              <w:jc w:val="center"/>
              <w:rPr>
                <w:rFonts w:asciiTheme="minorEastAsia" w:hAnsiTheme="minorEastAsia" w:eastAsiaTheme="minorEastAsia"/>
                <w:b/>
                <w:bCs/>
                <w:sz w:val="18"/>
                <w:szCs w:val="18"/>
              </w:rPr>
            </w:pPr>
          </w:p>
        </w:tc>
        <w:tc>
          <w:tcPr>
            <w:tcW w:w="1378" w:type="dxa"/>
            <w:vMerge w:val="continue"/>
            <w:shd w:val="clear" w:color="auto" w:fill="auto"/>
            <w:vAlign w:val="center"/>
          </w:tcPr>
          <w:p w14:paraId="0012CD32">
            <w:pPr>
              <w:jc w:val="center"/>
              <w:rPr>
                <w:rFonts w:cs="宋体" w:asciiTheme="minorEastAsia" w:hAnsiTheme="minorEastAsia" w:eastAsiaTheme="minorEastAsia"/>
                <w:b/>
                <w:bCs/>
                <w:sz w:val="18"/>
                <w:szCs w:val="18"/>
              </w:rPr>
            </w:pPr>
          </w:p>
        </w:tc>
        <w:tc>
          <w:tcPr>
            <w:tcW w:w="5391" w:type="dxa"/>
            <w:shd w:val="clear" w:color="auto" w:fill="auto"/>
            <w:vAlign w:val="center"/>
          </w:tcPr>
          <w:p w14:paraId="464F68B5">
            <w:pPr>
              <w:jc w:val="left"/>
              <w:rPr>
                <w:sz w:val="21"/>
                <w:szCs w:val="21"/>
                <w:highlight w:val="none"/>
              </w:rPr>
            </w:pPr>
            <w:r>
              <w:rPr>
                <w:rFonts w:hint="eastAsia"/>
                <w:sz w:val="21"/>
                <w:szCs w:val="21"/>
                <w:highlight w:val="none"/>
                <w:lang w:val="en-US" w:eastAsia="zh-CN"/>
              </w:rPr>
              <w:t>2.</w:t>
            </w:r>
            <w:r>
              <w:rPr>
                <w:sz w:val="21"/>
                <w:szCs w:val="21"/>
                <w:highlight w:val="none"/>
              </w:rPr>
              <w:t>完全满足</w:t>
            </w:r>
            <w:r>
              <w:rPr>
                <w:rFonts w:hint="eastAsia"/>
                <w:sz w:val="21"/>
                <w:szCs w:val="21"/>
                <w:highlight w:val="none"/>
                <w:lang w:eastAsia="zh-CN"/>
              </w:rPr>
              <w:t>采购需求</w:t>
            </w:r>
            <w:r>
              <w:rPr>
                <w:sz w:val="21"/>
                <w:szCs w:val="21"/>
                <w:highlight w:val="none"/>
              </w:rPr>
              <w:t>中的非“▲”的参数要求的得满分</w:t>
            </w:r>
            <w:r>
              <w:rPr>
                <w:rFonts w:hint="eastAsia"/>
                <w:sz w:val="21"/>
                <w:szCs w:val="21"/>
                <w:highlight w:val="none"/>
                <w:lang w:val="en-US" w:eastAsia="zh-CN"/>
              </w:rPr>
              <w:t>11</w:t>
            </w:r>
            <w:r>
              <w:rPr>
                <w:sz w:val="21"/>
                <w:szCs w:val="21"/>
                <w:highlight w:val="none"/>
              </w:rPr>
              <w:t>分； 有1-</w:t>
            </w:r>
            <w:r>
              <w:rPr>
                <w:rFonts w:hint="eastAsia"/>
                <w:sz w:val="21"/>
                <w:szCs w:val="21"/>
                <w:highlight w:val="none"/>
                <w:lang w:val="en-US" w:eastAsia="zh-CN"/>
              </w:rPr>
              <w:t>3</w:t>
            </w:r>
            <w:r>
              <w:rPr>
                <w:sz w:val="21"/>
                <w:szCs w:val="21"/>
                <w:highlight w:val="none"/>
              </w:rPr>
              <w:t>条非“▲”的参数要求不满足的得</w:t>
            </w:r>
            <w:r>
              <w:rPr>
                <w:rFonts w:hint="eastAsia"/>
                <w:sz w:val="21"/>
                <w:szCs w:val="21"/>
                <w:highlight w:val="none"/>
                <w:lang w:val="en-US" w:eastAsia="zh-CN"/>
              </w:rPr>
              <w:t>7</w:t>
            </w:r>
            <w:r>
              <w:rPr>
                <w:sz w:val="21"/>
                <w:szCs w:val="21"/>
                <w:highlight w:val="none"/>
              </w:rPr>
              <w:t>分；有</w:t>
            </w:r>
            <w:r>
              <w:rPr>
                <w:rFonts w:hint="eastAsia"/>
                <w:sz w:val="21"/>
                <w:szCs w:val="21"/>
                <w:highlight w:val="none"/>
                <w:lang w:val="en-US" w:eastAsia="zh-CN"/>
              </w:rPr>
              <w:t>4</w:t>
            </w:r>
            <w:r>
              <w:rPr>
                <w:sz w:val="21"/>
                <w:szCs w:val="21"/>
                <w:highlight w:val="none"/>
              </w:rPr>
              <w:t>-</w:t>
            </w:r>
            <w:r>
              <w:rPr>
                <w:rFonts w:hint="eastAsia"/>
                <w:sz w:val="21"/>
                <w:szCs w:val="21"/>
                <w:highlight w:val="none"/>
                <w:lang w:val="en-US" w:eastAsia="zh-CN"/>
              </w:rPr>
              <w:t>6</w:t>
            </w:r>
            <w:r>
              <w:rPr>
                <w:sz w:val="21"/>
                <w:szCs w:val="21"/>
                <w:highlight w:val="none"/>
              </w:rPr>
              <w:t>条非“▲”的参数要求不满足的得</w:t>
            </w:r>
            <w:r>
              <w:rPr>
                <w:rFonts w:hint="eastAsia"/>
                <w:sz w:val="21"/>
                <w:szCs w:val="21"/>
                <w:highlight w:val="none"/>
                <w:lang w:val="en-US" w:eastAsia="zh-CN"/>
              </w:rPr>
              <w:t>3</w:t>
            </w:r>
            <w:r>
              <w:rPr>
                <w:sz w:val="21"/>
                <w:szCs w:val="21"/>
                <w:highlight w:val="none"/>
              </w:rPr>
              <w:t>分；超过</w:t>
            </w:r>
            <w:r>
              <w:rPr>
                <w:rFonts w:hint="eastAsia"/>
                <w:sz w:val="21"/>
                <w:szCs w:val="21"/>
                <w:highlight w:val="none"/>
                <w:lang w:val="en-US" w:eastAsia="zh-CN"/>
              </w:rPr>
              <w:t>6</w:t>
            </w:r>
            <w:r>
              <w:rPr>
                <w:sz w:val="21"/>
                <w:szCs w:val="21"/>
                <w:highlight w:val="none"/>
              </w:rPr>
              <w:t>条非“▲”的参数要求不满足的得</w:t>
            </w:r>
            <w:r>
              <w:rPr>
                <w:rFonts w:hint="eastAsia"/>
                <w:sz w:val="21"/>
                <w:szCs w:val="21"/>
                <w:highlight w:val="none"/>
                <w:lang w:val="en-US" w:eastAsia="zh-CN"/>
              </w:rPr>
              <w:t>0</w:t>
            </w:r>
            <w:r>
              <w:rPr>
                <w:sz w:val="21"/>
                <w:szCs w:val="21"/>
                <w:highlight w:val="none"/>
              </w:rPr>
              <w:t xml:space="preserve">分。 </w:t>
            </w:r>
          </w:p>
          <w:p w14:paraId="1B4D8CC5">
            <w:pPr>
              <w:rPr>
                <w:rFonts w:asciiTheme="minorEastAsia" w:hAnsiTheme="minorEastAsia" w:eastAsiaTheme="minorEastAsia"/>
                <w:b/>
                <w:sz w:val="18"/>
                <w:szCs w:val="18"/>
              </w:rPr>
            </w:pPr>
            <w:r>
              <w:rPr>
                <w:b/>
                <w:bCs/>
                <w:sz w:val="21"/>
                <w:szCs w:val="21"/>
                <w:highlight w:val="none"/>
              </w:rPr>
              <w:t>注</w:t>
            </w:r>
            <w:r>
              <w:rPr>
                <w:rFonts w:hint="eastAsia"/>
                <w:b/>
                <w:bCs/>
                <w:sz w:val="21"/>
                <w:szCs w:val="21"/>
                <w:highlight w:val="none"/>
                <w:lang w:eastAsia="zh-CN"/>
              </w:rPr>
              <w:t>：采购需求中</w:t>
            </w:r>
            <w:r>
              <w:rPr>
                <w:rFonts w:hint="eastAsia"/>
                <w:b/>
                <w:bCs/>
                <w:sz w:val="21"/>
                <w:szCs w:val="21"/>
                <w:highlight w:val="none"/>
                <w:lang w:val="en-US" w:eastAsia="zh-CN"/>
              </w:rPr>
              <w:t>非</w:t>
            </w:r>
            <w:r>
              <w:rPr>
                <w:rFonts w:hint="eastAsia"/>
                <w:b/>
                <w:bCs/>
                <w:sz w:val="21"/>
                <w:szCs w:val="21"/>
                <w:highlight w:val="none"/>
                <w:lang w:eastAsia="zh-CN"/>
              </w:rPr>
              <w:t>“▲”的参数要求共</w:t>
            </w:r>
            <w:r>
              <w:rPr>
                <w:rFonts w:hint="eastAsia"/>
                <w:b/>
                <w:bCs/>
                <w:sz w:val="21"/>
                <w:szCs w:val="21"/>
                <w:highlight w:val="none"/>
                <w:lang w:val="en-US" w:eastAsia="zh-CN"/>
              </w:rPr>
              <w:t>17</w:t>
            </w:r>
            <w:r>
              <w:rPr>
                <w:rFonts w:hint="eastAsia"/>
                <w:b/>
                <w:bCs/>
                <w:sz w:val="21"/>
                <w:szCs w:val="21"/>
                <w:highlight w:val="none"/>
                <w:lang w:eastAsia="zh-CN"/>
              </w:rPr>
              <w:t>项，如采购需求中有明确要求提供证明材料的，则以采购需求要求的为准;如采购需求中无明确要求证明材料的，根据供应商提供</w:t>
            </w:r>
            <w:r>
              <w:rPr>
                <w:rFonts w:hint="eastAsia"/>
                <w:b/>
                <w:bCs/>
                <w:color w:val="auto"/>
                <w:sz w:val="21"/>
                <w:szCs w:val="21"/>
                <w:highlight w:val="none"/>
                <w:lang w:eastAsia="zh-CN"/>
              </w:rPr>
              <w:t>的采购需求偏离表响</w:t>
            </w:r>
            <w:r>
              <w:rPr>
                <w:rFonts w:hint="eastAsia"/>
                <w:b/>
                <w:bCs/>
                <w:sz w:val="21"/>
                <w:szCs w:val="21"/>
                <w:highlight w:val="none"/>
                <w:lang w:eastAsia="zh-CN"/>
              </w:rPr>
              <w:t>应为准。未提供不得分。</w:t>
            </w:r>
          </w:p>
        </w:tc>
        <w:tc>
          <w:tcPr>
            <w:tcW w:w="720" w:type="dxa"/>
            <w:shd w:val="clear" w:color="auto" w:fill="auto"/>
            <w:vAlign w:val="center"/>
          </w:tcPr>
          <w:p w14:paraId="5BA5267F">
            <w:pPr>
              <w:jc w:val="center"/>
              <w:rPr>
                <w:rFonts w:asciiTheme="minorEastAsia" w:hAnsiTheme="minorEastAsia" w:eastAsiaTheme="minorEastAsia"/>
                <w:sz w:val="18"/>
                <w:szCs w:val="18"/>
              </w:rPr>
            </w:pPr>
            <w:r>
              <w:rPr>
                <w:rFonts w:hint="eastAsia" w:asciiTheme="minorEastAsia" w:hAnsiTheme="minorEastAsia" w:eastAsiaTheme="minorEastAsia"/>
                <w:color w:val="auto"/>
                <w:sz w:val="21"/>
                <w:szCs w:val="21"/>
                <w:highlight w:val="none"/>
                <w:lang w:val="en-US" w:eastAsia="zh-CN"/>
              </w:rPr>
              <w:t>11分</w:t>
            </w:r>
          </w:p>
        </w:tc>
        <w:tc>
          <w:tcPr>
            <w:tcW w:w="756" w:type="dxa"/>
            <w:shd w:val="clear" w:color="auto" w:fill="auto"/>
            <w:vAlign w:val="center"/>
          </w:tcPr>
          <w:p w14:paraId="60D5E028">
            <w:pPr>
              <w:jc w:val="center"/>
              <w:rPr>
                <w:rFonts w:asciiTheme="minorEastAsia" w:hAnsiTheme="minorEastAsia" w:eastAsiaTheme="minorEastAsia"/>
                <w:sz w:val="18"/>
                <w:szCs w:val="18"/>
              </w:rPr>
            </w:pPr>
          </w:p>
        </w:tc>
        <w:tc>
          <w:tcPr>
            <w:tcW w:w="1011" w:type="dxa"/>
            <w:shd w:val="clear" w:color="auto" w:fill="auto"/>
            <w:vAlign w:val="center"/>
          </w:tcPr>
          <w:p w14:paraId="3AF4FAC2">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第（）页</w:t>
            </w:r>
          </w:p>
        </w:tc>
      </w:tr>
      <w:tr w14:paraId="2948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573" w:type="dxa"/>
            <w:shd w:val="clear" w:color="auto" w:fill="auto"/>
            <w:vAlign w:val="center"/>
          </w:tcPr>
          <w:p w14:paraId="583BF171">
            <w:pPr>
              <w:jc w:val="center"/>
              <w:rPr>
                <w:rFonts w:cs="宋体" w:asciiTheme="minorEastAsia" w:hAnsiTheme="minorEastAsia" w:eastAsiaTheme="minorEastAsia"/>
                <w:b/>
                <w:bCs/>
                <w:sz w:val="18"/>
                <w:szCs w:val="18"/>
                <w:highlight w:val="yellow"/>
              </w:rPr>
            </w:pPr>
            <w:r>
              <w:rPr>
                <w:rFonts w:hint="eastAsia" w:asciiTheme="minorEastAsia" w:hAnsiTheme="minorEastAsia" w:eastAsiaTheme="minorEastAsia"/>
                <w:b/>
                <w:bCs/>
                <w:color w:val="auto"/>
                <w:sz w:val="21"/>
                <w:szCs w:val="21"/>
                <w:highlight w:val="none"/>
              </w:rPr>
              <w:t>2</w:t>
            </w:r>
          </w:p>
        </w:tc>
        <w:tc>
          <w:tcPr>
            <w:tcW w:w="1378" w:type="dxa"/>
            <w:shd w:val="clear" w:color="auto" w:fill="auto"/>
            <w:vAlign w:val="center"/>
          </w:tcPr>
          <w:p w14:paraId="7B1715E1">
            <w:pPr>
              <w:jc w:val="center"/>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同类产品业绩情况</w:t>
            </w:r>
          </w:p>
          <w:p w14:paraId="323D65C4">
            <w:pPr>
              <w:jc w:val="center"/>
              <w:rPr>
                <w:rFonts w:cs="宋体" w:asciiTheme="minorEastAsia" w:hAnsiTheme="minorEastAsia" w:eastAsiaTheme="minorEastAsia"/>
                <w:b/>
                <w:bCs/>
                <w:sz w:val="18"/>
                <w:szCs w:val="18"/>
                <w:highlight w:val="yellow"/>
              </w:rPr>
            </w:pPr>
            <w:r>
              <w:rPr>
                <w:rFonts w:hint="eastAsia" w:asciiTheme="minorEastAsia" w:hAnsiTheme="minorEastAsia" w:eastAsiaTheme="minorEastAsia"/>
                <w:b/>
                <w:bCs/>
                <w:color w:val="auto"/>
                <w:sz w:val="21"/>
                <w:szCs w:val="21"/>
                <w:highlight w:val="none"/>
              </w:rPr>
              <w:t>（</w:t>
            </w:r>
            <w:r>
              <w:rPr>
                <w:rFonts w:hint="eastAsia" w:asciiTheme="minorEastAsia" w:hAnsiTheme="minorEastAsia" w:eastAsiaTheme="minorEastAsia"/>
                <w:b/>
                <w:bCs/>
                <w:color w:val="auto"/>
                <w:sz w:val="21"/>
                <w:szCs w:val="21"/>
                <w:highlight w:val="none"/>
                <w:lang w:val="en-US" w:eastAsia="zh-CN"/>
              </w:rPr>
              <w:t>5</w:t>
            </w:r>
            <w:r>
              <w:rPr>
                <w:rFonts w:hint="eastAsia" w:asciiTheme="minorEastAsia" w:hAnsiTheme="minorEastAsia" w:eastAsiaTheme="minorEastAsia"/>
                <w:b/>
                <w:bCs/>
                <w:color w:val="auto"/>
                <w:sz w:val="21"/>
                <w:szCs w:val="21"/>
                <w:highlight w:val="none"/>
              </w:rPr>
              <w:t>分）</w:t>
            </w:r>
          </w:p>
        </w:tc>
        <w:tc>
          <w:tcPr>
            <w:tcW w:w="5391" w:type="dxa"/>
            <w:shd w:val="clear" w:color="auto" w:fill="auto"/>
            <w:vAlign w:val="center"/>
          </w:tcPr>
          <w:p w14:paraId="65E971D0">
            <w:pPr>
              <w:rPr>
                <w:rFonts w:asciiTheme="minorEastAsia" w:hAnsiTheme="minorEastAsia" w:eastAsiaTheme="minorEastAsia"/>
                <w:color w:val="auto"/>
                <w:sz w:val="21"/>
                <w:szCs w:val="21"/>
                <w:highlight w:val="none"/>
              </w:rPr>
            </w:pPr>
            <w:r>
              <w:rPr>
                <w:rFonts w:hint="eastAsia" w:asciiTheme="minorEastAsia" w:hAnsiTheme="minorEastAsia" w:eastAsiaTheme="minorEastAsia"/>
                <w:b/>
                <w:color w:val="auto"/>
                <w:sz w:val="21"/>
                <w:szCs w:val="21"/>
                <w:highlight w:val="none"/>
              </w:rPr>
              <w:t>根据供应商提供所投同型号产品</w:t>
            </w:r>
            <w:r>
              <w:rPr>
                <w:rFonts w:hint="eastAsia" w:asciiTheme="minorEastAsia" w:hAnsiTheme="minorEastAsia" w:eastAsiaTheme="minorEastAsia"/>
                <w:color w:val="auto"/>
                <w:sz w:val="21"/>
                <w:szCs w:val="21"/>
                <w:highlight w:val="none"/>
              </w:rPr>
              <w:t>202</w:t>
            </w:r>
            <w:r>
              <w:rPr>
                <w:rFonts w:hint="eastAsia" w:asciiTheme="minorEastAsia" w:hAnsiTheme="minorEastAsia" w:eastAsiaTheme="minorEastAsia"/>
                <w:color w:val="auto"/>
                <w:sz w:val="21"/>
                <w:szCs w:val="21"/>
                <w:highlight w:val="none"/>
                <w:lang w:val="en-US" w:eastAsia="zh-CN"/>
              </w:rPr>
              <w:t>2</w:t>
            </w:r>
            <w:r>
              <w:rPr>
                <w:rFonts w:hint="eastAsia" w:asciiTheme="minorEastAsia" w:hAnsiTheme="minorEastAsia" w:eastAsiaTheme="minorEastAsia"/>
                <w:color w:val="auto"/>
                <w:sz w:val="21"/>
                <w:szCs w:val="21"/>
                <w:highlight w:val="none"/>
              </w:rPr>
              <w:t>年1月1日</w:t>
            </w:r>
            <w:r>
              <w:rPr>
                <w:color w:val="auto"/>
                <w:sz w:val="21"/>
                <w:szCs w:val="21"/>
                <w:highlight w:val="none"/>
              </w:rPr>
              <w:t>（以合同生效日期或相关文件落款时间为准）</w:t>
            </w:r>
            <w:r>
              <w:rPr>
                <w:rFonts w:hint="eastAsia" w:asciiTheme="minorEastAsia" w:hAnsiTheme="minorEastAsia" w:eastAsiaTheme="minorEastAsia"/>
                <w:color w:val="auto"/>
                <w:sz w:val="21"/>
                <w:szCs w:val="21"/>
                <w:highlight w:val="none"/>
              </w:rPr>
              <w:t>以来业绩清单，</w:t>
            </w:r>
            <w:r>
              <w:rPr>
                <w:color w:val="auto"/>
                <w:sz w:val="21"/>
                <w:szCs w:val="21"/>
                <w:highlight w:val="none"/>
              </w:rPr>
              <w:t>每提供一份得</w:t>
            </w:r>
            <w:r>
              <w:rPr>
                <w:rFonts w:hint="eastAsia"/>
                <w:color w:val="auto"/>
                <w:sz w:val="21"/>
                <w:szCs w:val="21"/>
                <w:highlight w:val="none"/>
              </w:rPr>
              <w:t>1</w:t>
            </w:r>
            <w:r>
              <w:rPr>
                <w:color w:val="auto"/>
                <w:sz w:val="21"/>
                <w:szCs w:val="21"/>
                <w:highlight w:val="none"/>
              </w:rPr>
              <w:t>分，满分</w:t>
            </w:r>
            <w:r>
              <w:rPr>
                <w:rFonts w:hint="eastAsia"/>
                <w:color w:val="auto"/>
                <w:sz w:val="21"/>
                <w:szCs w:val="21"/>
                <w:highlight w:val="none"/>
                <w:lang w:val="en-US" w:eastAsia="zh-CN"/>
              </w:rPr>
              <w:t>5</w:t>
            </w:r>
            <w:r>
              <w:rPr>
                <w:color w:val="auto"/>
                <w:sz w:val="21"/>
                <w:szCs w:val="21"/>
                <w:highlight w:val="none"/>
              </w:rPr>
              <w:t>分。</w:t>
            </w:r>
          </w:p>
          <w:p w14:paraId="6243DB68">
            <w:pPr>
              <w:rPr>
                <w:rFonts w:asciiTheme="minorEastAsia" w:hAnsiTheme="minorEastAsia" w:eastAsiaTheme="minorEastAsia"/>
                <w:sz w:val="18"/>
                <w:szCs w:val="18"/>
                <w:highlight w:val="yellow"/>
              </w:rPr>
            </w:pPr>
            <w:r>
              <w:rPr>
                <w:rFonts w:hint="eastAsia" w:asciiTheme="minorEastAsia" w:hAnsiTheme="minorEastAsia" w:eastAsiaTheme="minorEastAsia"/>
                <w:b/>
                <w:color w:val="auto"/>
                <w:sz w:val="21"/>
                <w:szCs w:val="21"/>
                <w:highlight w:val="none"/>
              </w:rPr>
              <w:t>注：须附上合同</w:t>
            </w:r>
            <w:r>
              <w:rPr>
                <w:rFonts w:hint="eastAsia" w:asciiTheme="minorEastAsia" w:hAnsiTheme="minorEastAsia" w:eastAsiaTheme="minorEastAsia"/>
                <w:b/>
                <w:color w:val="auto"/>
                <w:sz w:val="21"/>
                <w:szCs w:val="21"/>
                <w:highlight w:val="none"/>
                <w:lang w:eastAsia="zh-CN"/>
              </w:rPr>
              <w:t>关键页复印件</w:t>
            </w:r>
            <w:r>
              <w:rPr>
                <w:rFonts w:hint="eastAsia" w:asciiTheme="minorEastAsia" w:hAnsiTheme="minorEastAsia" w:eastAsiaTheme="minorEastAsia"/>
                <w:b/>
                <w:color w:val="auto"/>
                <w:sz w:val="21"/>
                <w:szCs w:val="21"/>
                <w:highlight w:val="none"/>
              </w:rPr>
              <w:t>并加</w:t>
            </w:r>
            <w:r>
              <w:rPr>
                <w:rFonts w:hint="eastAsia" w:asciiTheme="minorEastAsia" w:hAnsiTheme="minorEastAsia" w:eastAsiaTheme="minorEastAsia"/>
                <w:b/>
                <w:color w:val="auto"/>
                <w:sz w:val="21"/>
                <w:szCs w:val="21"/>
                <w:highlight w:val="none"/>
                <w:lang w:eastAsia="zh-CN"/>
              </w:rPr>
              <w:t>盖</w:t>
            </w:r>
            <w:r>
              <w:rPr>
                <w:rFonts w:hint="eastAsia" w:asciiTheme="minorEastAsia" w:hAnsiTheme="minorEastAsia" w:eastAsiaTheme="minorEastAsia"/>
                <w:b/>
                <w:color w:val="auto"/>
                <w:sz w:val="21"/>
                <w:szCs w:val="21"/>
                <w:highlight w:val="none"/>
                <w:lang w:val="en-US" w:eastAsia="zh-CN"/>
              </w:rPr>
              <w:t>供应商</w:t>
            </w:r>
            <w:r>
              <w:rPr>
                <w:rFonts w:hint="eastAsia" w:asciiTheme="minorEastAsia" w:hAnsiTheme="minorEastAsia" w:eastAsiaTheme="minorEastAsia"/>
                <w:b/>
                <w:color w:val="auto"/>
                <w:sz w:val="21"/>
                <w:szCs w:val="21"/>
                <w:highlight w:val="none"/>
              </w:rPr>
              <w:t>公章，</w:t>
            </w:r>
            <w:r>
              <w:rPr>
                <w:rFonts w:hint="eastAsia" w:asciiTheme="minorEastAsia" w:hAnsiTheme="minorEastAsia" w:eastAsiaTheme="minorEastAsia"/>
                <w:b/>
                <w:color w:val="auto"/>
                <w:sz w:val="21"/>
                <w:szCs w:val="21"/>
                <w:highlight w:val="none"/>
                <w:lang w:val="en-US" w:eastAsia="zh-CN"/>
              </w:rPr>
              <w:t>未</w:t>
            </w:r>
            <w:r>
              <w:rPr>
                <w:rFonts w:hint="eastAsia" w:asciiTheme="minorEastAsia" w:hAnsiTheme="minorEastAsia" w:eastAsiaTheme="minorEastAsia"/>
                <w:b/>
                <w:color w:val="auto"/>
                <w:sz w:val="21"/>
                <w:szCs w:val="21"/>
                <w:highlight w:val="none"/>
              </w:rPr>
              <w:t>提供不得分，提供不清晰不得分。</w:t>
            </w:r>
          </w:p>
        </w:tc>
        <w:tc>
          <w:tcPr>
            <w:tcW w:w="720" w:type="dxa"/>
            <w:shd w:val="clear" w:color="auto" w:fill="auto"/>
            <w:vAlign w:val="center"/>
          </w:tcPr>
          <w:p w14:paraId="0E36F428">
            <w:pPr>
              <w:jc w:val="center"/>
              <w:rPr>
                <w:rFonts w:cs="宋体" w:asciiTheme="minorEastAsia" w:hAnsiTheme="minorEastAsia" w:eastAsiaTheme="minorEastAsia"/>
                <w:sz w:val="18"/>
                <w:szCs w:val="18"/>
                <w:highlight w:val="yellow"/>
              </w:rPr>
            </w:pPr>
            <w:r>
              <w:rPr>
                <w:rFonts w:hint="eastAsia" w:asciiTheme="minorEastAsia" w:hAnsiTheme="minorEastAsia" w:eastAsiaTheme="minorEastAsia"/>
                <w:color w:val="auto"/>
                <w:sz w:val="21"/>
                <w:szCs w:val="21"/>
                <w:highlight w:val="none"/>
                <w:lang w:val="en-US" w:eastAsia="zh-CN"/>
              </w:rPr>
              <w:t>5</w:t>
            </w:r>
            <w:r>
              <w:rPr>
                <w:rFonts w:hint="eastAsia" w:asciiTheme="minorEastAsia" w:hAnsiTheme="minorEastAsia" w:eastAsiaTheme="minorEastAsia"/>
                <w:color w:val="auto"/>
                <w:sz w:val="21"/>
                <w:szCs w:val="21"/>
                <w:highlight w:val="none"/>
              </w:rPr>
              <w:t>分</w:t>
            </w:r>
          </w:p>
        </w:tc>
        <w:tc>
          <w:tcPr>
            <w:tcW w:w="756" w:type="dxa"/>
            <w:shd w:val="clear" w:color="auto" w:fill="auto"/>
            <w:vAlign w:val="center"/>
          </w:tcPr>
          <w:p w14:paraId="40053DC5">
            <w:pPr>
              <w:jc w:val="center"/>
              <w:rPr>
                <w:rFonts w:asciiTheme="minorEastAsia" w:hAnsiTheme="minorEastAsia" w:eastAsiaTheme="minorEastAsia"/>
                <w:sz w:val="18"/>
                <w:szCs w:val="18"/>
                <w:highlight w:val="yellow"/>
              </w:rPr>
            </w:pPr>
          </w:p>
        </w:tc>
        <w:tc>
          <w:tcPr>
            <w:tcW w:w="1011" w:type="dxa"/>
            <w:shd w:val="clear" w:color="auto" w:fill="auto"/>
            <w:vAlign w:val="center"/>
          </w:tcPr>
          <w:p w14:paraId="0104113C">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0D1D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573" w:type="dxa"/>
            <w:shd w:val="clear" w:color="auto" w:fill="auto"/>
            <w:vAlign w:val="center"/>
          </w:tcPr>
          <w:p w14:paraId="41EF3788">
            <w:pPr>
              <w:jc w:val="center"/>
              <w:rPr>
                <w:rFonts w:cs="宋体" w:asciiTheme="minorEastAsia" w:hAnsiTheme="minorEastAsia" w:eastAsiaTheme="minorEastAsia"/>
                <w:b/>
                <w:bCs/>
                <w:sz w:val="18"/>
                <w:szCs w:val="18"/>
              </w:rPr>
            </w:pPr>
            <w:r>
              <w:rPr>
                <w:rFonts w:hint="eastAsia" w:asciiTheme="minorEastAsia" w:hAnsiTheme="minorEastAsia" w:eastAsiaTheme="minorEastAsia"/>
                <w:b/>
                <w:bCs/>
                <w:color w:val="auto"/>
                <w:sz w:val="21"/>
                <w:szCs w:val="21"/>
                <w:highlight w:val="none"/>
              </w:rPr>
              <w:t>3</w:t>
            </w:r>
          </w:p>
        </w:tc>
        <w:tc>
          <w:tcPr>
            <w:tcW w:w="1378" w:type="dxa"/>
            <w:shd w:val="clear" w:color="auto" w:fill="auto"/>
            <w:vAlign w:val="center"/>
          </w:tcPr>
          <w:p w14:paraId="624FB116">
            <w:pPr>
              <w:pStyle w:val="34"/>
              <w:widowControl w:val="0"/>
              <w:jc w:val="center"/>
              <w:rPr>
                <w:rFonts w:hint="default" w:eastAsia="宋体" w:cs="宋体"/>
                <w:b/>
                <w:color w:val="auto"/>
                <w:sz w:val="21"/>
                <w:szCs w:val="21"/>
                <w:highlight w:val="none"/>
                <w:lang w:val="en-US" w:eastAsia="zh-CN" w:bidi="ar"/>
              </w:rPr>
            </w:pPr>
            <w:r>
              <w:rPr>
                <w:rFonts w:hint="eastAsia" w:cs="宋体"/>
                <w:b/>
                <w:color w:val="auto"/>
                <w:sz w:val="21"/>
                <w:szCs w:val="21"/>
                <w:highlight w:val="none"/>
                <w:lang w:val="en-US" w:eastAsia="zh-CN" w:bidi="ar"/>
              </w:rPr>
              <w:t>质保期</w:t>
            </w:r>
          </w:p>
          <w:p w14:paraId="373D31C8">
            <w:pPr>
              <w:pStyle w:val="34"/>
              <w:widowControl w:val="0"/>
              <w:jc w:val="center"/>
              <w:rPr>
                <w:rFonts w:cs="宋体" w:asciiTheme="minorEastAsia" w:hAnsiTheme="minorEastAsia" w:eastAsiaTheme="minorEastAsia"/>
                <w:b/>
                <w:bCs/>
                <w:sz w:val="18"/>
                <w:szCs w:val="18"/>
              </w:rPr>
            </w:pPr>
            <w:r>
              <w:rPr>
                <w:rFonts w:hint="eastAsia" w:cs="宋体"/>
                <w:b/>
                <w:color w:val="auto"/>
                <w:sz w:val="21"/>
                <w:szCs w:val="21"/>
                <w:highlight w:val="none"/>
                <w:lang w:bidi="ar"/>
              </w:rPr>
              <w:t>（</w:t>
            </w:r>
            <w:r>
              <w:rPr>
                <w:rFonts w:hint="eastAsia" w:cs="宋体"/>
                <w:b/>
                <w:color w:val="auto"/>
                <w:sz w:val="21"/>
                <w:szCs w:val="21"/>
                <w:highlight w:val="none"/>
                <w:lang w:val="en-US" w:eastAsia="zh-CN" w:bidi="ar"/>
              </w:rPr>
              <w:t>2</w:t>
            </w:r>
            <w:r>
              <w:rPr>
                <w:rFonts w:hint="eastAsia" w:cs="宋体"/>
                <w:b/>
                <w:color w:val="auto"/>
                <w:sz w:val="21"/>
                <w:szCs w:val="21"/>
                <w:highlight w:val="none"/>
                <w:lang w:bidi="ar"/>
              </w:rPr>
              <w:t>分）</w:t>
            </w:r>
          </w:p>
        </w:tc>
        <w:tc>
          <w:tcPr>
            <w:tcW w:w="5391" w:type="dxa"/>
            <w:shd w:val="clear" w:color="auto" w:fill="auto"/>
            <w:vAlign w:val="center"/>
          </w:tcPr>
          <w:p w14:paraId="7BFF3AE0">
            <w:pPr>
              <w:pStyle w:val="34"/>
              <w:widowControl w:val="0"/>
              <w:spacing w:line="240" w:lineRule="exact"/>
              <w:jc w:val="left"/>
              <w:rPr>
                <w:rFonts w:asciiTheme="minorEastAsia" w:hAnsiTheme="minorEastAsia" w:eastAsiaTheme="minorEastAsia"/>
                <w:sz w:val="18"/>
                <w:szCs w:val="18"/>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根据各供应商响应的情况，满足采购需求中质保期要求得1分，每增加一年得0.5分，最高得2分。不满足不得分。</w:t>
            </w:r>
          </w:p>
        </w:tc>
        <w:tc>
          <w:tcPr>
            <w:tcW w:w="720" w:type="dxa"/>
            <w:shd w:val="clear" w:color="auto" w:fill="auto"/>
            <w:vAlign w:val="center"/>
          </w:tcPr>
          <w:p w14:paraId="5E893CB4">
            <w:pPr>
              <w:jc w:val="center"/>
              <w:rPr>
                <w:rFonts w:cs="宋体" w:asciiTheme="minorEastAsia" w:hAnsiTheme="minorEastAsia" w:eastAsiaTheme="minorEastAsia"/>
                <w:sz w:val="18"/>
                <w:szCs w:val="18"/>
              </w:rPr>
            </w:pPr>
            <w:r>
              <w:rPr>
                <w:rFonts w:hint="eastAsia" w:asciiTheme="minorEastAsia" w:hAnsiTheme="minorEastAsia" w:eastAsiaTheme="minorEastAsia"/>
                <w:color w:val="auto"/>
                <w:sz w:val="21"/>
                <w:szCs w:val="21"/>
                <w:highlight w:val="none"/>
                <w:lang w:val="en-US" w:eastAsia="zh-CN"/>
              </w:rPr>
              <w:t>2</w:t>
            </w:r>
            <w:r>
              <w:rPr>
                <w:rFonts w:hint="eastAsia" w:asciiTheme="minorEastAsia" w:hAnsiTheme="minorEastAsia" w:eastAsiaTheme="minorEastAsia"/>
                <w:color w:val="auto"/>
                <w:sz w:val="21"/>
                <w:szCs w:val="21"/>
                <w:highlight w:val="none"/>
              </w:rPr>
              <w:t>分</w:t>
            </w:r>
          </w:p>
        </w:tc>
        <w:tc>
          <w:tcPr>
            <w:tcW w:w="756" w:type="dxa"/>
            <w:shd w:val="clear" w:color="auto" w:fill="auto"/>
            <w:vAlign w:val="center"/>
          </w:tcPr>
          <w:p w14:paraId="2AF8EA1B">
            <w:pPr>
              <w:jc w:val="center"/>
              <w:rPr>
                <w:rFonts w:asciiTheme="minorEastAsia" w:hAnsiTheme="minorEastAsia" w:eastAsiaTheme="minorEastAsia"/>
                <w:sz w:val="18"/>
                <w:szCs w:val="18"/>
              </w:rPr>
            </w:pPr>
          </w:p>
        </w:tc>
        <w:tc>
          <w:tcPr>
            <w:tcW w:w="1011" w:type="dxa"/>
            <w:shd w:val="clear" w:color="auto" w:fill="auto"/>
            <w:vAlign w:val="center"/>
          </w:tcPr>
          <w:p w14:paraId="1EBE2AB4">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第（）页</w:t>
            </w:r>
          </w:p>
        </w:tc>
      </w:tr>
      <w:tr w14:paraId="487A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573" w:type="dxa"/>
            <w:shd w:val="clear" w:color="auto" w:fill="auto"/>
            <w:vAlign w:val="center"/>
          </w:tcPr>
          <w:p w14:paraId="7D79C37A">
            <w:pPr>
              <w:jc w:val="center"/>
              <w:rPr>
                <w:rFonts w:cs="宋体" w:asciiTheme="minorEastAsia" w:hAnsiTheme="minorEastAsia" w:eastAsiaTheme="minorEastAsia"/>
                <w:b/>
                <w:bCs/>
                <w:sz w:val="18"/>
                <w:szCs w:val="18"/>
              </w:rPr>
            </w:pPr>
            <w:r>
              <w:rPr>
                <w:rFonts w:hint="eastAsia" w:asciiTheme="minorEastAsia" w:hAnsiTheme="minorEastAsia" w:eastAsiaTheme="minorEastAsia"/>
                <w:b/>
                <w:bCs/>
                <w:color w:val="auto"/>
                <w:sz w:val="21"/>
                <w:szCs w:val="21"/>
                <w:highlight w:val="none"/>
                <w:lang w:val="en-US" w:eastAsia="zh-CN"/>
              </w:rPr>
              <w:t>4</w:t>
            </w:r>
          </w:p>
        </w:tc>
        <w:tc>
          <w:tcPr>
            <w:tcW w:w="1378" w:type="dxa"/>
            <w:shd w:val="clear" w:color="auto" w:fill="auto"/>
            <w:vAlign w:val="center"/>
          </w:tcPr>
          <w:p w14:paraId="1A946C7F">
            <w:pPr>
              <w:pStyle w:val="34"/>
              <w:widowControl w:val="0"/>
              <w:jc w:val="center"/>
              <w:rPr>
                <w:rFonts w:ascii="宋体" w:hAnsi="宋体" w:cs="宋体"/>
                <w:b/>
                <w:bCs/>
                <w:color w:val="0070C0"/>
                <w:kern w:val="0"/>
                <w:sz w:val="18"/>
                <w:szCs w:val="18"/>
              </w:rPr>
            </w:pPr>
            <w:r>
              <w:rPr>
                <w:rFonts w:hint="eastAsia" w:cs="宋体"/>
                <w:b/>
                <w:color w:val="auto"/>
                <w:sz w:val="21"/>
                <w:szCs w:val="21"/>
                <w:highlight w:val="none"/>
                <w:lang w:eastAsia="zh-CN" w:bidi="ar"/>
              </w:rPr>
              <w:t>设备全生命使用周期成本情况（</w:t>
            </w:r>
            <w:r>
              <w:rPr>
                <w:rFonts w:hint="eastAsia" w:cs="宋体"/>
                <w:b/>
                <w:color w:val="auto"/>
                <w:sz w:val="21"/>
                <w:szCs w:val="21"/>
                <w:highlight w:val="none"/>
                <w:lang w:val="en-US" w:eastAsia="zh-CN" w:bidi="ar"/>
              </w:rPr>
              <w:t>3分）</w:t>
            </w:r>
          </w:p>
        </w:tc>
        <w:tc>
          <w:tcPr>
            <w:tcW w:w="5391" w:type="dxa"/>
            <w:shd w:val="clear" w:color="auto" w:fill="auto"/>
            <w:vAlign w:val="center"/>
          </w:tcPr>
          <w:p w14:paraId="29D07A24">
            <w:pPr>
              <w:pStyle w:val="34"/>
              <w:widowControl w:val="0"/>
              <w:spacing w:line="240" w:lineRule="exact"/>
              <w:jc w:val="left"/>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根据供应商提供的设备在运行维护、升级更新费用、备品备件</w:t>
            </w:r>
            <w:r>
              <w:rPr>
                <w:rFonts w:hint="eastAsia" w:asciiTheme="minorEastAsia" w:hAnsiTheme="minorEastAsia" w:eastAsiaTheme="minorEastAsia" w:cstheme="minorEastAsia"/>
                <w:b/>
                <w:bCs/>
                <w:i w:val="0"/>
                <w:iCs w:val="0"/>
                <w:caps w:val="0"/>
                <w:color w:val="191919"/>
                <w:spacing w:val="0"/>
                <w:sz w:val="21"/>
                <w:szCs w:val="21"/>
                <w:shd w:val="clear" w:fill="FFFFFF"/>
              </w:rPr>
              <w:t>估价</w:t>
            </w:r>
            <w:r>
              <w:rPr>
                <w:rFonts w:hint="eastAsia" w:asciiTheme="minorEastAsia" w:hAnsiTheme="minorEastAsia" w:eastAsiaTheme="minorEastAsia" w:cstheme="minorEastAsia"/>
                <w:b/>
                <w:bCs/>
                <w:color w:val="auto"/>
                <w:kern w:val="2"/>
                <w:sz w:val="21"/>
                <w:szCs w:val="21"/>
                <w:highlight w:val="none"/>
                <w:lang w:val="en-US" w:eastAsia="zh-CN" w:bidi="ar-SA"/>
              </w:rPr>
              <w:t>、使用期限等</w:t>
            </w:r>
            <w:r>
              <w:rPr>
                <w:rFonts w:hint="eastAsia" w:asciiTheme="minorEastAsia" w:hAnsiTheme="minorEastAsia" w:eastAsiaTheme="minorEastAsia" w:cstheme="minorEastAsia"/>
                <w:b/>
                <w:bCs/>
                <w:color w:val="auto"/>
                <w:sz w:val="21"/>
                <w:szCs w:val="21"/>
                <w:highlight w:val="none"/>
                <w:lang w:eastAsia="zh-CN" w:bidi="ar"/>
              </w:rPr>
              <w:t>使用成本情况</w:t>
            </w:r>
            <w:r>
              <w:rPr>
                <w:rFonts w:hint="eastAsia" w:asciiTheme="minorEastAsia" w:hAnsiTheme="minorEastAsia" w:eastAsiaTheme="minorEastAsia" w:cstheme="minorEastAsia"/>
                <w:b/>
                <w:bCs/>
                <w:color w:val="auto"/>
                <w:kern w:val="2"/>
                <w:sz w:val="21"/>
                <w:szCs w:val="21"/>
                <w:highlight w:val="none"/>
                <w:lang w:val="en-US" w:eastAsia="zh-CN" w:bidi="ar-SA"/>
              </w:rPr>
              <w:t>进行评审：</w:t>
            </w:r>
          </w:p>
          <w:p w14:paraId="52255967">
            <w:pPr>
              <w:pStyle w:val="34"/>
              <w:widowControl w:val="0"/>
              <w:numPr>
                <w:ilvl w:val="0"/>
                <w:numId w:val="0"/>
              </w:numPr>
              <w:spacing w:line="240" w:lineRule="exact"/>
              <w:jc w:val="left"/>
              <w:rPr>
                <w:rFonts w:hint="eastAsia" w:cs="宋体"/>
                <w:b w:val="0"/>
                <w:bCs/>
                <w:color w:val="auto"/>
                <w:sz w:val="21"/>
                <w:szCs w:val="21"/>
                <w:highlight w:val="none"/>
                <w:lang w:val="en-US" w:eastAsia="zh-CN" w:bidi="ar"/>
              </w:rPr>
            </w:pPr>
            <w:r>
              <w:rPr>
                <w:rFonts w:hint="eastAsia" w:cs="Times New Roman" w:asciiTheme="minorEastAsia" w:hAnsiTheme="minorEastAsia" w:eastAsiaTheme="minorEastAsia"/>
                <w:color w:val="auto"/>
                <w:kern w:val="2"/>
                <w:sz w:val="21"/>
                <w:szCs w:val="21"/>
                <w:highlight w:val="none"/>
                <w:lang w:val="en-US" w:eastAsia="zh-CN" w:bidi="ar-SA"/>
              </w:rPr>
              <w:t>（1）设备在运行维护、升级更新费用、备品备件</w:t>
            </w:r>
            <w:r>
              <w:rPr>
                <w:rFonts w:hint="eastAsia" w:ascii="Arial" w:hAnsi="Arial" w:eastAsia="Arial" w:cs="Arial"/>
                <w:i w:val="0"/>
                <w:iCs w:val="0"/>
                <w:caps w:val="0"/>
                <w:color w:val="191919"/>
                <w:spacing w:val="0"/>
                <w:sz w:val="21"/>
                <w:szCs w:val="21"/>
                <w:shd w:val="clear" w:fill="FFFFFF"/>
              </w:rPr>
              <w:t>估价</w:t>
            </w:r>
            <w:r>
              <w:rPr>
                <w:rFonts w:hint="eastAsia" w:cs="Times New Roman" w:asciiTheme="minorEastAsia" w:hAnsiTheme="minorEastAsia" w:eastAsiaTheme="minorEastAsia"/>
                <w:color w:val="auto"/>
                <w:kern w:val="2"/>
                <w:sz w:val="21"/>
                <w:szCs w:val="21"/>
                <w:highlight w:val="none"/>
                <w:lang w:val="en-US" w:eastAsia="zh-CN" w:bidi="ar-SA"/>
              </w:rPr>
              <w:t>、使用期限等</w:t>
            </w:r>
            <w:r>
              <w:rPr>
                <w:rFonts w:hint="eastAsia" w:cs="宋体"/>
                <w:b w:val="0"/>
                <w:bCs/>
                <w:color w:val="auto"/>
                <w:sz w:val="21"/>
                <w:szCs w:val="21"/>
                <w:highlight w:val="none"/>
                <w:lang w:eastAsia="zh-CN" w:bidi="ar"/>
              </w:rPr>
              <w:t>使用综合成本最低，得</w:t>
            </w:r>
            <w:r>
              <w:rPr>
                <w:rFonts w:hint="eastAsia" w:cs="宋体"/>
                <w:b w:val="0"/>
                <w:bCs/>
                <w:color w:val="auto"/>
                <w:sz w:val="21"/>
                <w:szCs w:val="21"/>
                <w:highlight w:val="none"/>
                <w:lang w:val="en-US" w:eastAsia="zh-CN" w:bidi="ar"/>
              </w:rPr>
              <w:t>3分；</w:t>
            </w:r>
          </w:p>
          <w:p w14:paraId="5A840CF1">
            <w:pPr>
              <w:pStyle w:val="34"/>
              <w:widowControl w:val="0"/>
              <w:numPr>
                <w:ilvl w:val="0"/>
                <w:numId w:val="0"/>
              </w:numPr>
              <w:spacing w:line="240" w:lineRule="exact"/>
              <w:jc w:val="left"/>
              <w:rPr>
                <w:rFonts w:hint="eastAsia" w:cs="宋体"/>
                <w:b w:val="0"/>
                <w:bCs/>
                <w:color w:val="auto"/>
                <w:sz w:val="21"/>
                <w:szCs w:val="21"/>
                <w:highlight w:val="none"/>
                <w:lang w:val="en-US" w:eastAsia="zh-CN" w:bidi="ar"/>
              </w:rPr>
            </w:pPr>
            <w:r>
              <w:rPr>
                <w:rFonts w:hint="eastAsia" w:cs="Times New Roman" w:asciiTheme="minorEastAsia" w:hAnsiTheme="minorEastAsia" w:eastAsiaTheme="minorEastAsia"/>
                <w:b w:val="0"/>
                <w:bCs/>
                <w:color w:val="auto"/>
                <w:kern w:val="2"/>
                <w:sz w:val="21"/>
                <w:szCs w:val="21"/>
                <w:highlight w:val="none"/>
                <w:lang w:val="en-US" w:eastAsia="zh-CN" w:bidi="ar-SA"/>
              </w:rPr>
              <w:t>（2）设备在运行维护、升级更新费用、备品备件</w:t>
            </w:r>
            <w:r>
              <w:rPr>
                <w:rFonts w:hint="eastAsia" w:ascii="Arial" w:hAnsi="Arial" w:eastAsia="Arial" w:cs="Arial"/>
                <w:b w:val="0"/>
                <w:bCs/>
                <w:i w:val="0"/>
                <w:iCs w:val="0"/>
                <w:caps w:val="0"/>
                <w:color w:val="191919"/>
                <w:spacing w:val="0"/>
                <w:sz w:val="21"/>
                <w:szCs w:val="21"/>
                <w:shd w:val="clear" w:fill="FFFFFF"/>
              </w:rPr>
              <w:t>估价</w:t>
            </w:r>
            <w:r>
              <w:rPr>
                <w:rFonts w:hint="eastAsia" w:cs="Times New Roman" w:asciiTheme="minorEastAsia" w:hAnsiTheme="minorEastAsia" w:eastAsiaTheme="minorEastAsia"/>
                <w:b w:val="0"/>
                <w:bCs/>
                <w:color w:val="auto"/>
                <w:kern w:val="2"/>
                <w:sz w:val="21"/>
                <w:szCs w:val="21"/>
                <w:highlight w:val="none"/>
                <w:lang w:val="en-US" w:eastAsia="zh-CN" w:bidi="ar-SA"/>
              </w:rPr>
              <w:t>、使用期限等</w:t>
            </w:r>
            <w:r>
              <w:rPr>
                <w:rFonts w:hint="eastAsia" w:cs="宋体"/>
                <w:b w:val="0"/>
                <w:bCs/>
                <w:color w:val="auto"/>
                <w:sz w:val="21"/>
                <w:szCs w:val="21"/>
                <w:highlight w:val="none"/>
                <w:lang w:eastAsia="zh-CN" w:bidi="ar"/>
              </w:rPr>
              <w:t>使用综合成本较低，得</w:t>
            </w:r>
            <w:r>
              <w:rPr>
                <w:rFonts w:hint="eastAsia" w:cs="宋体"/>
                <w:b w:val="0"/>
                <w:bCs/>
                <w:color w:val="auto"/>
                <w:sz w:val="21"/>
                <w:szCs w:val="21"/>
                <w:highlight w:val="none"/>
                <w:lang w:val="en-US" w:eastAsia="zh-CN" w:bidi="ar"/>
              </w:rPr>
              <w:t>2分；</w:t>
            </w:r>
          </w:p>
          <w:p w14:paraId="7C43595B">
            <w:pPr>
              <w:pStyle w:val="34"/>
              <w:widowControl w:val="0"/>
              <w:numPr>
                <w:ilvl w:val="0"/>
                <w:numId w:val="0"/>
              </w:numPr>
              <w:spacing w:line="240" w:lineRule="exact"/>
              <w:jc w:val="left"/>
              <w:rPr>
                <w:rFonts w:hint="default" w:cs="宋体"/>
                <w:b w:val="0"/>
                <w:bCs/>
                <w:color w:val="auto"/>
                <w:sz w:val="21"/>
                <w:szCs w:val="21"/>
                <w:highlight w:val="none"/>
                <w:lang w:val="en-US" w:eastAsia="zh-CN" w:bidi="ar"/>
              </w:rPr>
            </w:pPr>
            <w:r>
              <w:rPr>
                <w:rFonts w:hint="eastAsia" w:cs="Times New Roman" w:asciiTheme="minorEastAsia" w:hAnsiTheme="minorEastAsia" w:eastAsiaTheme="minorEastAsia"/>
                <w:b w:val="0"/>
                <w:bCs/>
                <w:color w:val="auto"/>
                <w:kern w:val="2"/>
                <w:sz w:val="21"/>
                <w:szCs w:val="21"/>
                <w:highlight w:val="none"/>
                <w:lang w:val="en-US" w:eastAsia="zh-CN" w:bidi="ar-SA"/>
              </w:rPr>
              <w:t>（3）设备在运行维护、升级更新费用、备品备件</w:t>
            </w:r>
            <w:r>
              <w:rPr>
                <w:rFonts w:hint="eastAsia" w:ascii="Arial" w:hAnsi="Arial" w:eastAsia="Arial" w:cs="Arial"/>
                <w:b w:val="0"/>
                <w:bCs/>
                <w:i w:val="0"/>
                <w:iCs w:val="0"/>
                <w:caps w:val="0"/>
                <w:color w:val="191919"/>
                <w:spacing w:val="0"/>
                <w:sz w:val="21"/>
                <w:szCs w:val="21"/>
                <w:shd w:val="clear" w:fill="FFFFFF"/>
              </w:rPr>
              <w:t>估价</w:t>
            </w:r>
            <w:r>
              <w:rPr>
                <w:rFonts w:hint="eastAsia" w:cs="Times New Roman" w:asciiTheme="minorEastAsia" w:hAnsiTheme="minorEastAsia" w:eastAsiaTheme="minorEastAsia"/>
                <w:b w:val="0"/>
                <w:bCs/>
                <w:color w:val="auto"/>
                <w:kern w:val="2"/>
                <w:sz w:val="21"/>
                <w:szCs w:val="21"/>
                <w:highlight w:val="none"/>
                <w:lang w:val="en-US" w:eastAsia="zh-CN" w:bidi="ar-SA"/>
              </w:rPr>
              <w:t>、使用期限等</w:t>
            </w:r>
            <w:r>
              <w:rPr>
                <w:rFonts w:hint="eastAsia" w:cs="宋体"/>
                <w:b w:val="0"/>
                <w:bCs/>
                <w:color w:val="auto"/>
                <w:sz w:val="21"/>
                <w:szCs w:val="21"/>
                <w:highlight w:val="none"/>
                <w:lang w:eastAsia="zh-CN" w:bidi="ar"/>
              </w:rPr>
              <w:t>使用综合成本较高，得</w:t>
            </w:r>
            <w:r>
              <w:rPr>
                <w:rFonts w:hint="eastAsia" w:cs="宋体"/>
                <w:b w:val="0"/>
                <w:bCs/>
                <w:color w:val="auto"/>
                <w:sz w:val="21"/>
                <w:szCs w:val="21"/>
                <w:highlight w:val="none"/>
                <w:lang w:val="en-US" w:eastAsia="zh-CN" w:bidi="ar"/>
              </w:rPr>
              <w:t>1分；</w:t>
            </w:r>
          </w:p>
          <w:p w14:paraId="44103597">
            <w:pPr>
              <w:pStyle w:val="34"/>
              <w:widowControl w:val="0"/>
              <w:numPr>
                <w:ilvl w:val="0"/>
                <w:numId w:val="0"/>
              </w:numPr>
              <w:spacing w:line="240" w:lineRule="exact"/>
              <w:ind w:left="0" w:leftChars="0" w:firstLine="0" w:firstLineChars="0"/>
              <w:jc w:val="left"/>
              <w:rPr>
                <w:rFonts w:ascii="宋体" w:hAnsi="宋体" w:cs="宋体"/>
                <w:color w:val="0070C0"/>
                <w:kern w:val="0"/>
                <w:sz w:val="18"/>
                <w:szCs w:val="18"/>
              </w:rPr>
            </w:pPr>
            <w:r>
              <w:rPr>
                <w:rFonts w:hint="eastAsia" w:cs="宋体"/>
                <w:b w:val="0"/>
                <w:bCs/>
                <w:color w:val="auto"/>
                <w:sz w:val="21"/>
                <w:szCs w:val="21"/>
                <w:highlight w:val="none"/>
                <w:lang w:val="en-US" w:eastAsia="zh-CN" w:bidi="ar"/>
              </w:rPr>
              <w:t>（4）其他情况，不得分。</w:t>
            </w:r>
          </w:p>
        </w:tc>
        <w:tc>
          <w:tcPr>
            <w:tcW w:w="720" w:type="dxa"/>
            <w:shd w:val="clear" w:color="auto" w:fill="auto"/>
            <w:vAlign w:val="center"/>
          </w:tcPr>
          <w:p w14:paraId="11026C38">
            <w:pPr>
              <w:jc w:val="center"/>
              <w:rPr>
                <w:rFonts w:ascii="宋体" w:hAnsi="宋体" w:cs="宋体"/>
                <w:strike/>
                <w:color w:val="0070C0"/>
                <w:kern w:val="0"/>
                <w:sz w:val="18"/>
                <w:szCs w:val="18"/>
              </w:rPr>
            </w:pPr>
            <w:r>
              <w:rPr>
                <w:rFonts w:hint="eastAsia" w:asciiTheme="minorEastAsia" w:hAnsiTheme="minorEastAsia" w:eastAsiaTheme="minorEastAsia"/>
                <w:color w:val="auto"/>
                <w:sz w:val="21"/>
                <w:szCs w:val="21"/>
                <w:highlight w:val="none"/>
                <w:lang w:val="en-US" w:eastAsia="zh-CN"/>
              </w:rPr>
              <w:t>3分</w:t>
            </w:r>
          </w:p>
        </w:tc>
        <w:tc>
          <w:tcPr>
            <w:tcW w:w="756" w:type="dxa"/>
            <w:shd w:val="clear" w:color="auto" w:fill="auto"/>
            <w:vAlign w:val="center"/>
          </w:tcPr>
          <w:p w14:paraId="1132AD74">
            <w:pPr>
              <w:widowControl/>
              <w:jc w:val="center"/>
              <w:rPr>
                <w:rFonts w:ascii="宋体" w:hAnsi="宋体" w:cs="宋体"/>
                <w:color w:val="0070C0"/>
                <w:kern w:val="0"/>
                <w:sz w:val="18"/>
                <w:szCs w:val="18"/>
              </w:rPr>
            </w:pPr>
          </w:p>
        </w:tc>
        <w:tc>
          <w:tcPr>
            <w:tcW w:w="1011" w:type="dxa"/>
            <w:shd w:val="clear" w:color="auto" w:fill="auto"/>
            <w:vAlign w:val="center"/>
          </w:tcPr>
          <w:p w14:paraId="16ED7E97">
            <w:pPr>
              <w:widowControl/>
              <w:jc w:val="center"/>
              <w:rPr>
                <w:rFonts w:ascii="宋体" w:hAnsi="宋体" w:cs="宋体"/>
                <w:color w:val="auto"/>
                <w:kern w:val="0"/>
                <w:sz w:val="18"/>
                <w:szCs w:val="18"/>
              </w:rPr>
            </w:pPr>
            <w:r>
              <w:rPr>
                <w:rFonts w:hint="eastAsia" w:asciiTheme="minorEastAsia" w:hAnsiTheme="minorEastAsia" w:eastAsiaTheme="minorEastAsia"/>
                <w:color w:val="auto"/>
                <w:sz w:val="18"/>
                <w:szCs w:val="18"/>
              </w:rPr>
              <w:t>第（）页</w:t>
            </w:r>
          </w:p>
        </w:tc>
      </w:tr>
      <w:tr w14:paraId="47A6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573" w:type="dxa"/>
            <w:shd w:val="clear" w:color="auto" w:fill="auto"/>
            <w:vAlign w:val="center"/>
          </w:tcPr>
          <w:p w14:paraId="650ACB21">
            <w:pPr>
              <w:jc w:val="center"/>
              <w:rPr>
                <w:rFonts w:asciiTheme="minorEastAsia" w:hAnsiTheme="minorEastAsia" w:eastAsiaTheme="minorEastAsia"/>
                <w:b/>
                <w:bCs/>
                <w:sz w:val="18"/>
                <w:szCs w:val="18"/>
              </w:rPr>
            </w:pPr>
            <w:r>
              <w:rPr>
                <w:rFonts w:hint="eastAsia" w:asciiTheme="minorEastAsia" w:hAnsiTheme="minorEastAsia" w:eastAsiaTheme="minorEastAsia"/>
                <w:b/>
                <w:bCs/>
                <w:color w:val="auto"/>
                <w:sz w:val="21"/>
                <w:szCs w:val="21"/>
                <w:highlight w:val="none"/>
                <w:lang w:val="en-US" w:eastAsia="zh-CN"/>
              </w:rPr>
              <w:t>5</w:t>
            </w:r>
          </w:p>
        </w:tc>
        <w:tc>
          <w:tcPr>
            <w:tcW w:w="1378" w:type="dxa"/>
            <w:shd w:val="clear" w:color="auto" w:fill="auto"/>
            <w:vAlign w:val="center"/>
          </w:tcPr>
          <w:p w14:paraId="3D540B96">
            <w:pPr>
              <w:jc w:val="center"/>
              <w:rPr>
                <w:rFonts w:ascii="宋体" w:hAnsi="宋体" w:cs="宋体"/>
                <w:b/>
                <w:bCs/>
                <w:kern w:val="0"/>
                <w:sz w:val="18"/>
                <w:szCs w:val="18"/>
              </w:rPr>
            </w:pPr>
            <w:r>
              <w:rPr>
                <w:rFonts w:hint="eastAsia" w:asciiTheme="minorEastAsia" w:hAnsiTheme="minorEastAsia" w:eastAsiaTheme="minorEastAsia"/>
                <w:b/>
                <w:bCs/>
                <w:color w:val="auto"/>
                <w:sz w:val="21"/>
                <w:szCs w:val="21"/>
                <w:highlight w:val="none"/>
              </w:rPr>
              <w:t>设备包装、安装运输方案（12分）</w:t>
            </w:r>
          </w:p>
        </w:tc>
        <w:tc>
          <w:tcPr>
            <w:tcW w:w="5391" w:type="dxa"/>
            <w:shd w:val="clear" w:color="auto" w:fill="auto"/>
            <w:vAlign w:val="center"/>
          </w:tcPr>
          <w:p w14:paraId="23439F38">
            <w:pP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根据供应商针对本项目制定的设备包装、安装运输方案进行评审：</w:t>
            </w:r>
          </w:p>
          <w:p w14:paraId="5D6D1286">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（1）设备包装及安装运输方案合理、详细，优于采购需求，得12分；  </w:t>
            </w:r>
          </w:p>
          <w:p w14:paraId="529B9209">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（2）设备包装及安装运输方案合理、详细，能满足要求，得8分；</w:t>
            </w:r>
          </w:p>
          <w:p w14:paraId="22E26832">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（3）设备包装及安装运输方案欠合理、详细，基本满足要求，得</w:t>
            </w:r>
            <w:r>
              <w:rPr>
                <w:rFonts w:hint="eastAsia" w:asciiTheme="minorEastAsia" w:hAnsiTheme="minorEastAsia" w:eastAsiaTheme="minorEastAsia"/>
                <w:color w:val="auto"/>
                <w:sz w:val="21"/>
                <w:szCs w:val="21"/>
                <w:highlight w:val="none"/>
                <w:lang w:val="en-US" w:eastAsia="zh-CN"/>
              </w:rPr>
              <w:t>4</w:t>
            </w:r>
            <w:r>
              <w:rPr>
                <w:rFonts w:hint="eastAsia" w:asciiTheme="minorEastAsia" w:hAnsiTheme="minorEastAsia" w:eastAsiaTheme="minorEastAsia"/>
                <w:color w:val="auto"/>
                <w:sz w:val="21"/>
                <w:szCs w:val="21"/>
                <w:highlight w:val="none"/>
              </w:rPr>
              <w:t>分；</w:t>
            </w:r>
          </w:p>
          <w:p w14:paraId="537F09D0">
            <w:pPr>
              <w:rPr>
                <w:rFonts w:ascii="宋体" w:hAnsi="宋体" w:cs="宋体"/>
                <w:kern w:val="0"/>
                <w:sz w:val="18"/>
                <w:szCs w:val="18"/>
              </w:rPr>
            </w:pPr>
            <w:r>
              <w:rPr>
                <w:rFonts w:hint="eastAsia" w:asciiTheme="minorEastAsia" w:hAnsiTheme="minorEastAsia" w:eastAsiaTheme="minorEastAsia"/>
                <w:color w:val="auto"/>
                <w:sz w:val="21"/>
                <w:szCs w:val="21"/>
                <w:highlight w:val="none"/>
              </w:rPr>
              <w:t>（4）设备包装及安装运输方案不合理、详细，不满足要求</w:t>
            </w:r>
            <w:r>
              <w:rPr>
                <w:rFonts w:hint="eastAsia" w:asciiTheme="minorEastAsia" w:hAnsiTheme="minorEastAsia" w:eastAsiaTheme="minorEastAsia"/>
                <w:color w:val="auto"/>
                <w:sz w:val="21"/>
                <w:szCs w:val="21"/>
                <w:highlight w:val="none"/>
                <w:lang w:val="en-US" w:eastAsia="zh-CN"/>
              </w:rPr>
              <w:t>或未提供</w:t>
            </w:r>
            <w:r>
              <w:rPr>
                <w:rFonts w:hint="eastAsia" w:asciiTheme="minorEastAsia" w:hAnsiTheme="minorEastAsia" w:eastAsiaTheme="minorEastAsia"/>
                <w:color w:val="auto"/>
                <w:sz w:val="21"/>
                <w:szCs w:val="21"/>
                <w:highlight w:val="none"/>
              </w:rPr>
              <w:t>，得0分</w:t>
            </w:r>
            <w:r>
              <w:rPr>
                <w:rFonts w:hint="eastAsia" w:asciiTheme="minorEastAsia" w:hAnsiTheme="minorEastAsia" w:eastAsiaTheme="minorEastAsia"/>
                <w:color w:val="auto"/>
                <w:sz w:val="21"/>
                <w:szCs w:val="21"/>
                <w:highlight w:val="none"/>
                <w:lang w:eastAsia="zh-CN"/>
              </w:rPr>
              <w:t>。</w:t>
            </w:r>
          </w:p>
        </w:tc>
        <w:tc>
          <w:tcPr>
            <w:tcW w:w="720" w:type="dxa"/>
            <w:shd w:val="clear" w:color="auto" w:fill="auto"/>
            <w:vAlign w:val="center"/>
          </w:tcPr>
          <w:p w14:paraId="342B1C24">
            <w:pPr>
              <w:jc w:val="center"/>
              <w:rPr>
                <w:rFonts w:ascii="宋体" w:hAnsi="宋体" w:cs="宋体"/>
                <w:kern w:val="0"/>
                <w:sz w:val="18"/>
                <w:szCs w:val="18"/>
              </w:rPr>
            </w:pPr>
            <w:r>
              <w:rPr>
                <w:rFonts w:hint="eastAsia" w:asciiTheme="minorEastAsia" w:hAnsiTheme="minorEastAsia" w:eastAsiaTheme="minorEastAsia"/>
                <w:color w:val="auto"/>
                <w:sz w:val="21"/>
                <w:szCs w:val="21"/>
                <w:highlight w:val="none"/>
              </w:rPr>
              <w:t>12分</w:t>
            </w:r>
          </w:p>
        </w:tc>
        <w:tc>
          <w:tcPr>
            <w:tcW w:w="756" w:type="dxa"/>
            <w:shd w:val="clear" w:color="auto" w:fill="auto"/>
            <w:vAlign w:val="center"/>
          </w:tcPr>
          <w:p w14:paraId="57262BE6">
            <w:pPr>
              <w:widowControl/>
              <w:jc w:val="center"/>
              <w:rPr>
                <w:rFonts w:ascii="宋体" w:hAnsi="宋体" w:cs="宋体"/>
                <w:kern w:val="0"/>
                <w:sz w:val="18"/>
                <w:szCs w:val="18"/>
              </w:rPr>
            </w:pPr>
          </w:p>
        </w:tc>
        <w:tc>
          <w:tcPr>
            <w:tcW w:w="1011" w:type="dxa"/>
            <w:shd w:val="clear" w:color="auto" w:fill="auto"/>
            <w:vAlign w:val="center"/>
          </w:tcPr>
          <w:p w14:paraId="2120D58C">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第（）页</w:t>
            </w:r>
          </w:p>
        </w:tc>
      </w:tr>
      <w:tr w14:paraId="59EE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573" w:type="dxa"/>
            <w:shd w:val="clear" w:color="auto" w:fill="auto"/>
            <w:vAlign w:val="center"/>
          </w:tcPr>
          <w:p w14:paraId="5A4BD622">
            <w:pPr>
              <w:jc w:val="center"/>
              <w:rPr>
                <w:rFonts w:hint="default" w:asciiTheme="minorEastAsia" w:hAnsiTheme="minorEastAsia" w:eastAsiaTheme="minorEastAsia"/>
                <w:b/>
                <w:bCs/>
                <w:color w:val="auto"/>
                <w:sz w:val="21"/>
                <w:szCs w:val="21"/>
                <w:highlight w:val="none"/>
                <w:lang w:val="en-US" w:eastAsia="zh-CN"/>
              </w:rPr>
            </w:pPr>
            <w:r>
              <w:rPr>
                <w:rFonts w:hint="eastAsia" w:asciiTheme="minorEastAsia" w:hAnsiTheme="minorEastAsia" w:eastAsiaTheme="minorEastAsia"/>
                <w:b/>
                <w:bCs/>
                <w:color w:val="auto"/>
                <w:sz w:val="21"/>
                <w:szCs w:val="21"/>
                <w:highlight w:val="none"/>
                <w:lang w:val="en-US" w:eastAsia="zh-CN"/>
              </w:rPr>
              <w:t>6</w:t>
            </w:r>
          </w:p>
        </w:tc>
        <w:tc>
          <w:tcPr>
            <w:tcW w:w="1378" w:type="dxa"/>
            <w:shd w:val="clear" w:color="auto" w:fill="auto"/>
            <w:vAlign w:val="center"/>
          </w:tcPr>
          <w:p w14:paraId="2C5B6A16">
            <w:pPr>
              <w:jc w:val="center"/>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售后服务方案</w:t>
            </w:r>
          </w:p>
          <w:p w14:paraId="3791E732">
            <w:pPr>
              <w:jc w:val="center"/>
              <w:rPr>
                <w:rFonts w:hint="eastAsia" w:cs="宋体" w:asciiTheme="minorEastAsia" w:hAnsiTheme="minorEastAsia" w:eastAsiaTheme="minorEastAsia"/>
                <w:b/>
                <w:bCs/>
                <w:color w:val="auto"/>
                <w:kern w:val="2"/>
                <w:sz w:val="21"/>
                <w:szCs w:val="21"/>
                <w:highlight w:val="none"/>
                <w:lang w:val="en-US" w:eastAsia="zh-CN" w:bidi="ar-SA"/>
              </w:rPr>
            </w:pPr>
            <w:r>
              <w:rPr>
                <w:rFonts w:hint="eastAsia" w:asciiTheme="minorEastAsia" w:hAnsiTheme="minorEastAsia" w:eastAsiaTheme="minorEastAsia"/>
                <w:b/>
                <w:bCs/>
                <w:color w:val="auto"/>
                <w:sz w:val="21"/>
                <w:szCs w:val="21"/>
                <w:highlight w:val="none"/>
              </w:rPr>
              <w:t>（12分）</w:t>
            </w:r>
          </w:p>
        </w:tc>
        <w:tc>
          <w:tcPr>
            <w:tcW w:w="5391" w:type="dxa"/>
            <w:shd w:val="clear" w:color="auto" w:fill="auto"/>
            <w:vAlign w:val="center"/>
          </w:tcPr>
          <w:p w14:paraId="4892C419">
            <w:pPr>
              <w:rPr>
                <w:rFonts w:asciiTheme="minorEastAsia" w:hAnsiTheme="minorEastAsia" w:eastAsiaTheme="minorEastAsia"/>
                <w:color w:val="auto"/>
                <w:sz w:val="21"/>
                <w:szCs w:val="21"/>
                <w:highlight w:val="none"/>
              </w:rPr>
            </w:pPr>
            <w:r>
              <w:rPr>
                <w:rFonts w:hint="eastAsia" w:asciiTheme="minorEastAsia" w:hAnsiTheme="minorEastAsia" w:eastAsiaTheme="minorEastAsia"/>
                <w:b/>
                <w:color w:val="auto"/>
                <w:sz w:val="21"/>
                <w:szCs w:val="21"/>
                <w:highlight w:val="none"/>
              </w:rPr>
              <w:t>根据供应商针对本项目制定的售后服务方案，（包含保修期内的三包原则、</w:t>
            </w:r>
            <w:r>
              <w:rPr>
                <w:rFonts w:hint="eastAsia" w:asciiTheme="minorEastAsia" w:hAnsiTheme="minorEastAsia" w:eastAsiaTheme="minorEastAsia"/>
                <w:b/>
                <w:color w:val="auto"/>
                <w:sz w:val="21"/>
                <w:szCs w:val="21"/>
                <w:highlight w:val="none"/>
                <w:lang w:val="en-US" w:eastAsia="zh-CN"/>
              </w:rPr>
              <w:t>零配件情况、</w:t>
            </w:r>
            <w:r>
              <w:rPr>
                <w:rFonts w:hint="eastAsia" w:asciiTheme="minorEastAsia" w:hAnsiTheme="minorEastAsia" w:eastAsiaTheme="minorEastAsia"/>
                <w:b/>
                <w:color w:val="auto"/>
                <w:sz w:val="21"/>
                <w:szCs w:val="21"/>
                <w:highlight w:val="none"/>
              </w:rPr>
              <w:t>维修保障方案、培训方案</w:t>
            </w:r>
            <w:r>
              <w:rPr>
                <w:rFonts w:hint="eastAsia" w:asciiTheme="minorEastAsia" w:hAnsiTheme="minorEastAsia" w:eastAsiaTheme="minorEastAsia"/>
                <w:b/>
                <w:color w:val="auto"/>
                <w:sz w:val="21"/>
                <w:szCs w:val="21"/>
                <w:highlight w:val="none"/>
                <w:lang w:val="en-US" w:eastAsia="zh-CN"/>
              </w:rPr>
              <w:t>等</w:t>
            </w:r>
            <w:r>
              <w:rPr>
                <w:rFonts w:hint="eastAsia" w:asciiTheme="minorEastAsia" w:hAnsiTheme="minorEastAsia" w:eastAsiaTheme="minorEastAsia"/>
                <w:b/>
                <w:color w:val="auto"/>
                <w:sz w:val="21"/>
                <w:szCs w:val="21"/>
                <w:highlight w:val="none"/>
              </w:rPr>
              <w:t>）进行评审：</w:t>
            </w:r>
            <w:r>
              <w:rPr>
                <w:rFonts w:hint="eastAsia" w:asciiTheme="minorEastAsia" w:hAnsiTheme="minorEastAsia" w:eastAsiaTheme="minorEastAsia"/>
                <w:b/>
                <w:color w:val="auto"/>
                <w:sz w:val="21"/>
                <w:szCs w:val="21"/>
                <w:highlight w:val="none"/>
              </w:rPr>
              <w:br w:type="textWrapping"/>
            </w:r>
            <w:r>
              <w:rPr>
                <w:rFonts w:hint="eastAsia" w:asciiTheme="minorEastAsia" w:hAnsiTheme="minorEastAsia" w:eastAsiaTheme="minorEastAsia"/>
                <w:color w:val="auto"/>
                <w:sz w:val="21"/>
                <w:szCs w:val="21"/>
                <w:highlight w:val="none"/>
              </w:rPr>
              <w:t xml:space="preserve">（1）售后服务方案合理详细，响应速度快，应急处理快，优于采购需求，得12分；  </w:t>
            </w:r>
          </w:p>
          <w:p w14:paraId="4E76FB89">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（2）售后服务方案较合理，响应速度较快，应急处理较快，满足采购需求，得8分；  </w:t>
            </w:r>
          </w:p>
          <w:p w14:paraId="33C64F28">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（3）售后服务方案不够合理，响应速度一般，应急处理较慢，基本满足采购需求，得</w:t>
            </w:r>
            <w:r>
              <w:rPr>
                <w:rFonts w:hint="eastAsia" w:asciiTheme="minorEastAsia" w:hAnsiTheme="minorEastAsia" w:eastAsiaTheme="minorEastAsia"/>
                <w:color w:val="auto"/>
                <w:sz w:val="21"/>
                <w:szCs w:val="21"/>
                <w:highlight w:val="none"/>
                <w:lang w:val="en-US" w:eastAsia="zh-CN"/>
              </w:rPr>
              <w:t>4</w:t>
            </w:r>
            <w:r>
              <w:rPr>
                <w:rFonts w:hint="eastAsia" w:asciiTheme="minorEastAsia" w:hAnsiTheme="minorEastAsia" w:eastAsiaTheme="minorEastAsia"/>
                <w:color w:val="auto"/>
                <w:sz w:val="21"/>
                <w:szCs w:val="21"/>
                <w:highlight w:val="none"/>
              </w:rPr>
              <w:t xml:space="preserve">分；  </w:t>
            </w:r>
          </w:p>
          <w:p w14:paraId="335C5694">
            <w:pPr>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 w:val="21"/>
                <w:szCs w:val="21"/>
                <w:highlight w:val="none"/>
              </w:rPr>
              <w:t>（4）售后服务方案不合理，响应速度慢，应急处理较慢，不满足采购需求</w:t>
            </w:r>
            <w:r>
              <w:rPr>
                <w:rFonts w:hint="eastAsia" w:asciiTheme="minorEastAsia" w:hAnsiTheme="minorEastAsia" w:eastAsiaTheme="minorEastAsia"/>
                <w:color w:val="auto"/>
                <w:sz w:val="21"/>
                <w:szCs w:val="21"/>
                <w:highlight w:val="none"/>
                <w:lang w:val="en-US" w:eastAsia="zh-CN"/>
              </w:rPr>
              <w:t>或未提供</w:t>
            </w:r>
            <w:r>
              <w:rPr>
                <w:rFonts w:hint="eastAsia" w:asciiTheme="minorEastAsia" w:hAnsiTheme="minorEastAsia" w:eastAsiaTheme="minorEastAsia"/>
                <w:color w:val="auto"/>
                <w:sz w:val="21"/>
                <w:szCs w:val="21"/>
                <w:highlight w:val="none"/>
              </w:rPr>
              <w:t>，得0分</w:t>
            </w:r>
            <w:r>
              <w:rPr>
                <w:rFonts w:hint="eastAsia" w:asciiTheme="minorEastAsia" w:hAnsiTheme="minorEastAsia" w:eastAsiaTheme="minorEastAsia"/>
                <w:color w:val="auto"/>
                <w:sz w:val="21"/>
                <w:szCs w:val="21"/>
                <w:highlight w:val="none"/>
                <w:lang w:eastAsia="zh-CN"/>
              </w:rPr>
              <w:t>。</w:t>
            </w:r>
          </w:p>
        </w:tc>
        <w:tc>
          <w:tcPr>
            <w:tcW w:w="720" w:type="dxa"/>
            <w:shd w:val="clear" w:color="auto" w:fill="auto"/>
            <w:vAlign w:val="center"/>
          </w:tcPr>
          <w:p w14:paraId="5D6F52FF">
            <w:pPr>
              <w:jc w:val="center"/>
              <w:rPr>
                <w:rFonts w:hint="eastAsia" w:cs="宋体"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 w:val="21"/>
                <w:szCs w:val="21"/>
                <w:highlight w:val="none"/>
              </w:rPr>
              <w:t>12分</w:t>
            </w:r>
          </w:p>
        </w:tc>
        <w:tc>
          <w:tcPr>
            <w:tcW w:w="756" w:type="dxa"/>
            <w:shd w:val="clear" w:color="auto" w:fill="auto"/>
            <w:vAlign w:val="center"/>
          </w:tcPr>
          <w:p w14:paraId="60BCCA00">
            <w:pPr>
              <w:widowControl/>
              <w:jc w:val="center"/>
              <w:rPr>
                <w:rFonts w:ascii="宋体" w:hAnsi="宋体" w:cs="宋体"/>
                <w:kern w:val="0"/>
                <w:sz w:val="18"/>
                <w:szCs w:val="18"/>
              </w:rPr>
            </w:pPr>
          </w:p>
        </w:tc>
        <w:tc>
          <w:tcPr>
            <w:tcW w:w="1011" w:type="dxa"/>
            <w:shd w:val="clear" w:color="auto" w:fill="auto"/>
            <w:vAlign w:val="center"/>
          </w:tcPr>
          <w:p w14:paraId="5609D9D6">
            <w:pPr>
              <w:widowControl/>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第（）页</w:t>
            </w:r>
          </w:p>
        </w:tc>
      </w:tr>
      <w:tr w14:paraId="32496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573" w:type="dxa"/>
            <w:shd w:val="clear" w:color="auto" w:fill="auto"/>
            <w:vAlign w:val="center"/>
          </w:tcPr>
          <w:p w14:paraId="49021881">
            <w:pPr>
              <w:jc w:val="center"/>
              <w:rPr>
                <w:rFonts w:hint="default" w:asciiTheme="minorEastAsia" w:hAnsiTheme="minorEastAsia" w:eastAsiaTheme="minorEastAsia"/>
                <w:b/>
                <w:bCs/>
                <w:color w:val="auto"/>
                <w:sz w:val="21"/>
                <w:szCs w:val="21"/>
                <w:highlight w:val="none"/>
                <w:lang w:val="en-US" w:eastAsia="zh-CN"/>
              </w:rPr>
            </w:pPr>
            <w:r>
              <w:rPr>
                <w:rFonts w:hint="eastAsia" w:asciiTheme="minorEastAsia" w:hAnsiTheme="minorEastAsia" w:eastAsiaTheme="minorEastAsia"/>
                <w:b/>
                <w:bCs/>
                <w:color w:val="auto"/>
                <w:sz w:val="21"/>
                <w:szCs w:val="21"/>
                <w:highlight w:val="none"/>
                <w:lang w:val="en-US" w:eastAsia="zh-CN"/>
              </w:rPr>
              <w:t>7</w:t>
            </w:r>
          </w:p>
        </w:tc>
        <w:tc>
          <w:tcPr>
            <w:tcW w:w="1378" w:type="dxa"/>
            <w:shd w:val="clear" w:color="auto" w:fill="auto"/>
            <w:vAlign w:val="center"/>
          </w:tcPr>
          <w:p w14:paraId="51E3FAF7">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价格分</w:t>
            </w:r>
          </w:p>
          <w:p w14:paraId="4A245F19">
            <w:pPr>
              <w:widowControl/>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bCs/>
                <w:color w:val="auto"/>
                <w:kern w:val="0"/>
                <w:sz w:val="21"/>
                <w:szCs w:val="21"/>
                <w:highlight w:val="none"/>
              </w:rPr>
              <w:t>（30分）</w:t>
            </w:r>
          </w:p>
        </w:tc>
        <w:tc>
          <w:tcPr>
            <w:tcW w:w="5391" w:type="dxa"/>
            <w:shd w:val="clear" w:color="auto" w:fill="auto"/>
            <w:vAlign w:val="center"/>
          </w:tcPr>
          <w:p w14:paraId="0C4FFD3B">
            <w:pPr>
              <w:widowControl/>
              <w:jc w:val="left"/>
              <w:rPr>
                <w:rFonts w:hint="eastAsia" w:ascii="宋体" w:hAnsi="宋体" w:eastAsia="宋体" w:cs="宋体"/>
                <w:color w:val="auto"/>
                <w:kern w:val="0"/>
                <w:sz w:val="18"/>
                <w:szCs w:val="18"/>
                <w:highlight w:val="none"/>
                <w:lang w:val="en-US" w:eastAsia="zh-CN" w:bidi="ar-SA"/>
              </w:rPr>
            </w:pPr>
            <w:r>
              <w:rPr>
                <w:rFonts w:hint="eastAsia" w:ascii="Calibri" w:hAnsi="Calibri" w:cs="宋体"/>
                <w:color w:val="auto"/>
                <w:sz w:val="21"/>
                <w:szCs w:val="21"/>
                <w:highlight w:val="none"/>
                <w:lang w:val="zh-CN"/>
              </w:rPr>
              <w:t>通过本项目审查且报价最低的报价为评审基准价，其价格分为满分。报价得分 = （评审基准价/最终报价）×价格分值</w:t>
            </w:r>
          </w:p>
        </w:tc>
        <w:tc>
          <w:tcPr>
            <w:tcW w:w="720" w:type="dxa"/>
            <w:shd w:val="clear" w:color="auto" w:fill="auto"/>
            <w:vAlign w:val="center"/>
          </w:tcPr>
          <w:p w14:paraId="74A7DE28">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21"/>
                <w:szCs w:val="21"/>
                <w:highlight w:val="none"/>
              </w:rPr>
              <w:t>30分</w:t>
            </w:r>
          </w:p>
        </w:tc>
        <w:tc>
          <w:tcPr>
            <w:tcW w:w="756" w:type="dxa"/>
            <w:shd w:val="clear" w:color="auto" w:fill="auto"/>
            <w:vAlign w:val="center"/>
          </w:tcPr>
          <w:p w14:paraId="71999954">
            <w:pPr>
              <w:widowControl/>
              <w:jc w:val="center"/>
              <w:rPr>
                <w:rFonts w:ascii="宋体" w:hAnsi="宋体" w:eastAsia="宋体" w:cs="宋体"/>
                <w:color w:val="auto"/>
                <w:kern w:val="0"/>
                <w:sz w:val="18"/>
                <w:szCs w:val="18"/>
                <w:highlight w:val="none"/>
                <w:lang w:val="en-US" w:eastAsia="zh-CN" w:bidi="ar-SA"/>
              </w:rPr>
            </w:pPr>
          </w:p>
        </w:tc>
        <w:tc>
          <w:tcPr>
            <w:tcW w:w="1011" w:type="dxa"/>
            <w:shd w:val="clear" w:color="auto" w:fill="auto"/>
            <w:vAlign w:val="center"/>
          </w:tcPr>
          <w:p w14:paraId="25149D63">
            <w:pPr>
              <w:widowControl/>
              <w:jc w:val="center"/>
              <w:rPr>
                <w:rFonts w:hint="eastAsia" w:cs="Times New Roman" w:asciiTheme="minorEastAsia" w:hAnsiTheme="minorEastAsia" w:eastAsiaTheme="minorEastAsia"/>
                <w:color w:val="auto"/>
                <w:kern w:val="2"/>
                <w:sz w:val="18"/>
                <w:szCs w:val="18"/>
                <w:highlight w:val="none"/>
                <w:lang w:val="en-US" w:eastAsia="zh-CN" w:bidi="ar-SA"/>
              </w:rPr>
            </w:pPr>
            <w:r>
              <w:rPr>
                <w:rFonts w:hint="eastAsia" w:asciiTheme="minorEastAsia" w:hAnsiTheme="minorEastAsia" w:eastAsiaTheme="minorEastAsia"/>
                <w:color w:val="auto"/>
                <w:sz w:val="18"/>
                <w:szCs w:val="18"/>
                <w:highlight w:val="none"/>
              </w:rPr>
              <w:t>第（）页</w:t>
            </w:r>
          </w:p>
        </w:tc>
      </w:tr>
      <w:tr w14:paraId="257F4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342" w:type="dxa"/>
            <w:gridSpan w:val="3"/>
            <w:shd w:val="clear" w:color="auto" w:fill="auto"/>
            <w:noWrap/>
            <w:vAlign w:val="center"/>
          </w:tcPr>
          <w:p w14:paraId="6430B777">
            <w:pPr>
              <w:widowControl/>
              <w:jc w:val="center"/>
              <w:rPr>
                <w:rFonts w:ascii="宋体" w:hAnsi="宋体" w:cs="宋体"/>
                <w:color w:val="000000"/>
                <w:kern w:val="0"/>
                <w:sz w:val="18"/>
                <w:szCs w:val="18"/>
              </w:rPr>
            </w:pPr>
            <w:r>
              <w:rPr>
                <w:rFonts w:hint="eastAsia" w:ascii="宋体" w:hAnsi="宋体" w:cs="宋体"/>
                <w:b/>
                <w:bCs/>
                <w:color w:val="000000"/>
                <w:kern w:val="0"/>
                <w:sz w:val="18"/>
                <w:szCs w:val="18"/>
              </w:rPr>
              <w:t>合  计</w:t>
            </w:r>
          </w:p>
        </w:tc>
        <w:tc>
          <w:tcPr>
            <w:tcW w:w="720" w:type="dxa"/>
            <w:shd w:val="clear" w:color="auto" w:fill="auto"/>
            <w:noWrap/>
            <w:vAlign w:val="center"/>
          </w:tcPr>
          <w:p w14:paraId="3112D4DE">
            <w:pPr>
              <w:widowControl/>
              <w:jc w:val="center"/>
              <w:rPr>
                <w:rFonts w:ascii="宋体" w:hAnsi="宋体" w:cs="宋体"/>
                <w:color w:val="000000"/>
                <w:kern w:val="0"/>
                <w:sz w:val="18"/>
                <w:szCs w:val="18"/>
              </w:rPr>
            </w:pPr>
            <w:r>
              <w:rPr>
                <w:rFonts w:hint="eastAsia" w:ascii="宋体" w:hAnsi="宋体" w:cs="宋体"/>
                <w:color w:val="000000"/>
                <w:kern w:val="0"/>
                <w:sz w:val="18"/>
                <w:szCs w:val="18"/>
              </w:rPr>
              <w:t>100分</w:t>
            </w:r>
          </w:p>
        </w:tc>
        <w:tc>
          <w:tcPr>
            <w:tcW w:w="756" w:type="dxa"/>
            <w:shd w:val="clear" w:color="auto" w:fill="auto"/>
            <w:noWrap/>
            <w:vAlign w:val="center"/>
          </w:tcPr>
          <w:p w14:paraId="3FD03432">
            <w:pPr>
              <w:widowControl/>
              <w:jc w:val="center"/>
              <w:rPr>
                <w:rFonts w:ascii="宋体" w:hAnsi="宋体" w:cs="宋体"/>
                <w:color w:val="000000"/>
                <w:kern w:val="0"/>
                <w:sz w:val="18"/>
                <w:szCs w:val="18"/>
              </w:rPr>
            </w:pPr>
          </w:p>
        </w:tc>
        <w:tc>
          <w:tcPr>
            <w:tcW w:w="1011" w:type="dxa"/>
            <w:shd w:val="clear" w:color="auto" w:fill="auto"/>
            <w:noWrap/>
            <w:vAlign w:val="center"/>
          </w:tcPr>
          <w:p w14:paraId="7A104BD4">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bl>
    <w:p w14:paraId="6D8B00A5">
      <w:pPr>
        <w:pStyle w:val="27"/>
        <w:tabs>
          <w:tab w:val="left" w:pos="1050"/>
          <w:tab w:val="center" w:pos="4535"/>
        </w:tabs>
        <w:spacing w:line="360" w:lineRule="auto"/>
        <w:jc w:val="center"/>
        <w:outlineLvl w:val="9"/>
        <w:rPr>
          <w:b/>
          <w:bCs/>
          <w:sz w:val="32"/>
          <w:szCs w:val="32"/>
        </w:rPr>
      </w:pPr>
      <w:bookmarkStart w:id="104" w:name="_Toc365"/>
      <w:bookmarkStart w:id="105" w:name="_Toc12491"/>
    </w:p>
    <w:p w14:paraId="36FCFDFB">
      <w:pPr>
        <w:pStyle w:val="27"/>
        <w:tabs>
          <w:tab w:val="left" w:pos="1050"/>
          <w:tab w:val="center" w:pos="4535"/>
        </w:tabs>
        <w:spacing w:line="360" w:lineRule="auto"/>
        <w:jc w:val="center"/>
        <w:outlineLvl w:val="0"/>
        <w:rPr>
          <w:rFonts w:hint="eastAsia"/>
          <w:b/>
          <w:bCs/>
          <w:sz w:val="32"/>
          <w:szCs w:val="32"/>
        </w:rPr>
      </w:pPr>
      <w:bookmarkStart w:id="106" w:name="_Toc24566"/>
    </w:p>
    <w:p w14:paraId="4FEB84DF">
      <w:pPr>
        <w:pStyle w:val="27"/>
        <w:tabs>
          <w:tab w:val="left" w:pos="1050"/>
          <w:tab w:val="center" w:pos="4535"/>
        </w:tabs>
        <w:spacing w:line="360" w:lineRule="auto"/>
        <w:jc w:val="center"/>
        <w:outlineLvl w:val="0"/>
        <w:rPr>
          <w:rFonts w:hint="eastAsia"/>
          <w:b/>
          <w:bCs/>
          <w:sz w:val="32"/>
          <w:szCs w:val="32"/>
        </w:rPr>
      </w:pPr>
    </w:p>
    <w:p w14:paraId="755409F0">
      <w:pPr>
        <w:pStyle w:val="27"/>
        <w:tabs>
          <w:tab w:val="left" w:pos="1050"/>
          <w:tab w:val="center" w:pos="4535"/>
        </w:tabs>
        <w:spacing w:line="360" w:lineRule="auto"/>
        <w:jc w:val="center"/>
        <w:outlineLvl w:val="0"/>
        <w:rPr>
          <w:rFonts w:hint="eastAsia"/>
          <w:b/>
          <w:bCs/>
          <w:sz w:val="32"/>
          <w:szCs w:val="32"/>
        </w:rPr>
      </w:pPr>
    </w:p>
    <w:p w14:paraId="4926739D">
      <w:pPr>
        <w:pStyle w:val="27"/>
        <w:tabs>
          <w:tab w:val="left" w:pos="1050"/>
          <w:tab w:val="center" w:pos="4535"/>
        </w:tabs>
        <w:spacing w:line="360" w:lineRule="auto"/>
        <w:jc w:val="center"/>
        <w:outlineLvl w:val="0"/>
        <w:rPr>
          <w:rFonts w:hint="eastAsia"/>
          <w:b/>
          <w:bCs/>
          <w:sz w:val="32"/>
          <w:szCs w:val="32"/>
        </w:rPr>
      </w:pPr>
    </w:p>
    <w:p w14:paraId="22783AAF">
      <w:pPr>
        <w:pStyle w:val="27"/>
        <w:tabs>
          <w:tab w:val="left" w:pos="1050"/>
          <w:tab w:val="center" w:pos="4535"/>
        </w:tabs>
        <w:spacing w:line="360" w:lineRule="auto"/>
        <w:jc w:val="center"/>
        <w:outlineLvl w:val="0"/>
        <w:rPr>
          <w:rFonts w:hint="eastAsia"/>
          <w:b/>
          <w:bCs/>
          <w:sz w:val="32"/>
          <w:szCs w:val="32"/>
        </w:rPr>
      </w:pPr>
    </w:p>
    <w:p w14:paraId="250B4454">
      <w:pPr>
        <w:pStyle w:val="27"/>
        <w:tabs>
          <w:tab w:val="left" w:pos="1050"/>
          <w:tab w:val="center" w:pos="4535"/>
        </w:tabs>
        <w:spacing w:line="360" w:lineRule="auto"/>
        <w:jc w:val="center"/>
        <w:outlineLvl w:val="0"/>
        <w:rPr>
          <w:rFonts w:hint="eastAsia"/>
          <w:b/>
          <w:bCs/>
          <w:sz w:val="32"/>
          <w:szCs w:val="32"/>
        </w:rPr>
      </w:pPr>
    </w:p>
    <w:p w14:paraId="7AA65445">
      <w:pPr>
        <w:pStyle w:val="27"/>
        <w:tabs>
          <w:tab w:val="left" w:pos="1050"/>
          <w:tab w:val="center" w:pos="4535"/>
        </w:tabs>
        <w:spacing w:line="360" w:lineRule="auto"/>
        <w:jc w:val="center"/>
        <w:outlineLvl w:val="0"/>
        <w:rPr>
          <w:rFonts w:hint="eastAsia"/>
          <w:b/>
          <w:bCs/>
          <w:sz w:val="32"/>
          <w:szCs w:val="32"/>
        </w:rPr>
      </w:pPr>
    </w:p>
    <w:p w14:paraId="59B66193">
      <w:pPr>
        <w:pStyle w:val="27"/>
        <w:tabs>
          <w:tab w:val="left" w:pos="1050"/>
          <w:tab w:val="center" w:pos="4535"/>
        </w:tabs>
        <w:spacing w:line="360" w:lineRule="auto"/>
        <w:jc w:val="center"/>
        <w:outlineLvl w:val="0"/>
        <w:rPr>
          <w:rFonts w:hint="eastAsia"/>
          <w:b/>
          <w:bCs/>
          <w:sz w:val="32"/>
          <w:szCs w:val="32"/>
        </w:rPr>
      </w:pPr>
    </w:p>
    <w:p w14:paraId="3920D033">
      <w:pPr>
        <w:pStyle w:val="27"/>
        <w:tabs>
          <w:tab w:val="left" w:pos="1050"/>
          <w:tab w:val="center" w:pos="4535"/>
        </w:tabs>
        <w:spacing w:line="360" w:lineRule="auto"/>
        <w:jc w:val="center"/>
        <w:outlineLvl w:val="0"/>
        <w:rPr>
          <w:rFonts w:hint="eastAsia"/>
          <w:b/>
          <w:bCs/>
          <w:sz w:val="32"/>
          <w:szCs w:val="32"/>
        </w:rPr>
      </w:pPr>
    </w:p>
    <w:p w14:paraId="363571E7">
      <w:pPr>
        <w:pStyle w:val="27"/>
        <w:tabs>
          <w:tab w:val="left" w:pos="1050"/>
          <w:tab w:val="center" w:pos="4535"/>
        </w:tabs>
        <w:spacing w:line="360" w:lineRule="auto"/>
        <w:jc w:val="center"/>
        <w:outlineLvl w:val="0"/>
        <w:rPr>
          <w:rFonts w:hint="eastAsia"/>
          <w:b/>
          <w:bCs/>
          <w:sz w:val="32"/>
          <w:szCs w:val="32"/>
        </w:rPr>
      </w:pPr>
    </w:p>
    <w:p w14:paraId="18DFBE10">
      <w:pPr>
        <w:pStyle w:val="27"/>
        <w:tabs>
          <w:tab w:val="left" w:pos="1050"/>
          <w:tab w:val="center" w:pos="4535"/>
        </w:tabs>
        <w:spacing w:line="360" w:lineRule="auto"/>
        <w:jc w:val="both"/>
        <w:outlineLvl w:val="0"/>
        <w:rPr>
          <w:rFonts w:hint="eastAsia"/>
          <w:b/>
          <w:bCs/>
          <w:sz w:val="32"/>
          <w:szCs w:val="32"/>
        </w:rPr>
      </w:pPr>
    </w:p>
    <w:p w14:paraId="318BB819">
      <w:pPr>
        <w:pStyle w:val="27"/>
        <w:tabs>
          <w:tab w:val="left" w:pos="1050"/>
          <w:tab w:val="center" w:pos="4535"/>
        </w:tabs>
        <w:spacing w:line="360" w:lineRule="auto"/>
        <w:jc w:val="both"/>
        <w:outlineLvl w:val="0"/>
        <w:rPr>
          <w:rFonts w:hint="eastAsia"/>
          <w:b/>
          <w:bCs/>
          <w:sz w:val="32"/>
          <w:szCs w:val="32"/>
        </w:rPr>
      </w:pPr>
    </w:p>
    <w:p w14:paraId="5D1A865B">
      <w:pPr>
        <w:pStyle w:val="27"/>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98"/>
      <w:bookmarkEnd w:id="99"/>
      <w:bookmarkEnd w:id="100"/>
      <w:bookmarkEnd w:id="101"/>
      <w:bookmarkEnd w:id="102"/>
      <w:bookmarkEnd w:id="104"/>
      <w:bookmarkEnd w:id="105"/>
      <w:bookmarkEnd w:id="106"/>
    </w:p>
    <w:p w14:paraId="42DF99C1">
      <w:pPr>
        <w:pStyle w:val="27"/>
        <w:spacing w:line="360" w:lineRule="auto"/>
        <w:ind w:firstLine="560"/>
        <w:rPr>
          <w:rFonts w:hint="eastAsia"/>
        </w:rPr>
      </w:pPr>
    </w:p>
    <w:p w14:paraId="20CD71E4">
      <w:pPr>
        <w:pStyle w:val="27"/>
        <w:spacing w:line="360" w:lineRule="auto"/>
        <w:ind w:firstLine="560"/>
      </w:pPr>
      <w:r>
        <w:rPr>
          <w:rFonts w:hint="eastAsia"/>
        </w:rPr>
        <w:t>兹证明，</w:t>
      </w:r>
      <w:r>
        <w:rPr>
          <w:rFonts w:hint="eastAsia"/>
          <w:u w:val="single"/>
        </w:rPr>
        <w:t xml:space="preserve">           </w:t>
      </w:r>
      <w:r>
        <w:rPr>
          <w:rFonts w:hint="eastAsia"/>
        </w:rPr>
        <w:t>同志，</w:t>
      </w:r>
      <w:r>
        <w:rPr>
          <w:rFonts w:hint="eastAsia"/>
          <w:u w:val="single"/>
        </w:rPr>
        <w:t xml:space="preserve">     </w:t>
      </w:r>
      <w:r>
        <w:rPr>
          <w:rFonts w:hint="eastAsia"/>
        </w:rPr>
        <w:t>（性别），现任我司</w:t>
      </w:r>
      <w:r>
        <w:rPr>
          <w:rFonts w:hint="eastAsia"/>
          <w:u w:val="single"/>
        </w:rPr>
        <w:t xml:space="preserve">         </w:t>
      </w:r>
      <w:r>
        <w:rPr>
          <w:rFonts w:hint="eastAsia"/>
        </w:rPr>
        <w:t>职务，为本公司的法定代表人，特此证明。</w:t>
      </w:r>
    </w:p>
    <w:p w14:paraId="5BF2A8D1">
      <w:pPr>
        <w:pStyle w:val="27"/>
        <w:spacing w:line="360" w:lineRule="auto"/>
        <w:ind w:firstLine="560"/>
      </w:pPr>
    </w:p>
    <w:p w14:paraId="410C177C">
      <w:pPr>
        <w:pStyle w:val="27"/>
        <w:spacing w:line="360" w:lineRule="auto"/>
        <w:ind w:firstLine="560"/>
        <w:rPr>
          <w:u w:val="single"/>
        </w:rPr>
      </w:pPr>
      <w:r>
        <w:rPr>
          <w:rFonts w:hint="eastAsia"/>
        </w:rPr>
        <w:t>公司法定代表人签字（盖章）：</w:t>
      </w:r>
      <w:r>
        <w:rPr>
          <w:rFonts w:hint="eastAsia"/>
          <w:u w:val="single"/>
        </w:rPr>
        <w:t xml:space="preserve">                                  </w:t>
      </w:r>
    </w:p>
    <w:p w14:paraId="1E28E861">
      <w:pPr>
        <w:pStyle w:val="27"/>
        <w:spacing w:line="360" w:lineRule="auto"/>
        <w:ind w:firstLine="560"/>
      </w:pPr>
      <w:r>
        <w:rPr>
          <w:rFonts w:hint="eastAsia"/>
        </w:rPr>
        <w:t>公司名称（加盖公章）：</w:t>
      </w:r>
      <w:r>
        <w:rPr>
          <w:rFonts w:hint="eastAsia"/>
          <w:u w:val="single"/>
        </w:rPr>
        <w:t xml:space="preserve">                                            </w:t>
      </w:r>
      <w:r>
        <w:rPr>
          <w:rFonts w:hint="eastAsia"/>
        </w:rPr>
        <w:t xml:space="preserve">  </w:t>
      </w:r>
    </w:p>
    <w:p w14:paraId="47687A08">
      <w:pPr>
        <w:pStyle w:val="27"/>
        <w:spacing w:line="360" w:lineRule="auto"/>
        <w:ind w:firstLine="560"/>
        <w:rPr>
          <w:u w:val="single"/>
        </w:rPr>
      </w:pPr>
      <w:r>
        <w:rPr>
          <w:rFonts w:hint="eastAsia"/>
        </w:rPr>
        <w:t>日期：</w:t>
      </w:r>
      <w:r>
        <w:rPr>
          <w:rFonts w:hint="eastAsia"/>
          <w:u w:val="single"/>
        </w:rPr>
        <w:t xml:space="preserve">                                                           </w:t>
      </w:r>
    </w:p>
    <w:p w14:paraId="4856EA5C">
      <w:pPr>
        <w:pStyle w:val="27"/>
        <w:spacing w:line="360" w:lineRule="auto"/>
        <w:rPr>
          <w:b/>
          <w:bCs/>
          <w:sz w:val="28"/>
          <w:szCs w:val="28"/>
        </w:rPr>
      </w:pPr>
    </w:p>
    <w:p w14:paraId="3AEBB10F">
      <w:pPr>
        <w:pStyle w:val="27"/>
        <w:spacing w:line="360" w:lineRule="auto"/>
        <w:ind w:firstLine="120" w:firstLineChars="50"/>
        <w:rPr>
          <w:b/>
          <w:bCs/>
          <w:sz w:val="28"/>
          <w:szCs w:val="28"/>
        </w:rPr>
      </w:pPr>
      <w:r>
        <w:drawing>
          <wp:inline distT="0" distB="0" distL="0" distR="0">
            <wp:extent cx="236220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62200" cy="1733550"/>
                    </a:xfrm>
                    <a:prstGeom prst="rect">
                      <a:avLst/>
                    </a:prstGeom>
                    <a:noFill/>
                    <a:ln>
                      <a:noFill/>
                    </a:ln>
                  </pic:spPr>
                </pic:pic>
              </a:graphicData>
            </a:graphic>
          </wp:inline>
        </w:drawing>
      </w:r>
      <w:r>
        <w:rPr>
          <w:rFonts w:hint="eastAsia"/>
        </w:rPr>
        <w:t xml:space="preserve">      </w:t>
      </w:r>
      <w:r>
        <w:drawing>
          <wp:inline distT="0" distB="0" distL="0" distR="0">
            <wp:extent cx="2277110" cy="1733550"/>
            <wp:effectExtent l="0" t="0" r="8890" b="0"/>
            <wp:docPr id="1" name="图片 1"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17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277110" cy="1733550"/>
                    </a:xfrm>
                    <a:prstGeom prst="rect">
                      <a:avLst/>
                    </a:prstGeom>
                    <a:noFill/>
                    <a:ln>
                      <a:noFill/>
                    </a:ln>
                  </pic:spPr>
                </pic:pic>
              </a:graphicData>
            </a:graphic>
          </wp:inline>
        </w:drawing>
      </w:r>
    </w:p>
    <w:p w14:paraId="668E261F">
      <w:pPr>
        <w:widowControl/>
        <w:spacing w:line="500" w:lineRule="atLeast"/>
        <w:rPr>
          <w:rFonts w:ascii="宋体" w:hAnsi="宋体"/>
          <w:spacing w:val="4"/>
          <w:kern w:val="0"/>
          <w:szCs w:val="21"/>
        </w:rPr>
      </w:pPr>
    </w:p>
    <w:p w14:paraId="03F2BED7">
      <w:pPr>
        <w:spacing w:line="400" w:lineRule="exact"/>
        <w:rPr>
          <w:rFonts w:ascii="宋体" w:hAnsi="宋体"/>
          <w:b/>
          <w:sz w:val="36"/>
          <w:szCs w:val="36"/>
        </w:rPr>
      </w:pPr>
    </w:p>
    <w:p w14:paraId="2DD9C06A">
      <w:pPr>
        <w:spacing w:line="400" w:lineRule="exact"/>
        <w:rPr>
          <w:rFonts w:ascii="宋体" w:hAnsi="宋体"/>
          <w:b/>
          <w:sz w:val="36"/>
          <w:szCs w:val="36"/>
        </w:rPr>
      </w:pPr>
    </w:p>
    <w:p w14:paraId="335600C2">
      <w:pPr>
        <w:widowControl/>
        <w:spacing w:line="360" w:lineRule="auto"/>
        <w:jc w:val="left"/>
        <w:rPr>
          <w:rFonts w:ascii="仿宋" w:hAnsi="仿宋" w:eastAsia="仿宋" w:cs="宋体"/>
          <w:b/>
          <w:kern w:val="0"/>
          <w:sz w:val="24"/>
          <w:szCs w:val="32"/>
        </w:rPr>
      </w:pPr>
    </w:p>
    <w:p w14:paraId="069C4766">
      <w:pPr>
        <w:pStyle w:val="27"/>
        <w:spacing w:line="360" w:lineRule="auto"/>
        <w:jc w:val="center"/>
        <w:rPr>
          <w:b/>
          <w:bCs/>
          <w:sz w:val="32"/>
          <w:szCs w:val="32"/>
        </w:rPr>
      </w:pPr>
      <w:bookmarkStart w:id="107" w:name="_Toc14020"/>
      <w:bookmarkStart w:id="108" w:name="_Toc3241"/>
      <w:bookmarkStart w:id="109" w:name="_Toc23685"/>
      <w:bookmarkStart w:id="110" w:name="_Toc28957"/>
      <w:bookmarkStart w:id="111" w:name="_Toc14591"/>
      <w:bookmarkStart w:id="112" w:name="_Toc18443"/>
      <w:bookmarkStart w:id="113" w:name="_Toc7276"/>
      <w:bookmarkStart w:id="114" w:name="_Toc14853"/>
      <w:bookmarkStart w:id="115" w:name="_Toc15050"/>
      <w:bookmarkStart w:id="116" w:name="_Toc22175"/>
      <w:bookmarkStart w:id="117" w:name="_Toc3758"/>
    </w:p>
    <w:p w14:paraId="5D9FBBCC">
      <w:pPr>
        <w:pStyle w:val="27"/>
        <w:spacing w:line="360" w:lineRule="auto"/>
        <w:jc w:val="center"/>
        <w:rPr>
          <w:b/>
          <w:bCs/>
          <w:sz w:val="32"/>
          <w:szCs w:val="32"/>
        </w:rPr>
      </w:pPr>
    </w:p>
    <w:p w14:paraId="1CC9520A">
      <w:pPr>
        <w:pStyle w:val="27"/>
        <w:spacing w:line="360" w:lineRule="auto"/>
        <w:jc w:val="both"/>
        <w:rPr>
          <w:b/>
          <w:bCs/>
          <w:sz w:val="32"/>
          <w:szCs w:val="32"/>
        </w:rPr>
      </w:pPr>
    </w:p>
    <w:p w14:paraId="36ED056F">
      <w:pPr>
        <w:pStyle w:val="27"/>
        <w:spacing w:line="360" w:lineRule="auto"/>
        <w:jc w:val="center"/>
        <w:outlineLvl w:val="0"/>
        <w:rPr>
          <w:b/>
          <w:bCs/>
          <w:sz w:val="32"/>
          <w:szCs w:val="32"/>
        </w:rPr>
      </w:pPr>
      <w:bookmarkStart w:id="118" w:name="_Toc15848"/>
      <w:bookmarkStart w:id="119" w:name="_Toc6857"/>
      <w:bookmarkStart w:id="120" w:name="_Toc26085"/>
      <w:bookmarkStart w:id="121" w:name="_Toc19701"/>
      <w:r>
        <w:rPr>
          <w:rFonts w:hint="eastAsia"/>
          <w:b/>
          <w:bCs/>
          <w:sz w:val="32"/>
          <w:szCs w:val="32"/>
        </w:rPr>
        <w:t>法定代表人授权委托书</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3CF51EA4">
      <w:pPr>
        <w:pStyle w:val="28"/>
        <w:spacing w:line="360" w:lineRule="auto"/>
        <w:jc w:val="left"/>
        <w:rPr>
          <w:b/>
          <w:bCs/>
          <w:sz w:val="24"/>
          <w:szCs w:val="24"/>
        </w:rPr>
      </w:pPr>
      <w:r>
        <w:rPr>
          <w:rFonts w:hint="eastAsia"/>
          <w:b/>
          <w:bCs/>
          <w:sz w:val="24"/>
          <w:szCs w:val="24"/>
        </w:rPr>
        <w:t>本授权书声明：</w:t>
      </w:r>
    </w:p>
    <w:p w14:paraId="671E1C4B">
      <w:pPr>
        <w:pStyle w:val="27"/>
        <w:spacing w:line="360" w:lineRule="auto"/>
        <w:ind w:firstLine="560"/>
      </w:pPr>
      <w:r>
        <w:rPr>
          <w:rFonts w:hint="eastAsia"/>
        </w:rPr>
        <w:t>注册于</w:t>
      </w:r>
      <w:r>
        <w:rPr>
          <w:rFonts w:hint="eastAsia"/>
          <w:u w:val="single"/>
        </w:rPr>
        <w:t xml:space="preserve">           </w:t>
      </w:r>
      <w:r>
        <w:rPr>
          <w:rFonts w:hint="eastAsia"/>
        </w:rPr>
        <w:t>（</w:t>
      </w:r>
      <w:r>
        <w:rPr>
          <w:rFonts w:hint="eastAsia"/>
          <w:color w:val="auto"/>
          <w:highlight w:val="none"/>
        </w:rPr>
        <w:t>营业执照住所地址</w:t>
      </w:r>
      <w:r>
        <w:rPr>
          <w:rFonts w:hint="eastAsia"/>
        </w:rPr>
        <w:t>）</w:t>
      </w:r>
      <w:r>
        <w:rPr>
          <w:rFonts w:hint="eastAsia"/>
          <w:u w:val="single"/>
        </w:rPr>
        <w:t xml:space="preserve">               </w:t>
      </w:r>
      <w:r>
        <w:rPr>
          <w:rFonts w:hint="eastAsia"/>
        </w:rPr>
        <w:t>（公司名称）的</w:t>
      </w:r>
      <w:r>
        <w:rPr>
          <w:rFonts w:hint="eastAsia"/>
          <w:u w:val="single"/>
        </w:rPr>
        <w:t xml:space="preserve">        </w:t>
      </w:r>
      <w:r>
        <w:rPr>
          <w:rFonts w:hint="eastAsia"/>
        </w:rPr>
        <w:t xml:space="preserve">（法定代表人姓名、职务）代表本公司授权 </w:t>
      </w:r>
      <w:r>
        <w:rPr>
          <w:rFonts w:hint="eastAsia"/>
          <w:u w:val="single"/>
        </w:rPr>
        <w:t xml:space="preserve">       </w:t>
      </w:r>
      <w:r>
        <w:rPr>
          <w:rFonts w:hint="eastAsia"/>
        </w:rPr>
        <w:t>（被授权人的姓名、职务、联系方式）为本公司的合法代表，以本公司名义负责处理在</w:t>
      </w:r>
      <w:r>
        <w:rPr>
          <w:rFonts w:hint="eastAsia"/>
          <w:u w:val="single"/>
        </w:rPr>
        <w:t>南方医科大学第五附属医院</w:t>
      </w:r>
      <w:r>
        <w:rPr>
          <w:rFonts w:hint="eastAsia"/>
          <w:highlight w:val="yellow"/>
          <w:u w:val="single"/>
        </w:rPr>
        <w:t>***</w:t>
      </w:r>
      <w:r>
        <w:rPr>
          <w:rFonts w:hint="eastAsia"/>
          <w:u w:val="single"/>
        </w:rPr>
        <w:t>项目</w:t>
      </w:r>
      <w:r>
        <w:rPr>
          <w:rFonts w:hint="eastAsia"/>
        </w:rPr>
        <w:t>院内采购活动中一切与之相关的事宜。</w:t>
      </w:r>
    </w:p>
    <w:p w14:paraId="732A4A5F">
      <w:pPr>
        <w:pStyle w:val="27"/>
        <w:spacing w:line="360" w:lineRule="auto"/>
        <w:ind w:firstLine="560"/>
        <w:rPr>
          <w:u w:val="single"/>
        </w:rPr>
      </w:pPr>
      <w:r>
        <w:rPr>
          <w:rFonts w:hint="eastAsia"/>
        </w:rPr>
        <w:t xml:space="preserve">授权日期： </w:t>
      </w:r>
      <w:r>
        <w:rPr>
          <w:rFonts w:hint="eastAsia"/>
          <w:u w:val="single"/>
        </w:rPr>
        <w:t xml:space="preserve">                 至                   </w:t>
      </w:r>
    </w:p>
    <w:p w14:paraId="710374AA">
      <w:pPr>
        <w:pStyle w:val="27"/>
        <w:spacing w:line="360" w:lineRule="auto"/>
        <w:ind w:firstLine="560"/>
      </w:pPr>
      <w:r>
        <w:rPr>
          <w:rFonts w:hint="eastAsia"/>
        </w:rPr>
        <w:t>本授权书在签字盖章后生效，特此声明。</w:t>
      </w:r>
    </w:p>
    <w:p w14:paraId="3AE2ECB5">
      <w:pPr>
        <w:pStyle w:val="27"/>
        <w:spacing w:line="360" w:lineRule="auto"/>
        <w:ind w:firstLine="560"/>
        <w:rPr>
          <w:u w:val="single"/>
        </w:rPr>
      </w:pPr>
      <w:r>
        <w:rPr>
          <w:rFonts w:hint="eastAsia"/>
        </w:rPr>
        <w:t>公司法定代表人签字（盖章）：</w:t>
      </w:r>
      <w:r>
        <w:rPr>
          <w:rFonts w:hint="eastAsia"/>
          <w:u w:val="single"/>
        </w:rPr>
        <w:t xml:space="preserve">                                </w:t>
      </w:r>
    </w:p>
    <w:p w14:paraId="32D90A5D">
      <w:pPr>
        <w:pStyle w:val="27"/>
        <w:spacing w:line="360" w:lineRule="auto"/>
        <w:ind w:firstLine="560"/>
      </w:pPr>
      <w:r>
        <w:rPr>
          <w:rFonts w:hint="eastAsia"/>
        </w:rPr>
        <w:t>被授权人签字（盖章）：</w:t>
      </w:r>
      <w:r>
        <w:rPr>
          <w:rFonts w:hint="eastAsia"/>
          <w:u w:val="single"/>
        </w:rPr>
        <w:t xml:space="preserve">                                        </w:t>
      </w:r>
    </w:p>
    <w:p w14:paraId="06360956">
      <w:pPr>
        <w:pStyle w:val="27"/>
        <w:spacing w:line="360" w:lineRule="auto"/>
        <w:ind w:firstLine="560"/>
        <w:rPr>
          <w:u w:val="single"/>
        </w:rPr>
      </w:pPr>
      <w:r>
        <w:rPr>
          <w:rFonts w:hint="eastAsia"/>
        </w:rPr>
        <w:t>公司名称（加盖公章）：</w:t>
      </w:r>
      <w:r>
        <w:rPr>
          <w:rFonts w:hint="eastAsia"/>
          <w:u w:val="single"/>
        </w:rPr>
        <w:t xml:space="preserve">                                        </w:t>
      </w:r>
    </w:p>
    <w:p w14:paraId="262CF8B8">
      <w:pPr>
        <w:pStyle w:val="27"/>
        <w:spacing w:line="360" w:lineRule="auto"/>
        <w:ind w:firstLine="560"/>
        <w:rPr>
          <w:sz w:val="28"/>
          <w:szCs w:val="28"/>
        </w:rPr>
      </w:pPr>
      <w:r>
        <w:rPr>
          <w:rFonts w:hint="eastAsia"/>
        </w:rPr>
        <w:t>日期 ：</w:t>
      </w:r>
      <w:r>
        <w:rPr>
          <w:rFonts w:hint="eastAsia"/>
          <w:u w:val="single"/>
        </w:rPr>
        <w:t xml:space="preserve">                                                       </w:t>
      </w:r>
      <w:r>
        <w:rPr>
          <w:rFonts w:hint="eastAsia"/>
        </w:rPr>
        <w:t xml:space="preserve">  </w:t>
      </w:r>
      <w:r>
        <w:rPr>
          <w:rFonts w:hint="eastAsia"/>
          <w:sz w:val="28"/>
          <w:szCs w:val="28"/>
        </w:rPr>
        <w:t xml:space="preserve">                                       </w:t>
      </w:r>
    </w:p>
    <w:p w14:paraId="4EEE39FB">
      <w:pPr>
        <w:pStyle w:val="27"/>
        <w:spacing w:line="360" w:lineRule="auto"/>
        <w:jc w:val="both"/>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6869BF7B">
      <w:pPr>
        <w:pStyle w:val="23"/>
        <w:ind w:firstLine="3975" w:firstLineChars="1100"/>
        <w:rPr>
          <w:b/>
          <w:bCs/>
          <w:sz w:val="36"/>
          <w:szCs w:val="36"/>
        </w:rPr>
      </w:pPr>
    </w:p>
    <w:p w14:paraId="0631A496">
      <w:pPr>
        <w:pStyle w:val="27"/>
        <w:spacing w:line="360" w:lineRule="auto"/>
        <w:ind w:firstLine="360" w:firstLineChars="150"/>
      </w:pPr>
    </w:p>
    <w:p w14:paraId="64364593">
      <w:pPr>
        <w:pStyle w:val="27"/>
        <w:spacing w:line="360" w:lineRule="auto"/>
        <w:ind w:firstLine="360" w:firstLineChars="150"/>
      </w:pPr>
    </w:p>
    <w:p w14:paraId="3C948461">
      <w:pPr>
        <w:pStyle w:val="27"/>
        <w:spacing w:line="360" w:lineRule="auto"/>
      </w:pPr>
    </w:p>
    <w:p w14:paraId="6877260D">
      <w:pPr>
        <w:widowControl/>
        <w:spacing w:line="480" w:lineRule="exact"/>
        <w:jc w:val="center"/>
        <w:rPr>
          <w:rFonts w:ascii="宋体" w:hAnsi="宋体"/>
          <w:b/>
          <w:sz w:val="24"/>
        </w:rPr>
      </w:pPr>
      <w:r>
        <w:rPr>
          <w:rFonts w:hint="eastAsia" w:ascii="宋体" w:hAnsi="宋体"/>
          <w:b/>
          <w:sz w:val="24"/>
        </w:rPr>
        <w:t>202</w:t>
      </w:r>
      <w:r>
        <w:rPr>
          <w:rFonts w:hint="eastAsia" w:ascii="宋体" w:hAnsi="宋体"/>
          <w:b/>
          <w:sz w:val="24"/>
          <w:lang w:val="en-US" w:eastAsia="zh-CN"/>
        </w:rPr>
        <w:t>2</w:t>
      </w:r>
      <w:r>
        <w:rPr>
          <w:rFonts w:hint="eastAsia" w:ascii="宋体" w:hAnsi="宋体"/>
          <w:b/>
          <w:sz w:val="24"/>
        </w:rPr>
        <w:t>年1月1日以来同型号产品业绩清单</w:t>
      </w:r>
    </w:p>
    <w:tbl>
      <w:tblPr>
        <w:tblStyle w:val="17"/>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53"/>
        <w:gridCol w:w="1344"/>
        <w:gridCol w:w="1727"/>
        <w:gridCol w:w="1344"/>
        <w:gridCol w:w="2119"/>
      </w:tblGrid>
      <w:tr w14:paraId="7596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14:paraId="09113229">
            <w:pPr>
              <w:spacing w:line="360" w:lineRule="auto"/>
              <w:jc w:val="center"/>
              <w:rPr>
                <w:rFonts w:ascii="宋体" w:hAnsi="宋体"/>
                <w:b/>
                <w:sz w:val="24"/>
              </w:rPr>
            </w:pPr>
            <w:r>
              <w:rPr>
                <w:rFonts w:hint="eastAsia" w:ascii="宋体" w:hAnsi="宋体"/>
                <w:b/>
                <w:sz w:val="24"/>
              </w:rPr>
              <w:t>序号</w:t>
            </w:r>
          </w:p>
        </w:tc>
        <w:tc>
          <w:tcPr>
            <w:tcW w:w="1753" w:type="dxa"/>
            <w:vAlign w:val="center"/>
          </w:tcPr>
          <w:p w14:paraId="6DDFB630">
            <w:pPr>
              <w:spacing w:line="360" w:lineRule="auto"/>
              <w:jc w:val="center"/>
              <w:rPr>
                <w:rFonts w:ascii="宋体" w:hAnsi="宋体"/>
                <w:b/>
                <w:sz w:val="24"/>
              </w:rPr>
            </w:pPr>
            <w:r>
              <w:rPr>
                <w:rFonts w:hint="eastAsia" w:ascii="宋体" w:hAnsi="宋体"/>
                <w:b/>
                <w:sz w:val="24"/>
              </w:rPr>
              <w:t>业主名称</w:t>
            </w:r>
          </w:p>
        </w:tc>
        <w:tc>
          <w:tcPr>
            <w:tcW w:w="1344" w:type="dxa"/>
            <w:vAlign w:val="center"/>
          </w:tcPr>
          <w:p w14:paraId="0DB2C515">
            <w:pPr>
              <w:spacing w:line="360" w:lineRule="auto"/>
              <w:jc w:val="center"/>
              <w:rPr>
                <w:rFonts w:ascii="宋体" w:hAnsi="宋体"/>
                <w:b/>
                <w:sz w:val="24"/>
              </w:rPr>
            </w:pPr>
            <w:r>
              <w:rPr>
                <w:rFonts w:hint="eastAsia" w:ascii="宋体" w:hAnsi="宋体"/>
                <w:b/>
                <w:sz w:val="24"/>
              </w:rPr>
              <w:t>项目名称</w:t>
            </w:r>
          </w:p>
        </w:tc>
        <w:tc>
          <w:tcPr>
            <w:tcW w:w="1727" w:type="dxa"/>
            <w:vAlign w:val="center"/>
          </w:tcPr>
          <w:p w14:paraId="712A3884">
            <w:pPr>
              <w:spacing w:line="360" w:lineRule="auto"/>
              <w:jc w:val="center"/>
              <w:rPr>
                <w:rFonts w:ascii="宋体" w:hAnsi="宋体"/>
                <w:b/>
                <w:sz w:val="24"/>
              </w:rPr>
            </w:pPr>
            <w:r>
              <w:rPr>
                <w:rFonts w:hint="eastAsia" w:ascii="宋体" w:hAnsi="宋体"/>
                <w:b/>
                <w:sz w:val="24"/>
              </w:rPr>
              <w:t>合同总价</w:t>
            </w:r>
          </w:p>
        </w:tc>
        <w:tc>
          <w:tcPr>
            <w:tcW w:w="1344" w:type="dxa"/>
            <w:vAlign w:val="center"/>
          </w:tcPr>
          <w:p w14:paraId="29047F75">
            <w:pPr>
              <w:spacing w:line="360" w:lineRule="auto"/>
              <w:jc w:val="center"/>
              <w:rPr>
                <w:rFonts w:ascii="宋体" w:hAnsi="宋体"/>
                <w:b/>
                <w:sz w:val="24"/>
              </w:rPr>
            </w:pPr>
            <w:r>
              <w:rPr>
                <w:rFonts w:hint="eastAsia" w:ascii="宋体" w:hAnsi="宋体"/>
                <w:b/>
                <w:sz w:val="24"/>
              </w:rPr>
              <w:t>完成时间</w:t>
            </w:r>
          </w:p>
        </w:tc>
        <w:tc>
          <w:tcPr>
            <w:tcW w:w="2119" w:type="dxa"/>
            <w:vAlign w:val="center"/>
          </w:tcPr>
          <w:p w14:paraId="75179CAD">
            <w:pPr>
              <w:jc w:val="center"/>
              <w:rPr>
                <w:rFonts w:ascii="宋体" w:hAnsi="宋体"/>
                <w:b/>
                <w:sz w:val="24"/>
              </w:rPr>
            </w:pPr>
            <w:r>
              <w:rPr>
                <w:rFonts w:hint="eastAsia" w:ascii="宋体" w:hAnsi="宋体"/>
                <w:b/>
                <w:sz w:val="24"/>
              </w:rPr>
              <w:t>业主单位</w:t>
            </w:r>
          </w:p>
          <w:p w14:paraId="26B7883F">
            <w:pPr>
              <w:jc w:val="center"/>
              <w:rPr>
                <w:rFonts w:ascii="宋体" w:hAnsi="宋体"/>
                <w:b/>
                <w:sz w:val="24"/>
              </w:rPr>
            </w:pPr>
            <w:r>
              <w:rPr>
                <w:rFonts w:hint="eastAsia" w:ascii="宋体" w:hAnsi="宋体"/>
                <w:b/>
                <w:sz w:val="24"/>
              </w:rPr>
              <w:t>联系人及电话</w:t>
            </w:r>
          </w:p>
        </w:tc>
      </w:tr>
      <w:tr w14:paraId="270E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14:paraId="3E3C4BE7">
            <w:pPr>
              <w:spacing w:line="360" w:lineRule="auto"/>
              <w:jc w:val="center"/>
              <w:rPr>
                <w:rFonts w:ascii="宋体" w:hAnsi="宋体"/>
                <w:sz w:val="24"/>
              </w:rPr>
            </w:pPr>
            <w:r>
              <w:rPr>
                <w:rFonts w:hint="eastAsia" w:ascii="宋体" w:hAnsi="宋体"/>
                <w:sz w:val="24"/>
              </w:rPr>
              <w:t>1</w:t>
            </w:r>
          </w:p>
        </w:tc>
        <w:tc>
          <w:tcPr>
            <w:tcW w:w="1753" w:type="dxa"/>
            <w:vAlign w:val="center"/>
          </w:tcPr>
          <w:p w14:paraId="3856B92A">
            <w:pPr>
              <w:spacing w:line="360" w:lineRule="auto"/>
              <w:jc w:val="center"/>
              <w:rPr>
                <w:rFonts w:ascii="宋体" w:hAnsi="宋体"/>
                <w:sz w:val="24"/>
              </w:rPr>
            </w:pPr>
          </w:p>
        </w:tc>
        <w:tc>
          <w:tcPr>
            <w:tcW w:w="1344" w:type="dxa"/>
            <w:vAlign w:val="center"/>
          </w:tcPr>
          <w:p w14:paraId="4BE8EDA6">
            <w:pPr>
              <w:spacing w:line="360" w:lineRule="auto"/>
              <w:jc w:val="center"/>
              <w:rPr>
                <w:rFonts w:ascii="宋体" w:hAnsi="宋体"/>
                <w:sz w:val="24"/>
              </w:rPr>
            </w:pPr>
          </w:p>
        </w:tc>
        <w:tc>
          <w:tcPr>
            <w:tcW w:w="1727" w:type="dxa"/>
            <w:vAlign w:val="center"/>
          </w:tcPr>
          <w:p w14:paraId="774EFD6D">
            <w:pPr>
              <w:spacing w:line="360" w:lineRule="auto"/>
              <w:jc w:val="center"/>
              <w:rPr>
                <w:rFonts w:ascii="宋体" w:hAnsi="宋体"/>
                <w:sz w:val="24"/>
              </w:rPr>
            </w:pPr>
          </w:p>
        </w:tc>
        <w:tc>
          <w:tcPr>
            <w:tcW w:w="1344" w:type="dxa"/>
            <w:vAlign w:val="center"/>
          </w:tcPr>
          <w:p w14:paraId="7BACB078">
            <w:pPr>
              <w:spacing w:line="360" w:lineRule="auto"/>
              <w:jc w:val="center"/>
              <w:rPr>
                <w:rFonts w:ascii="宋体" w:hAnsi="宋体"/>
                <w:sz w:val="24"/>
              </w:rPr>
            </w:pPr>
          </w:p>
        </w:tc>
        <w:tc>
          <w:tcPr>
            <w:tcW w:w="2119" w:type="dxa"/>
            <w:vAlign w:val="center"/>
          </w:tcPr>
          <w:p w14:paraId="5A402980">
            <w:pPr>
              <w:spacing w:line="360" w:lineRule="auto"/>
              <w:jc w:val="center"/>
              <w:rPr>
                <w:rFonts w:ascii="宋体" w:hAnsi="宋体"/>
                <w:sz w:val="24"/>
              </w:rPr>
            </w:pPr>
          </w:p>
        </w:tc>
      </w:tr>
      <w:tr w14:paraId="1C75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14:paraId="3DE6857F">
            <w:pPr>
              <w:spacing w:line="360" w:lineRule="auto"/>
              <w:jc w:val="center"/>
              <w:rPr>
                <w:rFonts w:ascii="宋体" w:hAnsi="宋体"/>
                <w:sz w:val="24"/>
              </w:rPr>
            </w:pPr>
            <w:r>
              <w:rPr>
                <w:rFonts w:hint="eastAsia" w:ascii="宋体" w:hAnsi="宋体"/>
                <w:sz w:val="24"/>
              </w:rPr>
              <w:t>2</w:t>
            </w:r>
          </w:p>
        </w:tc>
        <w:tc>
          <w:tcPr>
            <w:tcW w:w="1753" w:type="dxa"/>
            <w:vAlign w:val="center"/>
          </w:tcPr>
          <w:p w14:paraId="357D858F">
            <w:pPr>
              <w:spacing w:line="360" w:lineRule="auto"/>
              <w:jc w:val="center"/>
              <w:rPr>
                <w:rFonts w:ascii="宋体" w:hAnsi="宋体"/>
                <w:sz w:val="24"/>
              </w:rPr>
            </w:pPr>
          </w:p>
        </w:tc>
        <w:tc>
          <w:tcPr>
            <w:tcW w:w="1344" w:type="dxa"/>
            <w:vAlign w:val="center"/>
          </w:tcPr>
          <w:p w14:paraId="1770706A">
            <w:pPr>
              <w:spacing w:line="360" w:lineRule="auto"/>
              <w:jc w:val="center"/>
              <w:rPr>
                <w:rFonts w:ascii="宋体" w:hAnsi="宋体"/>
                <w:sz w:val="24"/>
              </w:rPr>
            </w:pPr>
          </w:p>
        </w:tc>
        <w:tc>
          <w:tcPr>
            <w:tcW w:w="1727" w:type="dxa"/>
            <w:vAlign w:val="center"/>
          </w:tcPr>
          <w:p w14:paraId="6098AE7A">
            <w:pPr>
              <w:spacing w:line="360" w:lineRule="auto"/>
              <w:jc w:val="center"/>
              <w:rPr>
                <w:rFonts w:ascii="宋体" w:hAnsi="宋体"/>
                <w:sz w:val="24"/>
              </w:rPr>
            </w:pPr>
          </w:p>
        </w:tc>
        <w:tc>
          <w:tcPr>
            <w:tcW w:w="1344" w:type="dxa"/>
            <w:vAlign w:val="center"/>
          </w:tcPr>
          <w:p w14:paraId="4E81CC12">
            <w:pPr>
              <w:spacing w:line="360" w:lineRule="auto"/>
              <w:jc w:val="center"/>
              <w:rPr>
                <w:rFonts w:ascii="宋体" w:hAnsi="宋体"/>
                <w:sz w:val="24"/>
              </w:rPr>
            </w:pPr>
          </w:p>
        </w:tc>
        <w:tc>
          <w:tcPr>
            <w:tcW w:w="2119" w:type="dxa"/>
            <w:vAlign w:val="center"/>
          </w:tcPr>
          <w:p w14:paraId="2256F09C">
            <w:pPr>
              <w:spacing w:line="360" w:lineRule="auto"/>
              <w:jc w:val="center"/>
              <w:rPr>
                <w:rFonts w:ascii="宋体" w:hAnsi="宋体"/>
                <w:sz w:val="24"/>
              </w:rPr>
            </w:pPr>
          </w:p>
        </w:tc>
      </w:tr>
      <w:tr w14:paraId="75AE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14:paraId="0C071095">
            <w:pPr>
              <w:spacing w:line="360" w:lineRule="auto"/>
              <w:jc w:val="center"/>
              <w:rPr>
                <w:rFonts w:ascii="宋体" w:hAnsi="宋体"/>
                <w:sz w:val="24"/>
              </w:rPr>
            </w:pPr>
            <w:r>
              <w:rPr>
                <w:rFonts w:hint="eastAsia" w:ascii="宋体" w:hAnsi="宋体"/>
                <w:sz w:val="24"/>
              </w:rPr>
              <w:t>…</w:t>
            </w:r>
          </w:p>
        </w:tc>
        <w:tc>
          <w:tcPr>
            <w:tcW w:w="1753" w:type="dxa"/>
            <w:vAlign w:val="center"/>
          </w:tcPr>
          <w:p w14:paraId="4C12AA8D">
            <w:pPr>
              <w:spacing w:line="360" w:lineRule="auto"/>
              <w:jc w:val="center"/>
              <w:rPr>
                <w:rFonts w:ascii="宋体" w:hAnsi="宋体"/>
                <w:sz w:val="24"/>
              </w:rPr>
            </w:pPr>
          </w:p>
        </w:tc>
        <w:tc>
          <w:tcPr>
            <w:tcW w:w="1344" w:type="dxa"/>
            <w:vAlign w:val="center"/>
          </w:tcPr>
          <w:p w14:paraId="283F21B1">
            <w:pPr>
              <w:spacing w:line="360" w:lineRule="auto"/>
              <w:jc w:val="center"/>
              <w:rPr>
                <w:rFonts w:ascii="宋体" w:hAnsi="宋体"/>
                <w:sz w:val="24"/>
              </w:rPr>
            </w:pPr>
          </w:p>
        </w:tc>
        <w:tc>
          <w:tcPr>
            <w:tcW w:w="1727" w:type="dxa"/>
            <w:vAlign w:val="center"/>
          </w:tcPr>
          <w:p w14:paraId="587E2A69">
            <w:pPr>
              <w:spacing w:line="360" w:lineRule="auto"/>
              <w:jc w:val="center"/>
              <w:rPr>
                <w:rFonts w:ascii="宋体" w:hAnsi="宋体"/>
                <w:sz w:val="24"/>
              </w:rPr>
            </w:pPr>
          </w:p>
        </w:tc>
        <w:tc>
          <w:tcPr>
            <w:tcW w:w="1344" w:type="dxa"/>
            <w:vAlign w:val="center"/>
          </w:tcPr>
          <w:p w14:paraId="0E0FED14">
            <w:pPr>
              <w:spacing w:line="360" w:lineRule="auto"/>
              <w:jc w:val="center"/>
              <w:rPr>
                <w:rFonts w:ascii="宋体" w:hAnsi="宋体"/>
                <w:sz w:val="24"/>
              </w:rPr>
            </w:pPr>
          </w:p>
        </w:tc>
        <w:tc>
          <w:tcPr>
            <w:tcW w:w="2119" w:type="dxa"/>
            <w:vAlign w:val="center"/>
          </w:tcPr>
          <w:p w14:paraId="12E5B0FD">
            <w:pPr>
              <w:spacing w:line="360" w:lineRule="auto"/>
              <w:jc w:val="center"/>
              <w:rPr>
                <w:rFonts w:ascii="宋体" w:hAnsi="宋体"/>
                <w:sz w:val="24"/>
              </w:rPr>
            </w:pPr>
          </w:p>
        </w:tc>
      </w:tr>
      <w:tr w14:paraId="3F05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14:paraId="2D919AA1">
            <w:pPr>
              <w:spacing w:line="360" w:lineRule="auto"/>
              <w:jc w:val="center"/>
              <w:rPr>
                <w:rFonts w:ascii="宋体" w:hAnsi="宋体"/>
                <w:sz w:val="24"/>
              </w:rPr>
            </w:pPr>
            <w:r>
              <w:rPr>
                <w:rFonts w:hint="eastAsia" w:ascii="宋体" w:hAnsi="宋体"/>
                <w:sz w:val="24"/>
              </w:rPr>
              <w:t>小计</w:t>
            </w:r>
          </w:p>
        </w:tc>
        <w:tc>
          <w:tcPr>
            <w:tcW w:w="1753" w:type="dxa"/>
            <w:vAlign w:val="center"/>
          </w:tcPr>
          <w:p w14:paraId="59C4BD70">
            <w:pPr>
              <w:spacing w:line="360" w:lineRule="auto"/>
              <w:jc w:val="center"/>
              <w:rPr>
                <w:rFonts w:ascii="宋体" w:hAnsi="宋体"/>
                <w:sz w:val="24"/>
              </w:rPr>
            </w:pPr>
          </w:p>
        </w:tc>
        <w:tc>
          <w:tcPr>
            <w:tcW w:w="1344" w:type="dxa"/>
            <w:vAlign w:val="center"/>
          </w:tcPr>
          <w:p w14:paraId="3BF637A0">
            <w:pPr>
              <w:spacing w:line="360" w:lineRule="auto"/>
              <w:jc w:val="center"/>
              <w:rPr>
                <w:rFonts w:ascii="宋体" w:hAnsi="宋体"/>
                <w:sz w:val="24"/>
              </w:rPr>
            </w:pPr>
          </w:p>
        </w:tc>
        <w:tc>
          <w:tcPr>
            <w:tcW w:w="1727" w:type="dxa"/>
            <w:vAlign w:val="center"/>
          </w:tcPr>
          <w:p w14:paraId="0D3219D0">
            <w:pPr>
              <w:spacing w:line="360" w:lineRule="auto"/>
              <w:jc w:val="center"/>
              <w:rPr>
                <w:rFonts w:ascii="宋体" w:hAnsi="宋体"/>
                <w:sz w:val="24"/>
              </w:rPr>
            </w:pPr>
          </w:p>
        </w:tc>
        <w:tc>
          <w:tcPr>
            <w:tcW w:w="1344" w:type="dxa"/>
            <w:vAlign w:val="center"/>
          </w:tcPr>
          <w:p w14:paraId="4D1BADF9">
            <w:pPr>
              <w:spacing w:line="360" w:lineRule="auto"/>
              <w:jc w:val="center"/>
              <w:rPr>
                <w:rFonts w:ascii="宋体" w:hAnsi="宋体"/>
                <w:sz w:val="24"/>
              </w:rPr>
            </w:pPr>
          </w:p>
        </w:tc>
        <w:tc>
          <w:tcPr>
            <w:tcW w:w="2119" w:type="dxa"/>
            <w:vAlign w:val="center"/>
          </w:tcPr>
          <w:p w14:paraId="125C13BA">
            <w:pPr>
              <w:spacing w:line="360" w:lineRule="auto"/>
              <w:jc w:val="center"/>
              <w:rPr>
                <w:rFonts w:ascii="宋体" w:hAnsi="宋体"/>
                <w:sz w:val="24"/>
              </w:rPr>
            </w:pPr>
          </w:p>
        </w:tc>
      </w:tr>
    </w:tbl>
    <w:p w14:paraId="3E23A37C">
      <w:pPr>
        <w:spacing w:line="360" w:lineRule="auto"/>
        <w:ind w:left="556" w:leftChars="150" w:hanging="241" w:hangingChars="100"/>
        <w:rPr>
          <w:rFonts w:hint="eastAsia" w:ascii="宋体" w:hAnsi="宋体"/>
          <w:b/>
          <w:color w:val="0000FF"/>
          <w:sz w:val="24"/>
          <w:lang w:eastAsia="zh-CN"/>
        </w:rPr>
      </w:pPr>
      <w:bookmarkStart w:id="122" w:name="_Hlt10548694"/>
      <w:r>
        <w:rPr>
          <w:rFonts w:hint="eastAsia" w:ascii="宋体" w:hAnsi="宋体"/>
          <w:b/>
          <w:sz w:val="24"/>
        </w:rPr>
        <w:t>注：</w:t>
      </w:r>
      <w:bookmarkEnd w:id="122"/>
      <w:r>
        <w:rPr>
          <w:rFonts w:hint="eastAsia" w:ascii="宋体" w:hAnsi="宋体"/>
          <w:b/>
          <w:color w:val="0000FF"/>
          <w:sz w:val="24"/>
        </w:rPr>
        <w:t>须附上</w:t>
      </w:r>
      <w:r>
        <w:rPr>
          <w:rFonts w:hint="eastAsia" w:ascii="宋体" w:hAnsi="宋体"/>
          <w:b/>
          <w:color w:val="0000FF"/>
          <w:sz w:val="24"/>
          <w:lang w:val="en-US" w:eastAsia="zh-CN"/>
        </w:rPr>
        <w:t>所提供业绩的</w:t>
      </w:r>
      <w:r>
        <w:rPr>
          <w:rFonts w:hint="eastAsia" w:ascii="宋体" w:hAnsi="宋体"/>
          <w:b/>
          <w:color w:val="0000FF"/>
          <w:sz w:val="24"/>
        </w:rPr>
        <w:t>合同</w:t>
      </w:r>
      <w:r>
        <w:rPr>
          <w:rFonts w:hint="eastAsia" w:ascii="宋体" w:hAnsi="宋体"/>
          <w:b/>
          <w:color w:val="0000FF"/>
          <w:sz w:val="24"/>
          <w:lang w:eastAsia="zh-CN"/>
        </w:rPr>
        <w:t>关键页复印件，</w:t>
      </w:r>
      <w:r>
        <w:rPr>
          <w:rFonts w:hint="eastAsia" w:ascii="宋体" w:hAnsi="宋体"/>
          <w:b/>
          <w:color w:val="0000FF"/>
          <w:sz w:val="24"/>
        </w:rPr>
        <w:t>并加盖</w:t>
      </w:r>
      <w:r>
        <w:rPr>
          <w:rFonts w:hint="eastAsia" w:ascii="宋体" w:hAnsi="宋体"/>
          <w:b/>
          <w:color w:val="0000FF"/>
          <w:sz w:val="24"/>
          <w:lang w:eastAsia="zh-CN"/>
        </w:rPr>
        <w:t>供应商</w:t>
      </w:r>
      <w:r>
        <w:rPr>
          <w:rFonts w:hint="eastAsia" w:ascii="宋体" w:hAnsi="宋体"/>
          <w:b/>
          <w:color w:val="0000FF"/>
          <w:sz w:val="24"/>
        </w:rPr>
        <w:t>公章</w:t>
      </w:r>
      <w:r>
        <w:rPr>
          <w:rFonts w:hint="eastAsia" w:ascii="宋体" w:hAnsi="宋体"/>
          <w:b/>
          <w:color w:val="0000FF"/>
          <w:sz w:val="24"/>
          <w:lang w:eastAsia="zh-CN"/>
        </w:rPr>
        <w:t>。</w:t>
      </w:r>
    </w:p>
    <w:p w14:paraId="39F54645">
      <w:pPr>
        <w:spacing w:line="360" w:lineRule="auto"/>
        <w:ind w:left="525" w:leftChars="150" w:hanging="210" w:hangingChars="100"/>
        <w:sectPr>
          <w:footerReference r:id="rId4" w:type="default"/>
          <w:pgSz w:w="11906" w:h="16838"/>
          <w:pgMar w:top="1134" w:right="1417" w:bottom="1134" w:left="1417" w:header="851" w:footer="992" w:gutter="0"/>
          <w:pgNumType w:fmt="decimal" w:start="1"/>
          <w:cols w:space="425" w:num="1"/>
          <w:docGrid w:linePitch="312" w:charSpace="0"/>
        </w:sectPr>
      </w:pPr>
      <w:r>
        <w:rPr>
          <w:rFonts w:hint="eastAsia"/>
        </w:rPr>
        <w:t xml:space="preserve">    </w:t>
      </w:r>
    </w:p>
    <w:p w14:paraId="0FA451B1">
      <w:pPr>
        <w:pStyle w:val="27"/>
        <w:spacing w:line="360" w:lineRule="auto"/>
        <w:jc w:val="center"/>
        <w:outlineLvl w:val="0"/>
        <w:rPr>
          <w:b/>
          <w:bCs/>
          <w:sz w:val="28"/>
          <w:szCs w:val="28"/>
        </w:rPr>
      </w:pPr>
      <w:bookmarkStart w:id="123" w:name="_Toc1521"/>
      <w:bookmarkStart w:id="124" w:name="_Toc14321"/>
      <w:bookmarkStart w:id="125" w:name="_Toc21430"/>
      <w:bookmarkStart w:id="126" w:name="_Toc24705"/>
      <w:bookmarkStart w:id="127" w:name="_Toc2196"/>
      <w:bookmarkStart w:id="128" w:name="_Toc11034"/>
      <w:bookmarkStart w:id="129" w:name="_Toc25012"/>
      <w:bookmarkStart w:id="130" w:name="_Toc27733"/>
      <w:bookmarkStart w:id="131" w:name="_Toc14093"/>
      <w:bookmarkStart w:id="132" w:name="_Toc16816"/>
      <w:bookmarkStart w:id="133" w:name="_Toc17932"/>
      <w:bookmarkStart w:id="134" w:name="_Toc9239"/>
      <w:bookmarkStart w:id="135" w:name="_Toc19803"/>
      <w:bookmarkStart w:id="136" w:name="_Toc11836"/>
      <w:bookmarkStart w:id="137" w:name="_Toc16193"/>
      <w:bookmarkStart w:id="138" w:name="_Toc27834"/>
      <w:bookmarkStart w:id="139" w:name="_Toc11984"/>
      <w:bookmarkStart w:id="140" w:name="_Toc9645"/>
      <w:bookmarkStart w:id="141" w:name="_Toc5396"/>
      <w:r>
        <w:rPr>
          <w:rFonts w:hint="eastAsia"/>
          <w:b/>
          <w:bCs/>
          <w:sz w:val="28"/>
          <w:szCs w:val="28"/>
        </w:rPr>
        <w:t>公平竞争承诺书</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564D6088">
      <w:pPr>
        <w:pStyle w:val="24"/>
        <w:rPr>
          <w:b/>
          <w:bCs/>
          <w:szCs w:val="21"/>
        </w:rPr>
      </w:pPr>
      <w:r>
        <w:rPr>
          <w:rFonts w:hint="eastAsia"/>
          <w:b/>
          <w:bCs/>
          <w:szCs w:val="21"/>
        </w:rPr>
        <w:t>南方医科大学第五附属医院：</w:t>
      </w:r>
    </w:p>
    <w:p w14:paraId="60D1E6A0">
      <w:pPr>
        <w:pStyle w:val="24"/>
        <w:rPr>
          <w:b/>
          <w:bCs/>
          <w:szCs w:val="21"/>
        </w:rPr>
      </w:pPr>
    </w:p>
    <w:p w14:paraId="1FE327EF">
      <w:pPr>
        <w:pStyle w:val="4"/>
        <w:spacing w:line="360" w:lineRule="auto"/>
        <w:ind w:firstLineChars="200"/>
        <w:rPr>
          <w:szCs w:val="21"/>
        </w:rPr>
      </w:pPr>
      <w:r>
        <w:rPr>
          <w:rFonts w:hint="eastAsia"/>
          <w:szCs w:val="21"/>
        </w:rPr>
        <w:t>本公司愿接受贵单位邀请，积极参加</w:t>
      </w:r>
      <w:r>
        <w:rPr>
          <w:rFonts w:hint="eastAsia"/>
          <w:szCs w:val="21"/>
          <w:u w:val="single"/>
        </w:rPr>
        <w:t>*******项目（项目编号：******）</w:t>
      </w:r>
      <w:r>
        <w:rPr>
          <w:rFonts w:hint="eastAsia"/>
          <w:szCs w:val="21"/>
        </w:rPr>
        <w:t xml:space="preserve"> 的采购活动。为杜绝商业贿赂现象，维护良好管理秩序，共同营造公平、公正的竞争环境，我方郑重承诺：</w:t>
      </w:r>
    </w:p>
    <w:p w14:paraId="5FDA6245">
      <w:pPr>
        <w:pStyle w:val="4"/>
        <w:spacing w:line="360" w:lineRule="auto"/>
        <w:ind w:firstLineChars="200"/>
        <w:rPr>
          <w:szCs w:val="21"/>
        </w:rPr>
      </w:pPr>
      <w:r>
        <w:rPr>
          <w:rFonts w:hint="eastAsia"/>
          <w:szCs w:val="21"/>
        </w:rPr>
        <w:t>1.遵守贵单位就项目采购所制定的所有相关流程及要求，并保证所提交《响应文件》中相关资料与描述真实有效。</w:t>
      </w:r>
    </w:p>
    <w:p w14:paraId="25BD6D04">
      <w:pPr>
        <w:pStyle w:val="4"/>
        <w:spacing w:line="360" w:lineRule="auto"/>
        <w:ind w:firstLineChars="200"/>
        <w:rPr>
          <w:szCs w:val="21"/>
        </w:rPr>
      </w:pPr>
      <w:r>
        <w:rPr>
          <w:rFonts w:hint="eastAsia"/>
          <w:szCs w:val="21"/>
        </w:rPr>
        <w:t>2.坚持投标独立性，保证不以任何手段了解或意图了解其他参与人情况及其信息。</w:t>
      </w:r>
    </w:p>
    <w:p w14:paraId="0312D6DF">
      <w:pPr>
        <w:pStyle w:val="4"/>
        <w:spacing w:line="360" w:lineRule="auto"/>
        <w:ind w:firstLineChars="200"/>
        <w:outlineLvl w:val="2"/>
        <w:rPr>
          <w:szCs w:val="21"/>
        </w:rPr>
      </w:pPr>
      <w:bookmarkStart w:id="142" w:name="_Toc13586"/>
      <w:r>
        <w:rPr>
          <w:rFonts w:hint="eastAsia"/>
          <w:szCs w:val="21"/>
        </w:rPr>
        <w:t>3.保证不私下接触贵单位负责采购组织工作的人员及相关领导。</w:t>
      </w:r>
      <w:bookmarkEnd w:id="142"/>
    </w:p>
    <w:p w14:paraId="4672F726">
      <w:pPr>
        <w:pStyle w:val="4"/>
        <w:spacing w:line="360" w:lineRule="auto"/>
        <w:ind w:firstLineChars="200"/>
        <w:rPr>
          <w:szCs w:val="21"/>
        </w:rPr>
      </w:pPr>
      <w:r>
        <w:rPr>
          <w:rFonts w:hint="eastAsia"/>
          <w:szCs w:val="21"/>
        </w:rPr>
        <w:t>4.保证不对贵单位负责采购组织工作的人员及相关领导进行宴请、招待，或赠送及承诺赠送礼金、礼品、礼券、其他利益。</w:t>
      </w:r>
    </w:p>
    <w:p w14:paraId="5F02A552">
      <w:pPr>
        <w:pStyle w:val="4"/>
        <w:spacing w:line="360" w:lineRule="auto"/>
        <w:ind w:firstLineChars="200"/>
        <w:rPr>
          <w:szCs w:val="21"/>
        </w:rPr>
      </w:pPr>
      <w:r>
        <w:rPr>
          <w:rFonts w:hint="eastAsia"/>
          <w:szCs w:val="21"/>
        </w:rPr>
        <w:t>5.除贵院公开渠道获取相关信息外，保证不以其它方式刺探或意图刺探贵司采购信息及其进展。</w:t>
      </w:r>
    </w:p>
    <w:p w14:paraId="22879144">
      <w:pPr>
        <w:pStyle w:val="4"/>
        <w:spacing w:line="360" w:lineRule="auto"/>
        <w:ind w:firstLineChars="200"/>
        <w:rPr>
          <w:szCs w:val="21"/>
        </w:rPr>
      </w:pPr>
      <w:r>
        <w:rPr>
          <w:rFonts w:hint="eastAsia"/>
          <w:szCs w:val="21"/>
        </w:rPr>
        <w:t>6.保证采取内部约束措施，禁止具体经办人或其他相关人员私自实施前述各项禁止性行为，并对其违规后果承担连带责任。</w:t>
      </w:r>
    </w:p>
    <w:p w14:paraId="466E5817">
      <w:pPr>
        <w:pStyle w:val="4"/>
        <w:spacing w:line="360" w:lineRule="auto"/>
        <w:ind w:firstLineChars="200"/>
        <w:rPr>
          <w:szCs w:val="21"/>
        </w:rPr>
      </w:pPr>
      <w:r>
        <w:rPr>
          <w:rFonts w:hint="eastAsia"/>
          <w:szCs w:val="21"/>
        </w:rPr>
        <w:t>7.保证所提交的相关资质文件和证明材料的真实性，有良好的历史诚信记录，并将依法参与项目的公平竞争，不以任何不正当行为谋取不当利益，否则愿意承担相应的法律责任。</w:t>
      </w:r>
    </w:p>
    <w:p w14:paraId="54406918">
      <w:pPr>
        <w:pStyle w:val="4"/>
        <w:spacing w:line="360" w:lineRule="auto"/>
        <w:ind w:firstLineChars="200"/>
        <w:rPr>
          <w:szCs w:val="21"/>
        </w:rPr>
      </w:pPr>
      <w:r>
        <w:rPr>
          <w:rFonts w:hint="eastAsia"/>
          <w:szCs w:val="21"/>
        </w:rPr>
        <w:t>8.如出现违反上述各项承诺情况，自愿接受贵院取消资格等处罚措施，并对贵院因此所受损失进行全额赔偿。</w:t>
      </w:r>
    </w:p>
    <w:p w14:paraId="54847735">
      <w:pPr>
        <w:pStyle w:val="4"/>
        <w:spacing w:line="360" w:lineRule="auto"/>
        <w:ind w:firstLineChars="200"/>
        <w:rPr>
          <w:szCs w:val="21"/>
        </w:rPr>
      </w:pPr>
      <w:r>
        <w:rPr>
          <w:rFonts w:hint="eastAsia"/>
          <w:szCs w:val="21"/>
        </w:rPr>
        <w:t>9.如贵院负责招投标组织工作的人员及相关领导，明示或暗示要求宴请、招待，或索取礼金、礼品、礼券、其他利益，或故意刁难、显失公平的，保证立即向贵院监察部门进行举报。</w:t>
      </w:r>
    </w:p>
    <w:p w14:paraId="5F4AD6E6">
      <w:pPr>
        <w:pStyle w:val="4"/>
        <w:spacing w:line="360" w:lineRule="auto"/>
        <w:ind w:firstLineChars="200"/>
        <w:rPr>
          <w:szCs w:val="21"/>
        </w:rPr>
      </w:pPr>
      <w:r>
        <w:rPr>
          <w:rFonts w:hint="eastAsia"/>
          <w:szCs w:val="21"/>
        </w:rPr>
        <w:t>特此承诺</w:t>
      </w:r>
    </w:p>
    <w:p w14:paraId="0E7951CC">
      <w:pPr>
        <w:pStyle w:val="24"/>
        <w:rPr>
          <w:szCs w:val="21"/>
        </w:rPr>
      </w:pPr>
    </w:p>
    <w:p w14:paraId="23AB6F79">
      <w:pPr>
        <w:pStyle w:val="24"/>
        <w:spacing w:line="360" w:lineRule="auto"/>
        <w:jc w:val="center"/>
        <w:rPr>
          <w:szCs w:val="21"/>
        </w:rPr>
      </w:pPr>
      <w:r>
        <w:rPr>
          <w:rFonts w:hint="eastAsia"/>
          <w:szCs w:val="21"/>
        </w:rPr>
        <w:t xml:space="preserve">                            公司名称（盖章）： ****公司</w:t>
      </w:r>
    </w:p>
    <w:p w14:paraId="48EF55AA">
      <w:pPr>
        <w:pStyle w:val="24"/>
        <w:spacing w:line="360" w:lineRule="auto"/>
        <w:jc w:val="left"/>
        <w:rPr>
          <w:szCs w:val="21"/>
        </w:rPr>
      </w:pPr>
      <w:r>
        <w:rPr>
          <w:rFonts w:hint="eastAsia"/>
          <w:szCs w:val="21"/>
        </w:rPr>
        <w:t xml:space="preserve">         </w:t>
      </w:r>
    </w:p>
    <w:p w14:paraId="0ADEC273">
      <w:pPr>
        <w:pStyle w:val="24"/>
        <w:spacing w:line="360" w:lineRule="auto"/>
        <w:ind w:firstLine="1050" w:firstLineChars="500"/>
        <w:jc w:val="left"/>
        <w:rPr>
          <w:szCs w:val="21"/>
        </w:rPr>
      </w:pPr>
      <w:r>
        <w:rPr>
          <w:rFonts w:hint="eastAsia"/>
          <w:szCs w:val="21"/>
        </w:rPr>
        <w:t>公司法定代表人（或法定代表人授权代表）（签字或盖章）：</w:t>
      </w:r>
    </w:p>
    <w:p w14:paraId="3F7A222F">
      <w:pPr>
        <w:pStyle w:val="24"/>
        <w:spacing w:line="360" w:lineRule="auto"/>
        <w:jc w:val="center"/>
        <w:rPr>
          <w:szCs w:val="21"/>
        </w:rPr>
      </w:pPr>
      <w:r>
        <w:rPr>
          <w:rFonts w:hint="eastAsia"/>
          <w:szCs w:val="21"/>
        </w:rPr>
        <w:t xml:space="preserve">                                                              </w:t>
      </w:r>
    </w:p>
    <w:p w14:paraId="308B975D">
      <w:pPr>
        <w:pStyle w:val="24"/>
        <w:spacing w:line="360" w:lineRule="auto"/>
        <w:jc w:val="center"/>
        <w:rPr>
          <w:szCs w:val="21"/>
        </w:rPr>
      </w:pPr>
      <w:r>
        <w:rPr>
          <w:rFonts w:hint="eastAsia"/>
          <w:szCs w:val="21"/>
        </w:rPr>
        <w:t xml:space="preserve">                                                               </w:t>
      </w:r>
    </w:p>
    <w:p w14:paraId="03EB70A3">
      <w:pPr>
        <w:pStyle w:val="24"/>
        <w:spacing w:line="360" w:lineRule="auto"/>
        <w:jc w:val="center"/>
        <w:rPr>
          <w:szCs w:val="21"/>
        </w:rPr>
      </w:pPr>
      <w:r>
        <w:rPr>
          <w:rFonts w:hint="eastAsia"/>
          <w:szCs w:val="21"/>
        </w:rPr>
        <w:t xml:space="preserve">                                       </w:t>
      </w:r>
      <w:r>
        <w:rPr>
          <w:rFonts w:hint="eastAsia"/>
          <w:szCs w:val="21"/>
          <w:lang w:val="en-US" w:eastAsia="zh-CN"/>
        </w:rPr>
        <w:t xml:space="preserve">  </w:t>
      </w:r>
      <w:r>
        <w:rPr>
          <w:rFonts w:hint="eastAsia"/>
          <w:szCs w:val="21"/>
        </w:rPr>
        <w:t xml:space="preserve">       日 期：     年</w:t>
      </w:r>
      <w:r>
        <w:rPr>
          <w:rFonts w:hint="eastAsia"/>
          <w:szCs w:val="21"/>
          <w:lang w:val="en-US" w:eastAsia="zh-CN"/>
        </w:rPr>
        <w:t xml:space="preserve">     </w:t>
      </w:r>
      <w:r>
        <w:rPr>
          <w:rFonts w:hint="eastAsia"/>
          <w:szCs w:val="21"/>
        </w:rPr>
        <w:t>月</w:t>
      </w:r>
      <w:r>
        <w:rPr>
          <w:rFonts w:hint="eastAsia"/>
          <w:szCs w:val="21"/>
          <w:lang w:val="en-US" w:eastAsia="zh-CN"/>
        </w:rPr>
        <w:t xml:space="preserve">     </w:t>
      </w:r>
      <w:r>
        <w:rPr>
          <w:rFonts w:hint="eastAsia"/>
          <w:szCs w:val="21"/>
        </w:rPr>
        <w:t>日</w:t>
      </w:r>
    </w:p>
    <w:p w14:paraId="3BF27D28">
      <w:pPr>
        <w:spacing w:line="400" w:lineRule="exact"/>
        <w:rPr>
          <w:rFonts w:ascii="宋体" w:hAnsi="宋体"/>
          <w:b/>
          <w:sz w:val="36"/>
          <w:szCs w:val="36"/>
        </w:rPr>
      </w:pPr>
    </w:p>
    <w:p w14:paraId="250328A7">
      <w:pPr>
        <w:spacing w:line="400" w:lineRule="exact"/>
        <w:rPr>
          <w:rFonts w:ascii="宋体" w:hAnsi="宋体"/>
          <w:b/>
          <w:sz w:val="36"/>
          <w:szCs w:val="36"/>
        </w:rPr>
      </w:pPr>
    </w:p>
    <w:p w14:paraId="1A82A7DF">
      <w:pPr>
        <w:pStyle w:val="8"/>
        <w:adjustRightInd w:val="0"/>
        <w:snapToGrid w:val="0"/>
        <w:rPr>
          <w:rFonts w:hAnsi="宋体" w:cs="Times New Roman"/>
          <w:b/>
        </w:rPr>
      </w:pPr>
    </w:p>
    <w:p w14:paraId="2DE15FEE">
      <w:pPr>
        <w:widowControl/>
        <w:spacing w:line="500" w:lineRule="atLeast"/>
        <w:outlineLvl w:val="0"/>
        <w:rPr>
          <w:rFonts w:ascii="宋体" w:hAnsi="宋体"/>
          <w:b/>
          <w:spacing w:val="4"/>
          <w:kern w:val="0"/>
          <w:szCs w:val="21"/>
        </w:rPr>
      </w:pPr>
      <w:bookmarkStart w:id="143" w:name="_Toc5541"/>
      <w:bookmarkStart w:id="144" w:name="_Toc28881"/>
      <w:bookmarkStart w:id="145" w:name="_Toc19080"/>
      <w:bookmarkStart w:id="146" w:name="_Toc10009"/>
      <w:r>
        <w:rPr>
          <w:rFonts w:hint="eastAsia" w:ascii="仿宋" w:hAnsi="仿宋" w:eastAsia="仿宋" w:cs="宋体"/>
          <w:b/>
          <w:kern w:val="0"/>
          <w:sz w:val="24"/>
          <w:szCs w:val="32"/>
        </w:rPr>
        <w:t>无专机专用耗材保证函(无专机专用耗材设备)</w:t>
      </w:r>
      <w:bookmarkEnd w:id="143"/>
      <w:bookmarkEnd w:id="144"/>
      <w:bookmarkEnd w:id="145"/>
      <w:bookmarkEnd w:id="146"/>
    </w:p>
    <w:p w14:paraId="5A9A3BB5">
      <w:pPr>
        <w:jc w:val="center"/>
        <w:rPr>
          <w:b/>
          <w:sz w:val="32"/>
          <w:szCs w:val="32"/>
        </w:rPr>
      </w:pPr>
    </w:p>
    <w:p w14:paraId="006B2F90">
      <w:pPr>
        <w:jc w:val="center"/>
        <w:rPr>
          <w:b/>
          <w:sz w:val="32"/>
          <w:szCs w:val="32"/>
        </w:rPr>
      </w:pPr>
      <w:r>
        <w:rPr>
          <w:rFonts w:hint="eastAsia"/>
          <w:b/>
          <w:sz w:val="32"/>
          <w:szCs w:val="32"/>
        </w:rPr>
        <w:t>保证函</w:t>
      </w:r>
    </w:p>
    <w:p w14:paraId="574B04DC">
      <w:pPr>
        <w:spacing w:line="360" w:lineRule="auto"/>
        <w:ind w:firstLine="560" w:firstLineChars="200"/>
        <w:rPr>
          <w:sz w:val="28"/>
          <w:szCs w:val="28"/>
        </w:rPr>
      </w:pPr>
    </w:p>
    <w:p w14:paraId="61ACE1B8">
      <w:pPr>
        <w:spacing w:line="360" w:lineRule="auto"/>
        <w:ind w:firstLine="560" w:firstLineChars="200"/>
        <w:rPr>
          <w:sz w:val="28"/>
          <w:szCs w:val="28"/>
        </w:rPr>
      </w:pPr>
      <w:r>
        <w:rPr>
          <w:sz w:val="28"/>
          <w:szCs w:val="28"/>
        </w:rPr>
        <w:t>本公司郑重承诺：本公司保证</w:t>
      </w:r>
      <w:r>
        <w:rPr>
          <w:rFonts w:hint="eastAsia"/>
          <w:sz w:val="28"/>
          <w:szCs w:val="28"/>
        </w:rPr>
        <w:t>所销售的产品无专机专用耗材，</w:t>
      </w:r>
      <w:r>
        <w:rPr>
          <w:sz w:val="28"/>
          <w:szCs w:val="28"/>
        </w:rPr>
        <w:t>否则</w:t>
      </w:r>
      <w:r>
        <w:rPr>
          <w:rFonts w:hint="eastAsia"/>
          <w:sz w:val="28"/>
          <w:szCs w:val="28"/>
        </w:rPr>
        <w:t>负责赔偿买方的损失并</w:t>
      </w:r>
      <w:r>
        <w:rPr>
          <w:sz w:val="28"/>
          <w:szCs w:val="28"/>
        </w:rPr>
        <w:t>承担相应的法律责任。</w:t>
      </w:r>
      <w:r>
        <w:rPr>
          <w:rFonts w:hint="eastAsia"/>
          <w:sz w:val="28"/>
          <w:szCs w:val="28"/>
        </w:rPr>
        <w:t>此外，买方有权取消本公司的成交资格。</w:t>
      </w:r>
    </w:p>
    <w:p w14:paraId="5D4FEC98">
      <w:pPr>
        <w:rPr>
          <w:b/>
          <w:sz w:val="28"/>
          <w:szCs w:val="28"/>
        </w:rPr>
      </w:pPr>
    </w:p>
    <w:p w14:paraId="4EBB9A91">
      <w:pPr>
        <w:rPr>
          <w:b/>
          <w:sz w:val="28"/>
          <w:szCs w:val="28"/>
        </w:rPr>
      </w:pPr>
    </w:p>
    <w:p w14:paraId="58C98AC7">
      <w:pPr>
        <w:rPr>
          <w:b/>
          <w:sz w:val="28"/>
          <w:szCs w:val="28"/>
        </w:rPr>
      </w:pPr>
    </w:p>
    <w:p w14:paraId="31D755D0">
      <w:pPr>
        <w:rPr>
          <w:b/>
          <w:sz w:val="28"/>
          <w:szCs w:val="28"/>
        </w:rPr>
      </w:pPr>
    </w:p>
    <w:p w14:paraId="4C20903A">
      <w:pPr>
        <w:rPr>
          <w:b/>
          <w:sz w:val="28"/>
          <w:szCs w:val="28"/>
        </w:rPr>
      </w:pPr>
    </w:p>
    <w:p w14:paraId="6B04383C">
      <w:pPr>
        <w:spacing w:line="360" w:lineRule="auto"/>
        <w:jc w:val="left"/>
        <w:rPr>
          <w:sz w:val="28"/>
          <w:szCs w:val="28"/>
        </w:rPr>
      </w:pPr>
      <w:r>
        <w:rPr>
          <w:b/>
          <w:sz w:val="28"/>
          <w:szCs w:val="28"/>
        </w:rPr>
        <w:t xml:space="preserve">   </w:t>
      </w:r>
      <w:r>
        <w:rPr>
          <w:rFonts w:hint="eastAsia"/>
          <w:b/>
          <w:sz w:val="28"/>
          <w:szCs w:val="28"/>
        </w:rPr>
        <w:t xml:space="preserve">                       </w:t>
      </w:r>
      <w:r>
        <w:rPr>
          <w:sz w:val="28"/>
          <w:szCs w:val="28"/>
        </w:rPr>
        <w:t>公司名称</w:t>
      </w:r>
      <w:r>
        <w:rPr>
          <w:rFonts w:hint="eastAsia"/>
          <w:sz w:val="28"/>
          <w:szCs w:val="28"/>
        </w:rPr>
        <w:t>：（</w:t>
      </w:r>
      <w:r>
        <w:rPr>
          <w:sz w:val="28"/>
          <w:szCs w:val="28"/>
        </w:rPr>
        <w:t>加盖公章</w:t>
      </w:r>
      <w:r>
        <w:rPr>
          <w:rFonts w:hint="eastAsia"/>
          <w:sz w:val="28"/>
          <w:szCs w:val="28"/>
        </w:rPr>
        <w:t>）</w:t>
      </w:r>
    </w:p>
    <w:p w14:paraId="29FFDADA">
      <w:pPr>
        <w:spacing w:line="360" w:lineRule="auto"/>
        <w:ind w:right="560" w:firstLine="4200" w:firstLineChars="1500"/>
        <w:rPr>
          <w:sz w:val="28"/>
          <w:szCs w:val="28"/>
        </w:rPr>
      </w:pPr>
      <w:r>
        <w:rPr>
          <w:sz w:val="28"/>
          <w:szCs w:val="28"/>
        </w:rPr>
        <w:t>时间：  年    月   日</w:t>
      </w:r>
    </w:p>
    <w:p w14:paraId="741F08FE">
      <w:pPr>
        <w:pStyle w:val="8"/>
        <w:adjustRightInd w:val="0"/>
        <w:snapToGrid w:val="0"/>
        <w:rPr>
          <w:rFonts w:hAnsi="宋体" w:cs="Times New Roman"/>
          <w:b/>
        </w:rPr>
      </w:pPr>
    </w:p>
    <w:p w14:paraId="3DE77D92">
      <w:pPr>
        <w:pStyle w:val="8"/>
        <w:adjustRightInd w:val="0"/>
        <w:snapToGrid w:val="0"/>
        <w:rPr>
          <w:rFonts w:hAnsi="宋体" w:cs="Times New Roman"/>
          <w:b/>
        </w:rPr>
      </w:pPr>
    </w:p>
    <w:p w14:paraId="4B8D5852">
      <w:pPr>
        <w:pStyle w:val="8"/>
        <w:adjustRightInd w:val="0"/>
        <w:snapToGrid w:val="0"/>
        <w:rPr>
          <w:rFonts w:hAnsi="宋体" w:cs="Times New Roman"/>
          <w:b/>
        </w:rPr>
      </w:pPr>
    </w:p>
    <w:p w14:paraId="41C9B07B">
      <w:pPr>
        <w:pStyle w:val="8"/>
        <w:adjustRightInd w:val="0"/>
        <w:snapToGrid w:val="0"/>
        <w:rPr>
          <w:rFonts w:hAnsi="宋体" w:cs="Times New Roman"/>
          <w:b/>
        </w:rPr>
      </w:pPr>
    </w:p>
    <w:p w14:paraId="4EB258BF">
      <w:pPr>
        <w:pStyle w:val="8"/>
        <w:adjustRightInd w:val="0"/>
        <w:snapToGrid w:val="0"/>
        <w:rPr>
          <w:rFonts w:hAnsi="宋体" w:cs="Times New Roman"/>
          <w:b/>
        </w:rPr>
      </w:pPr>
    </w:p>
    <w:p w14:paraId="00FDD663">
      <w:pPr>
        <w:pStyle w:val="8"/>
        <w:adjustRightInd w:val="0"/>
        <w:snapToGrid w:val="0"/>
        <w:rPr>
          <w:rFonts w:hAnsi="宋体" w:cs="Times New Roman"/>
          <w:b/>
        </w:rPr>
      </w:pPr>
    </w:p>
    <w:p w14:paraId="1318C1AF">
      <w:pPr>
        <w:pStyle w:val="8"/>
        <w:adjustRightInd w:val="0"/>
        <w:snapToGrid w:val="0"/>
        <w:rPr>
          <w:rFonts w:hAnsi="宋体" w:cs="Times New Roman"/>
          <w:b/>
        </w:rPr>
      </w:pPr>
    </w:p>
    <w:p w14:paraId="785A3F0F">
      <w:pPr>
        <w:pStyle w:val="8"/>
        <w:adjustRightInd w:val="0"/>
        <w:snapToGrid w:val="0"/>
        <w:rPr>
          <w:rFonts w:hAnsi="宋体" w:cs="Times New Roman"/>
          <w:b/>
        </w:rPr>
      </w:pPr>
    </w:p>
    <w:p w14:paraId="576E6033">
      <w:pPr>
        <w:pStyle w:val="8"/>
        <w:adjustRightInd w:val="0"/>
        <w:snapToGrid w:val="0"/>
        <w:rPr>
          <w:rFonts w:hAnsi="宋体" w:cs="Times New Roman"/>
          <w:b/>
        </w:rPr>
      </w:pPr>
    </w:p>
    <w:p w14:paraId="7C790299">
      <w:pPr>
        <w:pStyle w:val="8"/>
        <w:adjustRightInd w:val="0"/>
        <w:snapToGrid w:val="0"/>
        <w:rPr>
          <w:rFonts w:hAnsi="宋体" w:cs="Times New Roman"/>
          <w:b/>
        </w:rPr>
      </w:pPr>
    </w:p>
    <w:p w14:paraId="72A3B01D">
      <w:pPr>
        <w:pStyle w:val="8"/>
        <w:adjustRightInd w:val="0"/>
        <w:snapToGrid w:val="0"/>
        <w:rPr>
          <w:rFonts w:hAnsi="宋体" w:cs="Times New Roman"/>
          <w:b/>
        </w:rPr>
      </w:pPr>
    </w:p>
    <w:p w14:paraId="5940AB85">
      <w:pPr>
        <w:pStyle w:val="8"/>
        <w:adjustRightInd w:val="0"/>
        <w:snapToGrid w:val="0"/>
        <w:rPr>
          <w:rFonts w:hAnsi="宋体" w:cs="Times New Roman"/>
          <w:b/>
        </w:rPr>
      </w:pPr>
    </w:p>
    <w:p w14:paraId="71985F11">
      <w:pPr>
        <w:pStyle w:val="8"/>
        <w:adjustRightInd w:val="0"/>
        <w:snapToGrid w:val="0"/>
        <w:rPr>
          <w:rFonts w:hAnsi="宋体" w:cs="Times New Roman"/>
          <w:b/>
        </w:rPr>
      </w:pPr>
    </w:p>
    <w:p w14:paraId="0DD306A4">
      <w:pPr>
        <w:pStyle w:val="8"/>
        <w:adjustRightInd w:val="0"/>
        <w:snapToGrid w:val="0"/>
        <w:rPr>
          <w:rFonts w:hAnsi="宋体" w:cs="Times New Roman"/>
          <w:b/>
        </w:rPr>
      </w:pPr>
    </w:p>
    <w:p w14:paraId="5DAF1C71">
      <w:pPr>
        <w:pStyle w:val="8"/>
        <w:adjustRightInd w:val="0"/>
        <w:snapToGrid w:val="0"/>
        <w:rPr>
          <w:rFonts w:hAnsi="宋体" w:cs="Times New Roman"/>
          <w:b/>
        </w:rPr>
      </w:pPr>
    </w:p>
    <w:p w14:paraId="145A8DB5">
      <w:pPr>
        <w:pStyle w:val="8"/>
        <w:adjustRightInd w:val="0"/>
        <w:snapToGrid w:val="0"/>
        <w:rPr>
          <w:rFonts w:hAnsi="宋体" w:cs="Times New Roman"/>
          <w:b/>
        </w:rPr>
      </w:pPr>
    </w:p>
    <w:p w14:paraId="409EED15">
      <w:pPr>
        <w:pStyle w:val="8"/>
        <w:adjustRightInd w:val="0"/>
        <w:snapToGrid w:val="0"/>
        <w:rPr>
          <w:rFonts w:hAnsi="宋体" w:cs="Times New Roman"/>
          <w:b/>
        </w:rPr>
      </w:pPr>
    </w:p>
    <w:p w14:paraId="53CB1B88">
      <w:pPr>
        <w:pStyle w:val="8"/>
        <w:adjustRightInd w:val="0"/>
        <w:snapToGrid w:val="0"/>
        <w:rPr>
          <w:rFonts w:hAnsi="宋体" w:cs="Times New Roman"/>
          <w:b/>
        </w:rPr>
      </w:pPr>
    </w:p>
    <w:p w14:paraId="40885D4E">
      <w:pPr>
        <w:pStyle w:val="8"/>
        <w:adjustRightInd w:val="0"/>
        <w:snapToGrid w:val="0"/>
        <w:rPr>
          <w:rFonts w:hAnsi="宋体" w:cs="Times New Roman"/>
          <w:b/>
        </w:rPr>
      </w:pPr>
    </w:p>
    <w:p w14:paraId="11B86D9B">
      <w:pPr>
        <w:pStyle w:val="8"/>
        <w:adjustRightInd w:val="0"/>
        <w:snapToGrid w:val="0"/>
        <w:rPr>
          <w:rFonts w:hAnsi="宋体" w:cs="Times New Roman"/>
          <w:b/>
        </w:rPr>
      </w:pPr>
    </w:p>
    <w:p w14:paraId="09C0882D">
      <w:pPr>
        <w:pStyle w:val="8"/>
        <w:adjustRightInd w:val="0"/>
        <w:snapToGrid w:val="0"/>
        <w:rPr>
          <w:rFonts w:hAnsi="宋体" w:cs="Times New Roman"/>
          <w:b/>
        </w:rPr>
      </w:pPr>
    </w:p>
    <w:p w14:paraId="30E63B4D">
      <w:pPr>
        <w:pStyle w:val="8"/>
        <w:adjustRightInd w:val="0"/>
        <w:snapToGrid w:val="0"/>
        <w:rPr>
          <w:rFonts w:hAnsi="宋体" w:cs="Times New Roman"/>
          <w:b/>
        </w:rPr>
      </w:pPr>
    </w:p>
    <w:p w14:paraId="74E7ACAA">
      <w:pPr>
        <w:pStyle w:val="8"/>
        <w:adjustRightInd w:val="0"/>
        <w:snapToGrid w:val="0"/>
        <w:rPr>
          <w:rFonts w:hAnsi="宋体" w:cs="Times New Roman"/>
          <w:b/>
        </w:rPr>
      </w:pPr>
    </w:p>
    <w:p w14:paraId="5B2CCA64">
      <w:pPr>
        <w:pStyle w:val="8"/>
        <w:adjustRightInd w:val="0"/>
        <w:snapToGrid w:val="0"/>
        <w:rPr>
          <w:rFonts w:hAnsi="宋体" w:cs="Times New Roman"/>
          <w:b/>
        </w:rPr>
      </w:pPr>
    </w:p>
    <w:p w14:paraId="7D106998">
      <w:pPr>
        <w:pStyle w:val="8"/>
        <w:adjustRightInd w:val="0"/>
        <w:snapToGrid w:val="0"/>
        <w:rPr>
          <w:rFonts w:hAnsi="宋体" w:cs="Times New Roman"/>
          <w:b/>
        </w:rPr>
      </w:pPr>
    </w:p>
    <w:p w14:paraId="1BDEB03F">
      <w:pPr>
        <w:pStyle w:val="8"/>
        <w:adjustRightInd w:val="0"/>
        <w:snapToGrid w:val="0"/>
        <w:rPr>
          <w:rFonts w:hAnsi="宋体" w:cs="Times New Roman"/>
          <w:b/>
        </w:rPr>
      </w:pPr>
    </w:p>
    <w:p w14:paraId="071B1003">
      <w:pPr>
        <w:pStyle w:val="8"/>
        <w:adjustRightInd w:val="0"/>
        <w:snapToGrid w:val="0"/>
        <w:rPr>
          <w:rFonts w:hAnsi="宋体" w:cs="Times New Roman"/>
          <w:b/>
        </w:rPr>
      </w:pPr>
    </w:p>
    <w:p w14:paraId="59F38225">
      <w:pPr>
        <w:pStyle w:val="27"/>
        <w:spacing w:line="360" w:lineRule="auto"/>
        <w:jc w:val="center"/>
        <w:outlineLvl w:val="0"/>
        <w:rPr>
          <w:b/>
          <w:bCs/>
          <w:sz w:val="32"/>
          <w:szCs w:val="32"/>
        </w:rPr>
      </w:pPr>
      <w:bookmarkStart w:id="147" w:name="_Toc6773"/>
      <w:bookmarkStart w:id="148" w:name="_Toc12986"/>
      <w:bookmarkStart w:id="149" w:name="_Toc8464"/>
      <w:bookmarkStart w:id="150" w:name="_Toc9085"/>
      <w:bookmarkStart w:id="151" w:name="_Toc21571"/>
      <w:bookmarkStart w:id="152" w:name="_Toc29986"/>
      <w:bookmarkStart w:id="153" w:name="_Toc22349"/>
      <w:bookmarkStart w:id="154" w:name="_Toc9813"/>
      <w:bookmarkStart w:id="155" w:name="_Toc12567"/>
      <w:bookmarkStart w:id="156" w:name="_Toc20949"/>
      <w:bookmarkStart w:id="157" w:name="_Toc1097"/>
      <w:bookmarkStart w:id="158" w:name="_Toc2372"/>
      <w:bookmarkStart w:id="159" w:name="_Toc4538"/>
      <w:bookmarkStart w:id="160" w:name="_Toc5237"/>
      <w:bookmarkStart w:id="161" w:name="_Toc9308"/>
      <w:r>
        <w:rPr>
          <w:rFonts w:hint="eastAsia"/>
          <w:b/>
          <w:bCs/>
          <w:sz w:val="32"/>
          <w:szCs w:val="32"/>
        </w:rPr>
        <w:t>关于资格和响应文件的声明函</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5F88FC05">
      <w:pPr>
        <w:spacing w:line="276" w:lineRule="auto"/>
        <w:rPr>
          <w:rFonts w:ascii="宋体" w:hAnsi="宋体"/>
          <w:sz w:val="24"/>
        </w:rPr>
      </w:pPr>
      <w:r>
        <w:rPr>
          <w:rFonts w:hint="eastAsia" w:ascii="宋体" w:hAnsi="宋体"/>
          <w:sz w:val="24"/>
        </w:rPr>
        <w:t>致：南方医科大学第五附属医院</w:t>
      </w:r>
    </w:p>
    <w:p w14:paraId="223E48BA">
      <w:pPr>
        <w:spacing w:line="276" w:lineRule="auto"/>
        <w:ind w:firstLine="480" w:firstLineChars="200"/>
        <w:rPr>
          <w:rFonts w:ascii="宋体" w:hAnsi="宋体"/>
          <w:sz w:val="24"/>
        </w:rPr>
      </w:pPr>
      <w:r>
        <w:rPr>
          <w:rFonts w:hint="eastAsia" w:ascii="宋体" w:hAnsi="宋体"/>
          <w:sz w:val="24"/>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14:paraId="1DB6EFAA">
      <w:pPr>
        <w:spacing w:line="276" w:lineRule="auto"/>
        <w:rPr>
          <w:rFonts w:ascii="宋体" w:hAnsi="宋体"/>
          <w:sz w:val="24"/>
        </w:rPr>
      </w:pPr>
      <w:r>
        <w:rPr>
          <w:rFonts w:hint="eastAsia" w:ascii="宋体" w:hAnsi="宋体"/>
          <w:sz w:val="24"/>
        </w:rPr>
        <w:t>1.我方具有独立承担民事责任的能力；</w:t>
      </w:r>
    </w:p>
    <w:p w14:paraId="342651F3">
      <w:pPr>
        <w:spacing w:line="276" w:lineRule="auto"/>
        <w:rPr>
          <w:rFonts w:ascii="宋体" w:hAnsi="宋体"/>
          <w:sz w:val="24"/>
        </w:rPr>
      </w:pPr>
      <w:r>
        <w:rPr>
          <w:rFonts w:hint="eastAsia" w:ascii="宋体" w:hAnsi="宋体"/>
          <w:sz w:val="24"/>
        </w:rPr>
        <w:t>2.我方具有良好的商业信誉和健全的财务会计制度；</w:t>
      </w:r>
    </w:p>
    <w:p w14:paraId="3EAAD791">
      <w:pPr>
        <w:spacing w:line="276" w:lineRule="auto"/>
        <w:rPr>
          <w:rFonts w:ascii="宋体" w:hAnsi="宋体"/>
          <w:sz w:val="24"/>
        </w:rPr>
      </w:pPr>
      <w:r>
        <w:rPr>
          <w:rFonts w:hint="eastAsia" w:ascii="宋体" w:hAnsi="宋体"/>
          <w:sz w:val="24"/>
        </w:rPr>
        <w:t>3.我方有依法缴纳税收和社会保障资金的良好记录；</w:t>
      </w:r>
    </w:p>
    <w:p w14:paraId="67CA9DF5">
      <w:pPr>
        <w:spacing w:line="276" w:lineRule="auto"/>
        <w:rPr>
          <w:rFonts w:ascii="宋体" w:hAnsi="宋体"/>
          <w:sz w:val="24"/>
        </w:rPr>
      </w:pPr>
      <w:r>
        <w:rPr>
          <w:rFonts w:hint="eastAsia" w:ascii="宋体" w:hAnsi="宋体"/>
          <w:sz w:val="24"/>
        </w:rPr>
        <w:t>4.我方具有履行合同所必需的设备和专业技术能力；</w:t>
      </w:r>
    </w:p>
    <w:p w14:paraId="4048998C">
      <w:pPr>
        <w:spacing w:line="276" w:lineRule="auto"/>
        <w:rPr>
          <w:rFonts w:ascii="宋体" w:hAnsi="宋体"/>
          <w:sz w:val="24"/>
        </w:rPr>
      </w:pPr>
      <w:r>
        <w:rPr>
          <w:rFonts w:hint="eastAsia" w:ascii="宋体" w:hAnsi="宋体"/>
          <w:sz w:val="24"/>
        </w:rPr>
        <w:t>5.我方不存在以下情况：以联合体形式参加本项目院内采购活动；</w:t>
      </w:r>
    </w:p>
    <w:p w14:paraId="5F344D4C">
      <w:pPr>
        <w:pStyle w:val="6"/>
      </w:pPr>
      <w:r>
        <w:rPr>
          <w:rFonts w:hint="eastAsia" w:ascii="宋体" w:hAnsi="宋体"/>
          <w:sz w:val="24"/>
        </w:rPr>
        <w:t>6.我方不存在以下情况：以分包、转包形式参加本项目院内采购活动；</w:t>
      </w:r>
    </w:p>
    <w:p w14:paraId="1E5FED65">
      <w:pPr>
        <w:spacing w:line="276" w:lineRule="auto"/>
        <w:rPr>
          <w:rFonts w:ascii="宋体" w:hAnsi="宋体"/>
          <w:sz w:val="24"/>
        </w:rPr>
      </w:pPr>
      <w:r>
        <w:rPr>
          <w:rFonts w:hint="eastAsia" w:ascii="宋体" w:hAnsi="宋体"/>
          <w:sz w:val="24"/>
        </w:rPr>
        <w:t>7.</w:t>
      </w:r>
      <w:r>
        <w:rPr>
          <w:rFonts w:hint="eastAsia" w:ascii="宋体" w:hAnsi="宋体"/>
          <w:color w:val="auto"/>
          <w:sz w:val="24"/>
          <w:highlight w:val="none"/>
        </w:rPr>
        <w:t>我方在参加政府采购活动前3年内</w:t>
      </w:r>
      <w:r>
        <w:rPr>
          <w:rFonts w:hint="eastAsia" w:ascii="宋体" w:hAnsi="宋体"/>
          <w:color w:val="auto"/>
          <w:sz w:val="24"/>
          <w:highlight w:val="none"/>
          <w:lang w:eastAsia="zh-CN"/>
        </w:rPr>
        <w:t>，</w:t>
      </w:r>
      <w:r>
        <w:rPr>
          <w:rFonts w:hint="eastAsia" w:ascii="宋体" w:hAnsi="宋体"/>
          <w:color w:val="auto"/>
          <w:sz w:val="24"/>
          <w:highlight w:val="none"/>
        </w:rPr>
        <w:t>在经营活动中没有重大违法</w:t>
      </w:r>
      <w:r>
        <w:rPr>
          <w:rFonts w:hint="eastAsia" w:ascii="宋体" w:hAnsi="宋体"/>
          <w:color w:val="auto"/>
          <w:sz w:val="24"/>
          <w:highlight w:val="none"/>
          <w:lang w:val="en-US" w:eastAsia="zh-CN"/>
        </w:rPr>
        <w:t>记录</w:t>
      </w:r>
      <w:r>
        <w:rPr>
          <w:rFonts w:hint="eastAsia" w:ascii="宋体" w:hAnsi="宋体"/>
          <w:color w:val="auto"/>
          <w:sz w:val="24"/>
          <w:highlight w:val="none"/>
        </w:rPr>
        <w:t>；</w:t>
      </w:r>
    </w:p>
    <w:p w14:paraId="3FE12EC5">
      <w:pPr>
        <w:spacing w:line="276" w:lineRule="auto"/>
        <w:rPr>
          <w:rFonts w:ascii="宋体" w:hAnsi="宋体"/>
          <w:sz w:val="24"/>
        </w:rPr>
      </w:pPr>
      <w:r>
        <w:rPr>
          <w:rFonts w:hint="eastAsia" w:ascii="宋体" w:hAnsi="宋体"/>
          <w:sz w:val="24"/>
        </w:rPr>
        <w:t>8.我方不存在以下情况：法定代表人或单位负责人为同一人或者存在直接控股、管理关系的不同供应商同时参加本采购项目的院内采购活动；</w:t>
      </w:r>
    </w:p>
    <w:p w14:paraId="38326CBA">
      <w:pPr>
        <w:spacing w:line="276" w:lineRule="auto"/>
        <w:rPr>
          <w:rFonts w:ascii="宋体" w:hAnsi="宋体"/>
          <w:sz w:val="24"/>
        </w:rPr>
      </w:pPr>
      <w:r>
        <w:rPr>
          <w:rFonts w:hint="eastAsia" w:ascii="宋体" w:hAnsi="宋体"/>
          <w:sz w:val="24"/>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5793F717">
      <w:pPr>
        <w:spacing w:line="276" w:lineRule="auto"/>
        <w:rPr>
          <w:rFonts w:ascii="宋体" w:hAnsi="宋体"/>
          <w:sz w:val="24"/>
        </w:rPr>
      </w:pPr>
      <w:r>
        <w:rPr>
          <w:rFonts w:hint="eastAsia" w:ascii="宋体" w:hAnsi="宋体"/>
          <w:sz w:val="24"/>
        </w:rPr>
        <w:t>10.我方为本次磋商所提交的所有证明其合格和资格的文件是真实的和正确的，并愿为其真实性和正确性承担法律责任。</w:t>
      </w:r>
    </w:p>
    <w:p w14:paraId="750F70AB">
      <w:pPr>
        <w:pStyle w:val="6"/>
      </w:pPr>
    </w:p>
    <w:p w14:paraId="1E4334FF">
      <w:pPr>
        <w:spacing w:line="276" w:lineRule="auto"/>
        <w:rPr>
          <w:rFonts w:ascii="宋体" w:hAnsi="宋体"/>
          <w:sz w:val="24"/>
        </w:rPr>
      </w:pPr>
    </w:p>
    <w:p w14:paraId="56729B19">
      <w:pPr>
        <w:spacing w:line="276" w:lineRule="auto"/>
        <w:rPr>
          <w:rFonts w:ascii="宋体" w:hAnsi="宋体"/>
          <w:sz w:val="24"/>
        </w:rPr>
      </w:pPr>
      <w:r>
        <w:rPr>
          <w:rFonts w:hint="eastAsia" w:ascii="宋体" w:hAnsi="宋体"/>
          <w:sz w:val="24"/>
        </w:rPr>
        <w:t>如有违法、违规、弄虚作假行为，所造成的损失、不良后果及法律责任，一律由我方承担。</w:t>
      </w:r>
    </w:p>
    <w:p w14:paraId="4255B754">
      <w:pPr>
        <w:spacing w:line="276" w:lineRule="auto"/>
        <w:rPr>
          <w:rFonts w:ascii="宋体" w:hAnsi="宋体"/>
          <w:sz w:val="24"/>
        </w:rPr>
      </w:pPr>
      <w:r>
        <w:rPr>
          <w:rFonts w:hint="eastAsia" w:ascii="宋体" w:hAnsi="宋体"/>
          <w:sz w:val="24"/>
        </w:rPr>
        <w:t>特此声明！</w:t>
      </w:r>
    </w:p>
    <w:p w14:paraId="6A631E74">
      <w:pPr>
        <w:spacing w:line="276" w:lineRule="auto"/>
        <w:rPr>
          <w:rFonts w:ascii="宋体" w:hAnsi="宋体"/>
          <w:sz w:val="24"/>
        </w:rPr>
      </w:pPr>
    </w:p>
    <w:p w14:paraId="4D152C71">
      <w:pPr>
        <w:spacing w:line="360" w:lineRule="auto"/>
        <w:rPr>
          <w:rFonts w:ascii="宋体" w:hAnsi="宋体"/>
          <w:sz w:val="24"/>
        </w:rPr>
      </w:pPr>
    </w:p>
    <w:p w14:paraId="1B192DC1">
      <w:pPr>
        <w:spacing w:line="360" w:lineRule="auto"/>
        <w:jc w:val="left"/>
        <w:rPr>
          <w:rFonts w:ascii="宋体" w:hAnsi="宋体"/>
          <w:sz w:val="24"/>
        </w:rPr>
      </w:pPr>
      <w:r>
        <w:rPr>
          <w:rFonts w:hint="eastAsia" w:ascii="宋体" w:hAnsi="宋体"/>
          <w:sz w:val="24"/>
        </w:rPr>
        <w:t>公司名称（盖章）：</w:t>
      </w:r>
    </w:p>
    <w:p w14:paraId="48EA95BD">
      <w:pPr>
        <w:pStyle w:val="23"/>
        <w:jc w:val="left"/>
      </w:pPr>
    </w:p>
    <w:p w14:paraId="16AC7AA0">
      <w:pPr>
        <w:spacing w:line="360" w:lineRule="auto"/>
        <w:jc w:val="left"/>
        <w:rPr>
          <w:rFonts w:ascii="宋体" w:hAnsi="宋体"/>
          <w:sz w:val="24"/>
        </w:rPr>
      </w:pPr>
      <w:r>
        <w:rPr>
          <w:rFonts w:hint="eastAsia" w:ascii="宋体" w:hAnsi="宋体"/>
          <w:sz w:val="24"/>
        </w:rPr>
        <w:t>公司法定代表人（或法定代表人授权代表）（签字或盖章）：</w:t>
      </w:r>
    </w:p>
    <w:p w14:paraId="506CAF9E">
      <w:pPr>
        <w:pStyle w:val="23"/>
        <w:jc w:val="left"/>
      </w:pPr>
    </w:p>
    <w:p w14:paraId="54F2F274">
      <w:pPr>
        <w:spacing w:line="360" w:lineRule="auto"/>
        <w:jc w:val="left"/>
        <w:rPr>
          <w:rFonts w:ascii="宋体" w:hAnsi="宋体"/>
          <w:sz w:val="24"/>
        </w:rPr>
      </w:pPr>
    </w:p>
    <w:p w14:paraId="6825E5B0">
      <w:pPr>
        <w:spacing w:line="360" w:lineRule="auto"/>
        <w:jc w:val="left"/>
        <w:rPr>
          <w:rFonts w:ascii="宋体" w:hAnsi="宋体"/>
          <w:sz w:val="24"/>
        </w:rPr>
      </w:pPr>
      <w:r>
        <w:rPr>
          <w:rFonts w:hint="eastAsia" w:ascii="宋体" w:hAnsi="宋体"/>
          <w:sz w:val="24"/>
        </w:rPr>
        <w:t>日期：　　年　  月　  日</w:t>
      </w:r>
    </w:p>
    <w:p w14:paraId="1E5190EC">
      <w:pPr>
        <w:pStyle w:val="23"/>
        <w:rPr>
          <w:rFonts w:ascii="宋体" w:hAnsi="宋体"/>
          <w:sz w:val="24"/>
        </w:rPr>
      </w:pPr>
    </w:p>
    <w:p w14:paraId="15C6870C">
      <w:pPr>
        <w:jc w:val="center"/>
        <w:outlineLvl w:val="0"/>
        <w:rPr>
          <w:b/>
          <w:bCs/>
          <w:kern w:val="0"/>
          <w:sz w:val="32"/>
          <w:szCs w:val="36"/>
        </w:rPr>
      </w:pPr>
      <w:bookmarkStart w:id="162" w:name="_Toc32039"/>
      <w:bookmarkStart w:id="163" w:name="_Toc11483"/>
      <w:r>
        <w:rPr>
          <w:rFonts w:hint="eastAsia"/>
          <w:b/>
          <w:bCs/>
          <w:kern w:val="0"/>
          <w:sz w:val="32"/>
          <w:szCs w:val="36"/>
        </w:rPr>
        <w:t xml:space="preserve">第六部分  </w:t>
      </w:r>
      <w:bookmarkStart w:id="164" w:name="_Toc91515614"/>
      <w:r>
        <w:rPr>
          <w:rFonts w:hint="eastAsia"/>
          <w:b/>
          <w:bCs/>
          <w:kern w:val="0"/>
          <w:sz w:val="32"/>
          <w:szCs w:val="36"/>
        </w:rPr>
        <w:t>合同模板</w:t>
      </w:r>
      <w:bookmarkEnd w:id="162"/>
      <w:bookmarkEnd w:id="163"/>
      <w:bookmarkEnd w:id="164"/>
    </w:p>
    <w:p w14:paraId="3396E89A">
      <w:pPr>
        <w:spacing w:line="360" w:lineRule="auto"/>
        <w:rPr>
          <w:rFonts w:ascii="黑体" w:hAnsi="黑体" w:eastAsia="黑体" w:cs="黑体"/>
          <w:b/>
          <w:bCs/>
          <w:sz w:val="28"/>
          <w:szCs w:val="28"/>
        </w:rPr>
      </w:pPr>
    </w:p>
    <w:p w14:paraId="4B09B368">
      <w:pPr>
        <w:spacing w:line="360" w:lineRule="auto"/>
        <w:rPr>
          <w:rFonts w:ascii="黑体" w:hAnsi="黑体" w:eastAsia="黑体" w:cs="黑体"/>
          <w:b/>
          <w:bCs/>
          <w:sz w:val="28"/>
          <w:szCs w:val="28"/>
        </w:rPr>
      </w:pPr>
      <w:r>
        <w:rPr>
          <w:rFonts w:hint="eastAsia" w:ascii="黑体" w:hAnsi="黑体" w:eastAsia="黑体" w:cs="黑体"/>
          <w:b/>
          <w:bCs/>
          <w:sz w:val="28"/>
          <w:szCs w:val="28"/>
        </w:rPr>
        <w:t>注：本合同仅为合同的参考文本，合同签订双方可根据项目的具体要求进行修订，但不得偏离实质性条款。</w:t>
      </w:r>
    </w:p>
    <w:p w14:paraId="45B36532">
      <w:pPr>
        <w:spacing w:line="360" w:lineRule="auto"/>
        <w:rPr>
          <w:rFonts w:ascii="黑体" w:hAnsi="黑体" w:eastAsia="黑体" w:cs="黑体"/>
          <w:b/>
          <w:bCs/>
          <w:sz w:val="48"/>
          <w:szCs w:val="48"/>
        </w:rPr>
      </w:pPr>
      <w:bookmarkStart w:id="165" w:name="EB96da972056de4385935c5eeed9aedf73"/>
    </w:p>
    <w:bookmarkEnd w:id="165"/>
    <w:p w14:paraId="307C9BC9">
      <w:pPr>
        <w:spacing w:line="360" w:lineRule="auto"/>
        <w:jc w:val="center"/>
        <w:rPr>
          <w:rFonts w:ascii="黑体" w:hAnsi="黑体" w:eastAsia="黑体" w:cs="黑体"/>
          <w:b/>
          <w:bCs/>
          <w:sz w:val="44"/>
          <w:szCs w:val="44"/>
        </w:rPr>
      </w:pPr>
      <w:r>
        <w:rPr>
          <w:rFonts w:hint="eastAsia" w:ascii="黑体" w:hAnsi="黑体" w:eastAsia="黑体" w:cs="黑体"/>
          <w:b/>
          <w:bCs/>
          <w:sz w:val="44"/>
          <w:szCs w:val="44"/>
        </w:rPr>
        <w:t>南方医科大学第五附属医院</w:t>
      </w:r>
    </w:p>
    <w:p w14:paraId="2664CBC4">
      <w:pPr>
        <w:spacing w:line="360" w:lineRule="auto"/>
        <w:jc w:val="center"/>
        <w:rPr>
          <w:rFonts w:ascii="黑体" w:hAnsi="黑体" w:eastAsia="黑体" w:cs="黑体"/>
          <w:b/>
          <w:bCs/>
          <w:sz w:val="44"/>
          <w:szCs w:val="44"/>
        </w:rPr>
      </w:pPr>
      <w:r>
        <w:rPr>
          <w:rFonts w:hint="eastAsia" w:ascii="黑体" w:hAnsi="黑体" w:eastAsia="黑体" w:cs="黑体"/>
          <w:b/>
          <w:bCs/>
          <w:color w:val="0000FF"/>
          <w:sz w:val="44"/>
          <w:szCs w:val="44"/>
        </w:rPr>
        <w:t>****项目</w:t>
      </w:r>
      <w:r>
        <w:rPr>
          <w:rFonts w:hint="eastAsia" w:ascii="黑体" w:hAnsi="黑体" w:eastAsia="黑体" w:cs="黑体"/>
          <w:b/>
          <w:bCs/>
          <w:sz w:val="44"/>
          <w:szCs w:val="44"/>
        </w:rPr>
        <w:t>采购合同</w:t>
      </w:r>
    </w:p>
    <w:p w14:paraId="280B0BD9">
      <w:pPr>
        <w:spacing w:line="360" w:lineRule="auto"/>
        <w:jc w:val="center"/>
        <w:rPr>
          <w:rFonts w:ascii="宋体" w:hAnsi="宋体" w:cs="宋体"/>
          <w:sz w:val="24"/>
        </w:rPr>
      </w:pPr>
    </w:p>
    <w:p w14:paraId="13BCD5BA">
      <w:pPr>
        <w:spacing w:line="360" w:lineRule="auto"/>
        <w:jc w:val="center"/>
        <w:rPr>
          <w:rFonts w:ascii="宋体" w:hAnsi="宋体" w:cs="宋体"/>
          <w:sz w:val="24"/>
        </w:rPr>
      </w:pPr>
    </w:p>
    <w:p w14:paraId="5236DA55">
      <w:pPr>
        <w:spacing w:line="360" w:lineRule="auto"/>
        <w:jc w:val="center"/>
        <w:rPr>
          <w:rFonts w:ascii="宋体" w:hAnsi="宋体" w:cs="宋体"/>
          <w:sz w:val="24"/>
        </w:rPr>
      </w:pPr>
    </w:p>
    <w:p w14:paraId="3A1481F7">
      <w:pPr>
        <w:spacing w:line="360" w:lineRule="auto"/>
        <w:jc w:val="center"/>
        <w:rPr>
          <w:rFonts w:ascii="宋体" w:hAnsi="宋体" w:cs="宋体"/>
          <w:b/>
          <w:bCs/>
          <w:sz w:val="24"/>
        </w:rPr>
      </w:pPr>
    </w:p>
    <w:p w14:paraId="7260B010">
      <w:pPr>
        <w:pStyle w:val="23"/>
        <w:rPr>
          <w:rFonts w:ascii="宋体" w:hAnsi="宋体" w:cs="宋体"/>
          <w:b/>
          <w:bCs/>
          <w:sz w:val="24"/>
        </w:rPr>
      </w:pPr>
    </w:p>
    <w:p w14:paraId="5BC932FB">
      <w:pPr>
        <w:pStyle w:val="23"/>
        <w:rPr>
          <w:rFonts w:ascii="宋体" w:hAnsi="宋体" w:cs="宋体"/>
          <w:b/>
          <w:bCs/>
          <w:sz w:val="24"/>
        </w:rPr>
      </w:pPr>
    </w:p>
    <w:p w14:paraId="5A85E541">
      <w:pPr>
        <w:pStyle w:val="23"/>
        <w:rPr>
          <w:rFonts w:ascii="宋体" w:hAnsi="宋体" w:cs="宋体"/>
          <w:b/>
          <w:bCs/>
          <w:sz w:val="24"/>
        </w:rPr>
      </w:pPr>
    </w:p>
    <w:p w14:paraId="1A0F22AD">
      <w:pPr>
        <w:adjustRightInd w:val="0"/>
        <w:snapToGrid w:val="0"/>
        <w:spacing w:line="360" w:lineRule="auto"/>
        <w:ind w:firstLine="301" w:firstLineChars="100"/>
        <w:rPr>
          <w:rFonts w:ascii="宋体" w:hAnsi="宋体" w:cs="宋体"/>
          <w:sz w:val="30"/>
          <w:szCs w:val="30"/>
        </w:rPr>
      </w:pPr>
      <w:r>
        <w:rPr>
          <w:rFonts w:ascii="宋体" w:hAnsi="宋体" w:cs="宋体"/>
          <w:b/>
          <w:bCs/>
          <w:sz w:val="30"/>
          <w:szCs w:val="30"/>
        </w:rPr>
        <w:t>合同编号：</w:t>
      </w:r>
    </w:p>
    <w:p w14:paraId="7901691F">
      <w:pPr>
        <w:autoSpaceDE w:val="0"/>
        <w:autoSpaceDN w:val="0"/>
        <w:spacing w:line="360" w:lineRule="auto"/>
        <w:ind w:right="1848" w:firstLine="301" w:firstLineChars="100"/>
        <w:rPr>
          <w:rFonts w:ascii="宋体" w:hAnsi="宋体" w:cs="宋体"/>
          <w:b/>
          <w:sz w:val="30"/>
          <w:szCs w:val="30"/>
        </w:rPr>
      </w:pPr>
      <w:r>
        <w:rPr>
          <w:rFonts w:ascii="宋体" w:hAnsi="宋体" w:cs="宋体"/>
          <w:b/>
          <w:sz w:val="30"/>
          <w:szCs w:val="30"/>
        </w:rPr>
        <w:t>甲方：</w:t>
      </w:r>
    </w:p>
    <w:p w14:paraId="7E473E18">
      <w:pPr>
        <w:autoSpaceDE w:val="0"/>
        <w:autoSpaceDN w:val="0"/>
        <w:spacing w:line="360" w:lineRule="auto"/>
        <w:ind w:right="1848" w:firstLine="301" w:firstLineChars="100"/>
        <w:rPr>
          <w:rFonts w:ascii="宋体" w:hAnsi="宋体" w:cs="宋体"/>
          <w:sz w:val="28"/>
          <w:szCs w:val="28"/>
        </w:rPr>
      </w:pPr>
      <w:r>
        <w:rPr>
          <w:rFonts w:ascii="宋体" w:hAnsi="宋体" w:cs="宋体"/>
          <w:b/>
          <w:sz w:val="30"/>
          <w:szCs w:val="30"/>
        </w:rPr>
        <w:t>乙方：</w:t>
      </w:r>
    </w:p>
    <w:p w14:paraId="7ED1B268">
      <w:pPr>
        <w:widowControl/>
        <w:spacing w:line="360" w:lineRule="auto"/>
        <w:ind w:firstLine="301" w:firstLineChars="100"/>
        <w:rPr>
          <w:rFonts w:ascii="宋体" w:hAnsi="宋体" w:cs="宋体"/>
          <w:kern w:val="0"/>
          <w:sz w:val="30"/>
          <w:szCs w:val="30"/>
        </w:rPr>
        <w:sectPr>
          <w:headerReference r:id="rId5" w:type="default"/>
          <w:pgSz w:w="12240" w:h="15840"/>
          <w:pgMar w:top="1440" w:right="1418" w:bottom="1440" w:left="1418" w:header="720" w:footer="720" w:gutter="0"/>
          <w:pgNumType w:fmt="decimal"/>
          <w:cols w:space="720" w:num="1"/>
        </w:sectPr>
      </w:pPr>
      <w:r>
        <w:rPr>
          <w:rFonts w:ascii="宋体" w:hAnsi="宋体" w:cs="宋体"/>
          <w:b/>
          <w:kern w:val="0"/>
          <w:sz w:val="30"/>
          <w:szCs w:val="30"/>
        </w:rPr>
        <w:t>签署地点：</w:t>
      </w:r>
    </w:p>
    <w:p w14:paraId="0D0C3034">
      <w:pPr>
        <w:jc w:val="center"/>
      </w:pPr>
      <w:r>
        <w:rPr>
          <w:b/>
          <w:sz w:val="28"/>
        </w:rPr>
        <w:t>南方医科大学第五附属医院</w:t>
      </w:r>
    </w:p>
    <w:p w14:paraId="4492EE5C">
      <w:pPr>
        <w:jc w:val="center"/>
      </w:pPr>
      <w:r>
        <w:rPr>
          <w:rFonts w:hint="eastAsia"/>
          <w:b/>
          <w:color w:val="0000FF"/>
          <w:sz w:val="28"/>
        </w:rPr>
        <w:t>***项目</w:t>
      </w:r>
      <w:r>
        <w:rPr>
          <w:b/>
          <w:sz w:val="28"/>
        </w:rPr>
        <w:t>采购合同</w:t>
      </w:r>
    </w:p>
    <w:p w14:paraId="77F7106C">
      <w:pPr>
        <w:spacing w:line="400" w:lineRule="exact"/>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甲方：</w:t>
      </w:r>
    </w:p>
    <w:p w14:paraId="199E7700">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乙方：</w:t>
      </w:r>
    </w:p>
    <w:p w14:paraId="5CDEB4E9">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根据南方医科大学第五附属医院</w:t>
      </w:r>
      <w:r>
        <w:rPr>
          <w:rFonts w:hint="eastAsia" w:asciiTheme="minorEastAsia" w:hAnsiTheme="minorEastAsia" w:eastAsiaTheme="minorEastAsia" w:cstheme="minorEastAsia"/>
          <w:color w:val="0000FF"/>
          <w:szCs w:val="21"/>
        </w:rPr>
        <w:t>****</w:t>
      </w:r>
      <w:r>
        <w:rPr>
          <w:rFonts w:hint="eastAsia" w:asciiTheme="minorEastAsia" w:hAnsiTheme="minorEastAsia" w:eastAsiaTheme="minorEastAsia" w:cstheme="minorEastAsia"/>
          <w:szCs w:val="21"/>
        </w:rPr>
        <w:t>项目(项目编号：</w:t>
      </w:r>
      <w:r>
        <w:rPr>
          <w:rFonts w:hint="eastAsia" w:asciiTheme="minorEastAsia" w:hAnsiTheme="minorEastAsia" w:eastAsiaTheme="minorEastAsia" w:cstheme="minorEastAsia"/>
          <w:color w:val="0000FF"/>
          <w:szCs w:val="21"/>
        </w:rPr>
        <w:t>******</w:t>
      </w:r>
      <w:r>
        <w:rPr>
          <w:rFonts w:hint="eastAsia" w:asciiTheme="minorEastAsia" w:hAnsiTheme="minorEastAsia" w:eastAsiaTheme="minorEastAsia" w:cstheme="minorEastAsia"/>
          <w:szCs w:val="21"/>
        </w:rPr>
        <w:t>）的采购结果，按照《中华人民共和国民法典》合同编相关规定，甲、乙双方在平等互利的基础上，经协商一致确定，为明确双方的权利和义务，特签订本合同，共同遵守。具体条款如下：</w:t>
      </w:r>
    </w:p>
    <w:p w14:paraId="06C090C1">
      <w:pPr>
        <w:spacing w:line="400" w:lineRule="exact"/>
        <w:ind w:firstLine="42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第一条 合同采购的设备</w:t>
      </w:r>
    </w:p>
    <w:p w14:paraId="3FFC6E64">
      <w:pPr>
        <w:spacing w:line="400" w:lineRule="exact"/>
        <w:ind w:firstLine="480"/>
        <w:rPr>
          <w:rFonts w:asciiTheme="minorEastAsia" w:hAnsiTheme="minorEastAsia" w:eastAsiaTheme="minorEastAsia" w:cstheme="minorEastAsia"/>
          <w:color w:val="0000FF"/>
          <w:szCs w:val="21"/>
        </w:rPr>
      </w:pPr>
      <w:r>
        <w:rPr>
          <w:rFonts w:hint="eastAsia" w:asciiTheme="minorEastAsia" w:hAnsiTheme="minorEastAsia" w:eastAsiaTheme="minorEastAsia" w:cstheme="minorEastAsia"/>
          <w:szCs w:val="21"/>
        </w:rPr>
        <w:t>乙方负责向甲方供应下表中所列设备及负责安装调试。</w:t>
      </w:r>
    </w:p>
    <w:tbl>
      <w:tblPr>
        <w:tblStyle w:val="1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08"/>
        <w:gridCol w:w="853"/>
        <w:gridCol w:w="717"/>
        <w:gridCol w:w="595"/>
        <w:gridCol w:w="649"/>
        <w:gridCol w:w="649"/>
        <w:gridCol w:w="717"/>
        <w:gridCol w:w="1426"/>
        <w:gridCol w:w="1533"/>
        <w:gridCol w:w="1533"/>
      </w:tblGrid>
      <w:tr w14:paraId="699A61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single" w:color="000000" w:sz="4" w:space="0"/>
              <w:left w:val="single" w:color="000000" w:sz="4" w:space="0"/>
              <w:bottom w:val="single" w:color="000000" w:sz="4" w:space="0"/>
              <w:right w:val="single" w:color="000000" w:sz="4" w:space="0"/>
            </w:tcBorders>
          </w:tcPr>
          <w:p w14:paraId="189BAEF0">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品名</w:t>
            </w:r>
          </w:p>
        </w:tc>
        <w:tc>
          <w:tcPr>
            <w:tcW w:w="853" w:type="dxa"/>
            <w:tcBorders>
              <w:top w:val="single" w:color="000000" w:sz="4" w:space="0"/>
              <w:left w:val="nil"/>
              <w:bottom w:val="single" w:color="000000" w:sz="4" w:space="0"/>
              <w:right w:val="single" w:color="000000" w:sz="4" w:space="0"/>
            </w:tcBorders>
          </w:tcPr>
          <w:p w14:paraId="5BDC251B">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注册证名称</w:t>
            </w:r>
          </w:p>
        </w:tc>
        <w:tc>
          <w:tcPr>
            <w:tcW w:w="717" w:type="dxa"/>
            <w:tcBorders>
              <w:top w:val="single" w:color="000000" w:sz="4" w:space="0"/>
              <w:left w:val="nil"/>
              <w:bottom w:val="single" w:color="000000" w:sz="4" w:space="0"/>
              <w:right w:val="single" w:color="000000" w:sz="4" w:space="0"/>
            </w:tcBorders>
          </w:tcPr>
          <w:p w14:paraId="52527183">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品牌型号</w:t>
            </w:r>
          </w:p>
        </w:tc>
        <w:tc>
          <w:tcPr>
            <w:tcW w:w="595" w:type="dxa"/>
            <w:tcBorders>
              <w:top w:val="single" w:color="000000" w:sz="4" w:space="0"/>
              <w:left w:val="nil"/>
              <w:bottom w:val="single" w:color="000000" w:sz="4" w:space="0"/>
              <w:right w:val="single" w:color="000000" w:sz="4" w:space="0"/>
            </w:tcBorders>
          </w:tcPr>
          <w:p w14:paraId="62B21C84">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产地</w:t>
            </w:r>
          </w:p>
        </w:tc>
        <w:tc>
          <w:tcPr>
            <w:tcW w:w="649" w:type="dxa"/>
            <w:tcBorders>
              <w:top w:val="single" w:color="000000" w:sz="4" w:space="0"/>
              <w:left w:val="nil"/>
              <w:bottom w:val="single" w:color="000000" w:sz="4" w:space="0"/>
              <w:right w:val="single" w:color="000000" w:sz="4" w:space="0"/>
            </w:tcBorders>
          </w:tcPr>
          <w:p w14:paraId="596AAC77">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厂家</w:t>
            </w:r>
          </w:p>
        </w:tc>
        <w:tc>
          <w:tcPr>
            <w:tcW w:w="649" w:type="dxa"/>
            <w:tcBorders>
              <w:top w:val="single" w:color="000000" w:sz="4" w:space="0"/>
              <w:left w:val="nil"/>
              <w:bottom w:val="single" w:color="000000" w:sz="4" w:space="0"/>
              <w:right w:val="single" w:color="000000" w:sz="4" w:space="0"/>
            </w:tcBorders>
          </w:tcPr>
          <w:p w14:paraId="7B65DBAB">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w:t>
            </w:r>
          </w:p>
        </w:tc>
        <w:tc>
          <w:tcPr>
            <w:tcW w:w="717" w:type="dxa"/>
            <w:tcBorders>
              <w:top w:val="single" w:color="000000" w:sz="4" w:space="0"/>
              <w:left w:val="nil"/>
              <w:bottom w:val="single" w:color="000000" w:sz="4" w:space="0"/>
              <w:right w:val="single" w:color="000000" w:sz="4" w:space="0"/>
            </w:tcBorders>
          </w:tcPr>
          <w:p w14:paraId="20B96554">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1426" w:type="dxa"/>
            <w:tcBorders>
              <w:top w:val="single" w:color="000000" w:sz="4" w:space="0"/>
              <w:left w:val="nil"/>
              <w:bottom w:val="single" w:color="000000" w:sz="4" w:space="0"/>
              <w:right w:val="single" w:color="000000" w:sz="4" w:space="0"/>
            </w:tcBorders>
          </w:tcPr>
          <w:p w14:paraId="26F6888F">
            <w:pPr>
              <w:spacing w:line="2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单价(元)</w:t>
            </w:r>
          </w:p>
        </w:tc>
        <w:tc>
          <w:tcPr>
            <w:tcW w:w="1533" w:type="dxa"/>
            <w:tcBorders>
              <w:top w:val="single" w:color="000000" w:sz="4" w:space="0"/>
              <w:left w:val="nil"/>
              <w:bottom w:val="single" w:color="000000" w:sz="4" w:space="0"/>
              <w:right w:val="single" w:color="000000" w:sz="4" w:space="0"/>
            </w:tcBorders>
          </w:tcPr>
          <w:p w14:paraId="1F83FAB5">
            <w:pPr>
              <w:spacing w:line="2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总价（元）</w:t>
            </w:r>
          </w:p>
        </w:tc>
        <w:tc>
          <w:tcPr>
            <w:tcW w:w="1533" w:type="dxa"/>
            <w:tcBorders>
              <w:top w:val="single" w:color="000000" w:sz="4" w:space="0"/>
              <w:left w:val="nil"/>
              <w:bottom w:val="single" w:color="000000" w:sz="4" w:space="0"/>
              <w:right w:val="single" w:color="000000" w:sz="4" w:space="0"/>
            </w:tcBorders>
          </w:tcPr>
          <w:p w14:paraId="0B96A5BB">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随机配件</w:t>
            </w:r>
          </w:p>
        </w:tc>
      </w:tr>
      <w:tr w14:paraId="2F9FD0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nil"/>
              <w:left w:val="single" w:color="000000" w:sz="4" w:space="0"/>
              <w:bottom w:val="single" w:color="000000" w:sz="4" w:space="0"/>
              <w:right w:val="single" w:color="000000" w:sz="4" w:space="0"/>
            </w:tcBorders>
          </w:tcPr>
          <w:p w14:paraId="2C2FF61E">
            <w:pPr>
              <w:spacing w:line="400" w:lineRule="exact"/>
              <w:jc w:val="center"/>
              <w:rPr>
                <w:rFonts w:asciiTheme="minorEastAsia" w:hAnsiTheme="minorEastAsia" w:eastAsiaTheme="minorEastAsia" w:cstheme="minorEastAsia"/>
                <w:szCs w:val="21"/>
                <w:highlight w:val="yellow"/>
              </w:rPr>
            </w:pPr>
          </w:p>
        </w:tc>
        <w:tc>
          <w:tcPr>
            <w:tcW w:w="853" w:type="dxa"/>
            <w:tcBorders>
              <w:top w:val="nil"/>
              <w:left w:val="nil"/>
              <w:bottom w:val="single" w:color="000000" w:sz="4" w:space="0"/>
              <w:right w:val="single" w:color="000000" w:sz="4" w:space="0"/>
            </w:tcBorders>
          </w:tcPr>
          <w:p w14:paraId="3E415428">
            <w:pPr>
              <w:spacing w:line="400" w:lineRule="exact"/>
              <w:jc w:val="center"/>
              <w:rPr>
                <w:rFonts w:asciiTheme="minorEastAsia" w:hAnsiTheme="minorEastAsia" w:eastAsiaTheme="minorEastAsia" w:cstheme="minorEastAsia"/>
                <w:szCs w:val="21"/>
                <w:highlight w:val="yellow"/>
              </w:rPr>
            </w:pPr>
          </w:p>
        </w:tc>
        <w:tc>
          <w:tcPr>
            <w:tcW w:w="717" w:type="dxa"/>
            <w:tcBorders>
              <w:top w:val="nil"/>
              <w:left w:val="nil"/>
              <w:bottom w:val="single" w:color="000000" w:sz="4" w:space="0"/>
              <w:right w:val="single" w:color="000000" w:sz="4" w:space="0"/>
            </w:tcBorders>
          </w:tcPr>
          <w:p w14:paraId="1C854D1F">
            <w:pPr>
              <w:spacing w:line="400" w:lineRule="exact"/>
              <w:jc w:val="center"/>
              <w:rPr>
                <w:rFonts w:asciiTheme="minorEastAsia" w:hAnsiTheme="minorEastAsia" w:eastAsiaTheme="minorEastAsia" w:cstheme="minorEastAsia"/>
                <w:szCs w:val="21"/>
                <w:highlight w:val="yellow"/>
              </w:rPr>
            </w:pPr>
          </w:p>
        </w:tc>
        <w:tc>
          <w:tcPr>
            <w:tcW w:w="595" w:type="dxa"/>
            <w:tcBorders>
              <w:top w:val="nil"/>
              <w:left w:val="nil"/>
              <w:bottom w:val="single" w:color="000000" w:sz="4" w:space="0"/>
              <w:right w:val="single" w:color="000000" w:sz="4" w:space="0"/>
            </w:tcBorders>
          </w:tcPr>
          <w:p w14:paraId="562DDA71">
            <w:pPr>
              <w:spacing w:line="400" w:lineRule="exact"/>
              <w:jc w:val="center"/>
              <w:rPr>
                <w:rFonts w:asciiTheme="minorEastAsia" w:hAnsiTheme="minorEastAsia" w:eastAsiaTheme="minorEastAsia" w:cstheme="minorEastAsia"/>
                <w:szCs w:val="21"/>
                <w:highlight w:val="yellow"/>
              </w:rPr>
            </w:pPr>
          </w:p>
        </w:tc>
        <w:tc>
          <w:tcPr>
            <w:tcW w:w="649" w:type="dxa"/>
            <w:tcBorders>
              <w:top w:val="nil"/>
              <w:left w:val="nil"/>
              <w:bottom w:val="single" w:color="000000" w:sz="4" w:space="0"/>
              <w:right w:val="single" w:color="000000" w:sz="4" w:space="0"/>
            </w:tcBorders>
          </w:tcPr>
          <w:p w14:paraId="3338552C">
            <w:pPr>
              <w:spacing w:line="400" w:lineRule="exact"/>
              <w:jc w:val="center"/>
              <w:rPr>
                <w:rFonts w:asciiTheme="minorEastAsia" w:hAnsiTheme="minorEastAsia" w:eastAsiaTheme="minorEastAsia" w:cstheme="minorEastAsia"/>
                <w:szCs w:val="21"/>
                <w:highlight w:val="yellow"/>
              </w:rPr>
            </w:pPr>
          </w:p>
        </w:tc>
        <w:tc>
          <w:tcPr>
            <w:tcW w:w="649" w:type="dxa"/>
            <w:tcBorders>
              <w:top w:val="nil"/>
              <w:left w:val="nil"/>
              <w:bottom w:val="single" w:color="000000" w:sz="4" w:space="0"/>
              <w:right w:val="single" w:color="000000" w:sz="4" w:space="0"/>
            </w:tcBorders>
          </w:tcPr>
          <w:p w14:paraId="0162B965">
            <w:pPr>
              <w:spacing w:line="400" w:lineRule="exact"/>
              <w:jc w:val="center"/>
              <w:rPr>
                <w:rFonts w:asciiTheme="minorEastAsia" w:hAnsiTheme="minorEastAsia" w:eastAsiaTheme="minorEastAsia" w:cstheme="minorEastAsia"/>
                <w:szCs w:val="21"/>
                <w:highlight w:val="yellow"/>
              </w:rPr>
            </w:pPr>
          </w:p>
        </w:tc>
        <w:tc>
          <w:tcPr>
            <w:tcW w:w="717" w:type="dxa"/>
            <w:tcBorders>
              <w:top w:val="nil"/>
              <w:left w:val="nil"/>
              <w:bottom w:val="single" w:color="000000" w:sz="4" w:space="0"/>
              <w:right w:val="single" w:color="000000" w:sz="4" w:space="0"/>
            </w:tcBorders>
          </w:tcPr>
          <w:p w14:paraId="70BC8906">
            <w:pPr>
              <w:spacing w:line="400" w:lineRule="exact"/>
              <w:jc w:val="center"/>
              <w:rPr>
                <w:rFonts w:asciiTheme="minorEastAsia" w:hAnsiTheme="minorEastAsia" w:eastAsiaTheme="minorEastAsia" w:cstheme="minorEastAsia"/>
                <w:szCs w:val="21"/>
                <w:highlight w:val="yellow"/>
              </w:rPr>
            </w:pPr>
          </w:p>
        </w:tc>
        <w:tc>
          <w:tcPr>
            <w:tcW w:w="1426" w:type="dxa"/>
            <w:tcBorders>
              <w:top w:val="nil"/>
              <w:left w:val="nil"/>
              <w:bottom w:val="single" w:color="000000" w:sz="4" w:space="0"/>
              <w:right w:val="single" w:color="000000" w:sz="4" w:space="0"/>
            </w:tcBorders>
          </w:tcPr>
          <w:p w14:paraId="43E019C5">
            <w:pPr>
              <w:spacing w:line="400" w:lineRule="exact"/>
              <w:jc w:val="center"/>
              <w:rPr>
                <w:rFonts w:asciiTheme="minorEastAsia" w:hAnsiTheme="minorEastAsia" w:eastAsiaTheme="minorEastAsia" w:cstheme="minorEastAsia"/>
                <w:szCs w:val="21"/>
                <w:highlight w:val="yellow"/>
              </w:rPr>
            </w:pPr>
          </w:p>
        </w:tc>
        <w:tc>
          <w:tcPr>
            <w:tcW w:w="1533" w:type="dxa"/>
            <w:tcBorders>
              <w:top w:val="nil"/>
              <w:left w:val="nil"/>
              <w:bottom w:val="single" w:color="000000" w:sz="4" w:space="0"/>
              <w:right w:val="single" w:color="000000" w:sz="4" w:space="0"/>
            </w:tcBorders>
          </w:tcPr>
          <w:p w14:paraId="21B231BF">
            <w:pPr>
              <w:spacing w:line="400" w:lineRule="exact"/>
              <w:jc w:val="center"/>
              <w:rPr>
                <w:rFonts w:asciiTheme="minorEastAsia" w:hAnsiTheme="minorEastAsia" w:eastAsiaTheme="minorEastAsia" w:cstheme="minorEastAsia"/>
                <w:szCs w:val="21"/>
                <w:highlight w:val="yellow"/>
              </w:rPr>
            </w:pPr>
          </w:p>
        </w:tc>
        <w:tc>
          <w:tcPr>
            <w:tcW w:w="1533" w:type="dxa"/>
            <w:tcBorders>
              <w:top w:val="nil"/>
              <w:left w:val="nil"/>
              <w:bottom w:val="single" w:color="000000" w:sz="4" w:space="0"/>
              <w:right w:val="single" w:color="000000" w:sz="4" w:space="0"/>
            </w:tcBorders>
          </w:tcPr>
          <w:p w14:paraId="14F357FD">
            <w:pPr>
              <w:spacing w:line="240" w:lineRule="exact"/>
              <w:jc w:val="center"/>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rPr>
              <w:t>详见附件1《配置清单》</w:t>
            </w:r>
          </w:p>
        </w:tc>
      </w:tr>
    </w:tbl>
    <w:p w14:paraId="6B9F8FA6">
      <w:pPr>
        <w:spacing w:line="400" w:lineRule="exact"/>
        <w:ind w:firstLine="472"/>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注：设备技术参数详见响应文件。</w:t>
      </w:r>
    </w:p>
    <w:p w14:paraId="5430C6AC">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第二条 合同总价</w:t>
      </w:r>
    </w:p>
    <w:p w14:paraId="23659FDE">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总价为人民币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元整（￥      ），该合同总金额包括但不限于设计、设备制造、包装、仓储、运输、安装及验收合格之前及保修期间包括备品备件发生的所有含税费用。本合同履行期间合同总金额不变。</w:t>
      </w:r>
    </w:p>
    <w:p w14:paraId="1A7565BC">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第三条 合同组成</w:t>
      </w:r>
    </w:p>
    <w:p w14:paraId="17C28C78">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1.本合同所有附件、采购文件、响应文件、报价文件、会议纪要等均为合同的有效组成部分，与本合同具有同等法律效力。</w:t>
      </w:r>
    </w:p>
    <w:p w14:paraId="65497883">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2.在协商和执行本合同的过程中，所有经双方签署确认的文件（包括补充协议、往来信函）也可成为本合同的有效组成部分。</w:t>
      </w:r>
    </w:p>
    <w:p w14:paraId="7CBDF29D">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3.以上若不同文件之间有冲突的，适用有利于甲方的条款。</w:t>
      </w:r>
    </w:p>
    <w:p w14:paraId="475442F0">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第四条 技术要求</w:t>
      </w:r>
    </w:p>
    <w:p w14:paraId="7EF519A5">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乙方所提供设备，必须符合国家有关规范和环保要求及甲方的技术要求。</w:t>
      </w:r>
    </w:p>
    <w:p w14:paraId="048C2652">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第五条 合同设备包装、交货、安装及验收</w:t>
      </w:r>
      <w:r>
        <w:rPr>
          <w:rFonts w:hint="eastAsia" w:asciiTheme="minorEastAsia" w:hAnsiTheme="minorEastAsia" w:eastAsiaTheme="minorEastAsia" w:cstheme="minorEastAsia"/>
          <w:szCs w:val="21"/>
        </w:rPr>
        <w:t xml:space="preserve"> </w:t>
      </w:r>
    </w:p>
    <w:p w14:paraId="6DF248D4">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1.合同设备的包装</w:t>
      </w:r>
    </w:p>
    <w:p w14:paraId="38678BB9">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设备的包装均应有良好的防湿、防锈、防潮、防雨、防腐及防碰撞的措施。凡由于包装不良造成的损失和由此产生的费用均由乙方承担。</w:t>
      </w:r>
    </w:p>
    <w:p w14:paraId="03059F6F">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2.合同设备的交货</w:t>
      </w:r>
    </w:p>
    <w:p w14:paraId="6F0B799D">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2.1乙方交货时间：签订合同后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天内完成供货。</w:t>
      </w:r>
    </w:p>
    <w:p w14:paraId="7F794F9C">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2.2乙方交货地点：运输及交货至甲方指定地点。</w:t>
      </w:r>
    </w:p>
    <w:p w14:paraId="6E4FAED8">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3.合同设备的安装</w:t>
      </w:r>
    </w:p>
    <w:p w14:paraId="561EE541">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3.1乙方负责合同项下所有采购设备的安装，一切费用由乙方负责。</w:t>
      </w:r>
    </w:p>
    <w:p w14:paraId="02488A63">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3.2乙方安装时须对各安装场地内的其他设备、设施有良好保护措施。</w:t>
      </w:r>
    </w:p>
    <w:p w14:paraId="502ABD89">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 设备的验收</w:t>
      </w:r>
    </w:p>
    <w:p w14:paraId="3BC8DC44">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4.1合同采购的设备全部安装完成后投入正常使用后验收，验收在使用科室、设备器材科和经销商三方共同参加下进行。</w:t>
      </w:r>
    </w:p>
    <w:p w14:paraId="57C63D07">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验收按国家有关的规定、规范进行，验收时如发现乙方所交付的设备有短装、次品、损坏或其它不符合本合同约定之情形者，甲方应作出详尽的现场记录，或由甲乙双方签署备忘录，此现场记录或备忘录可用作补充、缺失和更换损坏部件的有效证据，由此产生的补充，更换设备或部件等有关费用由乙方承担。</w:t>
      </w:r>
    </w:p>
    <w:p w14:paraId="3A921DB6">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4.3如果合同设备运输和安装过程中因事故造成货物短缺、损坏，乙方应及时安排换装，以保证合同设备安装的按期成功完成，换货的时间包含在验收时间中不予延期，换货的相关费用由乙方承担。</w:t>
      </w:r>
    </w:p>
    <w:p w14:paraId="7F7C2D63">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5.乙方保证合同项下提供的设备不侵犯任何第三方的专利、商标或版权，否则，乙方须承担对第三方的专利或版权的侵权责任并承担因此而发生的所有</w:t>
      </w:r>
      <w:r>
        <w:rPr>
          <w:rFonts w:hint="eastAsia" w:asciiTheme="minorEastAsia" w:hAnsiTheme="minorEastAsia" w:eastAsiaTheme="minorEastAsia" w:cstheme="minorEastAsia"/>
          <w:szCs w:val="21"/>
          <w:lang w:eastAsia="zh-CN"/>
        </w:rPr>
        <w:t>责任和</w:t>
      </w:r>
      <w:r>
        <w:rPr>
          <w:rFonts w:hint="eastAsia" w:asciiTheme="minorEastAsia" w:hAnsiTheme="minorEastAsia" w:eastAsiaTheme="minorEastAsia" w:cstheme="minorEastAsia"/>
          <w:szCs w:val="21"/>
        </w:rPr>
        <w:t>费用</w:t>
      </w:r>
      <w:r>
        <w:rPr>
          <w:rFonts w:hint="eastAsia" w:asciiTheme="minorEastAsia" w:hAnsiTheme="minorEastAsia" w:eastAsiaTheme="minorEastAsia" w:cstheme="minorEastAsia"/>
          <w:szCs w:val="21"/>
          <w:lang w:eastAsia="zh-CN"/>
        </w:rPr>
        <w:t>，甲方不承担因此产生的任何责任和费用</w:t>
      </w:r>
      <w:r>
        <w:rPr>
          <w:rFonts w:hint="eastAsia" w:asciiTheme="minorEastAsia" w:hAnsiTheme="minorEastAsia" w:eastAsiaTheme="minorEastAsia" w:cstheme="minorEastAsia"/>
          <w:szCs w:val="21"/>
        </w:rPr>
        <w:t>。</w:t>
      </w:r>
    </w:p>
    <w:p w14:paraId="08FF1E8D">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第六条 质量保证及售后服务</w:t>
      </w:r>
    </w:p>
    <w:p w14:paraId="4CCF8E80">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1.乙方保证合同设备是全新、未曾使用过的，其质量、规格及技术特征符合合同附件的要求。</w:t>
      </w:r>
    </w:p>
    <w:p w14:paraId="6A75538B">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2.保修期：合同设备整机保修期为本项目有关部门验收合格签字之日起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年，保修期内，每半年一次常规维护保养。免费维修和更换零配件，保修期过后终身维修，仅收取零件费用。</w:t>
      </w:r>
    </w:p>
    <w:p w14:paraId="6BB94F06">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3.保质保用期内非因甲方的人为原因而出现产品质量及安装问题，由乙方负责包修、包换或包退，并承担因此而产生的一切费用。设备发生故障后，乙方故障维修响应时间为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小时，</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none"/>
          <w:lang w:eastAsia="zh-CN"/>
        </w:rPr>
        <w:t>小</w:t>
      </w:r>
      <w:r>
        <w:rPr>
          <w:rFonts w:hint="eastAsia" w:asciiTheme="minorEastAsia" w:hAnsiTheme="minorEastAsia" w:eastAsiaTheme="minorEastAsia" w:cstheme="minorEastAsia"/>
          <w:szCs w:val="21"/>
        </w:rPr>
        <w:t>时内工程师能到达现场，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小时内修复，如不能修复，乙方保证提供同型号设备备用机于甲方使用。</w:t>
      </w:r>
    </w:p>
    <w:p w14:paraId="1996D444">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下列情况乙方不负责免费保修：</w:t>
      </w:r>
    </w:p>
    <w:p w14:paraId="7FB0E43D">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（1）甲方不按照乙方提供的正确使用方法使用而引致设备发生故障损坏；</w:t>
      </w:r>
    </w:p>
    <w:p w14:paraId="2241105C">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（2）甲方擅自改装设备；</w:t>
      </w:r>
    </w:p>
    <w:p w14:paraId="0CCDB3A4">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4.因设备的质量问题而发生争议，由广东省质检部门进行质量鉴定。设备符合质量标准的，鉴定费用由甲方承担；设备不符合质量标准的，鉴定费用由乙方承担。</w:t>
      </w:r>
    </w:p>
    <w:p w14:paraId="587F0971">
      <w:pPr>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5.乙方履行本合同的指定联系人及授权代表为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，职务：</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；身份证件号码：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none"/>
          <w:lang w:eastAsia="zh-CN"/>
        </w:rPr>
        <w:t>；</w:t>
      </w:r>
      <w:r>
        <w:rPr>
          <w:rFonts w:hint="eastAsia" w:asciiTheme="minorEastAsia" w:hAnsiTheme="minorEastAsia" w:eastAsiaTheme="minorEastAsia" w:cstheme="minorEastAsia"/>
          <w:szCs w:val="21"/>
        </w:rPr>
        <w:t>联系电话：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。在履行合同过程中，该指定联系人及授权代表的行为、意思表示及对甲方所作的任何承诺、通知等，都对乙方直接具有约束力；甲方通知送达该联系人及授权代表时，即视为通知送达乙方。</w:t>
      </w:r>
    </w:p>
    <w:p w14:paraId="610140E5">
      <w:pPr>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乙方须接受甲方履约诚信评价。</w:t>
      </w:r>
    </w:p>
    <w:p w14:paraId="40094ACF">
      <w:pPr>
        <w:spacing w:line="40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第七条 付款办法</w:t>
      </w:r>
    </w:p>
    <w:p w14:paraId="501E3754">
      <w:pPr>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1.本合同的每笔款项以人民币方式支付，支付的时间和金额如下：</w:t>
      </w:r>
    </w:p>
    <w:p w14:paraId="4D2C9E3B">
      <w:pPr>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合同设备全部到指定地点交付并完成安装及验收合格后，凭收货证明、正式全额发票、验收合格证明，收取货款，由甲方审核后在3个月内向乙方支付合同总金额的100%，即大写人民币</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rPr>
        <w:t>元整(￥</w:t>
      </w:r>
      <w:r>
        <w:rPr>
          <w:rFonts w:hint="eastAsia" w:asciiTheme="minorEastAsia" w:hAnsiTheme="minorEastAsia" w:eastAsiaTheme="minorEastAsia" w:cstheme="minorEastAsia"/>
          <w:szCs w:val="21"/>
          <w:lang w:val="en-US" w:eastAsia="zh-CN"/>
        </w:rPr>
        <w:t>00</w:t>
      </w:r>
      <w:r>
        <w:rPr>
          <w:rFonts w:hint="eastAsia" w:asciiTheme="minorEastAsia" w:hAnsiTheme="minorEastAsia" w:eastAsiaTheme="minorEastAsia" w:cstheme="minorEastAsia"/>
          <w:szCs w:val="21"/>
        </w:rPr>
        <w:t>.00)。</w:t>
      </w:r>
      <w:r>
        <w:rPr>
          <w:rFonts w:hint="eastAsia" w:asciiTheme="minorEastAsia" w:hAnsiTheme="minorEastAsia" w:eastAsiaTheme="minorEastAsia" w:cstheme="minorEastAsia"/>
          <w:szCs w:val="21"/>
          <w:lang w:eastAsia="zh-CN"/>
        </w:rPr>
        <w:t>若乙方为中小企业的（需提供证明文件），甲方核对无误后，在</w:t>
      </w:r>
      <w:r>
        <w:rPr>
          <w:rFonts w:hint="eastAsia" w:asciiTheme="minorEastAsia" w:hAnsiTheme="minorEastAsia" w:eastAsiaTheme="minorEastAsia" w:cstheme="minorEastAsia"/>
          <w:szCs w:val="21"/>
          <w:lang w:val="en-US" w:eastAsia="zh-CN"/>
        </w:rPr>
        <w:t>15天内将货款支付给乙方。</w:t>
      </w:r>
    </w:p>
    <w:p w14:paraId="7866F7B7">
      <w:pPr>
        <w:spacing w:line="40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第八条 履约保证金</w:t>
      </w:r>
    </w:p>
    <w:p w14:paraId="17DD80E7">
      <w:pPr>
        <w:spacing w:line="400" w:lineRule="exact"/>
        <w:ind w:firstLine="482"/>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乙方与甲方签订采购合同时，乙方需向甲方缴纳合同金额5%作为合同履约金。即大写人民币      元整（￥     ）。甲方确认乙方履行完合同约定权利义务事项且无违约责任后，30个工作日内无息退还。</w:t>
      </w:r>
    </w:p>
    <w:p w14:paraId="3862C641">
      <w:pPr>
        <w:spacing w:line="40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第九条 技术服务</w:t>
      </w:r>
    </w:p>
    <w:p w14:paraId="4EC4D414">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1.乙方应派员到甲方指定地点配合工作。</w:t>
      </w:r>
    </w:p>
    <w:p w14:paraId="3DF5481E">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2.乙方按甲方提供的合同执行进度计划，再配合甲方及有关单位，以此做好合同执行进度上的配合工作。</w:t>
      </w:r>
    </w:p>
    <w:p w14:paraId="6CEF2636">
      <w:pPr>
        <w:spacing w:line="40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第十条 不可抗力</w:t>
      </w:r>
    </w:p>
    <w:p w14:paraId="2200F701">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1.不可抗力指战争、严重火灾、洪水、台风、地震等或其它双方认定的不可抗力事件。</w:t>
      </w:r>
    </w:p>
    <w:p w14:paraId="5AC645B4">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签约双方中任何一方由于不可抗力影响合同履行时，发生不可抗力一方应尽快将事故通知另一方。在此情况下，乙方仍然有责任采取必要的措施加速供货，双方应通过友好协商尽快解决本合同的履行问题。</w:t>
      </w:r>
    </w:p>
    <w:p w14:paraId="381CA03A">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第十一条 索赔</w:t>
      </w:r>
    </w:p>
    <w:p w14:paraId="59195204">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1.甲方如对乙方供应的设备质量或安装质量有异议，甲方有权根据有关政府部门的检验结果向乙方提出索赔。</w:t>
      </w:r>
    </w:p>
    <w:p w14:paraId="10E24AB5">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在合同履行期间，如果乙方对甲方提出的索赔和差异负有责任，乙方应按照甲方同意的下列一种或多种方式解决索赔事宜：</w:t>
      </w:r>
    </w:p>
    <w:p w14:paraId="06E10787">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2.1乙方同意退货，并按合同规定的同种货币将货款退还给甲方，并赔偿甲方由此发生的一切损失和费用。</w:t>
      </w:r>
    </w:p>
    <w:p w14:paraId="588E774B">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2.2根据货物低劣程度、损坏程度以及甲方所遭受损失的数额甲乙双方商定降低货物的价格。</w:t>
      </w:r>
    </w:p>
    <w:p w14:paraId="168106F4">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2.3用符合规格、质量和性能要求的新零件、部件或货物来更换有缺陷的部分或修补缺陷的部分，乙方应承担一切费用和风险并负担甲方所发生的一切直接费用。同时，相应延长质量保证期。</w:t>
      </w:r>
    </w:p>
    <w:p w14:paraId="09C0ED54">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3.如果在甲方发出索赔通知后30天内，乙方未作答复，上述索赔应视为已被乙方接受。甲方将从合同款项中扣回索赔金额。如果这些金额不足以补偿索赔金额，甲方有权向乙方提出不足部分的补偿。</w:t>
      </w:r>
    </w:p>
    <w:p w14:paraId="40115C1D">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第十二条  违约与处罚</w:t>
      </w:r>
    </w:p>
    <w:p w14:paraId="1EDF19B7">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1.甲方应依合同规定时间内，向乙方支付货款，每拖延一天乙方可向甲方加收应付款项3‰的违约金，违约金累计不超过欠付费用的3%。</w:t>
      </w:r>
    </w:p>
    <w:p w14:paraId="6237DD09">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乙方未能按时交货、未能按时验收合格、未能按时完成维修等未按时完成合同约定义务的，每拖延1天，须向甲方支付合同金额的5‰的违约金，逾期超过三十日的，乙方需向甲方另行支付合同总价的10%的违约金，且甲方有权单方解除本合同，乙方于收到甲方发出的解除通知书后三日内无条件退回甲方已支付的全部款项。</w:t>
      </w:r>
    </w:p>
    <w:p w14:paraId="01E3F65E">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3.乙方交付的货物不符合合同约定的，甲方有权拒收，乙方向甲方支付合同金额的5%的违约金。</w:t>
      </w:r>
    </w:p>
    <w:p w14:paraId="6A7765AE">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4.甲方无正当理由拒收货物的，甲方向乙方支付合同金额5%的违约金。</w:t>
      </w:r>
    </w:p>
    <w:p w14:paraId="003E4DB6">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5.乙方未能交付货物，则向甲方支付合同金额7.5%的违约金。造成甲方损失的，还应予以赔偿。</w:t>
      </w:r>
    </w:p>
    <w:p w14:paraId="0BF9C6F4">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6.本合同生效后，如任何一方违约，守约方为维护权益，向违约方追偿的一切费用包括但不限于律师费、诉讼费、保全费、鉴定费、差旅费由违约方承担。</w:t>
      </w:r>
    </w:p>
    <w:p w14:paraId="42D63C1A">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第十三条 合同解除</w:t>
      </w:r>
    </w:p>
    <w:p w14:paraId="5B0E6B59">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如果一方严重违反合同，并在收到对方违约通知书后在30天内仍未能改正违约的另一方可立即解除本合同。</w:t>
      </w:r>
    </w:p>
    <w:p w14:paraId="74B7A51F">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第十四条 纠纷的解决方式</w:t>
      </w:r>
    </w:p>
    <w:p w14:paraId="4DABA7CF">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签约双方在履约中发生争执和分歧，双方应通过友好协商解决，若经协商不能达成协议时，则由甲方所在地人民法院管辖。受理期间，双方应继续执行合同其余部分。</w:t>
      </w:r>
    </w:p>
    <w:p w14:paraId="24B41879">
      <w:pPr>
        <w:spacing w:line="400" w:lineRule="exact"/>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第十五条 其他</w:t>
      </w:r>
    </w:p>
    <w:p w14:paraId="4AD1AE06">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1.如一方地址、电话有变更，应在变更当日内书面通知对方，否则，应承担相应责任。</w:t>
      </w:r>
    </w:p>
    <w:p w14:paraId="64B707BC">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2.本合同未尽事宜，由双方协商处理,另行签订《补充协议》。</w:t>
      </w:r>
    </w:p>
    <w:p w14:paraId="6BE0FA0B">
      <w:pPr>
        <w:spacing w:line="400" w:lineRule="exact"/>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第十六条 合同生效</w:t>
      </w:r>
    </w:p>
    <w:p w14:paraId="14811F22">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1.本合同在甲乙双方法定代表人或其授权代表签字并加盖公章后生效。</w:t>
      </w:r>
    </w:p>
    <w:p w14:paraId="185AA4E7">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2.本合同一式</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份，甲方执</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份，乙方执</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份。各份合同具有同等法律效力。</w:t>
      </w:r>
    </w:p>
    <w:p w14:paraId="13665888">
      <w:pPr>
        <w:spacing w:line="400" w:lineRule="exact"/>
        <w:ind w:firstLine="48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(以下无正文)</w:t>
      </w:r>
    </w:p>
    <w:p w14:paraId="3C17A502">
      <w:pPr>
        <w:spacing w:line="400" w:lineRule="exact"/>
        <w:ind w:firstLine="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附件</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：配置清单</w:t>
      </w:r>
    </w:p>
    <w:p w14:paraId="45F89C87">
      <w:pPr>
        <w:pStyle w:val="23"/>
        <w:rPr>
          <w:rFonts w:hint="default" w:eastAsiaTheme="minorEastAsia"/>
          <w:lang w:val="en-US" w:eastAsia="zh-CN"/>
        </w:rPr>
      </w:pPr>
      <w:r>
        <w:rPr>
          <w:rFonts w:hint="eastAsia" w:asciiTheme="minorEastAsia" w:hAnsiTheme="minorEastAsia" w:eastAsiaTheme="minorEastAsia" w:cstheme="minorEastAsia"/>
          <w:szCs w:val="21"/>
          <w:lang w:val="en-US" w:eastAsia="zh-CN"/>
        </w:rPr>
        <w:t xml:space="preserve">         </w:t>
      </w:r>
    </w:p>
    <w:p w14:paraId="6624DE20">
      <w:pPr>
        <w:spacing w:line="400" w:lineRule="exact"/>
        <w:ind w:firstLine="400"/>
        <w:rPr>
          <w:rFonts w:asciiTheme="minorEastAsia" w:hAnsiTheme="minorEastAsia" w:eastAsiaTheme="minorEastAsia" w:cstheme="minorEastAsia"/>
          <w:szCs w:val="21"/>
        </w:rPr>
      </w:pPr>
    </w:p>
    <w:p w14:paraId="4B6BC896">
      <w:pPr>
        <w:spacing w:line="400" w:lineRule="exact"/>
        <w:ind w:firstLine="48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签署页</w:t>
      </w:r>
    </w:p>
    <w:p w14:paraId="24E6F69D">
      <w:pPr>
        <w:spacing w:line="400" w:lineRule="exact"/>
        <w:rPr>
          <w:rFonts w:asciiTheme="minorEastAsia" w:hAnsiTheme="minorEastAsia" w:eastAsiaTheme="minorEastAsia" w:cstheme="minorEastAsia"/>
          <w:szCs w:val="21"/>
        </w:rPr>
      </w:pPr>
    </w:p>
    <w:p w14:paraId="7DFBE511">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甲方：                                        乙方：</w:t>
      </w:r>
    </w:p>
    <w:p w14:paraId="4C9B1C87">
      <w:pPr>
        <w:spacing w:line="400" w:lineRule="exact"/>
        <w:jc w:val="center"/>
        <w:rPr>
          <w:rFonts w:asciiTheme="minorEastAsia" w:hAnsiTheme="minorEastAsia" w:eastAsiaTheme="minorEastAsia" w:cstheme="minorEastAsia"/>
          <w:szCs w:val="21"/>
        </w:rPr>
      </w:pPr>
    </w:p>
    <w:p w14:paraId="48A4083E">
      <w:pPr>
        <w:spacing w:line="400" w:lineRule="exact"/>
        <w:ind w:firstLine="400"/>
        <w:rPr>
          <w:rFonts w:asciiTheme="minorEastAsia" w:hAnsiTheme="minorEastAsia" w:eastAsiaTheme="minorEastAsia" w:cstheme="minorEastAsia"/>
          <w:szCs w:val="21"/>
        </w:rPr>
      </w:pPr>
    </w:p>
    <w:p w14:paraId="7502CC40">
      <w:pPr>
        <w:spacing w:line="400" w:lineRule="exact"/>
        <w:ind w:firstLine="400"/>
        <w:rPr>
          <w:rFonts w:asciiTheme="minorEastAsia" w:hAnsiTheme="minorEastAsia" w:eastAsiaTheme="minorEastAsia" w:cstheme="minorEastAsia"/>
          <w:szCs w:val="21"/>
        </w:rPr>
      </w:pPr>
    </w:p>
    <w:p w14:paraId="0B2C6A97">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法定代表人或授权代表：                         法定代表人或授权代表：</w:t>
      </w:r>
    </w:p>
    <w:p w14:paraId="65263FFE">
      <w:pPr>
        <w:spacing w:line="400" w:lineRule="exact"/>
        <w:rPr>
          <w:rFonts w:asciiTheme="minorEastAsia" w:hAnsiTheme="minorEastAsia" w:eastAsiaTheme="minorEastAsia" w:cstheme="minorEastAsia"/>
          <w:szCs w:val="21"/>
        </w:rPr>
      </w:pPr>
    </w:p>
    <w:p w14:paraId="1AF2535F">
      <w:pPr>
        <w:spacing w:line="400" w:lineRule="exact"/>
        <w:rPr>
          <w:rFonts w:asciiTheme="minorEastAsia" w:hAnsiTheme="minorEastAsia" w:eastAsiaTheme="minorEastAsia" w:cstheme="minorEastAsia"/>
          <w:b/>
          <w:szCs w:val="21"/>
        </w:rPr>
      </w:pPr>
    </w:p>
    <w:p w14:paraId="6190A373">
      <w:pPr>
        <w:spacing w:line="400" w:lineRule="exact"/>
        <w:rPr>
          <w:rFonts w:asciiTheme="minorEastAsia" w:hAnsiTheme="minorEastAsia" w:eastAsiaTheme="minorEastAsia" w:cstheme="minorEastAsia"/>
          <w:b/>
          <w:szCs w:val="21"/>
        </w:rPr>
      </w:pPr>
    </w:p>
    <w:p w14:paraId="1F018B59">
      <w:pPr>
        <w:spacing w:line="40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日期：  年  月  日                             日期：  年  月  日</w:t>
      </w:r>
    </w:p>
    <w:p w14:paraId="3FABB858">
      <w:pPr>
        <w:pStyle w:val="13"/>
        <w:ind w:left="0" w:leftChars="0"/>
      </w:pPr>
    </w:p>
    <w:p w14:paraId="20947FBF">
      <w:pPr>
        <w:pStyle w:val="13"/>
        <w:ind w:left="0" w:leftChars="0"/>
      </w:pPr>
    </w:p>
    <w:p w14:paraId="6C7BD076">
      <w:pPr>
        <w:pStyle w:val="13"/>
        <w:ind w:left="0" w:leftChars="0"/>
      </w:pPr>
    </w:p>
    <w:p w14:paraId="34529AC0">
      <w:pPr>
        <w:pStyle w:val="13"/>
        <w:ind w:left="0" w:leftChars="0"/>
      </w:pPr>
    </w:p>
    <w:p w14:paraId="19065D3C">
      <w:pPr>
        <w:pStyle w:val="13"/>
        <w:ind w:left="0" w:leftChars="0"/>
      </w:pPr>
    </w:p>
    <w:p w14:paraId="604472D7">
      <w:pPr>
        <w:pStyle w:val="13"/>
        <w:ind w:left="0" w:leftChars="0"/>
      </w:pPr>
    </w:p>
    <w:p w14:paraId="636DC5AD">
      <w:pPr>
        <w:pStyle w:val="13"/>
        <w:ind w:left="0" w:leftChars="0"/>
      </w:pPr>
    </w:p>
    <w:p w14:paraId="39433684">
      <w:pPr>
        <w:pStyle w:val="13"/>
        <w:ind w:left="0" w:leftChars="0"/>
      </w:pPr>
    </w:p>
    <w:p w14:paraId="49C2ABF5">
      <w:pPr>
        <w:pStyle w:val="13"/>
        <w:ind w:left="0" w:leftChars="0"/>
      </w:pPr>
    </w:p>
    <w:p w14:paraId="3F554B57">
      <w:pPr>
        <w:pStyle w:val="13"/>
        <w:ind w:left="0" w:leftChars="0"/>
      </w:pPr>
    </w:p>
    <w:p w14:paraId="2F68F512">
      <w:pPr>
        <w:pStyle w:val="13"/>
        <w:ind w:left="0" w:leftChars="0"/>
      </w:pPr>
    </w:p>
    <w:p w14:paraId="2D96719E">
      <w:pPr>
        <w:pStyle w:val="13"/>
        <w:ind w:left="0" w:leftChars="0"/>
      </w:pPr>
    </w:p>
    <w:p w14:paraId="0A62A55A">
      <w:pPr>
        <w:pStyle w:val="13"/>
        <w:ind w:left="0" w:leftChars="0"/>
      </w:pPr>
    </w:p>
    <w:p w14:paraId="45590DE3">
      <w:pPr>
        <w:pStyle w:val="13"/>
        <w:ind w:left="0" w:leftChars="0"/>
      </w:pPr>
    </w:p>
    <w:p w14:paraId="2FDAF3DB">
      <w:pPr>
        <w:pStyle w:val="13"/>
        <w:outlineLvl w:val="0"/>
        <w:rPr>
          <w:rFonts w:asciiTheme="minorEastAsia" w:hAnsiTheme="minorEastAsia" w:eastAsiaTheme="minorEastAsia"/>
          <w:b/>
          <w:sz w:val="24"/>
        </w:rPr>
      </w:pPr>
      <w:bookmarkStart w:id="166" w:name="_Toc25701"/>
      <w:bookmarkStart w:id="167" w:name="_Toc27318"/>
      <w:bookmarkStart w:id="168" w:name="_Toc15683"/>
      <w:bookmarkStart w:id="169" w:name="_Toc3458"/>
      <w:r>
        <w:rPr>
          <w:rFonts w:hint="eastAsia" w:asciiTheme="minorEastAsia" w:hAnsiTheme="minorEastAsia" w:eastAsiaTheme="minorEastAsia"/>
          <w:b/>
          <w:sz w:val="24"/>
        </w:rPr>
        <w:t>附件1</w:t>
      </w:r>
      <w:bookmarkEnd w:id="166"/>
      <w:bookmarkEnd w:id="167"/>
      <w:bookmarkEnd w:id="168"/>
      <w:bookmarkEnd w:id="169"/>
    </w:p>
    <w:p w14:paraId="77509230">
      <w:pPr>
        <w:widowControl/>
        <w:jc w:val="center"/>
        <w:rPr>
          <w:rFonts w:ascii="宋体" w:hAnsi="宋体"/>
          <w:b/>
          <w:bCs/>
          <w:sz w:val="24"/>
        </w:rPr>
      </w:pPr>
      <w:r>
        <w:rPr>
          <w:rFonts w:ascii="宋体" w:hAnsi="宋体"/>
          <w:b/>
          <w:bCs/>
          <w:sz w:val="24"/>
        </w:rPr>
        <w:t>配置清单(单台/单套)</w:t>
      </w:r>
    </w:p>
    <w:tbl>
      <w:tblPr>
        <w:tblStyle w:val="17"/>
        <w:tblW w:w="8496" w:type="dxa"/>
        <w:jc w:val="center"/>
        <w:tblLayout w:type="autofit"/>
        <w:tblCellMar>
          <w:top w:w="0" w:type="dxa"/>
          <w:left w:w="108" w:type="dxa"/>
          <w:bottom w:w="0" w:type="dxa"/>
          <w:right w:w="108" w:type="dxa"/>
        </w:tblCellMar>
      </w:tblPr>
      <w:tblGrid>
        <w:gridCol w:w="895"/>
        <w:gridCol w:w="2830"/>
        <w:gridCol w:w="2957"/>
        <w:gridCol w:w="934"/>
        <w:gridCol w:w="880"/>
      </w:tblGrid>
      <w:tr w14:paraId="19B3070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6F0CF472">
            <w:pPr>
              <w:widowControl/>
              <w:jc w:val="center"/>
              <w:textAlignment w:val="bottom"/>
              <w:rPr>
                <w:rFonts w:ascii="宋体" w:hAnsi="宋体" w:cs="宋体"/>
                <w:b/>
                <w:bCs/>
                <w:sz w:val="24"/>
              </w:rPr>
            </w:pPr>
            <w:r>
              <w:rPr>
                <w:rFonts w:ascii="宋体" w:hAnsi="宋体" w:cs="宋体"/>
                <w:b/>
                <w:bCs/>
                <w:kern w:val="0"/>
                <w:sz w:val="24"/>
                <w:lang w:bidi="ar"/>
              </w:rPr>
              <w:t>序号</w:t>
            </w:r>
          </w:p>
        </w:tc>
        <w:tc>
          <w:tcPr>
            <w:tcW w:w="2830" w:type="dxa"/>
            <w:tcBorders>
              <w:top w:val="single" w:color="000000" w:sz="4" w:space="0"/>
              <w:left w:val="single" w:color="000000" w:sz="4" w:space="0"/>
              <w:bottom w:val="single" w:color="000000" w:sz="4" w:space="0"/>
              <w:right w:val="single" w:color="000000" w:sz="4" w:space="0"/>
            </w:tcBorders>
            <w:vAlign w:val="center"/>
          </w:tcPr>
          <w:p w14:paraId="379A2B99">
            <w:pPr>
              <w:widowControl/>
              <w:jc w:val="center"/>
              <w:textAlignment w:val="bottom"/>
              <w:rPr>
                <w:rFonts w:ascii="宋体" w:hAnsi="宋体" w:cs="宋体"/>
                <w:b/>
                <w:bCs/>
                <w:sz w:val="24"/>
              </w:rPr>
            </w:pPr>
            <w:r>
              <w:rPr>
                <w:rFonts w:ascii="宋体" w:hAnsi="宋体" w:cs="宋体"/>
                <w:b/>
                <w:bCs/>
                <w:kern w:val="0"/>
                <w:sz w:val="24"/>
                <w:lang w:bidi="ar"/>
              </w:rPr>
              <w:t>名称</w:t>
            </w:r>
          </w:p>
        </w:tc>
        <w:tc>
          <w:tcPr>
            <w:tcW w:w="2957" w:type="dxa"/>
            <w:tcBorders>
              <w:top w:val="single" w:color="000000" w:sz="4" w:space="0"/>
              <w:left w:val="single" w:color="000000" w:sz="4" w:space="0"/>
              <w:bottom w:val="single" w:color="000000" w:sz="4" w:space="0"/>
              <w:right w:val="single" w:color="000000" w:sz="4" w:space="0"/>
            </w:tcBorders>
            <w:vAlign w:val="center"/>
          </w:tcPr>
          <w:p w14:paraId="69B19E4D">
            <w:pPr>
              <w:widowControl/>
              <w:jc w:val="center"/>
              <w:textAlignment w:val="bottom"/>
              <w:rPr>
                <w:rFonts w:ascii="宋体" w:hAnsi="宋体" w:cs="宋体"/>
                <w:b/>
                <w:bCs/>
                <w:sz w:val="24"/>
              </w:rPr>
            </w:pPr>
            <w:r>
              <w:rPr>
                <w:rFonts w:ascii="宋体" w:hAnsi="宋体" w:cs="宋体"/>
                <w:b/>
                <w:bCs/>
                <w:kern w:val="0"/>
                <w:sz w:val="24"/>
                <w:lang w:bidi="ar"/>
              </w:rPr>
              <w:t>型号/描述</w:t>
            </w:r>
          </w:p>
        </w:tc>
        <w:tc>
          <w:tcPr>
            <w:tcW w:w="934" w:type="dxa"/>
            <w:tcBorders>
              <w:top w:val="single" w:color="000000" w:sz="4" w:space="0"/>
              <w:left w:val="single" w:color="000000" w:sz="4" w:space="0"/>
              <w:bottom w:val="single" w:color="000000" w:sz="4" w:space="0"/>
              <w:right w:val="single" w:color="000000" w:sz="4" w:space="0"/>
            </w:tcBorders>
            <w:vAlign w:val="center"/>
          </w:tcPr>
          <w:p w14:paraId="2A9C9D81">
            <w:pPr>
              <w:widowControl/>
              <w:jc w:val="center"/>
              <w:textAlignment w:val="bottom"/>
              <w:rPr>
                <w:rFonts w:ascii="宋体" w:hAnsi="宋体" w:cs="宋体"/>
                <w:b/>
                <w:bCs/>
                <w:sz w:val="24"/>
              </w:rPr>
            </w:pPr>
            <w:r>
              <w:rPr>
                <w:rFonts w:ascii="宋体" w:hAnsi="宋体" w:cs="宋体"/>
                <w:b/>
                <w:bCs/>
                <w:kern w:val="0"/>
                <w:sz w:val="24"/>
                <w:lang w:bidi="ar"/>
              </w:rPr>
              <w:t>单位</w:t>
            </w:r>
          </w:p>
        </w:tc>
        <w:tc>
          <w:tcPr>
            <w:tcW w:w="880" w:type="dxa"/>
            <w:tcBorders>
              <w:top w:val="single" w:color="000000" w:sz="4" w:space="0"/>
              <w:left w:val="single" w:color="000000" w:sz="4" w:space="0"/>
              <w:bottom w:val="single" w:color="000000" w:sz="4" w:space="0"/>
              <w:right w:val="single" w:color="000000" w:sz="4" w:space="0"/>
            </w:tcBorders>
            <w:vAlign w:val="center"/>
          </w:tcPr>
          <w:p w14:paraId="54D93C23">
            <w:pPr>
              <w:widowControl/>
              <w:jc w:val="center"/>
              <w:textAlignment w:val="bottom"/>
              <w:rPr>
                <w:rFonts w:ascii="宋体" w:hAnsi="宋体" w:cs="宋体"/>
                <w:b/>
                <w:bCs/>
                <w:sz w:val="24"/>
              </w:rPr>
            </w:pPr>
            <w:r>
              <w:rPr>
                <w:rFonts w:ascii="宋体" w:hAnsi="宋体" w:cs="宋体"/>
                <w:b/>
                <w:bCs/>
                <w:kern w:val="0"/>
                <w:sz w:val="24"/>
                <w:lang w:bidi="ar"/>
              </w:rPr>
              <w:t>数量</w:t>
            </w:r>
          </w:p>
        </w:tc>
      </w:tr>
      <w:tr w14:paraId="72B0850E">
        <w:tblPrEx>
          <w:tblCellMar>
            <w:top w:w="0" w:type="dxa"/>
            <w:left w:w="108" w:type="dxa"/>
            <w:bottom w:w="0" w:type="dxa"/>
            <w:right w:w="108" w:type="dxa"/>
          </w:tblCellMar>
        </w:tblPrEx>
        <w:trPr>
          <w:trHeight w:val="526"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EEF48D6">
            <w:pPr>
              <w:widowControl/>
              <w:spacing w:line="360" w:lineRule="auto"/>
              <w:jc w:val="center"/>
              <w:rPr>
                <w:rFonts w:ascii="宋体" w:hAnsi="宋体"/>
                <w:kern w:val="0"/>
                <w:sz w:val="24"/>
              </w:rPr>
            </w:pPr>
            <w:r>
              <w:rPr>
                <w:rFonts w:ascii="宋体" w:hAnsi="宋体"/>
                <w:kern w:val="0"/>
                <w:sz w:val="24"/>
              </w:rPr>
              <w:t>1</w:t>
            </w:r>
          </w:p>
        </w:tc>
        <w:tc>
          <w:tcPr>
            <w:tcW w:w="2830" w:type="dxa"/>
            <w:tcBorders>
              <w:top w:val="single" w:color="000000" w:sz="4" w:space="0"/>
              <w:left w:val="single" w:color="000000" w:sz="4" w:space="0"/>
              <w:bottom w:val="single" w:color="000000" w:sz="4" w:space="0"/>
              <w:right w:val="single" w:color="000000" w:sz="4" w:space="0"/>
            </w:tcBorders>
            <w:vAlign w:val="center"/>
          </w:tcPr>
          <w:p w14:paraId="42D2D733">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32F5312">
            <w:pPr>
              <w:widowControl/>
              <w:jc w:val="center"/>
              <w:textAlignment w:val="center"/>
              <w:rPr>
                <w:rFonts w:ascii="宋体" w:hAnsi="宋体"/>
                <w:kern w:val="0"/>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53CF0D6">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8479843">
            <w:pPr>
              <w:jc w:val="center"/>
              <w:rPr>
                <w:rFonts w:ascii="宋体" w:hAnsi="宋体"/>
                <w:kern w:val="0"/>
                <w:sz w:val="24"/>
              </w:rPr>
            </w:pPr>
          </w:p>
        </w:tc>
      </w:tr>
      <w:tr w14:paraId="5B0F554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2DC38B7C">
            <w:pPr>
              <w:widowControl/>
              <w:spacing w:line="360" w:lineRule="auto"/>
              <w:jc w:val="center"/>
              <w:rPr>
                <w:rFonts w:ascii="宋体" w:hAnsi="宋体"/>
                <w:kern w:val="0"/>
                <w:sz w:val="24"/>
              </w:rPr>
            </w:pPr>
            <w:r>
              <w:rPr>
                <w:rFonts w:ascii="宋体" w:hAnsi="宋体"/>
                <w:kern w:val="0"/>
                <w:sz w:val="24"/>
              </w:rPr>
              <w:t>2</w:t>
            </w:r>
          </w:p>
        </w:tc>
        <w:tc>
          <w:tcPr>
            <w:tcW w:w="2830" w:type="dxa"/>
            <w:tcBorders>
              <w:top w:val="single" w:color="000000" w:sz="4" w:space="0"/>
              <w:left w:val="single" w:color="000000" w:sz="4" w:space="0"/>
              <w:bottom w:val="single" w:color="000000" w:sz="4" w:space="0"/>
              <w:right w:val="single" w:color="000000" w:sz="4" w:space="0"/>
            </w:tcBorders>
            <w:vAlign w:val="center"/>
          </w:tcPr>
          <w:p w14:paraId="62C0B05B">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D42C4E1">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68FC9B82">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49D8F160">
            <w:pPr>
              <w:jc w:val="center"/>
              <w:rPr>
                <w:rFonts w:ascii="宋体" w:hAnsi="宋体"/>
                <w:kern w:val="0"/>
                <w:sz w:val="24"/>
              </w:rPr>
            </w:pPr>
          </w:p>
        </w:tc>
      </w:tr>
      <w:tr w14:paraId="6E912C36">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B827012">
            <w:pPr>
              <w:widowControl/>
              <w:spacing w:line="360" w:lineRule="auto"/>
              <w:jc w:val="center"/>
              <w:rPr>
                <w:rFonts w:ascii="宋体" w:hAnsi="宋体"/>
                <w:kern w:val="0"/>
                <w:sz w:val="24"/>
              </w:rPr>
            </w:pPr>
            <w:r>
              <w:rPr>
                <w:rFonts w:ascii="宋体" w:hAnsi="宋体"/>
                <w:kern w:val="0"/>
                <w:sz w:val="24"/>
              </w:rPr>
              <w:t>3</w:t>
            </w:r>
          </w:p>
        </w:tc>
        <w:tc>
          <w:tcPr>
            <w:tcW w:w="2830" w:type="dxa"/>
            <w:tcBorders>
              <w:top w:val="single" w:color="000000" w:sz="4" w:space="0"/>
              <w:left w:val="single" w:color="000000" w:sz="4" w:space="0"/>
              <w:bottom w:val="single" w:color="000000" w:sz="4" w:space="0"/>
              <w:right w:val="single" w:color="000000" w:sz="4" w:space="0"/>
            </w:tcBorders>
            <w:vAlign w:val="center"/>
          </w:tcPr>
          <w:p w14:paraId="42892D0C">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FFE9AE4">
            <w:pPr>
              <w:widowControl/>
              <w:jc w:val="center"/>
              <w:textAlignment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59AFC95">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DC1482A">
            <w:pPr>
              <w:jc w:val="center"/>
              <w:rPr>
                <w:rFonts w:ascii="宋体" w:hAnsi="宋体"/>
                <w:kern w:val="0"/>
                <w:sz w:val="24"/>
              </w:rPr>
            </w:pPr>
          </w:p>
        </w:tc>
      </w:tr>
      <w:tr w14:paraId="6B984AFD">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68FA20AA">
            <w:pPr>
              <w:widowControl/>
              <w:spacing w:line="360" w:lineRule="auto"/>
              <w:jc w:val="center"/>
              <w:rPr>
                <w:rFonts w:ascii="宋体" w:hAnsi="宋体"/>
                <w:kern w:val="0"/>
                <w:sz w:val="24"/>
              </w:rPr>
            </w:pPr>
            <w:r>
              <w:rPr>
                <w:rFonts w:ascii="宋体" w:hAnsi="宋体"/>
                <w:kern w:val="0"/>
                <w:sz w:val="24"/>
              </w:rPr>
              <w:t>4</w:t>
            </w:r>
          </w:p>
        </w:tc>
        <w:tc>
          <w:tcPr>
            <w:tcW w:w="2830" w:type="dxa"/>
            <w:tcBorders>
              <w:top w:val="single" w:color="000000" w:sz="4" w:space="0"/>
              <w:left w:val="single" w:color="000000" w:sz="4" w:space="0"/>
              <w:bottom w:val="single" w:color="000000" w:sz="4" w:space="0"/>
              <w:right w:val="single" w:color="000000" w:sz="4" w:space="0"/>
            </w:tcBorders>
            <w:vAlign w:val="center"/>
          </w:tcPr>
          <w:p w14:paraId="73BE7FF1">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6E0278C">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6EB257DA">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6CEEFAAA">
            <w:pPr>
              <w:jc w:val="center"/>
              <w:rPr>
                <w:rFonts w:ascii="宋体" w:hAnsi="宋体"/>
                <w:kern w:val="0"/>
                <w:sz w:val="24"/>
              </w:rPr>
            </w:pPr>
          </w:p>
        </w:tc>
      </w:tr>
      <w:tr w14:paraId="73A7F8F1">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41C625D9">
            <w:pPr>
              <w:widowControl/>
              <w:spacing w:line="360" w:lineRule="auto"/>
              <w:jc w:val="center"/>
              <w:rPr>
                <w:rFonts w:ascii="宋体" w:hAnsi="宋体"/>
                <w:kern w:val="0"/>
                <w:sz w:val="24"/>
              </w:rPr>
            </w:pPr>
            <w:r>
              <w:rPr>
                <w:rFonts w:ascii="宋体" w:hAnsi="宋体"/>
                <w:kern w:val="0"/>
                <w:sz w:val="24"/>
              </w:rPr>
              <w:t>5</w:t>
            </w:r>
          </w:p>
        </w:tc>
        <w:tc>
          <w:tcPr>
            <w:tcW w:w="2830" w:type="dxa"/>
            <w:tcBorders>
              <w:top w:val="single" w:color="000000" w:sz="4" w:space="0"/>
              <w:left w:val="single" w:color="000000" w:sz="4" w:space="0"/>
              <w:bottom w:val="single" w:color="000000" w:sz="4" w:space="0"/>
              <w:right w:val="single" w:color="000000" w:sz="4" w:space="0"/>
            </w:tcBorders>
            <w:vAlign w:val="center"/>
          </w:tcPr>
          <w:p w14:paraId="1CA81CA9">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50CA44EF">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07588F26">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6D8B584E">
            <w:pPr>
              <w:jc w:val="center"/>
              <w:rPr>
                <w:rFonts w:ascii="宋体" w:hAnsi="宋体"/>
                <w:kern w:val="0"/>
                <w:sz w:val="24"/>
              </w:rPr>
            </w:pPr>
          </w:p>
        </w:tc>
      </w:tr>
      <w:tr w14:paraId="7F636AAD">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D45CBEF">
            <w:pPr>
              <w:widowControl/>
              <w:spacing w:line="360" w:lineRule="auto"/>
              <w:jc w:val="center"/>
              <w:rPr>
                <w:rFonts w:ascii="宋体" w:hAnsi="宋体"/>
                <w:kern w:val="0"/>
                <w:sz w:val="24"/>
              </w:rPr>
            </w:pPr>
            <w:r>
              <w:rPr>
                <w:rFonts w:ascii="宋体" w:hAnsi="宋体"/>
                <w:kern w:val="0"/>
                <w:sz w:val="24"/>
              </w:rPr>
              <w:t>6</w:t>
            </w:r>
          </w:p>
        </w:tc>
        <w:tc>
          <w:tcPr>
            <w:tcW w:w="2830" w:type="dxa"/>
            <w:tcBorders>
              <w:top w:val="single" w:color="000000" w:sz="4" w:space="0"/>
              <w:left w:val="single" w:color="000000" w:sz="4" w:space="0"/>
              <w:bottom w:val="single" w:color="000000" w:sz="4" w:space="0"/>
              <w:right w:val="single" w:color="000000" w:sz="4" w:space="0"/>
            </w:tcBorders>
            <w:vAlign w:val="center"/>
          </w:tcPr>
          <w:p w14:paraId="02328015">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0AF4B84D">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428D3B6F">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A4BC83E">
            <w:pPr>
              <w:jc w:val="center"/>
              <w:rPr>
                <w:rFonts w:ascii="宋体" w:hAnsi="宋体"/>
                <w:sz w:val="24"/>
              </w:rPr>
            </w:pPr>
          </w:p>
        </w:tc>
      </w:tr>
      <w:tr w14:paraId="4B6C45EE">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DA9EC06">
            <w:pPr>
              <w:widowControl/>
              <w:spacing w:line="360" w:lineRule="auto"/>
              <w:jc w:val="center"/>
              <w:rPr>
                <w:rFonts w:ascii="宋体" w:hAnsi="宋体"/>
                <w:kern w:val="0"/>
                <w:sz w:val="24"/>
              </w:rPr>
            </w:pPr>
            <w:r>
              <w:rPr>
                <w:rFonts w:ascii="宋体" w:hAnsi="宋体"/>
                <w:kern w:val="0"/>
                <w:sz w:val="24"/>
              </w:rPr>
              <w:t>7</w:t>
            </w:r>
          </w:p>
        </w:tc>
        <w:tc>
          <w:tcPr>
            <w:tcW w:w="2830" w:type="dxa"/>
            <w:tcBorders>
              <w:top w:val="single" w:color="000000" w:sz="4" w:space="0"/>
              <w:left w:val="single" w:color="000000" w:sz="4" w:space="0"/>
              <w:bottom w:val="single" w:color="000000" w:sz="4" w:space="0"/>
              <w:right w:val="single" w:color="000000" w:sz="4" w:space="0"/>
            </w:tcBorders>
            <w:vAlign w:val="center"/>
          </w:tcPr>
          <w:p w14:paraId="016D4FF3">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48364DFC">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479A7C6C">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0D09E577">
            <w:pPr>
              <w:jc w:val="center"/>
              <w:rPr>
                <w:rFonts w:ascii="宋体" w:hAnsi="宋体"/>
                <w:sz w:val="24"/>
              </w:rPr>
            </w:pPr>
          </w:p>
        </w:tc>
      </w:tr>
      <w:tr w14:paraId="3560BF09">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192378D9">
            <w:pPr>
              <w:widowControl/>
              <w:spacing w:line="360" w:lineRule="auto"/>
              <w:jc w:val="center"/>
              <w:rPr>
                <w:rFonts w:ascii="宋体" w:hAnsi="宋体"/>
                <w:kern w:val="0"/>
                <w:sz w:val="24"/>
              </w:rPr>
            </w:pPr>
            <w:r>
              <w:rPr>
                <w:rFonts w:ascii="宋体" w:hAnsi="宋体"/>
                <w:kern w:val="0"/>
                <w:sz w:val="24"/>
              </w:rPr>
              <w:t>8</w:t>
            </w:r>
          </w:p>
        </w:tc>
        <w:tc>
          <w:tcPr>
            <w:tcW w:w="2830" w:type="dxa"/>
            <w:tcBorders>
              <w:top w:val="single" w:color="000000" w:sz="4" w:space="0"/>
              <w:left w:val="single" w:color="000000" w:sz="4" w:space="0"/>
              <w:bottom w:val="single" w:color="000000" w:sz="4" w:space="0"/>
              <w:right w:val="single" w:color="000000" w:sz="4" w:space="0"/>
            </w:tcBorders>
            <w:vAlign w:val="center"/>
          </w:tcPr>
          <w:p w14:paraId="2EEAD2A4">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1572539">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02F92F1E">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0DFB2DCD">
            <w:pPr>
              <w:jc w:val="center"/>
              <w:rPr>
                <w:rFonts w:ascii="宋体" w:hAnsi="宋体"/>
                <w:sz w:val="24"/>
              </w:rPr>
            </w:pPr>
          </w:p>
        </w:tc>
      </w:tr>
      <w:tr w14:paraId="11E70EF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11FFF6B">
            <w:pPr>
              <w:widowControl/>
              <w:spacing w:line="360" w:lineRule="auto"/>
              <w:jc w:val="center"/>
              <w:rPr>
                <w:rFonts w:ascii="宋体" w:hAnsi="宋体"/>
                <w:kern w:val="0"/>
                <w:sz w:val="24"/>
              </w:rPr>
            </w:pPr>
            <w:r>
              <w:rPr>
                <w:rFonts w:ascii="宋体" w:hAnsi="宋体"/>
                <w:kern w:val="0"/>
                <w:sz w:val="24"/>
              </w:rPr>
              <w:t>9</w:t>
            </w:r>
          </w:p>
        </w:tc>
        <w:tc>
          <w:tcPr>
            <w:tcW w:w="2830" w:type="dxa"/>
            <w:tcBorders>
              <w:top w:val="single" w:color="000000" w:sz="4" w:space="0"/>
              <w:left w:val="single" w:color="000000" w:sz="4" w:space="0"/>
              <w:bottom w:val="single" w:color="000000" w:sz="4" w:space="0"/>
              <w:right w:val="single" w:color="000000" w:sz="4" w:space="0"/>
            </w:tcBorders>
            <w:vAlign w:val="center"/>
          </w:tcPr>
          <w:p w14:paraId="40DC7677">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E56F9EF">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469D230">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2958D17">
            <w:pPr>
              <w:jc w:val="center"/>
              <w:rPr>
                <w:rFonts w:ascii="宋体" w:hAnsi="宋体"/>
                <w:sz w:val="24"/>
              </w:rPr>
            </w:pPr>
          </w:p>
        </w:tc>
      </w:tr>
      <w:tr w14:paraId="318D5F9F">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3392D43">
            <w:pPr>
              <w:widowControl/>
              <w:spacing w:line="360" w:lineRule="auto"/>
              <w:jc w:val="center"/>
              <w:rPr>
                <w:rFonts w:ascii="宋体" w:hAnsi="宋体"/>
                <w:kern w:val="0"/>
                <w:sz w:val="24"/>
              </w:rPr>
            </w:pPr>
            <w:r>
              <w:rPr>
                <w:rFonts w:ascii="宋体" w:hAnsi="宋体"/>
                <w:kern w:val="0"/>
                <w:sz w:val="24"/>
              </w:rPr>
              <w:t>10</w:t>
            </w:r>
          </w:p>
        </w:tc>
        <w:tc>
          <w:tcPr>
            <w:tcW w:w="2830" w:type="dxa"/>
            <w:tcBorders>
              <w:top w:val="single" w:color="000000" w:sz="4" w:space="0"/>
              <w:left w:val="single" w:color="000000" w:sz="4" w:space="0"/>
              <w:bottom w:val="single" w:color="000000" w:sz="4" w:space="0"/>
              <w:right w:val="single" w:color="000000" w:sz="4" w:space="0"/>
            </w:tcBorders>
            <w:vAlign w:val="center"/>
          </w:tcPr>
          <w:p w14:paraId="004A848A">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03FC86DE">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39EDE12F">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29504C01">
            <w:pPr>
              <w:jc w:val="center"/>
              <w:rPr>
                <w:rFonts w:ascii="宋体" w:hAnsi="宋体"/>
                <w:sz w:val="24"/>
              </w:rPr>
            </w:pPr>
          </w:p>
        </w:tc>
      </w:tr>
      <w:tr w14:paraId="5ED8A45B">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79A279B8">
            <w:pPr>
              <w:widowControl/>
              <w:spacing w:line="360" w:lineRule="auto"/>
              <w:jc w:val="center"/>
              <w:rPr>
                <w:rFonts w:ascii="宋体" w:hAnsi="宋体"/>
                <w:kern w:val="0"/>
                <w:sz w:val="24"/>
              </w:rPr>
            </w:pPr>
            <w:r>
              <w:rPr>
                <w:rFonts w:ascii="宋体" w:hAnsi="宋体"/>
                <w:kern w:val="0"/>
                <w:sz w:val="24"/>
              </w:rPr>
              <w:t>11</w:t>
            </w:r>
          </w:p>
        </w:tc>
        <w:tc>
          <w:tcPr>
            <w:tcW w:w="2830" w:type="dxa"/>
            <w:tcBorders>
              <w:top w:val="single" w:color="000000" w:sz="4" w:space="0"/>
              <w:left w:val="single" w:color="000000" w:sz="4" w:space="0"/>
              <w:bottom w:val="single" w:color="000000" w:sz="4" w:space="0"/>
              <w:right w:val="single" w:color="000000" w:sz="4" w:space="0"/>
            </w:tcBorders>
            <w:vAlign w:val="center"/>
          </w:tcPr>
          <w:p w14:paraId="5ECBABA1">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6885F50">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3E087BBD">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AB58153">
            <w:pPr>
              <w:jc w:val="center"/>
              <w:rPr>
                <w:rFonts w:ascii="宋体" w:hAnsi="宋体"/>
                <w:sz w:val="24"/>
              </w:rPr>
            </w:pPr>
          </w:p>
        </w:tc>
      </w:tr>
      <w:tr w14:paraId="63D511BB">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59940D12">
            <w:pPr>
              <w:widowControl/>
              <w:spacing w:line="360" w:lineRule="auto"/>
              <w:jc w:val="center"/>
              <w:rPr>
                <w:rFonts w:ascii="宋体" w:hAnsi="宋体"/>
                <w:kern w:val="0"/>
                <w:sz w:val="24"/>
              </w:rPr>
            </w:pPr>
            <w:r>
              <w:rPr>
                <w:rFonts w:ascii="宋体" w:hAnsi="宋体"/>
                <w:kern w:val="0"/>
                <w:sz w:val="24"/>
              </w:rPr>
              <w:t>12</w:t>
            </w:r>
          </w:p>
        </w:tc>
        <w:tc>
          <w:tcPr>
            <w:tcW w:w="2830" w:type="dxa"/>
            <w:tcBorders>
              <w:top w:val="single" w:color="000000" w:sz="4" w:space="0"/>
              <w:left w:val="single" w:color="000000" w:sz="4" w:space="0"/>
              <w:bottom w:val="single" w:color="000000" w:sz="4" w:space="0"/>
              <w:right w:val="single" w:color="000000" w:sz="4" w:space="0"/>
            </w:tcBorders>
            <w:vAlign w:val="center"/>
          </w:tcPr>
          <w:p w14:paraId="527B64BB">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518E66FB">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22B08F41">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1B7762E4">
            <w:pPr>
              <w:jc w:val="center"/>
              <w:rPr>
                <w:rFonts w:ascii="宋体" w:hAnsi="宋体"/>
                <w:sz w:val="24"/>
              </w:rPr>
            </w:pPr>
          </w:p>
        </w:tc>
      </w:tr>
    </w:tbl>
    <w:p w14:paraId="070BA17F">
      <w:pPr>
        <w:widowControl/>
        <w:jc w:val="left"/>
        <w:rPr>
          <w:rFonts w:ascii="Calibri" w:hAnsi="Calibri"/>
          <w:szCs w:val="20"/>
        </w:rPr>
      </w:pPr>
    </w:p>
    <w:p w14:paraId="73CF115D">
      <w:pPr>
        <w:spacing w:line="360" w:lineRule="auto"/>
        <w:rPr>
          <w:rFonts w:ascii="Calibri" w:hAnsi="Calibri"/>
          <w:szCs w:val="20"/>
        </w:rPr>
      </w:pPr>
    </w:p>
    <w:p w14:paraId="7A700945">
      <w:pPr>
        <w:spacing w:line="360" w:lineRule="auto"/>
        <w:rPr>
          <w:szCs w:val="20"/>
        </w:rPr>
      </w:pPr>
    </w:p>
    <w:p w14:paraId="53D561F0">
      <w:pPr>
        <w:pStyle w:val="23"/>
        <w:rPr>
          <w:szCs w:val="20"/>
        </w:rPr>
      </w:pPr>
    </w:p>
    <w:p w14:paraId="5FAC9F41">
      <w:pPr>
        <w:pStyle w:val="23"/>
        <w:rPr>
          <w:szCs w:val="20"/>
        </w:rPr>
      </w:pPr>
    </w:p>
    <w:p w14:paraId="3E6E651A">
      <w:pPr>
        <w:spacing w:line="360" w:lineRule="auto"/>
        <w:rPr>
          <w:szCs w:val="20"/>
        </w:rPr>
      </w:pPr>
    </w:p>
    <w:p w14:paraId="2FB97479">
      <w:pPr>
        <w:spacing w:line="360" w:lineRule="auto"/>
        <w:rPr>
          <w:szCs w:val="20"/>
        </w:rPr>
      </w:pPr>
    </w:p>
    <w:p w14:paraId="05C6AC43">
      <w:pPr>
        <w:spacing w:line="360" w:lineRule="auto"/>
        <w:rPr>
          <w:szCs w:val="20"/>
        </w:rPr>
      </w:pPr>
    </w:p>
    <w:p w14:paraId="356F5D48">
      <w:pPr>
        <w:spacing w:line="360" w:lineRule="auto"/>
        <w:rPr>
          <w:szCs w:val="20"/>
        </w:rPr>
      </w:pPr>
    </w:p>
    <w:p w14:paraId="776CA433">
      <w:pPr>
        <w:pStyle w:val="23"/>
        <w:rPr>
          <w:szCs w:val="20"/>
        </w:rPr>
      </w:pPr>
    </w:p>
    <w:p w14:paraId="7EC7187E">
      <w:pPr>
        <w:pStyle w:val="23"/>
        <w:rPr>
          <w:szCs w:val="20"/>
        </w:rPr>
      </w:pPr>
    </w:p>
    <w:p w14:paraId="314960B4">
      <w:pPr>
        <w:pStyle w:val="23"/>
        <w:rPr>
          <w:rFonts w:ascii="仿宋" w:hAnsi="仿宋" w:eastAsia="仿宋" w:cs="宋体"/>
          <w:b/>
          <w:kern w:val="0"/>
          <w:sz w:val="24"/>
          <w:szCs w:val="32"/>
        </w:rPr>
      </w:pPr>
    </w:p>
    <w:sectPr>
      <w:pgSz w:w="11906" w:h="16838"/>
      <w:pgMar w:top="1134" w:right="1418" w:bottom="1134" w:left="1418"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A7380">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B5677E">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EB5677E">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41C82">
    <w:pPr>
      <w:pStyle w:val="11"/>
      <w:pBdr>
        <w:bottom w:val="none" w:color="auto" w:sz="0" w:space="1"/>
      </w:pBdr>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E1946">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CA4A1"/>
    <w:multiLevelType w:val="singleLevel"/>
    <w:tmpl w:val="866CA4A1"/>
    <w:lvl w:ilvl="0" w:tentative="0">
      <w:start w:val="1"/>
      <w:numFmt w:val="chineseCounting"/>
      <w:suff w:val="nothing"/>
      <w:lvlText w:val="%1、"/>
      <w:lvlJc w:val="left"/>
      <w:rPr>
        <w:rFonts w:hint="eastAsia"/>
      </w:rPr>
    </w:lvl>
  </w:abstractNum>
  <w:abstractNum w:abstractNumId="1">
    <w:nsid w:val="8DEE5CF8"/>
    <w:multiLevelType w:val="singleLevel"/>
    <w:tmpl w:val="8DEE5CF8"/>
    <w:lvl w:ilvl="0" w:tentative="0">
      <w:start w:val="3"/>
      <w:numFmt w:val="chineseCounting"/>
      <w:suff w:val="nothing"/>
      <w:lvlText w:val="（%1）"/>
      <w:lvlJc w:val="left"/>
      <w:rPr>
        <w:rFonts w:hint="eastAsia"/>
      </w:rPr>
    </w:lvl>
  </w:abstractNum>
  <w:abstractNum w:abstractNumId="2">
    <w:nsid w:val="E9725CE2"/>
    <w:multiLevelType w:val="singleLevel"/>
    <w:tmpl w:val="E9725CE2"/>
    <w:lvl w:ilvl="0" w:tentative="0">
      <w:start w:val="1"/>
      <w:numFmt w:val="chineseCounting"/>
      <w:suff w:val="space"/>
      <w:lvlText w:val="第%1部分"/>
      <w:lvlJc w:val="left"/>
      <w:rPr>
        <w:rFonts w:hint="eastAsia"/>
      </w:rPr>
    </w:lvl>
  </w:abstractNum>
  <w:abstractNum w:abstractNumId="3">
    <w:nsid w:val="028A1408"/>
    <w:multiLevelType w:val="singleLevel"/>
    <w:tmpl w:val="028A1408"/>
    <w:lvl w:ilvl="0" w:tentative="0">
      <w:start w:val="4"/>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xMDJiODc0ZjczM2Q3Yjg1NTQ1OTI0OTU1MWNmYTcifQ=="/>
  </w:docVars>
  <w:rsids>
    <w:rsidRoot w:val="00B91535"/>
    <w:rsid w:val="0000220B"/>
    <w:rsid w:val="000025B3"/>
    <w:rsid w:val="000043C9"/>
    <w:rsid w:val="0001341C"/>
    <w:rsid w:val="00014D55"/>
    <w:rsid w:val="00017E23"/>
    <w:rsid w:val="000200E0"/>
    <w:rsid w:val="00021CC8"/>
    <w:rsid w:val="00027970"/>
    <w:rsid w:val="00032B7D"/>
    <w:rsid w:val="00034389"/>
    <w:rsid w:val="00035D30"/>
    <w:rsid w:val="00042A6E"/>
    <w:rsid w:val="00047663"/>
    <w:rsid w:val="000526DB"/>
    <w:rsid w:val="00056B96"/>
    <w:rsid w:val="000600F4"/>
    <w:rsid w:val="00060A70"/>
    <w:rsid w:val="000628B5"/>
    <w:rsid w:val="00063329"/>
    <w:rsid w:val="00076B5A"/>
    <w:rsid w:val="000938D7"/>
    <w:rsid w:val="000A154A"/>
    <w:rsid w:val="000C0C39"/>
    <w:rsid w:val="000D085D"/>
    <w:rsid w:val="000F08B6"/>
    <w:rsid w:val="000F1FC3"/>
    <w:rsid w:val="000F7BCA"/>
    <w:rsid w:val="00103673"/>
    <w:rsid w:val="00104A35"/>
    <w:rsid w:val="001055AB"/>
    <w:rsid w:val="0011606D"/>
    <w:rsid w:val="001217F8"/>
    <w:rsid w:val="00127B88"/>
    <w:rsid w:val="00130E8D"/>
    <w:rsid w:val="00133C71"/>
    <w:rsid w:val="001364EC"/>
    <w:rsid w:val="00141D7B"/>
    <w:rsid w:val="0014708B"/>
    <w:rsid w:val="001543B8"/>
    <w:rsid w:val="00155470"/>
    <w:rsid w:val="0015568C"/>
    <w:rsid w:val="00161FE0"/>
    <w:rsid w:val="001666C3"/>
    <w:rsid w:val="00171800"/>
    <w:rsid w:val="00175A59"/>
    <w:rsid w:val="001838E6"/>
    <w:rsid w:val="00186A21"/>
    <w:rsid w:val="00195549"/>
    <w:rsid w:val="001C2B72"/>
    <w:rsid w:val="001C57CB"/>
    <w:rsid w:val="001C5F30"/>
    <w:rsid w:val="001C643E"/>
    <w:rsid w:val="001C7626"/>
    <w:rsid w:val="001C7E2B"/>
    <w:rsid w:val="001D4DFE"/>
    <w:rsid w:val="00200C9A"/>
    <w:rsid w:val="00202123"/>
    <w:rsid w:val="00202278"/>
    <w:rsid w:val="00202EE9"/>
    <w:rsid w:val="00205A0A"/>
    <w:rsid w:val="002168D5"/>
    <w:rsid w:val="00221E43"/>
    <w:rsid w:val="00226F5B"/>
    <w:rsid w:val="0022771F"/>
    <w:rsid w:val="00233004"/>
    <w:rsid w:val="00237A6E"/>
    <w:rsid w:val="00240F35"/>
    <w:rsid w:val="00241835"/>
    <w:rsid w:val="00243B4E"/>
    <w:rsid w:val="002447A7"/>
    <w:rsid w:val="002534E2"/>
    <w:rsid w:val="00253E1A"/>
    <w:rsid w:val="002755EC"/>
    <w:rsid w:val="002820D3"/>
    <w:rsid w:val="00285545"/>
    <w:rsid w:val="002855ED"/>
    <w:rsid w:val="00295966"/>
    <w:rsid w:val="00295ABC"/>
    <w:rsid w:val="002A031D"/>
    <w:rsid w:val="002A686F"/>
    <w:rsid w:val="002B00B5"/>
    <w:rsid w:val="002B0D16"/>
    <w:rsid w:val="002B2CA5"/>
    <w:rsid w:val="002C117A"/>
    <w:rsid w:val="002C1DB1"/>
    <w:rsid w:val="002C1FB7"/>
    <w:rsid w:val="002D3669"/>
    <w:rsid w:val="002D6EC4"/>
    <w:rsid w:val="002E4FA6"/>
    <w:rsid w:val="002F0FC4"/>
    <w:rsid w:val="00300886"/>
    <w:rsid w:val="00300F81"/>
    <w:rsid w:val="003015F0"/>
    <w:rsid w:val="00306522"/>
    <w:rsid w:val="0031291E"/>
    <w:rsid w:val="00315D80"/>
    <w:rsid w:val="00316FF6"/>
    <w:rsid w:val="00321969"/>
    <w:rsid w:val="00323CBC"/>
    <w:rsid w:val="003315E4"/>
    <w:rsid w:val="003338EF"/>
    <w:rsid w:val="00336CE6"/>
    <w:rsid w:val="0034162C"/>
    <w:rsid w:val="00351892"/>
    <w:rsid w:val="0035677C"/>
    <w:rsid w:val="00357545"/>
    <w:rsid w:val="00366C3F"/>
    <w:rsid w:val="00366CAF"/>
    <w:rsid w:val="0036743E"/>
    <w:rsid w:val="0037362B"/>
    <w:rsid w:val="00375B6E"/>
    <w:rsid w:val="00380F46"/>
    <w:rsid w:val="003864F4"/>
    <w:rsid w:val="0038679E"/>
    <w:rsid w:val="003943B6"/>
    <w:rsid w:val="00396EED"/>
    <w:rsid w:val="003A39D2"/>
    <w:rsid w:val="003A45A7"/>
    <w:rsid w:val="003B38CE"/>
    <w:rsid w:val="003C66AA"/>
    <w:rsid w:val="003C66F3"/>
    <w:rsid w:val="003D5924"/>
    <w:rsid w:val="00400FDB"/>
    <w:rsid w:val="00402103"/>
    <w:rsid w:val="00405A8F"/>
    <w:rsid w:val="004131E2"/>
    <w:rsid w:val="00417817"/>
    <w:rsid w:val="004338DF"/>
    <w:rsid w:val="00436487"/>
    <w:rsid w:val="004374B0"/>
    <w:rsid w:val="00440878"/>
    <w:rsid w:val="004418BE"/>
    <w:rsid w:val="00441B24"/>
    <w:rsid w:val="004435A4"/>
    <w:rsid w:val="004543EB"/>
    <w:rsid w:val="00477CCE"/>
    <w:rsid w:val="0049039A"/>
    <w:rsid w:val="004A0F39"/>
    <w:rsid w:val="004A4010"/>
    <w:rsid w:val="004A583B"/>
    <w:rsid w:val="004A79C0"/>
    <w:rsid w:val="004B68C5"/>
    <w:rsid w:val="004D3516"/>
    <w:rsid w:val="004E3536"/>
    <w:rsid w:val="004E550E"/>
    <w:rsid w:val="004E6D43"/>
    <w:rsid w:val="004F7906"/>
    <w:rsid w:val="00507CCD"/>
    <w:rsid w:val="005111EF"/>
    <w:rsid w:val="00515B14"/>
    <w:rsid w:val="0052104C"/>
    <w:rsid w:val="005315C2"/>
    <w:rsid w:val="005347DC"/>
    <w:rsid w:val="00541D00"/>
    <w:rsid w:val="00542456"/>
    <w:rsid w:val="00546D27"/>
    <w:rsid w:val="00552549"/>
    <w:rsid w:val="00556C9E"/>
    <w:rsid w:val="005606E4"/>
    <w:rsid w:val="00561155"/>
    <w:rsid w:val="00567639"/>
    <w:rsid w:val="00571E28"/>
    <w:rsid w:val="0057674F"/>
    <w:rsid w:val="00580ACD"/>
    <w:rsid w:val="005819C3"/>
    <w:rsid w:val="0058444F"/>
    <w:rsid w:val="005A38E4"/>
    <w:rsid w:val="005A3B81"/>
    <w:rsid w:val="005A4AFA"/>
    <w:rsid w:val="005B0DB7"/>
    <w:rsid w:val="005B4867"/>
    <w:rsid w:val="005B4D51"/>
    <w:rsid w:val="005B7651"/>
    <w:rsid w:val="005C3825"/>
    <w:rsid w:val="005E14EC"/>
    <w:rsid w:val="005E3D74"/>
    <w:rsid w:val="005F7C57"/>
    <w:rsid w:val="00602D7C"/>
    <w:rsid w:val="006063B4"/>
    <w:rsid w:val="006075C4"/>
    <w:rsid w:val="00624C6E"/>
    <w:rsid w:val="0063432E"/>
    <w:rsid w:val="006350FC"/>
    <w:rsid w:val="00637719"/>
    <w:rsid w:val="0064590C"/>
    <w:rsid w:val="0065328D"/>
    <w:rsid w:val="006550B6"/>
    <w:rsid w:val="00655EF5"/>
    <w:rsid w:val="006607E1"/>
    <w:rsid w:val="00663288"/>
    <w:rsid w:val="00671F10"/>
    <w:rsid w:val="0067225F"/>
    <w:rsid w:val="006726F7"/>
    <w:rsid w:val="0068405E"/>
    <w:rsid w:val="00693F38"/>
    <w:rsid w:val="006960F2"/>
    <w:rsid w:val="006A1DB3"/>
    <w:rsid w:val="006A7779"/>
    <w:rsid w:val="006B2636"/>
    <w:rsid w:val="006C76C2"/>
    <w:rsid w:val="006D0A51"/>
    <w:rsid w:val="006D4BE0"/>
    <w:rsid w:val="006D7799"/>
    <w:rsid w:val="006E13AB"/>
    <w:rsid w:val="006E6D1D"/>
    <w:rsid w:val="006E7618"/>
    <w:rsid w:val="006F0853"/>
    <w:rsid w:val="006F48C6"/>
    <w:rsid w:val="006F611F"/>
    <w:rsid w:val="00700EDE"/>
    <w:rsid w:val="00702EB0"/>
    <w:rsid w:val="00707399"/>
    <w:rsid w:val="0071055F"/>
    <w:rsid w:val="00720975"/>
    <w:rsid w:val="00720E98"/>
    <w:rsid w:val="00725681"/>
    <w:rsid w:val="007269C8"/>
    <w:rsid w:val="00731E5C"/>
    <w:rsid w:val="007339D3"/>
    <w:rsid w:val="00740E14"/>
    <w:rsid w:val="0075454C"/>
    <w:rsid w:val="007546D5"/>
    <w:rsid w:val="00754B00"/>
    <w:rsid w:val="0075535A"/>
    <w:rsid w:val="0076103B"/>
    <w:rsid w:val="007626FA"/>
    <w:rsid w:val="00762EDB"/>
    <w:rsid w:val="0076341A"/>
    <w:rsid w:val="00766300"/>
    <w:rsid w:val="00766C69"/>
    <w:rsid w:val="00772FFA"/>
    <w:rsid w:val="00777B8A"/>
    <w:rsid w:val="00780E1D"/>
    <w:rsid w:val="007821F3"/>
    <w:rsid w:val="00792FF9"/>
    <w:rsid w:val="00793029"/>
    <w:rsid w:val="00793D15"/>
    <w:rsid w:val="00797F1D"/>
    <w:rsid w:val="007A5507"/>
    <w:rsid w:val="007A5A96"/>
    <w:rsid w:val="007A64DF"/>
    <w:rsid w:val="007B0E51"/>
    <w:rsid w:val="007B4C8B"/>
    <w:rsid w:val="007C2A48"/>
    <w:rsid w:val="007D285A"/>
    <w:rsid w:val="007E08D3"/>
    <w:rsid w:val="007E366F"/>
    <w:rsid w:val="007F0CE1"/>
    <w:rsid w:val="007F16CD"/>
    <w:rsid w:val="007F5208"/>
    <w:rsid w:val="007F706A"/>
    <w:rsid w:val="00806BC8"/>
    <w:rsid w:val="00807FA4"/>
    <w:rsid w:val="008314A5"/>
    <w:rsid w:val="008318E3"/>
    <w:rsid w:val="0083460F"/>
    <w:rsid w:val="00835D2C"/>
    <w:rsid w:val="00844E9D"/>
    <w:rsid w:val="00845788"/>
    <w:rsid w:val="00845F57"/>
    <w:rsid w:val="008514F9"/>
    <w:rsid w:val="00855282"/>
    <w:rsid w:val="00860838"/>
    <w:rsid w:val="00865AD0"/>
    <w:rsid w:val="00866226"/>
    <w:rsid w:val="00867626"/>
    <w:rsid w:val="00874F7B"/>
    <w:rsid w:val="00880EE5"/>
    <w:rsid w:val="00885A20"/>
    <w:rsid w:val="0089236B"/>
    <w:rsid w:val="00892856"/>
    <w:rsid w:val="00893836"/>
    <w:rsid w:val="008A0837"/>
    <w:rsid w:val="008A0CEE"/>
    <w:rsid w:val="008A7D05"/>
    <w:rsid w:val="008B3CF2"/>
    <w:rsid w:val="008B4431"/>
    <w:rsid w:val="008B64B0"/>
    <w:rsid w:val="008C48FF"/>
    <w:rsid w:val="008C7BC3"/>
    <w:rsid w:val="008C7EB7"/>
    <w:rsid w:val="008D1F18"/>
    <w:rsid w:val="008D6BEF"/>
    <w:rsid w:val="008E4DE9"/>
    <w:rsid w:val="008E5CB0"/>
    <w:rsid w:val="008F0099"/>
    <w:rsid w:val="008F2B30"/>
    <w:rsid w:val="008F2F4C"/>
    <w:rsid w:val="00900651"/>
    <w:rsid w:val="00903607"/>
    <w:rsid w:val="009044C5"/>
    <w:rsid w:val="00904C93"/>
    <w:rsid w:val="00905A9D"/>
    <w:rsid w:val="00905B62"/>
    <w:rsid w:val="00907001"/>
    <w:rsid w:val="009111E9"/>
    <w:rsid w:val="00911221"/>
    <w:rsid w:val="0091365F"/>
    <w:rsid w:val="00930DE4"/>
    <w:rsid w:val="009438B0"/>
    <w:rsid w:val="00944CDE"/>
    <w:rsid w:val="00946B65"/>
    <w:rsid w:val="0094715A"/>
    <w:rsid w:val="009543D0"/>
    <w:rsid w:val="00960AA9"/>
    <w:rsid w:val="009720E1"/>
    <w:rsid w:val="009753DB"/>
    <w:rsid w:val="00977BCD"/>
    <w:rsid w:val="0098240A"/>
    <w:rsid w:val="00983255"/>
    <w:rsid w:val="009B48FA"/>
    <w:rsid w:val="009C3BDE"/>
    <w:rsid w:val="009D4269"/>
    <w:rsid w:val="009E2A4C"/>
    <w:rsid w:val="009E7304"/>
    <w:rsid w:val="009F0AD9"/>
    <w:rsid w:val="009F5CB1"/>
    <w:rsid w:val="00A02479"/>
    <w:rsid w:val="00A03480"/>
    <w:rsid w:val="00A04CD5"/>
    <w:rsid w:val="00A14A3E"/>
    <w:rsid w:val="00A22552"/>
    <w:rsid w:val="00A24C20"/>
    <w:rsid w:val="00A2786F"/>
    <w:rsid w:val="00A31984"/>
    <w:rsid w:val="00A329DD"/>
    <w:rsid w:val="00A3716B"/>
    <w:rsid w:val="00A3761D"/>
    <w:rsid w:val="00A45A4B"/>
    <w:rsid w:val="00A46736"/>
    <w:rsid w:val="00A6400E"/>
    <w:rsid w:val="00A6717E"/>
    <w:rsid w:val="00A71834"/>
    <w:rsid w:val="00A84113"/>
    <w:rsid w:val="00A90840"/>
    <w:rsid w:val="00A91E52"/>
    <w:rsid w:val="00A93150"/>
    <w:rsid w:val="00A957FF"/>
    <w:rsid w:val="00AA0B63"/>
    <w:rsid w:val="00AA0F93"/>
    <w:rsid w:val="00AD0B08"/>
    <w:rsid w:val="00AE06CB"/>
    <w:rsid w:val="00AE3DED"/>
    <w:rsid w:val="00B0391B"/>
    <w:rsid w:val="00B03B0C"/>
    <w:rsid w:val="00B04A4C"/>
    <w:rsid w:val="00B25662"/>
    <w:rsid w:val="00B25A0F"/>
    <w:rsid w:val="00B31526"/>
    <w:rsid w:val="00B363C1"/>
    <w:rsid w:val="00B46C39"/>
    <w:rsid w:val="00B52D4F"/>
    <w:rsid w:val="00B53B5B"/>
    <w:rsid w:val="00B6089E"/>
    <w:rsid w:val="00B710AB"/>
    <w:rsid w:val="00B76E2B"/>
    <w:rsid w:val="00B84A41"/>
    <w:rsid w:val="00B84D97"/>
    <w:rsid w:val="00B85666"/>
    <w:rsid w:val="00B869B0"/>
    <w:rsid w:val="00B905DF"/>
    <w:rsid w:val="00B91535"/>
    <w:rsid w:val="00B921C8"/>
    <w:rsid w:val="00BA4899"/>
    <w:rsid w:val="00BB33AE"/>
    <w:rsid w:val="00BB5AA2"/>
    <w:rsid w:val="00BB6A56"/>
    <w:rsid w:val="00BB7118"/>
    <w:rsid w:val="00BC61F4"/>
    <w:rsid w:val="00BC7219"/>
    <w:rsid w:val="00BD1605"/>
    <w:rsid w:val="00BD17A3"/>
    <w:rsid w:val="00BD328B"/>
    <w:rsid w:val="00BD5B44"/>
    <w:rsid w:val="00BD785F"/>
    <w:rsid w:val="00BE5F1A"/>
    <w:rsid w:val="00BE7594"/>
    <w:rsid w:val="00BF34F0"/>
    <w:rsid w:val="00BF538B"/>
    <w:rsid w:val="00BF5CC7"/>
    <w:rsid w:val="00C035F5"/>
    <w:rsid w:val="00C075B8"/>
    <w:rsid w:val="00C11CDE"/>
    <w:rsid w:val="00C23109"/>
    <w:rsid w:val="00C3357E"/>
    <w:rsid w:val="00C46085"/>
    <w:rsid w:val="00C50A82"/>
    <w:rsid w:val="00C51393"/>
    <w:rsid w:val="00C519F6"/>
    <w:rsid w:val="00C52CFF"/>
    <w:rsid w:val="00C75AA1"/>
    <w:rsid w:val="00C77DF3"/>
    <w:rsid w:val="00C903C9"/>
    <w:rsid w:val="00C959AB"/>
    <w:rsid w:val="00C95AE1"/>
    <w:rsid w:val="00C97379"/>
    <w:rsid w:val="00CA49A0"/>
    <w:rsid w:val="00CA61BF"/>
    <w:rsid w:val="00CA6D99"/>
    <w:rsid w:val="00CB2DE1"/>
    <w:rsid w:val="00CC69CD"/>
    <w:rsid w:val="00CC7B3C"/>
    <w:rsid w:val="00CD3338"/>
    <w:rsid w:val="00CE152B"/>
    <w:rsid w:val="00CE323A"/>
    <w:rsid w:val="00CE59C4"/>
    <w:rsid w:val="00CE59EF"/>
    <w:rsid w:val="00CF79FA"/>
    <w:rsid w:val="00D0336F"/>
    <w:rsid w:val="00D03389"/>
    <w:rsid w:val="00D04F5C"/>
    <w:rsid w:val="00D0503D"/>
    <w:rsid w:val="00D10F28"/>
    <w:rsid w:val="00D24608"/>
    <w:rsid w:val="00D3384C"/>
    <w:rsid w:val="00D37CAB"/>
    <w:rsid w:val="00D46312"/>
    <w:rsid w:val="00D53055"/>
    <w:rsid w:val="00D60940"/>
    <w:rsid w:val="00D75C20"/>
    <w:rsid w:val="00D85C23"/>
    <w:rsid w:val="00D933C7"/>
    <w:rsid w:val="00D9569F"/>
    <w:rsid w:val="00D97FD2"/>
    <w:rsid w:val="00DA7759"/>
    <w:rsid w:val="00DB7EED"/>
    <w:rsid w:val="00DC3792"/>
    <w:rsid w:val="00DC4587"/>
    <w:rsid w:val="00DD4578"/>
    <w:rsid w:val="00DD58E0"/>
    <w:rsid w:val="00DD65AD"/>
    <w:rsid w:val="00DE428C"/>
    <w:rsid w:val="00DE5893"/>
    <w:rsid w:val="00DF04D9"/>
    <w:rsid w:val="00DF0C8B"/>
    <w:rsid w:val="00DF1B84"/>
    <w:rsid w:val="00DF7EEC"/>
    <w:rsid w:val="00DF7FEA"/>
    <w:rsid w:val="00E03214"/>
    <w:rsid w:val="00E0723B"/>
    <w:rsid w:val="00E14B30"/>
    <w:rsid w:val="00E259D7"/>
    <w:rsid w:val="00E324CF"/>
    <w:rsid w:val="00E40250"/>
    <w:rsid w:val="00E42153"/>
    <w:rsid w:val="00E43EB0"/>
    <w:rsid w:val="00E505F8"/>
    <w:rsid w:val="00E5391F"/>
    <w:rsid w:val="00E54D56"/>
    <w:rsid w:val="00E60048"/>
    <w:rsid w:val="00E62DFA"/>
    <w:rsid w:val="00E64914"/>
    <w:rsid w:val="00E77785"/>
    <w:rsid w:val="00E90128"/>
    <w:rsid w:val="00E9253A"/>
    <w:rsid w:val="00E94736"/>
    <w:rsid w:val="00E954B7"/>
    <w:rsid w:val="00EA233A"/>
    <w:rsid w:val="00EA537E"/>
    <w:rsid w:val="00EA5E1A"/>
    <w:rsid w:val="00EA74E2"/>
    <w:rsid w:val="00EB0A8E"/>
    <w:rsid w:val="00EB0C17"/>
    <w:rsid w:val="00EC7B75"/>
    <w:rsid w:val="00ED55A5"/>
    <w:rsid w:val="00ED685E"/>
    <w:rsid w:val="00EE1A8E"/>
    <w:rsid w:val="00EE5B75"/>
    <w:rsid w:val="00EF2A1D"/>
    <w:rsid w:val="00EF4631"/>
    <w:rsid w:val="00EF5578"/>
    <w:rsid w:val="00EF77A1"/>
    <w:rsid w:val="00F00BD7"/>
    <w:rsid w:val="00F011DD"/>
    <w:rsid w:val="00F031AD"/>
    <w:rsid w:val="00F06FF0"/>
    <w:rsid w:val="00F10487"/>
    <w:rsid w:val="00F172C4"/>
    <w:rsid w:val="00F217FE"/>
    <w:rsid w:val="00F408C7"/>
    <w:rsid w:val="00F408F9"/>
    <w:rsid w:val="00F45389"/>
    <w:rsid w:val="00F474A5"/>
    <w:rsid w:val="00F532E4"/>
    <w:rsid w:val="00F554C3"/>
    <w:rsid w:val="00F57A41"/>
    <w:rsid w:val="00F618A1"/>
    <w:rsid w:val="00F66D48"/>
    <w:rsid w:val="00F671AF"/>
    <w:rsid w:val="00F74617"/>
    <w:rsid w:val="00F803F0"/>
    <w:rsid w:val="00F84D52"/>
    <w:rsid w:val="00F90443"/>
    <w:rsid w:val="00F925C0"/>
    <w:rsid w:val="00F92F2B"/>
    <w:rsid w:val="00FA00F0"/>
    <w:rsid w:val="00FA3CE7"/>
    <w:rsid w:val="00FA7EC5"/>
    <w:rsid w:val="00FB4B5A"/>
    <w:rsid w:val="00FC4A59"/>
    <w:rsid w:val="00FC666E"/>
    <w:rsid w:val="00FD1091"/>
    <w:rsid w:val="00FD4ABD"/>
    <w:rsid w:val="00FE09E4"/>
    <w:rsid w:val="00FE3191"/>
    <w:rsid w:val="00FF0A5C"/>
    <w:rsid w:val="00FF23A8"/>
    <w:rsid w:val="016B468D"/>
    <w:rsid w:val="01DF34BA"/>
    <w:rsid w:val="0204241B"/>
    <w:rsid w:val="02084ECC"/>
    <w:rsid w:val="024141DC"/>
    <w:rsid w:val="028F4759"/>
    <w:rsid w:val="02F34145"/>
    <w:rsid w:val="030B2A3C"/>
    <w:rsid w:val="035F22B0"/>
    <w:rsid w:val="03766311"/>
    <w:rsid w:val="037E399D"/>
    <w:rsid w:val="03B23DD3"/>
    <w:rsid w:val="047C053B"/>
    <w:rsid w:val="047D1717"/>
    <w:rsid w:val="04A46CA4"/>
    <w:rsid w:val="04F66143"/>
    <w:rsid w:val="050659D1"/>
    <w:rsid w:val="054E4170"/>
    <w:rsid w:val="0579656F"/>
    <w:rsid w:val="05D11D1B"/>
    <w:rsid w:val="06385906"/>
    <w:rsid w:val="067C2431"/>
    <w:rsid w:val="06D53D90"/>
    <w:rsid w:val="07155011"/>
    <w:rsid w:val="071B55C3"/>
    <w:rsid w:val="075E248C"/>
    <w:rsid w:val="07717FE4"/>
    <w:rsid w:val="08323CDC"/>
    <w:rsid w:val="08B66BFA"/>
    <w:rsid w:val="08C43471"/>
    <w:rsid w:val="08C946BC"/>
    <w:rsid w:val="08EC3DDD"/>
    <w:rsid w:val="099C263F"/>
    <w:rsid w:val="09AF2373"/>
    <w:rsid w:val="09B74C61"/>
    <w:rsid w:val="09D9085D"/>
    <w:rsid w:val="0A460D6B"/>
    <w:rsid w:val="0A726737"/>
    <w:rsid w:val="0AAE36E1"/>
    <w:rsid w:val="0AF30E8A"/>
    <w:rsid w:val="0BCA3494"/>
    <w:rsid w:val="0C21655A"/>
    <w:rsid w:val="0C2801BA"/>
    <w:rsid w:val="0C7D0976"/>
    <w:rsid w:val="0C865B71"/>
    <w:rsid w:val="0CEA502E"/>
    <w:rsid w:val="0D070E59"/>
    <w:rsid w:val="0D565967"/>
    <w:rsid w:val="0D6C49AA"/>
    <w:rsid w:val="0D987605"/>
    <w:rsid w:val="0E3015A8"/>
    <w:rsid w:val="0E7C0F26"/>
    <w:rsid w:val="0EBD7892"/>
    <w:rsid w:val="0ECB4492"/>
    <w:rsid w:val="0ECF2B6F"/>
    <w:rsid w:val="0F091857"/>
    <w:rsid w:val="0F823F8B"/>
    <w:rsid w:val="0FD97D81"/>
    <w:rsid w:val="100C6724"/>
    <w:rsid w:val="107C5DD0"/>
    <w:rsid w:val="108A1444"/>
    <w:rsid w:val="10F93609"/>
    <w:rsid w:val="115D26B4"/>
    <w:rsid w:val="11B5417B"/>
    <w:rsid w:val="11B83D8F"/>
    <w:rsid w:val="12D44A81"/>
    <w:rsid w:val="12FF7C3B"/>
    <w:rsid w:val="13A07EA8"/>
    <w:rsid w:val="13A367A6"/>
    <w:rsid w:val="13C0284D"/>
    <w:rsid w:val="148E0F6C"/>
    <w:rsid w:val="14B434FC"/>
    <w:rsid w:val="15156CCE"/>
    <w:rsid w:val="157D50D3"/>
    <w:rsid w:val="159837B8"/>
    <w:rsid w:val="15D01DAE"/>
    <w:rsid w:val="15FD3128"/>
    <w:rsid w:val="1602382A"/>
    <w:rsid w:val="162C6AF9"/>
    <w:rsid w:val="1642631D"/>
    <w:rsid w:val="16622EAD"/>
    <w:rsid w:val="16FA3767"/>
    <w:rsid w:val="17FA27F7"/>
    <w:rsid w:val="18583300"/>
    <w:rsid w:val="19245736"/>
    <w:rsid w:val="19B02442"/>
    <w:rsid w:val="19F65454"/>
    <w:rsid w:val="19FA27E9"/>
    <w:rsid w:val="1A147DF5"/>
    <w:rsid w:val="1A1E1C90"/>
    <w:rsid w:val="1AC24D56"/>
    <w:rsid w:val="1AE64524"/>
    <w:rsid w:val="1AED2268"/>
    <w:rsid w:val="1B656D35"/>
    <w:rsid w:val="1BA837CD"/>
    <w:rsid w:val="1BC7153C"/>
    <w:rsid w:val="1BF92B6C"/>
    <w:rsid w:val="1C3D380E"/>
    <w:rsid w:val="1C675470"/>
    <w:rsid w:val="1C7B4EDD"/>
    <w:rsid w:val="1C862732"/>
    <w:rsid w:val="1CC865E3"/>
    <w:rsid w:val="1CFA688A"/>
    <w:rsid w:val="1D73541C"/>
    <w:rsid w:val="1DC73F81"/>
    <w:rsid w:val="1DD14C4D"/>
    <w:rsid w:val="1DFC6799"/>
    <w:rsid w:val="1E337BCC"/>
    <w:rsid w:val="1E517A74"/>
    <w:rsid w:val="1ED0096A"/>
    <w:rsid w:val="1F642E60"/>
    <w:rsid w:val="1F881244"/>
    <w:rsid w:val="1F903C55"/>
    <w:rsid w:val="1FB738D7"/>
    <w:rsid w:val="202F7912"/>
    <w:rsid w:val="20883077"/>
    <w:rsid w:val="20CE712B"/>
    <w:rsid w:val="20DB0292"/>
    <w:rsid w:val="21614A2B"/>
    <w:rsid w:val="21843C8D"/>
    <w:rsid w:val="21A7260E"/>
    <w:rsid w:val="21BC3427"/>
    <w:rsid w:val="225278E7"/>
    <w:rsid w:val="22C22BF8"/>
    <w:rsid w:val="22E744D4"/>
    <w:rsid w:val="2319522B"/>
    <w:rsid w:val="231B417D"/>
    <w:rsid w:val="23224138"/>
    <w:rsid w:val="237A44F5"/>
    <w:rsid w:val="23AB33A0"/>
    <w:rsid w:val="243B4AD7"/>
    <w:rsid w:val="24782FDE"/>
    <w:rsid w:val="248D7E61"/>
    <w:rsid w:val="24A7216D"/>
    <w:rsid w:val="24D12D46"/>
    <w:rsid w:val="25567E3D"/>
    <w:rsid w:val="2594196F"/>
    <w:rsid w:val="26565926"/>
    <w:rsid w:val="26773DC1"/>
    <w:rsid w:val="26B46E17"/>
    <w:rsid w:val="26E25288"/>
    <w:rsid w:val="26EF7DFB"/>
    <w:rsid w:val="27555203"/>
    <w:rsid w:val="27B0758A"/>
    <w:rsid w:val="2813078C"/>
    <w:rsid w:val="28716EFA"/>
    <w:rsid w:val="28F05BE9"/>
    <w:rsid w:val="28FA298C"/>
    <w:rsid w:val="291658E9"/>
    <w:rsid w:val="291C5607"/>
    <w:rsid w:val="291F4E23"/>
    <w:rsid w:val="292E7041"/>
    <w:rsid w:val="295920A7"/>
    <w:rsid w:val="296F2D34"/>
    <w:rsid w:val="29DE75C4"/>
    <w:rsid w:val="29F7222B"/>
    <w:rsid w:val="2A8231FA"/>
    <w:rsid w:val="2A85242B"/>
    <w:rsid w:val="2ABD3ED7"/>
    <w:rsid w:val="2B270629"/>
    <w:rsid w:val="2B694EC9"/>
    <w:rsid w:val="2BB67139"/>
    <w:rsid w:val="2BC0782D"/>
    <w:rsid w:val="2BEC66B7"/>
    <w:rsid w:val="2C1300E8"/>
    <w:rsid w:val="2C7F4488"/>
    <w:rsid w:val="2C805234"/>
    <w:rsid w:val="2CCF04B2"/>
    <w:rsid w:val="2D142A42"/>
    <w:rsid w:val="2D22434F"/>
    <w:rsid w:val="2D247BFB"/>
    <w:rsid w:val="2DAD7DFD"/>
    <w:rsid w:val="2DBE4A99"/>
    <w:rsid w:val="2E0B376C"/>
    <w:rsid w:val="2E165C6D"/>
    <w:rsid w:val="2E46739B"/>
    <w:rsid w:val="2E563044"/>
    <w:rsid w:val="2E7C6418"/>
    <w:rsid w:val="2EB65903"/>
    <w:rsid w:val="2F2B6123"/>
    <w:rsid w:val="2F9D1A36"/>
    <w:rsid w:val="2FFA25D9"/>
    <w:rsid w:val="30753757"/>
    <w:rsid w:val="30A055F1"/>
    <w:rsid w:val="30CF1B3A"/>
    <w:rsid w:val="31927F10"/>
    <w:rsid w:val="31A13C5D"/>
    <w:rsid w:val="32496611"/>
    <w:rsid w:val="33497717"/>
    <w:rsid w:val="341D307C"/>
    <w:rsid w:val="34944325"/>
    <w:rsid w:val="34D6158E"/>
    <w:rsid w:val="34F458CA"/>
    <w:rsid w:val="351B0104"/>
    <w:rsid w:val="355A37FC"/>
    <w:rsid w:val="355B0E0A"/>
    <w:rsid w:val="35742812"/>
    <w:rsid w:val="35767F08"/>
    <w:rsid w:val="35F12D98"/>
    <w:rsid w:val="369503AE"/>
    <w:rsid w:val="37335C97"/>
    <w:rsid w:val="37A34A15"/>
    <w:rsid w:val="37F012DD"/>
    <w:rsid w:val="381713D9"/>
    <w:rsid w:val="38183C99"/>
    <w:rsid w:val="381A149C"/>
    <w:rsid w:val="38935A50"/>
    <w:rsid w:val="38AC7253"/>
    <w:rsid w:val="38B62252"/>
    <w:rsid w:val="38DB5CA6"/>
    <w:rsid w:val="38E057F5"/>
    <w:rsid w:val="38E86458"/>
    <w:rsid w:val="39326269"/>
    <w:rsid w:val="39573D91"/>
    <w:rsid w:val="39574D64"/>
    <w:rsid w:val="39AE1151"/>
    <w:rsid w:val="39E207BF"/>
    <w:rsid w:val="3A0410CF"/>
    <w:rsid w:val="3A267238"/>
    <w:rsid w:val="3A361B71"/>
    <w:rsid w:val="3A4C4AC8"/>
    <w:rsid w:val="3A557B1D"/>
    <w:rsid w:val="3AA649D4"/>
    <w:rsid w:val="3AB91D2C"/>
    <w:rsid w:val="3AF37D8C"/>
    <w:rsid w:val="3B633F39"/>
    <w:rsid w:val="3BF9256D"/>
    <w:rsid w:val="3C0A2744"/>
    <w:rsid w:val="3C52785C"/>
    <w:rsid w:val="3C6F2EA2"/>
    <w:rsid w:val="3CE93077"/>
    <w:rsid w:val="3D6C74FD"/>
    <w:rsid w:val="3DB72E3B"/>
    <w:rsid w:val="3E285C74"/>
    <w:rsid w:val="3ED7163A"/>
    <w:rsid w:val="3EE31B9B"/>
    <w:rsid w:val="3EF25BF8"/>
    <w:rsid w:val="3F3B5533"/>
    <w:rsid w:val="3F4E170B"/>
    <w:rsid w:val="3F787C67"/>
    <w:rsid w:val="3F80388E"/>
    <w:rsid w:val="3FA7706D"/>
    <w:rsid w:val="3FC858DC"/>
    <w:rsid w:val="3FEB602E"/>
    <w:rsid w:val="40307062"/>
    <w:rsid w:val="40632F94"/>
    <w:rsid w:val="40A95E96"/>
    <w:rsid w:val="41102B0F"/>
    <w:rsid w:val="4121517C"/>
    <w:rsid w:val="413E130B"/>
    <w:rsid w:val="417A6EDD"/>
    <w:rsid w:val="42162288"/>
    <w:rsid w:val="42610076"/>
    <w:rsid w:val="42F45BAA"/>
    <w:rsid w:val="42F736CA"/>
    <w:rsid w:val="432E501B"/>
    <w:rsid w:val="43D61CCF"/>
    <w:rsid w:val="43F54F5F"/>
    <w:rsid w:val="43F62371"/>
    <w:rsid w:val="44546201"/>
    <w:rsid w:val="44594E88"/>
    <w:rsid w:val="445F5435"/>
    <w:rsid w:val="446F4DF8"/>
    <w:rsid w:val="44A97AE4"/>
    <w:rsid w:val="44B4176F"/>
    <w:rsid w:val="44BB561C"/>
    <w:rsid w:val="44BF3881"/>
    <w:rsid w:val="45161A51"/>
    <w:rsid w:val="452A0524"/>
    <w:rsid w:val="457F09FD"/>
    <w:rsid w:val="45D93CF8"/>
    <w:rsid w:val="464A34CB"/>
    <w:rsid w:val="466E680B"/>
    <w:rsid w:val="473A6662"/>
    <w:rsid w:val="474D2CFF"/>
    <w:rsid w:val="4750593E"/>
    <w:rsid w:val="47C92F7B"/>
    <w:rsid w:val="47E6500A"/>
    <w:rsid w:val="493C3F49"/>
    <w:rsid w:val="494516EF"/>
    <w:rsid w:val="49472F0F"/>
    <w:rsid w:val="49507A41"/>
    <w:rsid w:val="4A4F2D5A"/>
    <w:rsid w:val="4A767D68"/>
    <w:rsid w:val="4A77668A"/>
    <w:rsid w:val="4A7B1730"/>
    <w:rsid w:val="4ADF3453"/>
    <w:rsid w:val="4B364E45"/>
    <w:rsid w:val="4B78393E"/>
    <w:rsid w:val="4BB072A9"/>
    <w:rsid w:val="4BD24171"/>
    <w:rsid w:val="4C1A1113"/>
    <w:rsid w:val="4C2B416B"/>
    <w:rsid w:val="4C5B5CAE"/>
    <w:rsid w:val="4CB709E2"/>
    <w:rsid w:val="4CD1289B"/>
    <w:rsid w:val="4CE27936"/>
    <w:rsid w:val="4CF96FD4"/>
    <w:rsid w:val="4D132B03"/>
    <w:rsid w:val="4D4A5495"/>
    <w:rsid w:val="4D5A6798"/>
    <w:rsid w:val="4E0B2434"/>
    <w:rsid w:val="4E191136"/>
    <w:rsid w:val="4E5403A8"/>
    <w:rsid w:val="4E5E5E11"/>
    <w:rsid w:val="4E64631F"/>
    <w:rsid w:val="4EC01691"/>
    <w:rsid w:val="4F351F9F"/>
    <w:rsid w:val="4F3767B4"/>
    <w:rsid w:val="4F5E1490"/>
    <w:rsid w:val="4F7528F1"/>
    <w:rsid w:val="4F771DC3"/>
    <w:rsid w:val="4FC56AF0"/>
    <w:rsid w:val="4FE37C4D"/>
    <w:rsid w:val="504A6682"/>
    <w:rsid w:val="50520ABE"/>
    <w:rsid w:val="509F552A"/>
    <w:rsid w:val="50B213CE"/>
    <w:rsid w:val="50D43B78"/>
    <w:rsid w:val="50DE4FD7"/>
    <w:rsid w:val="51950C75"/>
    <w:rsid w:val="51B740A0"/>
    <w:rsid w:val="521F5ACB"/>
    <w:rsid w:val="525940CF"/>
    <w:rsid w:val="52D970E6"/>
    <w:rsid w:val="5333644E"/>
    <w:rsid w:val="53432B32"/>
    <w:rsid w:val="53773B61"/>
    <w:rsid w:val="53BC2C8F"/>
    <w:rsid w:val="54227E2B"/>
    <w:rsid w:val="54794E03"/>
    <w:rsid w:val="55B654BC"/>
    <w:rsid w:val="55B91768"/>
    <w:rsid w:val="55FF3307"/>
    <w:rsid w:val="5606196D"/>
    <w:rsid w:val="567A0CA1"/>
    <w:rsid w:val="568A3B26"/>
    <w:rsid w:val="5699320F"/>
    <w:rsid w:val="57513563"/>
    <w:rsid w:val="57EF2F07"/>
    <w:rsid w:val="587703E3"/>
    <w:rsid w:val="589725A1"/>
    <w:rsid w:val="58DE05A0"/>
    <w:rsid w:val="58E862D4"/>
    <w:rsid w:val="5922540F"/>
    <w:rsid w:val="5A612F88"/>
    <w:rsid w:val="5ADF607A"/>
    <w:rsid w:val="5B1E6C40"/>
    <w:rsid w:val="5B6D05DD"/>
    <w:rsid w:val="5B737397"/>
    <w:rsid w:val="5C1A2297"/>
    <w:rsid w:val="5C1F26E8"/>
    <w:rsid w:val="5C317F92"/>
    <w:rsid w:val="5C4557E5"/>
    <w:rsid w:val="5C54662E"/>
    <w:rsid w:val="5C700ABB"/>
    <w:rsid w:val="5C8B31BA"/>
    <w:rsid w:val="5CB50119"/>
    <w:rsid w:val="5D223DF8"/>
    <w:rsid w:val="5D3A105C"/>
    <w:rsid w:val="5D67216D"/>
    <w:rsid w:val="5E636ECD"/>
    <w:rsid w:val="5E792165"/>
    <w:rsid w:val="5F4B4EC7"/>
    <w:rsid w:val="5F905B76"/>
    <w:rsid w:val="60003F04"/>
    <w:rsid w:val="60340051"/>
    <w:rsid w:val="605C4F68"/>
    <w:rsid w:val="609A4358"/>
    <w:rsid w:val="60D61108"/>
    <w:rsid w:val="61DA1F74"/>
    <w:rsid w:val="61E233E4"/>
    <w:rsid w:val="61E65962"/>
    <w:rsid w:val="621912AD"/>
    <w:rsid w:val="62330C8B"/>
    <w:rsid w:val="624162F5"/>
    <w:rsid w:val="62472739"/>
    <w:rsid w:val="62610083"/>
    <w:rsid w:val="6261664C"/>
    <w:rsid w:val="62CE050E"/>
    <w:rsid w:val="63675036"/>
    <w:rsid w:val="63966F89"/>
    <w:rsid w:val="63995DE9"/>
    <w:rsid w:val="64501C5F"/>
    <w:rsid w:val="64EE6DC2"/>
    <w:rsid w:val="650E2EA2"/>
    <w:rsid w:val="65890FFB"/>
    <w:rsid w:val="658925AF"/>
    <w:rsid w:val="65D375A4"/>
    <w:rsid w:val="666F1DE3"/>
    <w:rsid w:val="66930864"/>
    <w:rsid w:val="669D5583"/>
    <w:rsid w:val="66A34226"/>
    <w:rsid w:val="66B622E5"/>
    <w:rsid w:val="67206C22"/>
    <w:rsid w:val="674D5712"/>
    <w:rsid w:val="677376B1"/>
    <w:rsid w:val="67E97973"/>
    <w:rsid w:val="685D273E"/>
    <w:rsid w:val="689E2EA0"/>
    <w:rsid w:val="68A20E77"/>
    <w:rsid w:val="68E933F7"/>
    <w:rsid w:val="69660446"/>
    <w:rsid w:val="69E53D98"/>
    <w:rsid w:val="69ED4F00"/>
    <w:rsid w:val="6A1E198E"/>
    <w:rsid w:val="6A4C0196"/>
    <w:rsid w:val="6AC52C01"/>
    <w:rsid w:val="6B8E2D0B"/>
    <w:rsid w:val="6B907B50"/>
    <w:rsid w:val="6BE741CA"/>
    <w:rsid w:val="6BF80185"/>
    <w:rsid w:val="6C054650"/>
    <w:rsid w:val="6C063B86"/>
    <w:rsid w:val="6CF00C27"/>
    <w:rsid w:val="6D616D7B"/>
    <w:rsid w:val="6D971A88"/>
    <w:rsid w:val="6DA2484C"/>
    <w:rsid w:val="6DEE183F"/>
    <w:rsid w:val="6E122C37"/>
    <w:rsid w:val="6E4F3F34"/>
    <w:rsid w:val="6E5814CB"/>
    <w:rsid w:val="6F125E32"/>
    <w:rsid w:val="6F3062D4"/>
    <w:rsid w:val="6F6513F8"/>
    <w:rsid w:val="6F6F2711"/>
    <w:rsid w:val="6F6F6C8E"/>
    <w:rsid w:val="700C3BE9"/>
    <w:rsid w:val="704A7DF5"/>
    <w:rsid w:val="705E55CD"/>
    <w:rsid w:val="706E310B"/>
    <w:rsid w:val="70B706EB"/>
    <w:rsid w:val="70E265CD"/>
    <w:rsid w:val="70F2261F"/>
    <w:rsid w:val="70F52EE5"/>
    <w:rsid w:val="7102460C"/>
    <w:rsid w:val="71291AF2"/>
    <w:rsid w:val="714F707B"/>
    <w:rsid w:val="71683636"/>
    <w:rsid w:val="72113DDC"/>
    <w:rsid w:val="7226028F"/>
    <w:rsid w:val="7258073F"/>
    <w:rsid w:val="7295497F"/>
    <w:rsid w:val="73350423"/>
    <w:rsid w:val="73E01C2A"/>
    <w:rsid w:val="748C2EC4"/>
    <w:rsid w:val="74A50AEE"/>
    <w:rsid w:val="74AE04EE"/>
    <w:rsid w:val="74C9493D"/>
    <w:rsid w:val="75564CF6"/>
    <w:rsid w:val="755723C0"/>
    <w:rsid w:val="75996CCD"/>
    <w:rsid w:val="75F93D0D"/>
    <w:rsid w:val="765021A6"/>
    <w:rsid w:val="766729D8"/>
    <w:rsid w:val="76830835"/>
    <w:rsid w:val="768A637D"/>
    <w:rsid w:val="76C306EB"/>
    <w:rsid w:val="775F306F"/>
    <w:rsid w:val="777059BB"/>
    <w:rsid w:val="77EA3963"/>
    <w:rsid w:val="78455681"/>
    <w:rsid w:val="78591348"/>
    <w:rsid w:val="78833952"/>
    <w:rsid w:val="78840542"/>
    <w:rsid w:val="78AB2DA7"/>
    <w:rsid w:val="78C0202A"/>
    <w:rsid w:val="78C55892"/>
    <w:rsid w:val="7910501E"/>
    <w:rsid w:val="79C63ECA"/>
    <w:rsid w:val="7A597865"/>
    <w:rsid w:val="7A726B8A"/>
    <w:rsid w:val="7A7356E6"/>
    <w:rsid w:val="7A890AAE"/>
    <w:rsid w:val="7AB36AA2"/>
    <w:rsid w:val="7ABF48A9"/>
    <w:rsid w:val="7ADE338D"/>
    <w:rsid w:val="7B7B2CA8"/>
    <w:rsid w:val="7BF41475"/>
    <w:rsid w:val="7BF5248E"/>
    <w:rsid w:val="7C4B5C8E"/>
    <w:rsid w:val="7C773D9D"/>
    <w:rsid w:val="7CBA72F4"/>
    <w:rsid w:val="7D6701F5"/>
    <w:rsid w:val="7DA5314F"/>
    <w:rsid w:val="7DC62455"/>
    <w:rsid w:val="7E1418F5"/>
    <w:rsid w:val="7E5356EF"/>
    <w:rsid w:val="7EA96565"/>
    <w:rsid w:val="7EC14D4E"/>
    <w:rsid w:val="7EE747B5"/>
    <w:rsid w:val="7F6C6A68"/>
    <w:rsid w:val="7F7D6EC7"/>
    <w:rsid w:val="7FDF7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annotation text"/>
    <w:basedOn w:val="1"/>
    <w:link w:val="37"/>
    <w:autoRedefine/>
    <w:unhideWhenUsed/>
    <w:qFormat/>
    <w:uiPriority w:val="99"/>
    <w:pPr>
      <w:jc w:val="left"/>
    </w:pPr>
  </w:style>
  <w:style w:type="paragraph" w:styleId="6">
    <w:name w:val="Body Text"/>
    <w:basedOn w:val="1"/>
    <w:autoRedefine/>
    <w:qFormat/>
    <w:uiPriority w:val="0"/>
    <w:pPr>
      <w:spacing w:after="120"/>
    </w:pPr>
    <w:rPr>
      <w:kern w:val="0"/>
      <w:sz w:val="20"/>
    </w:rPr>
  </w:style>
  <w:style w:type="paragraph" w:styleId="7">
    <w:name w:val="Body Text Indent"/>
    <w:basedOn w:val="1"/>
    <w:link w:val="38"/>
    <w:autoRedefine/>
    <w:qFormat/>
    <w:uiPriority w:val="0"/>
    <w:pPr>
      <w:ind w:firstLine="830" w:firstLineChars="352"/>
    </w:pPr>
    <w:rPr>
      <w:rFonts w:ascii="仿宋_GB2312" w:eastAsia="仿宋_GB2312"/>
      <w:sz w:val="32"/>
    </w:rPr>
  </w:style>
  <w:style w:type="paragraph" w:styleId="8">
    <w:name w:val="Plain Text"/>
    <w:basedOn w:val="1"/>
    <w:link w:val="39"/>
    <w:autoRedefine/>
    <w:qFormat/>
    <w:uiPriority w:val="0"/>
    <w:rPr>
      <w:rFonts w:ascii="宋体" w:hAnsi="Courier New" w:cs="Courier New"/>
      <w:szCs w:val="21"/>
    </w:rPr>
  </w:style>
  <w:style w:type="paragraph" w:styleId="9">
    <w:name w:val="Balloon Text"/>
    <w:basedOn w:val="1"/>
    <w:link w:val="32"/>
    <w:autoRedefine/>
    <w:qFormat/>
    <w:uiPriority w:val="0"/>
    <w:rPr>
      <w:sz w:val="18"/>
      <w:szCs w:val="18"/>
    </w:rPr>
  </w:style>
  <w:style w:type="paragraph" w:styleId="10">
    <w:name w:val="footer"/>
    <w:basedOn w:val="1"/>
    <w:link w:val="36"/>
    <w:autoRedefine/>
    <w:qFormat/>
    <w:uiPriority w:val="99"/>
    <w:pPr>
      <w:tabs>
        <w:tab w:val="center" w:pos="4153"/>
        <w:tab w:val="right" w:pos="8306"/>
      </w:tabs>
      <w:snapToGrid w:val="0"/>
      <w:jc w:val="left"/>
    </w:pPr>
    <w:rPr>
      <w:sz w:val="18"/>
      <w:szCs w:val="18"/>
    </w:rPr>
  </w:style>
  <w:style w:type="paragraph" w:styleId="11">
    <w:name w:val="header"/>
    <w:basedOn w:val="1"/>
    <w:link w:val="43"/>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Body Text Indent 3"/>
    <w:basedOn w:val="1"/>
    <w:link w:val="44"/>
    <w:autoRedefine/>
    <w:qFormat/>
    <w:uiPriority w:val="0"/>
    <w:pPr>
      <w:spacing w:after="120"/>
      <w:ind w:left="420" w:leftChars="200"/>
    </w:pPr>
    <w:rPr>
      <w:sz w:val="16"/>
      <w:szCs w:val="16"/>
    </w:rPr>
  </w:style>
  <w:style w:type="paragraph" w:styleId="14">
    <w:name w:val="toc 2"/>
    <w:basedOn w:val="1"/>
    <w:next w:val="1"/>
    <w:autoRedefine/>
    <w:qFormat/>
    <w:uiPriority w:val="39"/>
    <w:pPr>
      <w:ind w:left="420" w:leftChars="200"/>
    </w:pPr>
  </w:style>
  <w:style w:type="paragraph" w:styleId="15">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6">
    <w:name w:val="Body Text First Indent"/>
    <w:basedOn w:val="6"/>
    <w:autoRedefine/>
    <w:qFormat/>
    <w:uiPriority w:val="0"/>
    <w:pPr>
      <w:ind w:firstLine="420"/>
    </w:pPr>
    <w:rPr>
      <w:rFonts w:ascii="Calibri" w:hAnsi="Calibri" w:eastAsia="仿宋_GB2312"/>
      <w:b/>
    </w:rPr>
  </w:style>
  <w:style w:type="table" w:styleId="18">
    <w:name w:val="Table Grid"/>
    <w:basedOn w:val="1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autoRedefine/>
    <w:qFormat/>
    <w:uiPriority w:val="0"/>
    <w:rPr>
      <w:rFonts w:ascii="Tahoma" w:hAnsi="Tahoma" w:eastAsia="宋体"/>
      <w:b/>
      <w:bCs/>
      <w:spacing w:val="10"/>
      <w:kern w:val="2"/>
      <w:sz w:val="24"/>
      <w:szCs w:val="24"/>
      <w:lang w:val="en-US" w:eastAsia="zh-CN" w:bidi="ar-SA"/>
    </w:rPr>
  </w:style>
  <w:style w:type="character" w:styleId="21">
    <w:name w:val="page number"/>
    <w:autoRedefine/>
    <w:qFormat/>
    <w:uiPriority w:val="0"/>
    <w:rPr>
      <w:lang w:val="en-US" w:eastAsia="zh-CN" w:bidi="ar-SA"/>
    </w:rPr>
  </w:style>
  <w:style w:type="character" w:styleId="22">
    <w:name w:val="Hyperlink"/>
    <w:autoRedefine/>
    <w:qFormat/>
    <w:uiPriority w:val="99"/>
    <w:rPr>
      <w:rFonts w:eastAsia="宋体"/>
      <w:color w:val="0000FF"/>
      <w:kern w:val="2"/>
      <w:sz w:val="24"/>
      <w:szCs w:val="24"/>
      <w:u w:val="single"/>
      <w:lang w:val="en-US" w:eastAsia="zh-CN" w:bidi="ar-SA"/>
    </w:rPr>
  </w:style>
  <w:style w:type="paragraph" w:customStyle="1" w:styleId="23">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_Style 3"/>
    <w:next w:val="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WPSOffice手动目录 1"/>
    <w:autoRedefine/>
    <w:qFormat/>
    <w:uiPriority w:val="0"/>
    <w:rPr>
      <w:rFonts w:ascii="Times New Roman" w:hAnsi="Times New Roman" w:eastAsia="宋体" w:cs="Times New Roman"/>
      <w:lang w:val="en-US" w:eastAsia="zh-CN" w:bidi="ar-SA"/>
    </w:rPr>
  </w:style>
  <w:style w:type="paragraph" w:styleId="26">
    <w:name w:val="List Paragraph"/>
    <w:basedOn w:val="1"/>
    <w:autoRedefine/>
    <w:qFormat/>
    <w:uiPriority w:val="0"/>
    <w:pPr>
      <w:ind w:firstLine="420" w:firstLineChars="200"/>
    </w:pPr>
    <w:rPr>
      <w:rFonts w:ascii="Calibri" w:hAnsi="Calibri"/>
      <w:szCs w:val="22"/>
    </w:rPr>
  </w:style>
  <w:style w:type="paragraph" w:customStyle="1" w:styleId="27">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autoRedefine/>
    <w:qFormat/>
    <w:uiPriority w:val="0"/>
    <w:pPr>
      <w:widowControl/>
    </w:pPr>
    <w:rPr>
      <w:rFonts w:ascii="宋体" w:hAnsi="宋体" w:cs="宋体"/>
      <w:kern w:val="0"/>
      <w:szCs w:val="21"/>
    </w:rPr>
  </w:style>
  <w:style w:type="paragraph" w:customStyle="1" w:styleId="29">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autoRedefine/>
    <w:qFormat/>
    <w:uiPriority w:val="0"/>
  </w:style>
  <w:style w:type="paragraph" w:customStyle="1" w:styleId="31">
    <w:name w:val="文一"/>
    <w:basedOn w:val="1"/>
    <w:autoRedefine/>
    <w:qFormat/>
    <w:uiPriority w:val="0"/>
    <w:pPr>
      <w:topLinePunct/>
      <w:adjustRightInd w:val="0"/>
      <w:snapToGrid w:val="0"/>
      <w:spacing w:line="360" w:lineRule="auto"/>
      <w:ind w:firstLine="200" w:firstLineChars="200"/>
    </w:pPr>
    <w:rPr>
      <w:rFonts w:ascii="Calibri" w:hAnsi="Calibri"/>
      <w:snapToGrid w:val="0"/>
      <w:spacing w:val="4"/>
      <w:kern w:val="0"/>
      <w:sz w:val="24"/>
    </w:rPr>
  </w:style>
  <w:style w:type="character" w:customStyle="1" w:styleId="32">
    <w:name w:val="批注框文本 Char"/>
    <w:basedOn w:val="19"/>
    <w:link w:val="9"/>
    <w:autoRedefine/>
    <w:qFormat/>
    <w:uiPriority w:val="0"/>
    <w:rPr>
      <w:rFonts w:ascii="Times New Roman" w:hAnsi="Times New Roman" w:eastAsia="宋体" w:cs="Times New Roman"/>
      <w:kern w:val="2"/>
      <w:sz w:val="18"/>
      <w:szCs w:val="18"/>
    </w:rPr>
  </w:style>
  <w:style w:type="paragraph" w:customStyle="1" w:styleId="3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普通(网站)1"/>
    <w:basedOn w:val="1"/>
    <w:autoRedefine/>
    <w:qFormat/>
    <w:uiPriority w:val="0"/>
    <w:pPr>
      <w:widowControl/>
    </w:pPr>
    <w:rPr>
      <w:rFonts w:hAnsi="宋体"/>
      <w:sz w:val="15"/>
      <w:szCs w:val="15"/>
    </w:rPr>
  </w:style>
  <w:style w:type="paragraph" w:customStyle="1" w:styleId="35">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36">
    <w:name w:val="页脚 Char"/>
    <w:basedOn w:val="19"/>
    <w:link w:val="10"/>
    <w:autoRedefine/>
    <w:qFormat/>
    <w:uiPriority w:val="99"/>
    <w:rPr>
      <w:kern w:val="2"/>
      <w:sz w:val="18"/>
      <w:szCs w:val="18"/>
    </w:rPr>
  </w:style>
  <w:style w:type="character" w:customStyle="1" w:styleId="37">
    <w:name w:val="批注文字 Char"/>
    <w:basedOn w:val="19"/>
    <w:link w:val="5"/>
    <w:autoRedefine/>
    <w:qFormat/>
    <w:uiPriority w:val="99"/>
    <w:rPr>
      <w:kern w:val="2"/>
      <w:sz w:val="21"/>
      <w:szCs w:val="24"/>
    </w:rPr>
  </w:style>
  <w:style w:type="character" w:customStyle="1" w:styleId="38">
    <w:name w:val="正文文本缩进 Char"/>
    <w:basedOn w:val="19"/>
    <w:link w:val="7"/>
    <w:autoRedefine/>
    <w:qFormat/>
    <w:uiPriority w:val="0"/>
    <w:rPr>
      <w:rFonts w:ascii="仿宋_GB2312" w:eastAsia="仿宋_GB2312"/>
      <w:kern w:val="2"/>
      <w:sz w:val="32"/>
      <w:szCs w:val="24"/>
    </w:rPr>
  </w:style>
  <w:style w:type="character" w:customStyle="1" w:styleId="39">
    <w:name w:val="纯文本 Char"/>
    <w:link w:val="8"/>
    <w:autoRedefine/>
    <w:qFormat/>
    <w:uiPriority w:val="0"/>
    <w:rPr>
      <w:rFonts w:ascii="宋体" w:hAnsi="Courier New" w:cs="Courier New"/>
      <w:kern w:val="2"/>
      <w:sz w:val="21"/>
      <w:szCs w:val="21"/>
    </w:rPr>
  </w:style>
  <w:style w:type="paragraph" w:customStyle="1" w:styleId="40">
    <w:name w:val="Table Paragraph"/>
    <w:autoRedefine/>
    <w:qFormat/>
    <w:uiPriority w:val="1"/>
    <w:pPr>
      <w:widowControl w:val="0"/>
      <w:autoSpaceDE w:val="0"/>
      <w:autoSpaceDN w:val="0"/>
      <w:spacing w:before="18"/>
      <w:ind w:left="15"/>
    </w:pPr>
    <w:rPr>
      <w:rFonts w:ascii="宋体" w:hAnsi="宋体" w:eastAsia="宋体" w:cs="宋体"/>
      <w:sz w:val="22"/>
      <w:szCs w:val="22"/>
      <w:lang w:val="zh-CN" w:eastAsia="zh-CN" w:bidi="zh-CN"/>
    </w:rPr>
  </w:style>
  <w:style w:type="table" w:customStyle="1" w:styleId="41">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2">
    <w:name w:val="目录 61"/>
    <w:next w:val="1"/>
    <w:autoRedefine/>
    <w:qFormat/>
    <w:uiPriority w:val="99"/>
    <w:pPr>
      <w:wordWrap w:val="0"/>
      <w:ind w:left="2125"/>
      <w:jc w:val="both"/>
    </w:pPr>
    <w:rPr>
      <w:rFonts w:ascii="Times New Roman" w:hAnsi="Times New Roman" w:eastAsia="宋体" w:cs="Times New Roman"/>
      <w:sz w:val="21"/>
      <w:szCs w:val="21"/>
      <w:lang w:val="en-US" w:eastAsia="zh-CN" w:bidi="ar-SA"/>
    </w:rPr>
  </w:style>
  <w:style w:type="character" w:customStyle="1" w:styleId="43">
    <w:name w:val="页眉 Char"/>
    <w:link w:val="11"/>
    <w:autoRedefine/>
    <w:qFormat/>
    <w:uiPriority w:val="0"/>
    <w:rPr>
      <w:kern w:val="2"/>
      <w:sz w:val="18"/>
      <w:szCs w:val="18"/>
    </w:rPr>
  </w:style>
  <w:style w:type="character" w:customStyle="1" w:styleId="44">
    <w:name w:val="正文文本缩进 3 Char"/>
    <w:link w:val="13"/>
    <w:autoRedefine/>
    <w:qFormat/>
    <w:uiPriority w:val="0"/>
    <w:rPr>
      <w:kern w:val="2"/>
      <w:sz w:val="16"/>
      <w:szCs w:val="16"/>
    </w:rPr>
  </w:style>
  <w:style w:type="paragraph" w:customStyle="1" w:styleId="45">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F6DDB3-EB2C-4A74-9FCA-454A76E561EC}">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29</Pages>
  <Words>5861</Words>
  <Characters>6233</Characters>
  <Lines>115</Lines>
  <Paragraphs>32</Paragraphs>
  <TotalTime>0</TotalTime>
  <ScaleCrop>false</ScaleCrop>
  <LinksUpToDate>false</LinksUpToDate>
  <CharactersWithSpaces>6320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2024-01-26T07:12:00Z</cp:lastPrinted>
  <dcterms:modified xsi:type="dcterms:W3CDTF">2025-03-05T07:53:44Z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47429C040DC449BB8D491E4A4BA5268A</vt:lpwstr>
  </property>
  <property fmtid="{D5CDD505-2E9C-101B-9397-08002B2CF9AE}" pid="4" name="KSOTemplateDocerSaveRecord">
    <vt:lpwstr>eyJoZGlkIjoiNjAzYWRiNzkzYTczZjAwYzg1NzQyOTk3YjE3NGQ5ZTUifQ==</vt:lpwstr>
  </property>
</Properties>
</file>