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6091"/>
      <w:bookmarkStart w:id="2" w:name="_Toc3493"/>
      <w:bookmarkStart w:id="3" w:name="_Toc17040"/>
      <w:bookmarkStart w:id="4" w:name="_Toc15189"/>
      <w:bookmarkStart w:id="5" w:name="_Toc15553"/>
      <w:bookmarkStart w:id="6" w:name="_Toc14315"/>
      <w:bookmarkStart w:id="7" w:name="_Toc15365"/>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电梯维保服务项目</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2"/>
        <w:rPr>
          <w:color w:val="auto"/>
          <w:highlight w:val="none"/>
        </w:rPr>
      </w:pPr>
    </w:p>
    <w:p w14:paraId="3BF12B05">
      <w:pPr>
        <w:pStyle w:val="2"/>
        <w:spacing w:line="360" w:lineRule="auto"/>
        <w:rPr>
          <w:rFonts w:ascii="方正小标宋简体" w:hAnsi="宋体" w:eastAsia="方正小标宋简体"/>
          <w:color w:val="auto"/>
          <w:sz w:val="32"/>
          <w:highlight w:val="none"/>
        </w:rPr>
      </w:pPr>
    </w:p>
    <w:p w14:paraId="5C667E83">
      <w:pPr>
        <w:pStyle w:val="2"/>
        <w:spacing w:line="360" w:lineRule="auto"/>
        <w:rPr>
          <w:rFonts w:ascii="方正小标宋简体" w:hAnsi="宋体" w:eastAsia="方正小标宋简体"/>
          <w:color w:val="auto"/>
          <w:sz w:val="32"/>
          <w:highlight w:val="none"/>
        </w:rPr>
      </w:pPr>
    </w:p>
    <w:p w14:paraId="6CA8171E">
      <w:pPr>
        <w:pStyle w:val="2"/>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NYWYF20250005</w:t>
      </w:r>
    </w:p>
    <w:p w14:paraId="7A2E742C">
      <w:pPr>
        <w:pStyle w:val="2"/>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2"/>
        <w:rPr>
          <w:rFonts w:ascii="宋体" w:hAnsi="宋体"/>
          <w:b/>
          <w:bCs/>
          <w:color w:val="auto"/>
          <w:sz w:val="28"/>
          <w:szCs w:val="28"/>
          <w:highlight w:val="none"/>
        </w:rPr>
      </w:pPr>
    </w:p>
    <w:p w14:paraId="10F4212B">
      <w:pPr>
        <w:pStyle w:val="2"/>
        <w:rPr>
          <w:rFonts w:ascii="宋体" w:hAnsi="宋体"/>
          <w:b/>
          <w:bCs/>
          <w:color w:val="auto"/>
          <w:sz w:val="28"/>
          <w:szCs w:val="28"/>
          <w:highlight w:val="none"/>
        </w:rPr>
      </w:pPr>
    </w:p>
    <w:p w14:paraId="7C97A7BF">
      <w:pPr>
        <w:pStyle w:val="2"/>
        <w:rPr>
          <w:rFonts w:ascii="宋体" w:hAnsi="宋体"/>
          <w:b/>
          <w:bCs/>
          <w:color w:val="auto"/>
          <w:sz w:val="28"/>
          <w:szCs w:val="28"/>
          <w:highlight w:val="none"/>
        </w:rPr>
      </w:pPr>
    </w:p>
    <w:p w14:paraId="7380C891">
      <w:pPr>
        <w:pStyle w:val="2"/>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57B47AF5">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4"/>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电梯维保服务项目</w:t>
      </w:r>
      <w:r>
        <w:rPr>
          <w:rFonts w:hint="eastAsia" w:ascii="宋体" w:hAnsi="宋体" w:eastAsia="宋体" w:cs="宋体"/>
          <w:color w:val="0000FF"/>
          <w:kern w:val="0"/>
          <w:sz w:val="24"/>
          <w:szCs w:val="24"/>
          <w:lang w:val="en-US" w:eastAsia="zh-CN"/>
        </w:rPr>
        <w:t>+NYWY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05</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4"/>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具有独立承担民事责任能力的在中华人民共和国境内注册的法人或其他组织，提供有效的营业执照（或事业法人登记证或身份证等相关证明） 副本复印件，并加盖公章）</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FBE1A7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lang w:val="en-US" w:eastAsia="zh-CN"/>
        </w:rPr>
        <w:t>5.具有《中华人民共和国特种设备生产许可证》且许可项目包含电梯安装（含修理），许可子项目包含曳引驱动乘客电梯、自动扶梯。</w:t>
      </w:r>
      <w:r>
        <w:rPr>
          <w:rFonts w:hint="eastAsia" w:ascii="宋体" w:hAnsi="宋体" w:eastAsia="宋体" w:cs="Times New Roman"/>
          <w:b/>
          <w:bCs/>
          <w:color w:val="auto"/>
          <w:sz w:val="24"/>
          <w:szCs w:val="24"/>
          <w:lang w:val="en-US" w:eastAsia="zh-CN"/>
        </w:rPr>
        <w:t>提供相关证件复印件，并加盖公章。</w:t>
      </w:r>
    </w:p>
    <w:p w14:paraId="6062725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lang w:val="en-US" w:eastAsia="zh-CN"/>
        </w:rPr>
        <w:t>驻点人员需持有的质量技术监督局颁发有效期内《特种设备作业人员证》。</w:t>
      </w:r>
      <w:r>
        <w:rPr>
          <w:rFonts w:hint="eastAsia" w:ascii="宋体" w:hAnsi="宋体" w:eastAsia="宋体" w:cs="Times New Roman"/>
          <w:b/>
          <w:bCs/>
          <w:color w:val="auto"/>
          <w:sz w:val="24"/>
          <w:szCs w:val="24"/>
          <w:lang w:val="en-US" w:eastAsia="zh-CN"/>
        </w:rPr>
        <w:t>提供相关证件复印件，并加盖公章。</w:t>
      </w:r>
    </w:p>
    <w:p w14:paraId="682FCE0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7.</w:t>
      </w:r>
      <w:r>
        <w:rPr>
          <w:rFonts w:hint="eastAsia" w:ascii="宋体" w:hAnsi="宋体" w:eastAsia="宋体" w:cs="Times New Roman"/>
          <w:color w:val="auto"/>
          <w:sz w:val="24"/>
          <w:szCs w:val="24"/>
          <w:lang w:val="en-US" w:eastAsia="zh-CN"/>
        </w:rPr>
        <w:t>不接受联合体，不允许分包、转包。</w:t>
      </w:r>
      <w:r>
        <w:rPr>
          <w:rFonts w:hint="eastAsia" w:ascii="宋体" w:hAnsi="宋体" w:eastAsia="宋体" w:cs="Times New Roman"/>
          <w:b/>
          <w:bCs/>
          <w:color w:val="auto"/>
          <w:sz w:val="24"/>
          <w:szCs w:val="24"/>
          <w:lang w:val="en-US" w:eastAsia="zh-CN"/>
        </w:rPr>
        <w:t>提供承诺函或声明函，并加盖公章。</w:t>
      </w:r>
    </w:p>
    <w:p w14:paraId="103C7384">
      <w:pPr>
        <w:pStyle w:val="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8"/>
        <w:adjustRightInd w:val="0"/>
        <w:snapToGrid w:val="0"/>
        <w:rPr>
          <w:rFonts w:ascii="Times New Roman" w:hAnsi="Times New Roman" w:cs="Times New Roman"/>
          <w:sz w:val="24"/>
          <w:szCs w:val="24"/>
        </w:rPr>
      </w:pPr>
    </w:p>
    <w:p w14:paraId="73C30918">
      <w:pPr>
        <w:pStyle w:val="8"/>
        <w:adjustRightInd w:val="0"/>
        <w:snapToGrid w:val="0"/>
        <w:rPr>
          <w:rFonts w:ascii="Times New Roman" w:hAnsi="Times New Roman" w:cs="Times New Roman"/>
          <w:sz w:val="24"/>
          <w:szCs w:val="24"/>
        </w:rPr>
      </w:pPr>
    </w:p>
    <w:p w14:paraId="0FEDD0BD">
      <w:pPr>
        <w:pStyle w:val="8"/>
        <w:adjustRightInd w:val="0"/>
        <w:snapToGrid w:val="0"/>
        <w:rPr>
          <w:rFonts w:ascii="Times New Roman" w:hAnsi="Times New Roman" w:cs="Times New Roman"/>
          <w:sz w:val="24"/>
          <w:szCs w:val="24"/>
        </w:rPr>
      </w:pPr>
    </w:p>
    <w:p w14:paraId="4C1740FD">
      <w:pPr>
        <w:pStyle w:val="8"/>
        <w:adjustRightInd w:val="0"/>
        <w:snapToGrid w:val="0"/>
        <w:rPr>
          <w:rFonts w:ascii="Times New Roman" w:hAnsi="Times New Roman" w:cs="Times New Roman"/>
          <w:sz w:val="24"/>
          <w:szCs w:val="24"/>
        </w:rPr>
      </w:pPr>
    </w:p>
    <w:p w14:paraId="25DE57BE">
      <w:pPr>
        <w:pStyle w:val="8"/>
        <w:adjustRightInd w:val="0"/>
        <w:snapToGrid w:val="0"/>
        <w:rPr>
          <w:rFonts w:ascii="Times New Roman" w:hAnsi="Times New Roman" w:cs="Times New Roman"/>
          <w:sz w:val="24"/>
          <w:szCs w:val="24"/>
        </w:rPr>
      </w:pPr>
    </w:p>
    <w:p w14:paraId="4CD78B9E">
      <w:pPr>
        <w:pStyle w:val="8"/>
        <w:adjustRightInd w:val="0"/>
        <w:snapToGrid w:val="0"/>
        <w:rPr>
          <w:rFonts w:ascii="Times New Roman" w:hAnsi="Times New Roman" w:cs="Times New Roman"/>
          <w:sz w:val="24"/>
          <w:szCs w:val="24"/>
        </w:rPr>
      </w:pPr>
    </w:p>
    <w:p w14:paraId="74B41095">
      <w:pPr>
        <w:pStyle w:val="8"/>
        <w:adjustRightInd w:val="0"/>
        <w:snapToGrid w:val="0"/>
        <w:rPr>
          <w:rFonts w:ascii="Times New Roman" w:hAnsi="Times New Roman" w:cs="Times New Roman"/>
          <w:sz w:val="24"/>
          <w:szCs w:val="24"/>
        </w:rPr>
      </w:pPr>
    </w:p>
    <w:p w14:paraId="27BC3211">
      <w:pPr>
        <w:pStyle w:val="8"/>
        <w:adjustRightInd w:val="0"/>
        <w:snapToGrid w:val="0"/>
        <w:rPr>
          <w:rFonts w:ascii="Times New Roman" w:hAnsi="Times New Roman" w:cs="Times New Roman"/>
          <w:sz w:val="24"/>
          <w:szCs w:val="24"/>
        </w:rPr>
      </w:pPr>
    </w:p>
    <w:p w14:paraId="7A7277EC">
      <w:pPr>
        <w:pStyle w:val="8"/>
        <w:adjustRightInd w:val="0"/>
        <w:snapToGrid w:val="0"/>
        <w:rPr>
          <w:rFonts w:ascii="Times New Roman" w:hAnsi="Times New Roman" w:cs="Times New Roman"/>
          <w:sz w:val="24"/>
          <w:szCs w:val="24"/>
        </w:rPr>
      </w:pPr>
    </w:p>
    <w:p w14:paraId="503D0611">
      <w:pPr>
        <w:pStyle w:val="8"/>
        <w:adjustRightInd w:val="0"/>
        <w:snapToGrid w:val="0"/>
        <w:rPr>
          <w:rFonts w:ascii="Times New Roman" w:hAnsi="Times New Roman" w:cs="Times New Roman"/>
          <w:sz w:val="24"/>
          <w:szCs w:val="24"/>
        </w:rPr>
      </w:pPr>
    </w:p>
    <w:p w14:paraId="5F51CA4D">
      <w:pPr>
        <w:pStyle w:val="8"/>
        <w:adjustRightInd w:val="0"/>
        <w:snapToGrid w:val="0"/>
        <w:rPr>
          <w:rFonts w:ascii="Times New Roman" w:hAnsi="Times New Roman" w:cs="Times New Roman"/>
          <w:sz w:val="24"/>
          <w:szCs w:val="24"/>
        </w:rPr>
      </w:pPr>
    </w:p>
    <w:p w14:paraId="03B630D1">
      <w:pPr>
        <w:pStyle w:val="8"/>
        <w:adjustRightInd w:val="0"/>
        <w:snapToGrid w:val="0"/>
        <w:rPr>
          <w:rFonts w:ascii="Times New Roman" w:hAnsi="Times New Roman" w:cs="Times New Roman"/>
          <w:sz w:val="24"/>
          <w:szCs w:val="24"/>
        </w:rPr>
      </w:pPr>
    </w:p>
    <w:p w14:paraId="5B7531E3">
      <w:pPr>
        <w:pStyle w:val="8"/>
        <w:adjustRightInd w:val="0"/>
        <w:snapToGrid w:val="0"/>
        <w:rPr>
          <w:rFonts w:ascii="Times New Roman" w:hAnsi="Times New Roman" w:cs="Times New Roman"/>
          <w:sz w:val="24"/>
          <w:szCs w:val="24"/>
        </w:rPr>
      </w:pPr>
    </w:p>
    <w:p w14:paraId="2D4AD1B5">
      <w:pPr>
        <w:pStyle w:val="4"/>
        <w:jc w:val="both"/>
        <w:rPr>
          <w:rFonts w:hint="eastAsia"/>
        </w:rPr>
      </w:pPr>
    </w:p>
    <w:p w14:paraId="33908D9A">
      <w:pPr>
        <w:rPr>
          <w:rFonts w:hint="eastAsia"/>
        </w:rPr>
      </w:pPr>
    </w:p>
    <w:p w14:paraId="2C788DFC">
      <w:pPr>
        <w:rPr>
          <w:rFonts w:hint="eastAsia"/>
        </w:rPr>
      </w:pPr>
    </w:p>
    <w:p w14:paraId="448CC9F6">
      <w:pPr>
        <w:rPr>
          <w:rFonts w:hint="eastAsia"/>
        </w:rPr>
      </w:pPr>
    </w:p>
    <w:p w14:paraId="3F514452">
      <w:pPr>
        <w:pStyle w:val="4"/>
        <w:jc w:val="center"/>
        <w:rPr>
          <w:rFonts w:hint="eastAsia"/>
          <w:sz w:val="36"/>
          <w:szCs w:val="36"/>
        </w:rPr>
      </w:pPr>
    </w:p>
    <w:p w14:paraId="4DBC7EB1">
      <w:pPr>
        <w:pStyle w:val="4"/>
        <w:jc w:val="center"/>
        <w:rPr>
          <w:rFonts w:hint="eastAsia"/>
          <w:sz w:val="36"/>
          <w:szCs w:val="36"/>
        </w:rPr>
      </w:pPr>
    </w:p>
    <w:p w14:paraId="7E0C8981">
      <w:pPr>
        <w:pStyle w:val="4"/>
        <w:jc w:val="center"/>
        <w:rPr>
          <w:rFonts w:hint="eastAsia"/>
          <w:sz w:val="36"/>
          <w:szCs w:val="36"/>
        </w:rPr>
      </w:pPr>
    </w:p>
    <w:p w14:paraId="1D13CA18">
      <w:pPr>
        <w:pStyle w:val="4"/>
        <w:jc w:val="center"/>
        <w:rPr>
          <w:rFonts w:hint="eastAsia"/>
          <w:sz w:val="36"/>
          <w:szCs w:val="36"/>
        </w:rPr>
      </w:pPr>
    </w:p>
    <w:p w14:paraId="1067EBAE">
      <w:pPr>
        <w:pStyle w:val="4"/>
        <w:jc w:val="center"/>
        <w:rPr>
          <w:rFonts w:hint="eastAsia"/>
          <w:sz w:val="36"/>
          <w:szCs w:val="36"/>
        </w:rPr>
      </w:pPr>
    </w:p>
    <w:p w14:paraId="33170668">
      <w:pPr>
        <w:pStyle w:val="4"/>
        <w:jc w:val="center"/>
        <w:rPr>
          <w:rFonts w:hint="eastAsia"/>
          <w:sz w:val="36"/>
          <w:szCs w:val="36"/>
        </w:rPr>
      </w:pPr>
    </w:p>
    <w:p w14:paraId="20F59460">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6"/>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56549B63">
      <w:pPr>
        <w:spacing w:line="240" w:lineRule="auto"/>
        <w:jc w:val="center"/>
        <w:rPr>
          <w:rFonts w:hint="eastAsia" w:ascii="宋体" w:hAnsi="宋体" w:eastAsia="宋体" w:cs="宋体"/>
          <w:b/>
          <w:bCs w:val="0"/>
          <w:color w:val="auto"/>
          <w:kern w:val="0"/>
          <w:sz w:val="52"/>
          <w:szCs w:val="52"/>
          <w:lang w:val="en-US" w:eastAsia="zh-CN"/>
        </w:rPr>
      </w:pPr>
    </w:p>
    <w:p w14:paraId="2EFA543D">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3"/>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15870"/>
      <w:bookmarkStart w:id="15" w:name="_Toc28703"/>
      <w:bookmarkStart w:id="16" w:name="_Toc8364"/>
      <w:bookmarkStart w:id="17" w:name="_Toc11075"/>
      <w:bookmarkStart w:id="18" w:name="_Toc26267"/>
      <w:bookmarkStart w:id="19" w:name="_Toc29113"/>
      <w:bookmarkStart w:id="20" w:name="_Toc11305"/>
      <w:bookmarkStart w:id="21" w:name="_Toc12520"/>
      <w:bookmarkStart w:id="22" w:name="_Toc7291"/>
      <w:bookmarkStart w:id="23" w:name="_Toc1994"/>
      <w:bookmarkStart w:id="24" w:name="_Toc3471"/>
      <w:bookmarkStart w:id="25" w:name="_Toc21249"/>
      <w:bookmarkStart w:id="26" w:name="_Toc40776111"/>
      <w:bookmarkStart w:id="27" w:name="_Toc40346216"/>
      <w:bookmarkStart w:id="28" w:name="_Toc435"/>
      <w:bookmarkStart w:id="29" w:name="_Toc40346375"/>
      <w:bookmarkStart w:id="30" w:name="_Toc6547"/>
      <w:r>
        <w:rPr>
          <w:rFonts w:hint="eastAsia" w:ascii="宋体" w:hAnsi="宋体"/>
          <w:b/>
          <w:bCs/>
          <w:sz w:val="72"/>
          <w:szCs w:val="72"/>
          <w:lang w:eastAsia="zh-CN"/>
        </w:rPr>
        <w:t>报名资料</w:t>
      </w:r>
    </w:p>
    <w:p w14:paraId="473F28CA">
      <w:pPr>
        <w:pStyle w:val="2"/>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2"/>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743"/>
      <w:bookmarkStart w:id="32" w:name="_Toc20884"/>
      <w:bookmarkStart w:id="33" w:name="_Toc2916"/>
      <w:bookmarkStart w:id="34" w:name="_Toc40346376"/>
      <w:bookmarkStart w:id="35" w:name="_Toc40776112"/>
      <w:bookmarkStart w:id="36" w:name="_Toc27997"/>
      <w:bookmarkStart w:id="37" w:name="_Toc40346217"/>
      <w:bookmarkStart w:id="38" w:name="_Toc17709"/>
    </w:p>
    <w:p w14:paraId="550CB58F">
      <w:pPr>
        <w:widowControl/>
        <w:spacing w:line="360" w:lineRule="auto"/>
        <w:ind w:firstLine="600"/>
        <w:outlineLvl w:val="0"/>
        <w:rPr>
          <w:rFonts w:cs="宋体"/>
          <w:kern w:val="0"/>
          <w:sz w:val="30"/>
          <w:szCs w:val="30"/>
        </w:rPr>
      </w:pPr>
      <w:bookmarkStart w:id="39" w:name="_Toc29102"/>
      <w:bookmarkStart w:id="40" w:name="_Toc23097"/>
      <w:bookmarkStart w:id="41" w:name="_Toc30979"/>
      <w:bookmarkStart w:id="42" w:name="_Toc2029"/>
      <w:bookmarkStart w:id="43" w:name="_Toc19699"/>
      <w:bookmarkStart w:id="44" w:name="_Toc2012"/>
      <w:bookmarkStart w:id="45" w:name="_Toc5238"/>
      <w:bookmarkStart w:id="46" w:name="_Toc11485"/>
      <w:bookmarkStart w:id="47" w:name="_Toc31538"/>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4824"/>
      <w:bookmarkStart w:id="49" w:name="_Toc7052"/>
      <w:bookmarkStart w:id="50" w:name="_Toc24763"/>
      <w:bookmarkStart w:id="51" w:name="_Toc21483"/>
      <w:bookmarkStart w:id="52" w:name="_Toc17930"/>
      <w:bookmarkStart w:id="53" w:name="_Toc11141"/>
      <w:bookmarkStart w:id="54" w:name="_Toc40776113"/>
      <w:bookmarkStart w:id="55" w:name="_Toc40346377"/>
      <w:bookmarkStart w:id="56" w:name="_Toc40346218"/>
      <w:bookmarkStart w:id="57" w:name="_Toc16794"/>
      <w:bookmarkStart w:id="58" w:name="_Toc11558"/>
      <w:bookmarkStart w:id="59" w:name="_Toc12645"/>
      <w:bookmarkStart w:id="60" w:name="_Toc4013"/>
      <w:bookmarkStart w:id="61" w:name="_Toc28064"/>
      <w:bookmarkStart w:id="62" w:name="_Toc31993"/>
      <w:bookmarkStart w:id="63" w:name="_Toc27867"/>
      <w:bookmarkStart w:id="64" w:name="_Toc29767"/>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24651"/>
      <w:bookmarkStart w:id="66" w:name="_Toc40776114"/>
      <w:bookmarkStart w:id="67" w:name="_Toc27771"/>
      <w:bookmarkStart w:id="68" w:name="_Toc16813"/>
      <w:bookmarkStart w:id="69" w:name="_Toc4563"/>
      <w:bookmarkStart w:id="70" w:name="_Toc17537"/>
      <w:bookmarkStart w:id="71" w:name="_Toc19831"/>
      <w:bookmarkStart w:id="72" w:name="_Toc31197"/>
      <w:bookmarkStart w:id="73" w:name="_Toc40346378"/>
      <w:bookmarkStart w:id="74" w:name="_Toc9883"/>
      <w:bookmarkStart w:id="75" w:name="_Toc1324"/>
      <w:bookmarkStart w:id="76" w:name="_Toc6438"/>
      <w:bookmarkStart w:id="77" w:name="_Toc40346219"/>
      <w:bookmarkStart w:id="78" w:name="_Toc14287"/>
      <w:bookmarkStart w:id="79" w:name="_Toc26029"/>
      <w:bookmarkStart w:id="80" w:name="_Toc11334"/>
      <w:bookmarkStart w:id="81" w:name="_Toc32709"/>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40346379"/>
      <w:bookmarkStart w:id="83" w:name="_Toc17483"/>
      <w:bookmarkStart w:id="84" w:name="_Toc5634"/>
      <w:bookmarkStart w:id="85" w:name="_Toc13222"/>
      <w:bookmarkStart w:id="86" w:name="_Toc27868"/>
      <w:bookmarkStart w:id="87" w:name="_Toc21940"/>
      <w:bookmarkStart w:id="88" w:name="_Toc20994"/>
      <w:bookmarkStart w:id="89" w:name="_Toc5189"/>
      <w:bookmarkStart w:id="90" w:name="_Toc21686"/>
      <w:bookmarkStart w:id="91" w:name="_Toc18353"/>
      <w:bookmarkStart w:id="92" w:name="_Toc14586"/>
      <w:bookmarkStart w:id="93" w:name="_Toc40346220"/>
      <w:bookmarkStart w:id="94" w:name="_Toc3895"/>
      <w:bookmarkStart w:id="95" w:name="_Toc40776115"/>
      <w:bookmarkStart w:id="96" w:name="_Toc12650"/>
      <w:bookmarkStart w:id="97" w:name="_Toc30336"/>
      <w:bookmarkStart w:id="98" w:name="_Toc2720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9282"/>
      <w:bookmarkStart w:id="100" w:name="_Toc3498"/>
      <w:bookmarkStart w:id="101" w:name="_Toc40346380"/>
      <w:bookmarkStart w:id="102" w:name="_Toc11547"/>
      <w:bookmarkStart w:id="103" w:name="_Toc12127"/>
      <w:bookmarkStart w:id="104" w:name="_Toc40776116"/>
      <w:bookmarkStart w:id="105" w:name="_Toc30904"/>
      <w:bookmarkStart w:id="106" w:name="_Toc21449"/>
      <w:bookmarkStart w:id="107" w:name="_Toc5220"/>
      <w:bookmarkStart w:id="108" w:name="_Toc10454"/>
      <w:bookmarkStart w:id="109" w:name="_Toc27646"/>
      <w:bookmarkStart w:id="110" w:name="_Toc14462"/>
      <w:bookmarkStart w:id="111" w:name="_Toc8526"/>
      <w:bookmarkStart w:id="112" w:name="_Toc30856"/>
      <w:bookmarkStart w:id="113" w:name="_Toc27009"/>
      <w:bookmarkStart w:id="114" w:name="_Toc40346221"/>
      <w:bookmarkStart w:id="115" w:name="_Toc32371"/>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5539"/>
      <w:bookmarkStart w:id="117" w:name="_Toc10399"/>
      <w:bookmarkStart w:id="118" w:name="_Toc6691"/>
      <w:bookmarkStart w:id="119" w:name="_Toc9697"/>
      <w:bookmarkStart w:id="120" w:name="_Toc31077"/>
      <w:bookmarkStart w:id="121" w:name="_Toc28747"/>
      <w:bookmarkStart w:id="122" w:name="_Toc13184"/>
      <w:bookmarkStart w:id="123" w:name="_Toc16728"/>
      <w:bookmarkStart w:id="124" w:name="_Toc21213"/>
      <w:bookmarkStart w:id="125" w:name="_Toc16608"/>
      <w:bookmarkStart w:id="126" w:name="_Toc8637"/>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6DED3E4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bCs/>
          <w:color w:val="auto"/>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具有独立承担民事责任能力的在中华人民共和国境内注册的法人或其他组织，提供有效的营业执照（或事业法人登记证或身份证等相关证明） 副本复印件，并加盖公章）</w:t>
      </w:r>
    </w:p>
    <w:p w14:paraId="00653E4E">
      <w:pPr>
        <w:pStyle w:val="23"/>
        <w:spacing w:line="360" w:lineRule="auto"/>
        <w:ind w:firstLine="0" w:firstLineChars="0"/>
        <w:rPr>
          <w:rFonts w:ascii="宋体" w:hAnsi="宋体"/>
          <w:bCs/>
          <w:color w:val="0000FF"/>
          <w:sz w:val="24"/>
          <w:szCs w:val="24"/>
        </w:rPr>
      </w:pP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14020"/>
      <w:bookmarkStart w:id="130" w:name="_Toc14853"/>
      <w:bookmarkStart w:id="131" w:name="_Toc18443"/>
      <w:bookmarkStart w:id="132" w:name="_Toc20854"/>
      <w:bookmarkStart w:id="133" w:name="_Toc7276"/>
      <w:bookmarkStart w:id="134" w:name="_Toc15050"/>
      <w:bookmarkStart w:id="135" w:name="_Toc15934"/>
      <w:bookmarkStart w:id="136" w:name="_Toc3758"/>
      <w:bookmarkStart w:id="137" w:name="_Toc3241"/>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2"/>
        <w:ind w:firstLine="3960" w:firstLineChars="1100"/>
        <w:outlineLvl w:val="0"/>
        <w:rPr>
          <w:b/>
          <w:bCs/>
          <w:sz w:val="36"/>
          <w:szCs w:val="36"/>
        </w:rPr>
      </w:pPr>
    </w:p>
    <w:p w14:paraId="1DB9C096">
      <w:pPr>
        <w:pStyle w:val="2"/>
        <w:ind w:firstLine="3960" w:firstLineChars="1100"/>
        <w:outlineLvl w:val="0"/>
        <w:rPr>
          <w:b/>
          <w:bCs/>
          <w:sz w:val="36"/>
          <w:szCs w:val="36"/>
        </w:rPr>
      </w:pPr>
    </w:p>
    <w:bookmarkEnd w:id="125"/>
    <w:bookmarkEnd w:id="126"/>
    <w:p w14:paraId="0991204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7EEB44C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lang w:val="en-US" w:eastAsia="zh-CN"/>
        </w:rPr>
        <w:t>具有《中华人民共和国特种设备生产许可证》且许可项目包含电梯安装（含修理），许可子项目包含曳引驱动乘客电梯、自动扶梯。</w:t>
      </w:r>
      <w:r>
        <w:rPr>
          <w:rFonts w:hint="eastAsia" w:ascii="宋体" w:hAnsi="宋体" w:eastAsia="宋体" w:cs="Times New Roman"/>
          <w:b/>
          <w:bCs/>
          <w:color w:val="auto"/>
          <w:sz w:val="24"/>
          <w:szCs w:val="24"/>
          <w:lang w:val="en-US" w:eastAsia="zh-CN"/>
        </w:rPr>
        <w:t>提供相关证件复印件，并加盖公章。</w:t>
      </w:r>
    </w:p>
    <w:p w14:paraId="4CD7404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6A74D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lang w:val="en-US" w:eastAsia="zh-CN"/>
        </w:rPr>
        <w:t>驻点人员需持有的质量技术监督局颁发有效期内《特种设备作业人员证》。</w:t>
      </w:r>
      <w:r>
        <w:rPr>
          <w:rFonts w:hint="eastAsia" w:ascii="宋体" w:hAnsi="宋体" w:eastAsia="宋体" w:cs="Times New Roman"/>
          <w:b/>
          <w:bCs/>
          <w:color w:val="auto"/>
          <w:sz w:val="24"/>
          <w:szCs w:val="24"/>
          <w:lang w:val="en-US" w:eastAsia="zh-CN"/>
        </w:rPr>
        <w:t>提供相关证件复印件，并加盖公章。</w:t>
      </w:r>
    </w:p>
    <w:p w14:paraId="4D86BD7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7C9288F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lang w:val="en-US" w:eastAsia="zh-CN"/>
        </w:rPr>
        <w:t>不接受联合体，不允许分包、转包。</w:t>
      </w:r>
      <w:r>
        <w:rPr>
          <w:rFonts w:hint="eastAsia" w:ascii="宋体" w:hAnsi="宋体" w:eastAsia="宋体" w:cs="Times New Roman"/>
          <w:b/>
          <w:bCs/>
          <w:color w:val="auto"/>
          <w:sz w:val="24"/>
          <w:szCs w:val="24"/>
          <w:lang w:val="en-US" w:eastAsia="zh-CN"/>
        </w:rPr>
        <w:t>提供承诺函或声明函，并加盖公章。</w:t>
      </w:r>
    </w:p>
    <w:p w14:paraId="2436A0ED">
      <w:pPr>
        <w:jc w:val="center"/>
        <w:rPr>
          <w:rFonts w:hint="eastAsia" w:ascii="黑体" w:hAnsi="黑体" w:eastAsia="黑体"/>
          <w:sz w:val="32"/>
          <w:szCs w:val="32"/>
        </w:rPr>
      </w:pPr>
    </w:p>
    <w:p w14:paraId="36A33FA5">
      <w:pPr>
        <w:spacing w:line="360" w:lineRule="auto"/>
        <w:jc w:val="center"/>
        <w:rPr>
          <w:rFonts w:hint="eastAsia" w:ascii="宋体" w:hAnsi="宋体"/>
          <w:sz w:val="24"/>
          <w:lang w:val="en-US" w:eastAsia="zh-CN"/>
        </w:rPr>
      </w:pPr>
      <w:bookmarkStart w:id="138" w:name="_GoBack"/>
      <w:bookmarkEnd w:id="138"/>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14:paraId="5087A481">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10"/>
      <w:framePr w:wrap="around" w:vAnchor="text" w:hAnchor="margin" w:xAlign="center" w:y="1"/>
      <w:rPr>
        <w:rStyle w:val="15"/>
      </w:rPr>
    </w:pPr>
    <w:r>
      <w:fldChar w:fldCharType="begin"/>
    </w:r>
    <w:r>
      <w:rPr>
        <w:rStyle w:val="15"/>
      </w:rPr>
      <w:instrText xml:space="preserve">PAGE  </w:instrText>
    </w:r>
    <w:r>
      <w:fldChar w:fldCharType="end"/>
    </w:r>
  </w:p>
  <w:p w14:paraId="58EF3E7A">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76609DD"/>
    <w:rsid w:val="08306A12"/>
    <w:rsid w:val="083500C1"/>
    <w:rsid w:val="084C2E52"/>
    <w:rsid w:val="09525BED"/>
    <w:rsid w:val="09C81AE3"/>
    <w:rsid w:val="0BC73FB0"/>
    <w:rsid w:val="0C03487B"/>
    <w:rsid w:val="0D8344AC"/>
    <w:rsid w:val="0DE105E0"/>
    <w:rsid w:val="13327346"/>
    <w:rsid w:val="14C35BD0"/>
    <w:rsid w:val="14EF6DCA"/>
    <w:rsid w:val="172327DB"/>
    <w:rsid w:val="1A26709A"/>
    <w:rsid w:val="1B060F39"/>
    <w:rsid w:val="1D177890"/>
    <w:rsid w:val="1D2A0A29"/>
    <w:rsid w:val="1EF609CD"/>
    <w:rsid w:val="1FBF47AD"/>
    <w:rsid w:val="1FCB0279"/>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CE483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1FD3"/>
    <w:rsid w:val="46A2484B"/>
    <w:rsid w:val="47BA27C5"/>
    <w:rsid w:val="4BE8422D"/>
    <w:rsid w:val="4BFD0FED"/>
    <w:rsid w:val="4C4F110A"/>
    <w:rsid w:val="4FE82879"/>
    <w:rsid w:val="508A631B"/>
    <w:rsid w:val="51701B4D"/>
    <w:rsid w:val="548C5956"/>
    <w:rsid w:val="54AF0487"/>
    <w:rsid w:val="55252680"/>
    <w:rsid w:val="563C073B"/>
    <w:rsid w:val="56F11A48"/>
    <w:rsid w:val="586B6FDD"/>
    <w:rsid w:val="597F2160"/>
    <w:rsid w:val="5A9932D8"/>
    <w:rsid w:val="5AF234EC"/>
    <w:rsid w:val="5B125F66"/>
    <w:rsid w:val="5C5762BC"/>
    <w:rsid w:val="5C5E5835"/>
    <w:rsid w:val="5C85526A"/>
    <w:rsid w:val="5C952952"/>
    <w:rsid w:val="5CAE0BF7"/>
    <w:rsid w:val="5CB3268C"/>
    <w:rsid w:val="5EDB7DEF"/>
    <w:rsid w:val="611E41E2"/>
    <w:rsid w:val="639C77AA"/>
    <w:rsid w:val="64DB34C0"/>
    <w:rsid w:val="658C3CFB"/>
    <w:rsid w:val="6594786A"/>
    <w:rsid w:val="65F91CA0"/>
    <w:rsid w:val="66C035C3"/>
    <w:rsid w:val="683B4411"/>
    <w:rsid w:val="69E20917"/>
    <w:rsid w:val="6DF1127F"/>
    <w:rsid w:val="6F523856"/>
    <w:rsid w:val="6FB966A4"/>
    <w:rsid w:val="6FDD7D54"/>
    <w:rsid w:val="70F95A5B"/>
    <w:rsid w:val="746A0197"/>
    <w:rsid w:val="768B3397"/>
    <w:rsid w:val="77506DB6"/>
    <w:rsid w:val="784B7257"/>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1"/>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2"/>
    <w:autoRedefine/>
    <w:qFormat/>
    <w:uiPriority w:val="0"/>
    <w:rPr>
      <w:rFonts w:ascii="宋体" w:hAnsi="Courier New" w:cs="Courier New"/>
      <w:szCs w:val="21"/>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4"/>
    <w:link w:val="11"/>
    <w:autoRedefine/>
    <w:qFormat/>
    <w:uiPriority w:val="99"/>
    <w:rPr>
      <w:sz w:val="18"/>
      <w:szCs w:val="18"/>
    </w:rPr>
  </w:style>
  <w:style w:type="character" w:customStyle="1" w:styleId="19">
    <w:name w:val="页脚 Char"/>
    <w:basedOn w:val="14"/>
    <w:link w:val="10"/>
    <w:autoRedefine/>
    <w:qFormat/>
    <w:uiPriority w:val="99"/>
    <w:rPr>
      <w:sz w:val="18"/>
      <w:szCs w:val="18"/>
    </w:rPr>
  </w:style>
  <w:style w:type="character" w:customStyle="1" w:styleId="20">
    <w:name w:val="标题 2 Char"/>
    <w:basedOn w:val="14"/>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4"/>
    <w:link w:val="8"/>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1974</Words>
  <Characters>2146</Characters>
  <Lines>18</Lines>
  <Paragraphs>5</Paragraphs>
  <TotalTime>1</TotalTime>
  <ScaleCrop>false</ScaleCrop>
  <LinksUpToDate>false</LinksUpToDate>
  <CharactersWithSpaces>2591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2025-02-14T03:02:41Z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03868452ACAB4E88927B4A3F78A6F11E_13</vt:lpwstr>
  </property>
  <property fmtid="{D5CDD505-2E9C-101B-9397-08002B2CF9AE}" pid="4" name="KSOTemplateDocerSaveRecord">
    <vt:lpwstr>eyJoZGlkIjoiMzM3ODllNDNhYzUzMWRjZjgyNGMyZWMwMmI0ODg1OTEiLCJ1c2VySWQiOiI0NTI3MTEyMDAifQ==</vt:lpwstr>
  </property>
</Properties>
</file>