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11302"/>
      <w:bookmarkStart w:id="1" w:name="_Toc1502"/>
      <w:bookmarkStart w:id="2" w:name="_Toc8279"/>
      <w:bookmarkStart w:id="3" w:name="_Toc15148"/>
      <w:bookmarkStart w:id="4" w:name="_Toc6752"/>
      <w:bookmarkStart w:id="5" w:name="_Toc20609"/>
      <w:bookmarkStart w:id="6" w:name="_Toc31952"/>
      <w:r>
        <w:rPr>
          <w:rFonts w:hint="eastAsia" w:ascii="宋体" w:hAnsi="宋体"/>
          <w:b/>
          <w:color w:val="auto"/>
          <w:kern w:val="0"/>
          <w:sz w:val="44"/>
          <w:szCs w:val="44"/>
          <w:highlight w:val="none"/>
        </w:rPr>
        <w:t>南方医科大学第五附属医院</w:t>
      </w:r>
      <w:bookmarkEnd w:id="0"/>
      <w:bookmarkEnd w:id="1"/>
      <w:bookmarkEnd w:id="2"/>
      <w:bookmarkEnd w:id="3"/>
      <w:bookmarkEnd w:id="4"/>
      <w:bookmarkEnd w:id="5"/>
      <w:bookmarkEnd w:id="6"/>
    </w:p>
    <w:p w14:paraId="5CCF7013">
      <w:pPr>
        <w:pStyle w:val="23"/>
        <w:jc w:val="both"/>
        <w:outlineLvl w:val="9"/>
        <w:rPr>
          <w:rFonts w:hint="eastAsia" w:ascii="宋体" w:hAnsi="宋体" w:eastAsia="宋体" w:cs="Times New Roman"/>
          <w:b/>
          <w:color w:val="auto"/>
          <w:kern w:val="0"/>
          <w:sz w:val="44"/>
          <w:szCs w:val="44"/>
          <w:highlight w:val="none"/>
          <w:lang w:val="en-US" w:eastAsia="zh-CN" w:bidi="ar-SA"/>
        </w:rPr>
      </w:pPr>
      <w:bookmarkStart w:id="7" w:name="_Toc18513"/>
    </w:p>
    <w:p w14:paraId="3909D4CD">
      <w:pPr>
        <w:pStyle w:val="23"/>
        <w:jc w:val="center"/>
        <w:outlineLvl w:val="0"/>
        <w:rPr>
          <w:rFonts w:hint="eastAsia" w:ascii="宋体" w:hAnsi="宋体" w:eastAsia="宋体" w:cs="Times New Roman"/>
          <w:b/>
          <w:color w:val="auto"/>
          <w:kern w:val="0"/>
          <w:sz w:val="44"/>
          <w:szCs w:val="44"/>
          <w:highlight w:val="none"/>
          <w:lang w:val="en-US" w:eastAsia="zh-CN" w:bidi="ar-SA"/>
        </w:rPr>
      </w:pPr>
      <w:bookmarkStart w:id="8" w:name="_Toc21918"/>
      <w:r>
        <w:rPr>
          <w:rFonts w:hint="eastAsia" w:ascii="宋体" w:hAnsi="宋体" w:eastAsia="宋体" w:cs="Times New Roman"/>
          <w:b/>
          <w:color w:val="auto"/>
          <w:kern w:val="0"/>
          <w:sz w:val="44"/>
          <w:szCs w:val="44"/>
          <w:highlight w:val="none"/>
          <w:lang w:val="en-US" w:eastAsia="zh-CN" w:bidi="ar-SA"/>
        </w:rPr>
        <w:t>人体成分分析仪项目</w:t>
      </w:r>
      <w:bookmarkEnd w:id="7"/>
      <w:bookmarkEnd w:id="8"/>
    </w:p>
    <w:p w14:paraId="6A7918CA">
      <w:pPr>
        <w:spacing w:line="480" w:lineRule="auto"/>
        <w:jc w:val="center"/>
        <w:outlineLvl w:val="9"/>
        <w:rPr>
          <w:rFonts w:hint="eastAsia" w:ascii="宋体" w:hAnsi="宋体"/>
          <w:b/>
          <w:bCs/>
          <w:color w:val="auto"/>
          <w:sz w:val="72"/>
          <w:szCs w:val="72"/>
          <w:highlight w:val="none"/>
        </w:rPr>
      </w:pPr>
      <w:bookmarkStart w:id="9" w:name="_Toc19298"/>
      <w:bookmarkStart w:id="10" w:name="_Toc4148"/>
      <w:bookmarkStart w:id="11" w:name="_Toc1360"/>
      <w:bookmarkStart w:id="12" w:name="_Toc74"/>
    </w:p>
    <w:p w14:paraId="1C90239C">
      <w:pPr>
        <w:spacing w:line="480" w:lineRule="auto"/>
        <w:jc w:val="center"/>
        <w:outlineLvl w:val="0"/>
        <w:rPr>
          <w:rFonts w:ascii="宋体" w:hAnsi="宋体"/>
          <w:b/>
          <w:bCs/>
          <w:color w:val="auto"/>
          <w:sz w:val="72"/>
          <w:szCs w:val="72"/>
          <w:highlight w:val="none"/>
        </w:rPr>
      </w:pPr>
      <w:bookmarkStart w:id="13" w:name="_Toc11361"/>
      <w:bookmarkStart w:id="14" w:name="_Toc23014"/>
      <w:bookmarkStart w:id="15" w:name="_Toc7793"/>
      <w:r>
        <w:rPr>
          <w:rFonts w:hint="eastAsia" w:ascii="宋体" w:hAnsi="宋体"/>
          <w:b/>
          <w:bCs/>
          <w:color w:val="auto"/>
          <w:sz w:val="72"/>
          <w:szCs w:val="72"/>
          <w:highlight w:val="none"/>
        </w:rPr>
        <w:t>院内采购文件</w:t>
      </w:r>
      <w:bookmarkEnd w:id="9"/>
      <w:bookmarkEnd w:id="10"/>
      <w:bookmarkEnd w:id="11"/>
      <w:bookmarkEnd w:id="12"/>
      <w:bookmarkEnd w:id="13"/>
      <w:bookmarkEnd w:id="14"/>
      <w:bookmarkEnd w:id="15"/>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16" w:name="_Toc3573"/>
      <w:bookmarkStart w:id="17" w:name="_Toc10723"/>
      <w:bookmarkStart w:id="18" w:name="_Toc14283"/>
      <w:bookmarkStart w:id="19" w:name="_Toc16075"/>
      <w:bookmarkStart w:id="20" w:name="_Toc6507"/>
      <w:bookmarkStart w:id="21" w:name="_Toc7945"/>
      <w:bookmarkStart w:id="22" w:name="_Toc28211"/>
      <w:r>
        <w:rPr>
          <w:rFonts w:hint="eastAsia" w:ascii="宋体" w:hAnsi="宋体"/>
          <w:b/>
          <w:bCs/>
          <w:color w:val="auto"/>
          <w:sz w:val="36"/>
          <w:szCs w:val="36"/>
          <w:highlight w:val="none"/>
        </w:rPr>
        <w:t>项目编号：</w:t>
      </w:r>
      <w:bookmarkEnd w:id="16"/>
      <w:bookmarkEnd w:id="17"/>
      <w:bookmarkEnd w:id="18"/>
      <w:bookmarkEnd w:id="19"/>
      <w:r>
        <w:rPr>
          <w:rFonts w:hint="eastAsia" w:ascii="宋体" w:hAnsi="宋体"/>
          <w:b/>
          <w:bCs/>
          <w:color w:val="auto"/>
          <w:sz w:val="36"/>
          <w:szCs w:val="36"/>
          <w:highlight w:val="none"/>
        </w:rPr>
        <w:t>NYWYH202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00</w:t>
      </w:r>
      <w:bookmarkEnd w:id="20"/>
      <w:r>
        <w:rPr>
          <w:rFonts w:hint="eastAsia" w:ascii="宋体" w:hAnsi="宋体"/>
          <w:b/>
          <w:bCs/>
          <w:color w:val="auto"/>
          <w:sz w:val="36"/>
          <w:szCs w:val="36"/>
          <w:highlight w:val="none"/>
          <w:lang w:val="en-US" w:eastAsia="zh-CN"/>
        </w:rPr>
        <w:t>0</w:t>
      </w:r>
      <w:bookmarkEnd w:id="21"/>
      <w:r>
        <w:rPr>
          <w:rFonts w:hint="eastAsia" w:ascii="宋体" w:hAnsi="宋体"/>
          <w:b/>
          <w:bCs/>
          <w:color w:val="auto"/>
          <w:sz w:val="36"/>
          <w:szCs w:val="36"/>
          <w:highlight w:val="none"/>
          <w:lang w:val="en-US" w:eastAsia="zh-CN"/>
        </w:rPr>
        <w:t>3</w:t>
      </w:r>
      <w:bookmarkEnd w:id="22"/>
    </w:p>
    <w:p w14:paraId="44E7A2DA">
      <w:pPr>
        <w:pStyle w:val="23"/>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年</w:t>
      </w:r>
      <w:r>
        <w:rPr>
          <w:rFonts w:hint="eastAsia" w:ascii="宋体" w:hAnsi="宋体"/>
          <w:b/>
          <w:bCs/>
          <w:color w:val="auto"/>
          <w:sz w:val="36"/>
          <w:szCs w:val="36"/>
          <w:highlight w:val="none"/>
          <w:lang w:val="en-US" w:eastAsia="zh-CN"/>
        </w:rPr>
        <w:t>1</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136D5083">
      <w:pPr>
        <w:pStyle w:val="13"/>
        <w:rPr>
          <w:color w:val="auto"/>
          <w:highlight w:val="none"/>
        </w:rPr>
      </w:pPr>
    </w:p>
    <w:p w14:paraId="586BB4E1">
      <w:pPr>
        <w:pStyle w:val="13"/>
        <w:rPr>
          <w:color w:val="auto"/>
          <w:highlight w:val="none"/>
        </w:rPr>
      </w:pPr>
    </w:p>
    <w:p w14:paraId="196166D1">
      <w:pPr>
        <w:pStyle w:val="13"/>
        <w:rPr>
          <w:color w:val="auto"/>
          <w:highlight w:val="none"/>
        </w:rPr>
      </w:pPr>
    </w:p>
    <w:p w14:paraId="723D310E">
      <w:pPr>
        <w:pStyle w:val="13"/>
        <w:rPr>
          <w:color w:val="auto"/>
          <w:highlight w:val="none"/>
        </w:rPr>
      </w:pPr>
    </w:p>
    <w:sdt>
      <w:sdtPr>
        <w:rPr>
          <w:rFonts w:ascii="宋体" w:hAnsi="宋体" w:eastAsia="宋体" w:cs="Times New Roman"/>
          <w:kern w:val="2"/>
          <w:sz w:val="21"/>
          <w:szCs w:val="24"/>
          <w:lang w:val="en-US" w:eastAsia="zh-CN" w:bidi="ar-SA"/>
        </w:rPr>
        <w:id w:val="14746659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B91FE9B">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33FE4475">
          <w:pPr>
            <w:pStyle w:val="25"/>
            <w:tabs>
              <w:tab w:val="right" w:leader="dot" w:pos="9070"/>
            </w:tabs>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53E9224D">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_Toc16560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rPr>
            <w:t xml:space="preserve">第一部分 </w:t>
          </w:r>
          <w:r>
            <w:rPr>
              <w:rFonts w:hint="eastAsia" w:ascii="宋体" w:hAnsi="宋体" w:eastAsia="宋体" w:cs="宋体"/>
              <w:b/>
              <w:bCs/>
              <w:kern w:val="0"/>
              <w:sz w:val="24"/>
              <w:szCs w:val="24"/>
              <w:highlight w:val="none"/>
            </w:rPr>
            <w:t>报名邀请函</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_Toc16560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64CBC187">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_Toc20427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rPr>
            <w:t xml:space="preserve">第二部分 </w:t>
          </w:r>
          <w:r>
            <w:rPr>
              <w:rFonts w:hint="eastAsia" w:ascii="宋体" w:hAnsi="宋体" w:eastAsia="宋体" w:cs="宋体"/>
              <w:b/>
              <w:bCs/>
              <w:kern w:val="0"/>
              <w:sz w:val="24"/>
              <w:szCs w:val="24"/>
              <w:highlight w:val="none"/>
              <w:lang w:val="en-US" w:eastAsia="zh-CN"/>
            </w:rPr>
            <w:t>采购</w:t>
          </w:r>
          <w:r>
            <w:rPr>
              <w:rFonts w:hint="eastAsia" w:ascii="宋体" w:hAnsi="宋体" w:eastAsia="宋体" w:cs="宋体"/>
              <w:b/>
              <w:bCs/>
              <w:kern w:val="0"/>
              <w:sz w:val="24"/>
              <w:szCs w:val="24"/>
              <w:highlight w:val="none"/>
            </w:rPr>
            <w:t>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_Toc20427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2295DC2E">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_Toc21686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第三部分 评分标准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_Toc21686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002E114A">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_Toc12017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第四部分 资料整理注意事项</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_Toc12017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10</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033C51C8">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_Toc9788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第五部分 相关格式模板</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_Toc9788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5DDFB161">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_Toc7195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第六部分 合同模板</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_Toc7195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24</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335F7B26">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732976A8">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3E3EC331">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23" w:name="_Toc91515612"/>
      <w:bookmarkStart w:id="24" w:name="_Toc18867"/>
    </w:p>
    <w:p w14:paraId="5090E600">
      <w:pPr>
        <w:numPr>
          <w:ilvl w:val="0"/>
          <w:numId w:val="1"/>
        </w:numPr>
        <w:jc w:val="center"/>
        <w:outlineLvl w:val="0"/>
        <w:rPr>
          <w:b/>
          <w:bCs/>
          <w:color w:val="auto"/>
          <w:kern w:val="0"/>
          <w:sz w:val="28"/>
          <w:szCs w:val="28"/>
          <w:highlight w:val="none"/>
        </w:rPr>
      </w:pPr>
      <w:bookmarkStart w:id="25" w:name="_Toc17322"/>
      <w:bookmarkStart w:id="26" w:name="_Toc16560"/>
      <w:r>
        <w:rPr>
          <w:rFonts w:hint="eastAsia"/>
          <w:b/>
          <w:bCs/>
          <w:color w:val="auto"/>
          <w:kern w:val="0"/>
          <w:sz w:val="28"/>
          <w:szCs w:val="28"/>
          <w:highlight w:val="none"/>
        </w:rPr>
        <w:t>报名邀请函</w:t>
      </w:r>
      <w:bookmarkEnd w:id="23"/>
      <w:bookmarkEnd w:id="24"/>
      <w:bookmarkEnd w:id="25"/>
      <w:bookmarkEnd w:id="26"/>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18DC853E">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 根据我院业务发展需要，近期</w:t>
      </w:r>
      <w:r>
        <w:rPr>
          <w:rFonts w:hint="eastAsia" w:ascii="宋体" w:hAnsi="宋体" w:cs="宋体"/>
          <w:color w:val="auto"/>
          <w:kern w:val="0"/>
          <w:sz w:val="21"/>
          <w:szCs w:val="21"/>
          <w:lang w:val="en-US" w:eastAsia="zh-CN"/>
        </w:rPr>
        <w:t>医院</w:t>
      </w:r>
      <w:r>
        <w:rPr>
          <w:rFonts w:hint="eastAsia" w:ascii="宋体" w:hAnsi="宋体" w:eastAsia="宋体" w:cs="宋体"/>
          <w:color w:val="auto"/>
          <w:kern w:val="0"/>
          <w:sz w:val="21"/>
          <w:szCs w:val="21"/>
        </w:rPr>
        <w:t>拟采购</w:t>
      </w:r>
      <w:r>
        <w:rPr>
          <w:rFonts w:hint="eastAsia" w:ascii="宋体" w:hAnsi="宋体" w:eastAsia="宋体" w:cs="宋体"/>
          <w:color w:val="auto"/>
          <w:kern w:val="0"/>
          <w:sz w:val="21"/>
          <w:szCs w:val="21"/>
          <w:lang w:eastAsia="zh-CN"/>
        </w:rPr>
        <w:t>人体成分分析仪</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台</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35C4F83B">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项目编号：NYWYH202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03</w:t>
      </w:r>
    </w:p>
    <w:p w14:paraId="15339495">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项目名称：南方医科大学第五附属医院人体成分分析仪项目</w:t>
      </w:r>
    </w:p>
    <w:p w14:paraId="66D207E9">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最高</w:t>
      </w:r>
      <w:r>
        <w:rPr>
          <w:rFonts w:hint="eastAsia" w:ascii="宋体" w:hAnsi="宋体" w:eastAsia="宋体" w:cs="宋体"/>
          <w:b w:val="0"/>
          <w:bCs/>
          <w:color w:val="auto"/>
          <w:kern w:val="0"/>
          <w:sz w:val="21"/>
          <w:szCs w:val="21"/>
          <w:lang w:val="en-US" w:eastAsia="zh-CN"/>
        </w:rPr>
        <w:t>限价:30万元</w:t>
      </w:r>
    </w:p>
    <w:p w14:paraId="1F622148">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15</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FF66355">
      <w:pPr>
        <w:keepNext w:val="0"/>
        <w:keepLines w:val="0"/>
        <w:pageBreakBefore w:val="0"/>
        <w:widowControl/>
        <w:numPr>
          <w:ilvl w:val="0"/>
          <w:numId w:val="4"/>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7B9D47B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121F227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519E350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723E0CE0">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4.近三年</w:t>
      </w:r>
      <w:r>
        <w:rPr>
          <w:rFonts w:hint="eastAsia" w:ascii="宋体" w:hAnsi="宋体" w:eastAsia="宋体" w:cs="宋体"/>
          <w:color w:val="auto"/>
          <w:kern w:val="0"/>
          <w:sz w:val="21"/>
          <w:szCs w:val="21"/>
          <w:lang w:val="en-US" w:eastAsia="zh-CN"/>
        </w:rPr>
        <w:t>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6990AE2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rPr>
        <w:t>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2D181D2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78B4B7EE">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27A6264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65BF6BD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 xml:space="preserve">9.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7C545FF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10</w:t>
      </w:r>
      <w:r>
        <w:rPr>
          <w:rFonts w:hint="eastAsia" w:ascii="宋体" w:hAnsi="宋体" w:eastAsia="宋体" w:cs="宋体"/>
          <w:color w:val="auto"/>
          <w:kern w:val="0"/>
          <w:sz w:val="21"/>
          <w:szCs w:val="21"/>
        </w:rPr>
        <w:t>日</w:t>
      </w:r>
    </w:p>
    <w:p w14:paraId="2B07E6A6">
      <w:pPr>
        <w:widowControl/>
        <w:spacing w:line="360" w:lineRule="auto"/>
        <w:ind w:firstLine="240" w:firstLineChars="100"/>
        <w:jc w:val="left"/>
        <w:rPr>
          <w:rFonts w:cs="宋体" w:asciiTheme="minorEastAsia" w:hAnsiTheme="minorEastAsia"/>
          <w:color w:val="auto"/>
          <w:kern w:val="0"/>
          <w:sz w:val="24"/>
          <w:szCs w:val="28"/>
        </w:rPr>
      </w:pPr>
    </w:p>
    <w:p w14:paraId="1E79562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074445AB">
      <w:pPr>
        <w:pStyle w:val="23"/>
        <w:rPr>
          <w:rFonts w:cs="宋体" w:asciiTheme="minorEastAsia" w:hAnsiTheme="minorEastAsia"/>
          <w:color w:val="auto"/>
          <w:kern w:val="0"/>
          <w:sz w:val="24"/>
          <w:szCs w:val="28"/>
          <w:highlight w:val="none"/>
        </w:rPr>
      </w:pPr>
    </w:p>
    <w:p w14:paraId="1801E966">
      <w:pPr>
        <w:pStyle w:val="23"/>
        <w:rPr>
          <w:rFonts w:cs="宋体" w:asciiTheme="minorEastAsia" w:hAnsiTheme="minorEastAsia"/>
          <w:color w:val="auto"/>
          <w:kern w:val="0"/>
          <w:sz w:val="24"/>
          <w:szCs w:val="28"/>
          <w:highlight w:val="none"/>
        </w:rPr>
      </w:pPr>
    </w:p>
    <w:p w14:paraId="43DD39EB">
      <w:pPr>
        <w:pStyle w:val="23"/>
        <w:rPr>
          <w:rFonts w:cs="宋体" w:asciiTheme="minorEastAsia" w:hAnsiTheme="minorEastAsia"/>
          <w:color w:val="auto"/>
          <w:kern w:val="0"/>
          <w:sz w:val="24"/>
          <w:szCs w:val="28"/>
          <w:highlight w:val="none"/>
        </w:rPr>
      </w:pPr>
    </w:p>
    <w:p w14:paraId="6F53B530">
      <w:pPr>
        <w:pStyle w:val="23"/>
        <w:rPr>
          <w:rFonts w:cs="宋体" w:asciiTheme="minorEastAsia" w:hAnsiTheme="minorEastAsia"/>
          <w:color w:val="auto"/>
          <w:kern w:val="0"/>
          <w:sz w:val="24"/>
          <w:szCs w:val="28"/>
          <w:highlight w:val="none"/>
        </w:rPr>
      </w:pPr>
    </w:p>
    <w:p w14:paraId="6BFA2B1B">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27" w:name="_Toc3128"/>
      <w:bookmarkStart w:id="28" w:name="_Toc91515613"/>
      <w:bookmarkStart w:id="29" w:name="_Toc28493"/>
      <w:bookmarkStart w:id="30" w:name="_Toc20427"/>
      <w:bookmarkStart w:id="31" w:name="_Toc31844"/>
      <w:bookmarkStart w:id="32" w:name="_Toc25217"/>
      <w:bookmarkStart w:id="33" w:name="_Toc5899"/>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27"/>
      <w:bookmarkEnd w:id="28"/>
      <w:bookmarkEnd w:id="29"/>
      <w:bookmarkEnd w:id="30"/>
      <w:bookmarkEnd w:id="31"/>
      <w:bookmarkEnd w:id="32"/>
      <w:bookmarkEnd w:id="33"/>
      <w:bookmarkStart w:id="34" w:name="_Toc40776106"/>
      <w:bookmarkStart w:id="35" w:name="_Toc40346211"/>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25747CF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rPr>
        <w:t>南方医科大学第五附属医院</w:t>
      </w:r>
      <w:r>
        <w:rPr>
          <w:rFonts w:hint="eastAsia" w:asciiTheme="minorEastAsia" w:hAnsiTheme="minorEastAsia" w:eastAsiaTheme="minorEastAsia" w:cstheme="minorEastAsia"/>
          <w:color w:val="auto"/>
          <w:kern w:val="0"/>
          <w:sz w:val="21"/>
          <w:szCs w:val="21"/>
          <w:highlight w:val="none"/>
          <w:lang w:eastAsia="zh-CN"/>
        </w:rPr>
        <w:t>人体成分分析仪项目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auto"/>
          <w:kern w:val="0"/>
          <w:sz w:val="21"/>
          <w:szCs w:val="21"/>
          <w:highlight w:val="none"/>
          <w:lang w:val="en-US" w:eastAsia="zh-CN"/>
        </w:rPr>
        <w:t>项目最高限价</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30万元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（四）数量：1</w:t>
      </w:r>
      <w:r>
        <w:rPr>
          <w:rFonts w:hint="eastAsia" w:asciiTheme="minorEastAsia" w:hAnsiTheme="minorEastAsia" w:eastAsiaTheme="minorEastAsia" w:cstheme="minorEastAsia"/>
          <w:color w:val="auto"/>
          <w:kern w:val="0"/>
          <w:sz w:val="21"/>
          <w:szCs w:val="21"/>
          <w:highlight w:val="none"/>
          <w:lang w:val="en-US" w:eastAsia="zh-CN"/>
        </w:rPr>
        <w:t>套</w:t>
      </w:r>
    </w:p>
    <w:p w14:paraId="3D11471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b/>
          <w:bCs/>
          <w:color w:val="auto"/>
          <w:kern w:val="0"/>
          <w:sz w:val="21"/>
          <w:szCs w:val="21"/>
          <w:highlight w:val="none"/>
          <w:lang w:val="zh-CN"/>
        </w:rPr>
        <w:t>二、技术要求</w:t>
      </w:r>
    </w:p>
    <w:p w14:paraId="0B85466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en-US" w:eastAsia="zh-CN"/>
        </w:rPr>
        <w:t>一</w:t>
      </w: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zh-CN"/>
        </w:rPr>
        <w:t>基本要求</w:t>
      </w:r>
    </w:p>
    <w:p w14:paraId="0586334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1.原理：多频生物电阻抗法。</w:t>
      </w:r>
    </w:p>
    <w:p w14:paraId="615CCCA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2.测量频率：1kHz、5kHz、50kHz、250kHz、550kHz、1000kHz。</w:t>
      </w:r>
    </w:p>
    <w:p w14:paraId="1F49A77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3.测量部位：全身、节段（左上肢、右上肢、躯干、左下肢、右下肢）。</w:t>
      </w:r>
    </w:p>
    <w:p w14:paraId="4B42313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4.人体成分分析: 体重（Weight）、标准体重、去脂体重（FFM）、细胞内水分(ICW)、细胞外水分（ECW）、体内水分（TBW）、蛋白质（Protein）、肌肉量（SLM）、骨骼肌、无机盐（Mineral）、体脂肪量（BFM）、体脂肪率（PBF）、身体质量指数（BMI）、骨矿物质。</w:t>
      </w:r>
    </w:p>
    <w:p w14:paraId="0E2280D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en-US" w:eastAsia="zh-CN"/>
        </w:rPr>
        <w:t>二</w:t>
      </w: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zh-CN"/>
        </w:rPr>
        <w:t>立式人体成分分析仪功能参数</w:t>
      </w:r>
    </w:p>
    <w:p w14:paraId="36EA0EB2">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▲1．≥12点接触电极。</w:t>
      </w:r>
    </w:p>
    <w:p w14:paraId="6BB7899A">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▲2．腹部脂肪分析: 内脏脂肪等级、内脏脂肪面积（VFA）、腰臀比（WHR）、内脏脂肪量、皮下脂肪量、腹部肥胖预测图。</w:t>
      </w:r>
    </w:p>
    <w:p w14:paraId="5266138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3．节段肌肉分析: （左上肢、右上肢、躯干、左下肢、右下肢）。</w:t>
      </w:r>
    </w:p>
    <w:p w14:paraId="2287CEE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4．节段体脂分析: （左上肢、右上肢、躯干、左下肢、右下肢）。</w:t>
      </w:r>
    </w:p>
    <w:p w14:paraId="15FACEA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5．浮肿分析</w:t>
      </w:r>
    </w:p>
    <w:p w14:paraId="5C9E8B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（1）节段水分：左上肢水分（LaTBW）、右上肢水分（RaTBW）、躯干水分（TrTBW）、左下肢水分（LlTBW）、右下肢水分（RlTBW）。</w:t>
      </w:r>
    </w:p>
    <w:p w14:paraId="06A2CDC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（2）节段细胞内水分：左上肢细胞内水分（LaICW）、右上肢细胞内水分（Ra ICW）、躯干细胞内水分（TrICW）、左下肢细胞内水分（LlICW）、右下肢细胞内水分（RlICW）。</w:t>
      </w:r>
    </w:p>
    <w:p w14:paraId="0A4A8F5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（3）节段细胞外水分：左上肢细胞外水分（LaECW）、右上肢细胞外水分（Ra ECW）、躯干细胞外水分（TrECW）、左下肢细胞外水分（LlECW）、右下肢细胞外水分（RlECW）。</w:t>
      </w:r>
    </w:p>
    <w:p w14:paraId="39E671E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（4）节段细胞外水分比：左上肢细胞外水分比率（LaECW/TBW）、右上肢细胞外水分比率（Ra ECW/TBW）、躯干细胞外水分比率（TrECW/TBW）、左下肢细胞外水分比率（LlECW/TBW）、右下肢细胞外水分比率（RlECW/TBW）。</w:t>
      </w:r>
    </w:p>
    <w:p w14:paraId="5A63AC1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（5）节段细胞外液比：左上肢细胞外液比率（LaECF/TBF）、右上肢细胞外液比率（RaECF/TBF）、躯干细胞外液比率（TrECF/TBF）、左下肢细胞外液比率（LlECF/TBF）、右下肢细胞外液比率（RlECF/TBF）。</w:t>
      </w:r>
    </w:p>
    <w:p w14:paraId="6824347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（6）浮肿评估: 正常范围、临界浮肿、浮肿。</w:t>
      </w:r>
    </w:p>
    <w:p w14:paraId="00374E9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6．体型判定: 隐形肥胖、中度肥胖、重度肥胖、临界型肥胖、肥胖、肌肉不足、脂肪过量、偏瘦、标准、超重、临界型、低脂肪、低脂肪肌肉型、肌肉型超重、运动员型。</w:t>
      </w:r>
    </w:p>
    <w:p w14:paraId="7F699A3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7.营养及代谢: 蛋白质（不足、最佳、过量）、无机盐（不足、最佳、过量）、细胞量（不足、最佳、过量）、基础代谢量（BMR）、总能量消耗、身体年龄、生物电阻抗。</w:t>
      </w:r>
    </w:p>
    <w:p w14:paraId="516C636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8.肥胖评估: 体重（低体重、最佳、超重）、体脂肪量（不足、最佳、过量）、肌肉量（不足、最佳、过量）。</w:t>
      </w:r>
    </w:p>
    <w:p w14:paraId="398D32E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9.相位角(ǿ)：全身相位角,将细胞膜的阻抗以角度的形式体现。</w:t>
      </w:r>
    </w:p>
    <w:p w14:paraId="5C47A37B">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▲10.报告模式：三种报告模式</w:t>
      </w: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 xml:space="preserve"> 本项为一个参数</w:t>
      </w:r>
      <w:r>
        <w:rPr>
          <w:rFonts w:hint="eastAsia" w:asciiTheme="minorEastAsia" w:hAnsiTheme="minorEastAsia" w:eastAsiaTheme="minorEastAsia" w:cstheme="minorEastAsia"/>
          <w:b/>
          <w:bCs/>
          <w:color w:val="auto"/>
          <w:kern w:val="0"/>
          <w:sz w:val="21"/>
          <w:szCs w:val="21"/>
          <w:highlight w:val="none"/>
          <w:lang w:val="zh-CN"/>
        </w:rPr>
        <w:t>）</w:t>
      </w:r>
    </w:p>
    <w:p w14:paraId="41BF607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（1）研究项目：人体左侧及右侧阻抗值12个、人体左侧及右侧电抗值12个、四肢及躯干阻抗值。</w:t>
      </w:r>
    </w:p>
    <w:p w14:paraId="2DE55E0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（2）调节目标：目标体重（TW）、体脂肪控制（FC）、肌肉控制（MC）、体重控制（WC）。</w:t>
      </w:r>
    </w:p>
    <w:p w14:paraId="3356D67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（3）人体成分比例：体重、身体水分、蛋白质、无机盐、体脂肪比例。</w:t>
      </w:r>
    </w:p>
    <w:p w14:paraId="7AFB9FF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11.身体变化趋势：历史检测数据记录对比（体重、骨骼肌、体脂肪、体脂率、身体质量指数、腰臀比、细胞外水分比、检测日期）。</w:t>
      </w:r>
    </w:p>
    <w:p w14:paraId="2ABB0C5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12.儿童营养评估：蛋白质（良好、不足）、无机盐（良好、不足）、体脂肪量（良好、不足、过量）。</w:t>
      </w:r>
    </w:p>
    <w:p w14:paraId="3A5A568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13.儿童成长曲线（身高、体重）、同龄比（身高、体重）、变化趋势记录。</w:t>
      </w:r>
    </w:p>
    <w:p w14:paraId="147003B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三</w:t>
      </w:r>
      <w:r>
        <w:rPr>
          <w:rFonts w:hint="eastAsia" w:asciiTheme="minorEastAsia" w:hAnsiTheme="minorEastAsia" w:eastAsiaTheme="minorEastAsia" w:cstheme="minorEastAsia"/>
          <w:b/>
          <w:bCs/>
          <w:color w:val="auto"/>
          <w:kern w:val="0"/>
          <w:sz w:val="21"/>
          <w:szCs w:val="21"/>
          <w:highlight w:val="none"/>
          <w:lang w:val="zh-CN"/>
        </w:rPr>
        <w:t>）移动式人体成分分析仪功能参数</w:t>
      </w:r>
    </w:p>
    <w:p w14:paraId="58A22A0E">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腹部肥胖分析：内脏脂肪等级、内脏脂肪面积、腰臀比、内脏脂肪量、皮下脂肪量。</w:t>
      </w:r>
    </w:p>
    <w:p w14:paraId="7189BDD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控制目标：体脂肪控制值、肌肉量控制值、体重控制值。</w:t>
      </w:r>
    </w:p>
    <w:p w14:paraId="3976CBA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身体变化趋势图：体脂肪率、肌肉量 (SLM)、体重。</w:t>
      </w:r>
    </w:p>
    <w:p w14:paraId="68A01A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节段评估：节段肌肉量、节段体脂肪量。</w:t>
      </w:r>
    </w:p>
    <w:p w14:paraId="16B7B44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研究项目：上臂围度，大腿围度，上臂肌肉围度，腰围。</w:t>
      </w:r>
    </w:p>
    <w:p w14:paraId="37497AA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人体阻抗：全身阻抗、6 个频率 (1kHz, 5kHz, 50kHz, 250kHz, 550kHz,1000kHz) 节段阻抗、3 个频率 (5kHz, 50kHz, 250kHz) 节段电抗 (Xc)、3 个频率 (5kHz, 50kHz, 250kHz) 节段相位角 (PA)。</w:t>
      </w:r>
    </w:p>
    <w:p w14:paraId="7F8FD28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儿童生长评估：身高百分位数、体重百分位数。</w:t>
      </w:r>
    </w:p>
    <w:p w14:paraId="5D99677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其他：体型判定 (18 种)、细胞量、基础代谢量、总能量消耗、身体年龄。</w:t>
      </w:r>
    </w:p>
    <w:p w14:paraId="664388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二维码功能：检测完成，手机扫描二维码，可在手机端查看检测结果。</w:t>
      </w:r>
    </w:p>
    <w:p w14:paraId="1BA5133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10.体内水分分析报告</w:t>
      </w:r>
    </w:p>
    <w:p w14:paraId="3834C8D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（1）被测者信息：编号、姓名、检测时间、性别、年龄、身高、体重、透析状态。</w:t>
      </w:r>
    </w:p>
    <w:p w14:paraId="3C16163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（2）体内水分分析：体内水分 (TBW)、细胞内水分 (ICW)、细胞外水分 (ECW)、细胞外水分比 (ECW/TBW)、细胞量、体内水分去脂体重比 (TBW/FFM)、浮肿评估。</w:t>
      </w:r>
    </w:p>
    <w:p w14:paraId="4C6ABAD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（3）节段评估：节段水分、节段细胞外水分比、节段细胞内水分、节段细胞外水分。</w:t>
      </w:r>
    </w:p>
    <w:p w14:paraId="622C4431">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▲（4）营养评估：无机盐、蛋白质、细胞量、相位角 (PA)。</w:t>
      </w:r>
    </w:p>
    <w:p w14:paraId="4F05987B">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yellow"/>
          <w:lang w:val="zh-CN"/>
        </w:rPr>
      </w:pPr>
      <w:r>
        <w:rPr>
          <w:rFonts w:hint="eastAsia" w:asciiTheme="minorEastAsia" w:hAnsiTheme="minorEastAsia" w:eastAsiaTheme="minorEastAsia" w:cstheme="minorEastAsia"/>
          <w:color w:val="auto"/>
          <w:kern w:val="0"/>
          <w:sz w:val="21"/>
          <w:szCs w:val="21"/>
          <w:highlight w:val="none"/>
          <w:lang w:val="zh-CN"/>
        </w:rPr>
        <w:t>▲（5）水分均衡评估：上下评估、左右评估。</w:t>
      </w:r>
    </w:p>
    <w:p w14:paraId="1D8D118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（6）水分变化趋势图：体内水分 (TBW)、细胞内水分 (ICW)、细胞外水分 (ECW)、细胞外水分比 (ECW/TBW)。</w:t>
      </w:r>
    </w:p>
    <w:p w14:paraId="3BA75EC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（7）研究项目：四肢骨骼肌指数 (ASM/Ht2)、四肢骨骼肌体重比 (ASM/Wt)、去脂体重指数 (FFM/Ht2)、腰围。</w:t>
      </w:r>
    </w:p>
    <w:p w14:paraId="4A47A45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（8）二维码功能：检测完成，手机扫描二维码，可在手机端查看检测结果。</w:t>
      </w:r>
    </w:p>
    <w:p w14:paraId="23B67A0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11.热敏报告</w:t>
      </w:r>
    </w:p>
    <w:p w14:paraId="2B38B43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（1）被测者信息：编号、检测时间、性别、年龄、身高、体重、透析状态。</w:t>
      </w:r>
    </w:p>
    <w:p w14:paraId="66A50F7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（2）人体成分分析：体脂肪、体脂肪率、身体质量指数 (BMI)、肌肉量 (SLM)、蛋白质、无机盐、细胞量、去脂体重 (FFM)、骨骼肌、骨矿物质、标准体重 (Std.Wt)。</w:t>
      </w:r>
    </w:p>
    <w:p w14:paraId="4899291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（3）节段评估：节段体内水分、节段肌肉量、节段体脂肪、节段细胞外水分比(ECW/TBW)。</w:t>
      </w:r>
    </w:p>
    <w:p w14:paraId="436CE00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（4）体内水分分析：细胞内水分 (ICW)、细胞外水分 (ECW)、细胞外水分比(ECW/TBW)、体内水分去脂体重比 (TBW/FFM)。</w:t>
      </w:r>
    </w:p>
    <w:p w14:paraId="1BA8125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（5）研究项目：内脏脂肪面积、腰臀比、基础代谢量、四肢骨骼肌指数 (ASM/Ht2)、四肢骨骼肌体重比 (ASM/Wt)、去脂体重指数 (FFM/Ht2)。</w:t>
      </w:r>
    </w:p>
    <w:p w14:paraId="0084E56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12.测量姿势：躺姿、站姿、坐姿。</w:t>
      </w:r>
    </w:p>
    <w:p w14:paraId="3B661D2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13.透析模式设置：透析时间 (前、中、后)。</w:t>
      </w:r>
    </w:p>
    <w:p w14:paraId="0F6D0CB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14.可使用USB存储设备备份或恢复数据。</w:t>
      </w:r>
    </w:p>
    <w:p w14:paraId="237768F1">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zh-CN"/>
        </w:rPr>
        <w:t>.数据输入：触摸屏、旋钮式按键、计算机远程输⼊。</w:t>
      </w:r>
    </w:p>
    <w:p w14:paraId="40BA8E3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zh-CN"/>
        </w:rPr>
        <w:t>.主机重量：≤1.8 kg。</w:t>
      </w:r>
    </w:p>
    <w:p w14:paraId="129A6CD4">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lang w:val="zh-CN"/>
        </w:rPr>
        <w:t>.测量年龄：支持0-99岁。</w:t>
      </w:r>
    </w:p>
    <w:p w14:paraId="39C4CEC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（四）营养分析软件，儿童全因素营养、生长发育及行为发育综合测评参数</w:t>
      </w:r>
    </w:p>
    <w:p w14:paraId="380CDCC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1.支持儿童0-18岁使用，提供专用儿童人群营养管理系统软件，采用B/S结构及前后端分离架构，可提供基础数据缓存服务，可提供标准服务接口，可提供接口安全验证服务，具有无限扩展存储能力。</w:t>
      </w:r>
    </w:p>
    <w:p w14:paraId="6B260FDC">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软件系统可组合婴幼儿身长体重秤、儿童体成分分析仪使用，亦可独立使用；客户可通过手机端自助完成包含营养建档、膳食调查、营养素安全剂量评估等营养评估内容，可支持客户同时≥20人同时进行操作，单人次完成营养评估时间在5分钟以内，简便高效。</w:t>
      </w:r>
    </w:p>
    <w:p w14:paraId="7693258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软件系统支持多种设备、多端口、多终端同时登录，可≥10个门诊同时使用，可实时同步录入数据，支持各科室协同联诊，数据可统一汇总，各门诊可实现数据实时共享。软件系统可通过SDK对接其他软件及硬件设备，方便进行二次开发。</w:t>
      </w:r>
    </w:p>
    <w:p w14:paraId="2662305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4.客户的档案记录管理</w:t>
      </w:r>
    </w:p>
    <w:p w14:paraId="664DE82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包含历次接诊信息（主诉、营养风险调查、身体营养状况调查）、历次检查项目及检测结果、营养方案、疾病史、家族史、分娩结局等记录。为客户提供完整的档案管理和查询功能。</w:t>
      </w:r>
    </w:p>
    <w:p w14:paraId="44CBE77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5.营养筛查和评估</w:t>
      </w:r>
    </w:p>
    <w:p w14:paraId="5E363B5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根据不同年龄阶段出现的喂养情况，给出喂养建议以及不同年龄阶段的饮食、生活方式、辅食添加等建议。提供的报告包含：一日膳食情况、平均一日总能量、膳食种类占比、产能营养素情况、膳食占比、膳食中可能摄入不足的营养素、营养补充剂等使用情况记录、摄入频率记录。可对客户的用餐情况，包含餐次、用餐情况、用餐时间、能量摄入情况、维生素摄入情况、矿物质摄入情况、产能营养素摄入情况进行全面系统化展示，同时可以提供各不同阶段、特定项目的推荐摄入量。  </w:t>
      </w:r>
    </w:p>
    <w:p w14:paraId="004F8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6.营养素安全剂量评估</w:t>
      </w:r>
    </w:p>
    <w:p w14:paraId="1887F7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根据儿童不同阶段，根据实际摄入的结果，提示不同阶段的补充剂摄入情况是否过量或不足以及补充剂的成分来源，包含：维生素14种；矿物质15种；脂肪酸2种。</w:t>
      </w:r>
    </w:p>
    <w:p w14:paraId="5F8BF20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7.智能营养管理方案</w:t>
      </w:r>
    </w:p>
    <w:p w14:paraId="20A4F00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系统根据相关结果，结合儿童不同阶段的特点，智能推荐适合的营养干预方案。方案模板包含营养干预原则，膳食方案，食物卡片，一日膳食执行清单，营养补充剂方案，带量食谱，饮食日记，教育方案和院外健康管理课程清单。</w:t>
      </w:r>
    </w:p>
    <w:p w14:paraId="4D9EC62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8.生长体格发育评估</w:t>
      </w:r>
    </w:p>
    <w:p w14:paraId="23206DA9">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8.1根据我国男、女童标准值提供相关生长发育评估曲线，包含：0-3岁体重生长曲线、0-3岁身长生长曲线、0-3岁头围生长曲线、2-18岁身高生长曲线、2-18岁体重生长曲线、2-18岁BMI/年龄生长曲线、Fenton早产婴儿生长曲线等＞20个生长发育曲线图。</w:t>
      </w:r>
    </w:p>
    <w:p w14:paraId="3636AF4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8.2依据儿童体格生长规律，对儿童、青少年体格发育进行评价，从三个维度来判断其生长状况，包括：生长水平、生长速度、匀称程度。</w:t>
      </w:r>
    </w:p>
    <w:p w14:paraId="73BE257B">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 行为发育心理评估</w:t>
      </w:r>
    </w:p>
    <w:p w14:paraId="3C6D1F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采用包含：儿心量表-Ⅱ、孤独症行为评定量表（ABC）、孤独症筛查量表（M-CHAT）、儿童孤独症评定量表（CARS）、儿童心理行为发育问题预警征象筛查表等在内的≥10种评估量表，对0-6岁儿童大运动、精细运动、言语能力、认知能力、社会交往能力、睡眠等进行监测与评估。可以通过互联网平台对患儿和家长进行心理健康宣教、指导及管理服务。</w:t>
      </w:r>
    </w:p>
    <w:p w14:paraId="5D6B046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 团体营养评估</w:t>
      </w:r>
    </w:p>
    <w:p w14:paraId="59C69D85">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10.1.可使用便携式医生工作站进入幼儿园、中小学等团体机构，通过标准化的膳食调查，并与DRIs进行大数据比较，完成团体营养评估，分析儿童每日摄取能量和营养素是否满足生理及生长发育需要，通过监测生长发育状况，发现营养健康问题，及时给予相应营养改善方案和报告。报告中含有机构儿童的生长发育达标率和儿童生长合格率等相关数据分析。</w:t>
      </w:r>
    </w:p>
    <w:p w14:paraId="4B16F38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10.2支持按不同年龄段儿童营养需求，按照不同餐次比，采用快速或精准2种不同方式，评估、分析并生成营养报告。系统数据库内置＞3000种食材营养成分数据；＞40种营养成分数据，包括碳水化合物、蛋白质、脂肪、膳食纤维、维生素、矿物质和水等。</w:t>
      </w:r>
    </w:p>
    <w:p w14:paraId="64A4F407">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11.医生工作站配置：显示屏≥21英寸，CPU≥四核i5, 内存≥8G，硬盘≥500G；可配黑白或彩色打印机；工作站灵活可移动。</w:t>
      </w:r>
    </w:p>
    <w:p w14:paraId="6C4BD07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 xml:space="preserve">（五）配置清单要求，包含但不限于以下内容：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972"/>
        <w:gridCol w:w="1138"/>
        <w:gridCol w:w="1423"/>
      </w:tblGrid>
      <w:tr w14:paraId="4143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44F16F2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序号</w:t>
            </w:r>
          </w:p>
        </w:tc>
        <w:tc>
          <w:tcPr>
            <w:tcW w:w="2972" w:type="dxa"/>
            <w:tcBorders>
              <w:top w:val="single" w:color="auto" w:sz="4" w:space="0"/>
              <w:left w:val="single" w:color="auto" w:sz="4" w:space="0"/>
              <w:bottom w:val="single" w:color="auto" w:sz="4" w:space="0"/>
              <w:right w:val="single" w:color="auto" w:sz="4" w:space="0"/>
            </w:tcBorders>
            <w:vAlign w:val="center"/>
          </w:tcPr>
          <w:p w14:paraId="167F8D4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名称</w:t>
            </w:r>
          </w:p>
        </w:tc>
        <w:tc>
          <w:tcPr>
            <w:tcW w:w="1138" w:type="dxa"/>
            <w:tcBorders>
              <w:top w:val="single" w:color="auto" w:sz="4" w:space="0"/>
              <w:left w:val="single" w:color="auto" w:sz="4" w:space="0"/>
              <w:bottom w:val="single" w:color="auto" w:sz="4" w:space="0"/>
              <w:right w:val="single" w:color="auto" w:sz="4" w:space="0"/>
            </w:tcBorders>
            <w:vAlign w:val="center"/>
          </w:tcPr>
          <w:p w14:paraId="36E7AD8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数量</w:t>
            </w:r>
          </w:p>
        </w:tc>
        <w:tc>
          <w:tcPr>
            <w:tcW w:w="1423" w:type="dxa"/>
            <w:tcBorders>
              <w:top w:val="single" w:color="auto" w:sz="4" w:space="0"/>
              <w:left w:val="single" w:color="auto" w:sz="4" w:space="0"/>
              <w:bottom w:val="single" w:color="auto" w:sz="4" w:space="0"/>
              <w:right w:val="single" w:color="auto" w:sz="4" w:space="0"/>
            </w:tcBorders>
            <w:vAlign w:val="center"/>
          </w:tcPr>
          <w:p w14:paraId="28400DE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单位</w:t>
            </w:r>
          </w:p>
        </w:tc>
      </w:tr>
      <w:tr w14:paraId="6F42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697B633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972" w:type="dxa"/>
            <w:tcBorders>
              <w:top w:val="single" w:color="auto" w:sz="4" w:space="0"/>
              <w:left w:val="single" w:color="auto" w:sz="4" w:space="0"/>
              <w:bottom w:val="single" w:color="auto" w:sz="4" w:space="0"/>
              <w:right w:val="single" w:color="auto" w:sz="4" w:space="0"/>
            </w:tcBorders>
            <w:vAlign w:val="center"/>
          </w:tcPr>
          <w:p w14:paraId="7C8B0E6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人体成分分析仪立式主机</w:t>
            </w:r>
          </w:p>
        </w:tc>
        <w:tc>
          <w:tcPr>
            <w:tcW w:w="1138" w:type="dxa"/>
            <w:tcBorders>
              <w:top w:val="single" w:color="auto" w:sz="4" w:space="0"/>
              <w:left w:val="single" w:color="auto" w:sz="4" w:space="0"/>
              <w:bottom w:val="single" w:color="auto" w:sz="4" w:space="0"/>
              <w:right w:val="single" w:color="auto" w:sz="4" w:space="0"/>
            </w:tcBorders>
            <w:vAlign w:val="center"/>
          </w:tcPr>
          <w:p w14:paraId="686B90C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3763213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台</w:t>
            </w:r>
          </w:p>
        </w:tc>
      </w:tr>
      <w:tr w14:paraId="6E34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687D588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972" w:type="dxa"/>
            <w:tcBorders>
              <w:top w:val="single" w:color="auto" w:sz="4" w:space="0"/>
              <w:left w:val="single" w:color="auto" w:sz="4" w:space="0"/>
              <w:bottom w:val="single" w:color="auto" w:sz="4" w:space="0"/>
              <w:right w:val="single" w:color="auto" w:sz="4" w:space="0"/>
            </w:tcBorders>
            <w:vAlign w:val="center"/>
          </w:tcPr>
          <w:p w14:paraId="0B61CB1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人体成分分析仪便携主机</w:t>
            </w:r>
          </w:p>
        </w:tc>
        <w:tc>
          <w:tcPr>
            <w:tcW w:w="1138" w:type="dxa"/>
            <w:tcBorders>
              <w:top w:val="single" w:color="auto" w:sz="4" w:space="0"/>
              <w:left w:val="single" w:color="auto" w:sz="4" w:space="0"/>
              <w:bottom w:val="single" w:color="auto" w:sz="4" w:space="0"/>
              <w:right w:val="single" w:color="auto" w:sz="4" w:space="0"/>
            </w:tcBorders>
            <w:vAlign w:val="center"/>
          </w:tcPr>
          <w:p w14:paraId="43C6C98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2654A23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台</w:t>
            </w:r>
          </w:p>
        </w:tc>
      </w:tr>
      <w:tr w14:paraId="6408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45FEA02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p>
        </w:tc>
        <w:tc>
          <w:tcPr>
            <w:tcW w:w="2972" w:type="dxa"/>
            <w:tcBorders>
              <w:top w:val="single" w:color="auto" w:sz="4" w:space="0"/>
              <w:left w:val="single" w:color="auto" w:sz="4" w:space="0"/>
              <w:bottom w:val="single" w:color="auto" w:sz="4" w:space="0"/>
              <w:right w:val="single" w:color="auto" w:sz="4" w:space="0"/>
            </w:tcBorders>
            <w:vAlign w:val="center"/>
          </w:tcPr>
          <w:p w14:paraId="509F1DB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专用人体数据管理软件</w:t>
            </w:r>
          </w:p>
        </w:tc>
        <w:tc>
          <w:tcPr>
            <w:tcW w:w="1138" w:type="dxa"/>
            <w:tcBorders>
              <w:top w:val="single" w:color="auto" w:sz="4" w:space="0"/>
              <w:left w:val="single" w:color="auto" w:sz="4" w:space="0"/>
              <w:bottom w:val="single" w:color="auto" w:sz="4" w:space="0"/>
              <w:right w:val="single" w:color="auto" w:sz="4" w:space="0"/>
            </w:tcBorders>
            <w:vAlign w:val="center"/>
          </w:tcPr>
          <w:p w14:paraId="15AF097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2 </w:t>
            </w:r>
          </w:p>
        </w:tc>
        <w:tc>
          <w:tcPr>
            <w:tcW w:w="1423" w:type="dxa"/>
            <w:tcBorders>
              <w:top w:val="single" w:color="auto" w:sz="4" w:space="0"/>
              <w:left w:val="single" w:color="auto" w:sz="4" w:space="0"/>
              <w:bottom w:val="single" w:color="auto" w:sz="4" w:space="0"/>
              <w:right w:val="single" w:color="auto" w:sz="4" w:space="0"/>
            </w:tcBorders>
            <w:vAlign w:val="center"/>
          </w:tcPr>
          <w:p w14:paraId="6ACBF59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59A5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46AAFC7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p>
        </w:tc>
        <w:tc>
          <w:tcPr>
            <w:tcW w:w="2972" w:type="dxa"/>
            <w:tcBorders>
              <w:top w:val="single" w:color="auto" w:sz="4" w:space="0"/>
              <w:left w:val="single" w:color="auto" w:sz="4" w:space="0"/>
              <w:bottom w:val="single" w:color="auto" w:sz="4" w:space="0"/>
              <w:right w:val="single" w:color="auto" w:sz="4" w:space="0"/>
            </w:tcBorders>
            <w:vAlign w:val="center"/>
          </w:tcPr>
          <w:p w14:paraId="1EDC02F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儿童营养监测系统</w:t>
            </w:r>
          </w:p>
        </w:tc>
        <w:tc>
          <w:tcPr>
            <w:tcW w:w="1138" w:type="dxa"/>
            <w:tcBorders>
              <w:top w:val="single" w:color="auto" w:sz="4" w:space="0"/>
              <w:left w:val="single" w:color="auto" w:sz="4" w:space="0"/>
              <w:bottom w:val="single" w:color="auto" w:sz="4" w:space="0"/>
              <w:right w:val="single" w:color="auto" w:sz="4" w:space="0"/>
            </w:tcBorders>
            <w:vAlign w:val="center"/>
          </w:tcPr>
          <w:p w14:paraId="25E9F61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0FD432B4">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1209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7975722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w:t>
            </w:r>
          </w:p>
        </w:tc>
        <w:tc>
          <w:tcPr>
            <w:tcW w:w="2972" w:type="dxa"/>
            <w:tcBorders>
              <w:top w:val="single" w:color="auto" w:sz="4" w:space="0"/>
              <w:left w:val="single" w:color="auto" w:sz="4" w:space="0"/>
              <w:bottom w:val="single" w:color="auto" w:sz="4" w:space="0"/>
              <w:right w:val="single" w:color="auto" w:sz="4" w:space="0"/>
            </w:tcBorders>
            <w:vAlign w:val="center"/>
          </w:tcPr>
          <w:p w14:paraId="10853FB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夹子式电极</w:t>
            </w:r>
          </w:p>
        </w:tc>
        <w:tc>
          <w:tcPr>
            <w:tcW w:w="1138" w:type="dxa"/>
            <w:tcBorders>
              <w:top w:val="single" w:color="auto" w:sz="4" w:space="0"/>
              <w:left w:val="single" w:color="auto" w:sz="4" w:space="0"/>
              <w:bottom w:val="single" w:color="auto" w:sz="4" w:space="0"/>
              <w:right w:val="single" w:color="auto" w:sz="4" w:space="0"/>
            </w:tcBorders>
            <w:vAlign w:val="center"/>
          </w:tcPr>
          <w:p w14:paraId="6B29123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4 </w:t>
            </w:r>
          </w:p>
        </w:tc>
        <w:tc>
          <w:tcPr>
            <w:tcW w:w="1423" w:type="dxa"/>
            <w:tcBorders>
              <w:top w:val="single" w:color="auto" w:sz="4" w:space="0"/>
              <w:left w:val="single" w:color="auto" w:sz="4" w:space="0"/>
              <w:bottom w:val="single" w:color="auto" w:sz="4" w:space="0"/>
              <w:right w:val="single" w:color="auto" w:sz="4" w:space="0"/>
            </w:tcBorders>
            <w:vAlign w:val="center"/>
          </w:tcPr>
          <w:p w14:paraId="7713580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2D66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577A8C1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w:t>
            </w:r>
          </w:p>
        </w:tc>
        <w:tc>
          <w:tcPr>
            <w:tcW w:w="2972" w:type="dxa"/>
            <w:tcBorders>
              <w:top w:val="single" w:color="auto" w:sz="4" w:space="0"/>
              <w:left w:val="single" w:color="auto" w:sz="4" w:space="0"/>
              <w:bottom w:val="single" w:color="auto" w:sz="4" w:space="0"/>
              <w:right w:val="single" w:color="auto" w:sz="4" w:space="0"/>
            </w:tcBorders>
            <w:vAlign w:val="center"/>
          </w:tcPr>
          <w:p w14:paraId="199A678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电极线</w:t>
            </w:r>
          </w:p>
        </w:tc>
        <w:tc>
          <w:tcPr>
            <w:tcW w:w="1138" w:type="dxa"/>
            <w:tcBorders>
              <w:top w:val="single" w:color="auto" w:sz="4" w:space="0"/>
              <w:left w:val="single" w:color="auto" w:sz="4" w:space="0"/>
              <w:bottom w:val="single" w:color="auto" w:sz="4" w:space="0"/>
              <w:right w:val="single" w:color="auto" w:sz="4" w:space="0"/>
            </w:tcBorders>
            <w:vAlign w:val="center"/>
          </w:tcPr>
          <w:p w14:paraId="522407F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4 </w:t>
            </w:r>
          </w:p>
        </w:tc>
        <w:tc>
          <w:tcPr>
            <w:tcW w:w="1423" w:type="dxa"/>
            <w:tcBorders>
              <w:top w:val="single" w:color="auto" w:sz="4" w:space="0"/>
              <w:left w:val="single" w:color="auto" w:sz="4" w:space="0"/>
              <w:bottom w:val="single" w:color="auto" w:sz="4" w:space="0"/>
              <w:right w:val="single" w:color="auto" w:sz="4" w:space="0"/>
            </w:tcBorders>
            <w:vAlign w:val="center"/>
          </w:tcPr>
          <w:p w14:paraId="3CE32F1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根</w:t>
            </w:r>
          </w:p>
        </w:tc>
      </w:tr>
      <w:tr w14:paraId="5FCC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2B716A8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w:t>
            </w:r>
          </w:p>
        </w:tc>
        <w:tc>
          <w:tcPr>
            <w:tcW w:w="2972" w:type="dxa"/>
            <w:tcBorders>
              <w:top w:val="single" w:color="auto" w:sz="4" w:space="0"/>
              <w:left w:val="single" w:color="auto" w:sz="4" w:space="0"/>
              <w:bottom w:val="single" w:color="auto" w:sz="4" w:space="0"/>
              <w:right w:val="single" w:color="auto" w:sz="4" w:space="0"/>
            </w:tcBorders>
            <w:vAlign w:val="center"/>
          </w:tcPr>
          <w:p w14:paraId="52AE13C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USB数据线</w:t>
            </w:r>
          </w:p>
        </w:tc>
        <w:tc>
          <w:tcPr>
            <w:tcW w:w="1138" w:type="dxa"/>
            <w:tcBorders>
              <w:top w:val="single" w:color="auto" w:sz="4" w:space="0"/>
              <w:left w:val="single" w:color="auto" w:sz="4" w:space="0"/>
              <w:bottom w:val="single" w:color="auto" w:sz="4" w:space="0"/>
              <w:right w:val="single" w:color="auto" w:sz="4" w:space="0"/>
            </w:tcBorders>
            <w:vAlign w:val="center"/>
          </w:tcPr>
          <w:p w14:paraId="44205E7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2E5ECF6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6556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2682AC8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w:t>
            </w:r>
          </w:p>
        </w:tc>
        <w:tc>
          <w:tcPr>
            <w:tcW w:w="2972" w:type="dxa"/>
            <w:tcBorders>
              <w:top w:val="single" w:color="auto" w:sz="4" w:space="0"/>
              <w:left w:val="single" w:color="auto" w:sz="4" w:space="0"/>
              <w:bottom w:val="single" w:color="auto" w:sz="4" w:space="0"/>
              <w:right w:val="single" w:color="auto" w:sz="4" w:space="0"/>
            </w:tcBorders>
            <w:vAlign w:val="center"/>
          </w:tcPr>
          <w:p w14:paraId="3A6E052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脚踝电极</w:t>
            </w:r>
          </w:p>
        </w:tc>
        <w:tc>
          <w:tcPr>
            <w:tcW w:w="1138" w:type="dxa"/>
            <w:tcBorders>
              <w:top w:val="single" w:color="auto" w:sz="4" w:space="0"/>
              <w:left w:val="single" w:color="auto" w:sz="4" w:space="0"/>
              <w:bottom w:val="single" w:color="auto" w:sz="4" w:space="0"/>
              <w:right w:val="single" w:color="auto" w:sz="4" w:space="0"/>
            </w:tcBorders>
            <w:vAlign w:val="center"/>
          </w:tcPr>
          <w:p w14:paraId="39C9C57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6E2D76A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207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65B4881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w:t>
            </w:r>
          </w:p>
        </w:tc>
        <w:tc>
          <w:tcPr>
            <w:tcW w:w="2972" w:type="dxa"/>
            <w:tcBorders>
              <w:top w:val="single" w:color="auto" w:sz="4" w:space="0"/>
              <w:left w:val="single" w:color="auto" w:sz="4" w:space="0"/>
              <w:bottom w:val="single" w:color="auto" w:sz="4" w:space="0"/>
              <w:right w:val="single" w:color="auto" w:sz="4" w:space="0"/>
            </w:tcBorders>
            <w:vAlign w:val="center"/>
          </w:tcPr>
          <w:p w14:paraId="201DC92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电源适配器</w:t>
            </w:r>
          </w:p>
        </w:tc>
        <w:tc>
          <w:tcPr>
            <w:tcW w:w="1138" w:type="dxa"/>
            <w:tcBorders>
              <w:top w:val="single" w:color="auto" w:sz="4" w:space="0"/>
              <w:left w:val="single" w:color="auto" w:sz="4" w:space="0"/>
              <w:bottom w:val="single" w:color="auto" w:sz="4" w:space="0"/>
              <w:right w:val="single" w:color="auto" w:sz="4" w:space="0"/>
            </w:tcBorders>
            <w:vAlign w:val="center"/>
          </w:tcPr>
          <w:p w14:paraId="5978C17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23CC939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4BEF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6946311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w:t>
            </w:r>
          </w:p>
        </w:tc>
        <w:tc>
          <w:tcPr>
            <w:tcW w:w="2972" w:type="dxa"/>
            <w:tcBorders>
              <w:top w:val="single" w:color="auto" w:sz="4" w:space="0"/>
              <w:left w:val="single" w:color="auto" w:sz="4" w:space="0"/>
              <w:bottom w:val="single" w:color="auto" w:sz="4" w:space="0"/>
              <w:right w:val="single" w:color="auto" w:sz="4" w:space="0"/>
            </w:tcBorders>
            <w:vAlign w:val="center"/>
          </w:tcPr>
          <w:p w14:paraId="2DA19BD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专用便携包</w:t>
            </w:r>
          </w:p>
        </w:tc>
        <w:tc>
          <w:tcPr>
            <w:tcW w:w="1138" w:type="dxa"/>
            <w:tcBorders>
              <w:top w:val="single" w:color="auto" w:sz="4" w:space="0"/>
              <w:left w:val="single" w:color="auto" w:sz="4" w:space="0"/>
              <w:bottom w:val="single" w:color="auto" w:sz="4" w:space="0"/>
              <w:right w:val="single" w:color="auto" w:sz="4" w:space="0"/>
            </w:tcBorders>
            <w:vAlign w:val="center"/>
          </w:tcPr>
          <w:p w14:paraId="3670E54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331AAD1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r>
      <w:tr w14:paraId="4821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4CA1BD1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w:t>
            </w:r>
          </w:p>
        </w:tc>
        <w:tc>
          <w:tcPr>
            <w:tcW w:w="2972" w:type="dxa"/>
            <w:tcBorders>
              <w:top w:val="single" w:color="auto" w:sz="4" w:space="0"/>
              <w:left w:val="single" w:color="auto" w:sz="4" w:space="0"/>
              <w:bottom w:val="single" w:color="auto" w:sz="4" w:space="0"/>
              <w:right w:val="single" w:color="auto" w:sz="4" w:space="0"/>
            </w:tcBorders>
            <w:vAlign w:val="center"/>
          </w:tcPr>
          <w:p w14:paraId="67C103D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可移动台车</w:t>
            </w:r>
          </w:p>
        </w:tc>
        <w:tc>
          <w:tcPr>
            <w:tcW w:w="1138" w:type="dxa"/>
            <w:tcBorders>
              <w:top w:val="single" w:color="auto" w:sz="4" w:space="0"/>
              <w:left w:val="single" w:color="auto" w:sz="4" w:space="0"/>
              <w:bottom w:val="single" w:color="auto" w:sz="4" w:space="0"/>
              <w:right w:val="single" w:color="auto" w:sz="4" w:space="0"/>
            </w:tcBorders>
            <w:vAlign w:val="center"/>
          </w:tcPr>
          <w:p w14:paraId="21C5905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2E158B5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台</w:t>
            </w:r>
          </w:p>
        </w:tc>
      </w:tr>
      <w:tr w14:paraId="1C21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713A948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w:t>
            </w:r>
          </w:p>
        </w:tc>
        <w:tc>
          <w:tcPr>
            <w:tcW w:w="2972" w:type="dxa"/>
            <w:tcBorders>
              <w:top w:val="single" w:color="auto" w:sz="4" w:space="0"/>
              <w:left w:val="single" w:color="auto" w:sz="4" w:space="0"/>
              <w:bottom w:val="single" w:color="auto" w:sz="4" w:space="0"/>
              <w:right w:val="single" w:color="auto" w:sz="4" w:space="0"/>
            </w:tcBorders>
            <w:vAlign w:val="center"/>
          </w:tcPr>
          <w:p w14:paraId="1DCD621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专用报告纸</w:t>
            </w:r>
          </w:p>
        </w:tc>
        <w:tc>
          <w:tcPr>
            <w:tcW w:w="1138" w:type="dxa"/>
            <w:tcBorders>
              <w:top w:val="single" w:color="auto" w:sz="4" w:space="0"/>
              <w:left w:val="single" w:color="auto" w:sz="4" w:space="0"/>
              <w:bottom w:val="single" w:color="auto" w:sz="4" w:space="0"/>
              <w:right w:val="single" w:color="auto" w:sz="4" w:space="0"/>
            </w:tcBorders>
            <w:vAlign w:val="center"/>
          </w:tcPr>
          <w:p w14:paraId="324D97B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466778F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r>
      <w:tr w14:paraId="6EC7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2990D85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w:t>
            </w:r>
          </w:p>
        </w:tc>
        <w:tc>
          <w:tcPr>
            <w:tcW w:w="2972" w:type="dxa"/>
            <w:tcBorders>
              <w:top w:val="single" w:color="auto" w:sz="4" w:space="0"/>
              <w:left w:val="single" w:color="auto" w:sz="4" w:space="0"/>
              <w:bottom w:val="single" w:color="auto" w:sz="4" w:space="0"/>
              <w:right w:val="single" w:color="auto" w:sz="4" w:space="0"/>
            </w:tcBorders>
            <w:vAlign w:val="center"/>
          </w:tcPr>
          <w:p w14:paraId="38B29C1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热敏打印纸</w:t>
            </w:r>
          </w:p>
        </w:tc>
        <w:tc>
          <w:tcPr>
            <w:tcW w:w="1138" w:type="dxa"/>
            <w:tcBorders>
              <w:top w:val="single" w:color="auto" w:sz="4" w:space="0"/>
              <w:left w:val="single" w:color="auto" w:sz="4" w:space="0"/>
              <w:bottom w:val="single" w:color="auto" w:sz="4" w:space="0"/>
              <w:right w:val="single" w:color="auto" w:sz="4" w:space="0"/>
            </w:tcBorders>
            <w:vAlign w:val="center"/>
          </w:tcPr>
          <w:p w14:paraId="49B9AD5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1 </w:t>
            </w:r>
          </w:p>
        </w:tc>
        <w:tc>
          <w:tcPr>
            <w:tcW w:w="1423" w:type="dxa"/>
            <w:tcBorders>
              <w:top w:val="single" w:color="auto" w:sz="4" w:space="0"/>
              <w:left w:val="single" w:color="auto" w:sz="4" w:space="0"/>
              <w:bottom w:val="single" w:color="auto" w:sz="4" w:space="0"/>
              <w:right w:val="single" w:color="auto" w:sz="4" w:space="0"/>
            </w:tcBorders>
            <w:vAlign w:val="center"/>
          </w:tcPr>
          <w:p w14:paraId="1767E30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卷</w:t>
            </w:r>
          </w:p>
        </w:tc>
      </w:tr>
      <w:tr w14:paraId="6633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6" w:type="dxa"/>
            <w:tcBorders>
              <w:top w:val="single" w:color="auto" w:sz="4" w:space="0"/>
              <w:left w:val="single" w:color="auto" w:sz="4" w:space="0"/>
              <w:bottom w:val="single" w:color="auto" w:sz="4" w:space="0"/>
              <w:right w:val="single" w:color="auto" w:sz="4" w:space="0"/>
            </w:tcBorders>
            <w:vAlign w:val="center"/>
          </w:tcPr>
          <w:p w14:paraId="55B59E8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w:t>
            </w:r>
          </w:p>
        </w:tc>
        <w:tc>
          <w:tcPr>
            <w:tcW w:w="2972" w:type="dxa"/>
            <w:tcBorders>
              <w:top w:val="single" w:color="auto" w:sz="4" w:space="0"/>
              <w:left w:val="single" w:color="auto" w:sz="4" w:space="0"/>
              <w:bottom w:val="single" w:color="auto" w:sz="4" w:space="0"/>
              <w:right w:val="single" w:color="auto" w:sz="4" w:space="0"/>
            </w:tcBorders>
            <w:vAlign w:val="center"/>
          </w:tcPr>
          <w:p w14:paraId="5605776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图文工作站</w:t>
            </w:r>
          </w:p>
        </w:tc>
        <w:tc>
          <w:tcPr>
            <w:tcW w:w="1138" w:type="dxa"/>
            <w:tcBorders>
              <w:top w:val="single" w:color="auto" w:sz="4" w:space="0"/>
              <w:left w:val="single" w:color="auto" w:sz="4" w:space="0"/>
              <w:bottom w:val="single" w:color="auto" w:sz="4" w:space="0"/>
              <w:right w:val="single" w:color="auto" w:sz="4" w:space="0"/>
            </w:tcBorders>
            <w:vAlign w:val="center"/>
          </w:tcPr>
          <w:p w14:paraId="3C75B5C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2 </w:t>
            </w:r>
          </w:p>
        </w:tc>
        <w:tc>
          <w:tcPr>
            <w:tcW w:w="1423" w:type="dxa"/>
            <w:tcBorders>
              <w:top w:val="single" w:color="auto" w:sz="4" w:space="0"/>
              <w:left w:val="single" w:color="auto" w:sz="4" w:space="0"/>
              <w:bottom w:val="single" w:color="auto" w:sz="4" w:space="0"/>
              <w:right w:val="single" w:color="auto" w:sz="4" w:space="0"/>
            </w:tcBorders>
            <w:vAlign w:val="center"/>
          </w:tcPr>
          <w:p w14:paraId="3B19EE6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套</w:t>
            </w:r>
          </w:p>
        </w:tc>
      </w:tr>
    </w:tbl>
    <w:p w14:paraId="58795A8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p>
    <w:p w14:paraId="211CA80D">
      <w:pPr>
        <w:spacing w:line="360" w:lineRule="auto"/>
        <w:ind w:firstLine="420"/>
        <w:rPr>
          <w:rFonts w:hint="eastAsia" w:asciiTheme="minorEastAsia" w:hAnsiTheme="minorEastAsia"/>
          <w:b/>
          <w:bCs/>
          <w:color w:val="0000FF"/>
          <w:szCs w:val="21"/>
          <w:highlight w:val="yellow"/>
          <w:lang w:val="en-US" w:eastAsia="zh-CN"/>
        </w:rPr>
      </w:pPr>
      <w:r>
        <w:rPr>
          <w:rFonts w:hint="eastAsia" w:asciiTheme="minorEastAsia" w:hAnsiTheme="minorEastAsia"/>
          <w:b/>
          <w:bCs/>
          <w:color w:val="0000FF"/>
          <w:szCs w:val="21"/>
          <w:highlight w:val="yellow"/>
          <w:lang w:val="en-US" w:eastAsia="zh-CN"/>
        </w:rPr>
        <w:t>备注：以上配置清单为一个参数，如有品牌型号应在响应文件中如实填写具体品牌型号。</w:t>
      </w: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spacing w:line="360" w:lineRule="auto"/>
        <w:ind w:firstLine="420"/>
        <w:rPr>
          <w:rFonts w:hint="eastAsia"/>
          <w:color w:val="auto"/>
          <w:szCs w:val="21"/>
          <w:highlight w:val="none"/>
        </w:rPr>
      </w:pPr>
      <w:r>
        <w:rPr>
          <w:rFonts w:hint="eastAsia"/>
          <w:color w:val="auto"/>
          <w:szCs w:val="21"/>
          <w:highlight w:val="none"/>
        </w:rPr>
        <w:t>1.保修期：验收合格后保修≥全保</w:t>
      </w:r>
      <w:r>
        <w:rPr>
          <w:rFonts w:hint="eastAsia"/>
          <w:color w:val="auto"/>
          <w:szCs w:val="21"/>
          <w:highlight w:val="none"/>
          <w:lang w:val="en-US" w:eastAsia="zh-CN"/>
        </w:rPr>
        <w:t>3</w:t>
      </w:r>
      <w:r>
        <w:rPr>
          <w:rFonts w:hint="eastAsia"/>
          <w:color w:val="auto"/>
          <w:szCs w:val="21"/>
          <w:highlight w:val="none"/>
        </w:rPr>
        <w:t>年，保修期内每半年一次常规维护保养。</w:t>
      </w:r>
    </w:p>
    <w:p w14:paraId="2D77F52B">
      <w:pPr>
        <w:spacing w:line="360" w:lineRule="auto"/>
        <w:ind w:firstLine="420"/>
        <w:rPr>
          <w:rFonts w:hint="eastAsia"/>
          <w:color w:val="auto"/>
          <w:szCs w:val="21"/>
          <w:highlight w:val="none"/>
          <w:lang w:eastAsia="zh-CN"/>
        </w:rPr>
      </w:pPr>
      <w:r>
        <w:rPr>
          <w:rFonts w:hint="eastAsia"/>
          <w:color w:val="auto"/>
          <w:szCs w:val="21"/>
          <w:highlight w:val="none"/>
        </w:rPr>
        <w:t>2.要求故障维修响应时间为1小时，2小时内工程师能到达现场</w:t>
      </w:r>
      <w:r>
        <w:rPr>
          <w:rFonts w:hint="eastAsia"/>
          <w:color w:val="auto"/>
          <w:szCs w:val="21"/>
          <w:highlight w:val="none"/>
          <w:lang w:eastAsia="zh-CN"/>
        </w:rPr>
        <w:t>。</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5"/>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08B48C6D">
      <w:pPr>
        <w:spacing w:line="360" w:lineRule="auto"/>
        <w:ind w:firstLine="420"/>
        <w:rPr>
          <w:rFonts w:hint="eastAsia" w:ascii="Times New Roman" w:hAnsi="Times New Roman" w:eastAsia="宋体" w:cs="Times New Roman"/>
          <w:b w:val="0"/>
          <w:bCs/>
          <w:color w:val="auto"/>
          <w:szCs w:val="21"/>
          <w:highlight w:val="none"/>
          <w:lang w:eastAsia="zh-CN"/>
        </w:rPr>
      </w:pPr>
      <w:r>
        <w:rPr>
          <w:rFonts w:hint="eastAsia" w:ascii="Times New Roman" w:hAnsi="Times New Roman" w:eastAsia="宋体" w:cs="Times New Roman"/>
          <w:b w:val="0"/>
          <w:bCs/>
          <w:color w:val="auto"/>
          <w:szCs w:val="21"/>
          <w:highlight w:val="none"/>
          <w:lang w:val="en-US" w:eastAsia="zh-CN"/>
        </w:rPr>
        <w:t>成交供应商与采购人签订采购合同时</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cs="Times New Roman"/>
          <w:b w:val="0"/>
          <w:bCs/>
          <w:color w:val="auto"/>
          <w:szCs w:val="21"/>
          <w:highlight w:val="none"/>
          <w:lang w:val="en-US" w:eastAsia="zh-CN"/>
        </w:rPr>
        <w:t>需</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cs="Times New Roman"/>
          <w:b w:val="0"/>
          <w:bCs/>
          <w:color w:val="auto"/>
          <w:szCs w:val="21"/>
          <w:highlight w:val="none"/>
          <w:lang w:val="en-US" w:eastAsia="zh-CN"/>
        </w:rPr>
        <w:t>合同</w:t>
      </w:r>
      <w:r>
        <w:rPr>
          <w:rFonts w:hint="eastAsia" w:ascii="Times New Roman" w:hAnsi="Times New Roman" w:eastAsia="宋体" w:cs="Times New Roman"/>
          <w:b w:val="0"/>
          <w:bCs/>
          <w:color w:val="auto"/>
          <w:szCs w:val="21"/>
          <w:highlight w:val="none"/>
        </w:rPr>
        <w:t>金额5%作为合同履约金。采购人确认供应商履行完合同约定权利义务事项且无违约责任后</w:t>
      </w:r>
      <w:r>
        <w:rPr>
          <w:rFonts w:hint="eastAsia"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rPr>
        <w:t>30个工作日内无息退还</w:t>
      </w:r>
      <w:r>
        <w:rPr>
          <w:rFonts w:hint="eastAsia" w:cs="Times New Roman"/>
          <w:b w:val="0"/>
          <w:bCs/>
          <w:color w:val="auto"/>
          <w:szCs w:val="21"/>
          <w:highlight w:val="none"/>
          <w:lang w:eastAsia="zh-CN"/>
        </w:rPr>
        <w:t>。</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36"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3"/>
        <w:spacing w:line="360" w:lineRule="auto"/>
        <w:ind w:firstLine="420" w:firstLineChars="200"/>
        <w:rPr>
          <w:rFonts w:hint="eastAsia" w:ascii="宋体" w:hAnsi="宋体" w:cs="宋体"/>
          <w:color w:val="auto"/>
          <w:szCs w:val="21"/>
          <w:highlight w:val="none"/>
        </w:rPr>
      </w:pPr>
    </w:p>
    <w:p w14:paraId="3A2532EA">
      <w:pPr>
        <w:pStyle w:val="23"/>
        <w:spacing w:line="360" w:lineRule="auto"/>
        <w:outlineLvl w:val="9"/>
        <w:rPr>
          <w:rFonts w:hint="eastAsia"/>
          <w:b/>
          <w:bCs/>
          <w:color w:val="auto"/>
          <w:kern w:val="0"/>
          <w:sz w:val="32"/>
          <w:szCs w:val="36"/>
          <w:highlight w:val="none"/>
        </w:rPr>
      </w:pPr>
    </w:p>
    <w:p w14:paraId="7E2A200F">
      <w:pPr>
        <w:pStyle w:val="23"/>
        <w:spacing w:line="360" w:lineRule="auto"/>
        <w:outlineLvl w:val="9"/>
        <w:rPr>
          <w:rFonts w:hint="eastAsia"/>
          <w:b/>
          <w:bCs/>
          <w:color w:val="auto"/>
          <w:kern w:val="0"/>
          <w:sz w:val="32"/>
          <w:szCs w:val="36"/>
          <w:highlight w:val="none"/>
        </w:rPr>
      </w:pPr>
    </w:p>
    <w:p w14:paraId="0FBA45EC">
      <w:pPr>
        <w:pStyle w:val="23"/>
        <w:spacing w:line="360" w:lineRule="auto"/>
        <w:outlineLvl w:val="9"/>
        <w:rPr>
          <w:rFonts w:hint="eastAsia"/>
          <w:b/>
          <w:bCs/>
          <w:color w:val="auto"/>
          <w:kern w:val="0"/>
          <w:sz w:val="32"/>
          <w:szCs w:val="36"/>
          <w:highlight w:val="none"/>
        </w:rPr>
      </w:pPr>
    </w:p>
    <w:p w14:paraId="23E34B7F">
      <w:pPr>
        <w:pStyle w:val="23"/>
        <w:spacing w:line="360" w:lineRule="auto"/>
        <w:outlineLvl w:val="9"/>
        <w:rPr>
          <w:rFonts w:hint="eastAsia"/>
          <w:b/>
          <w:bCs/>
          <w:color w:val="auto"/>
          <w:kern w:val="0"/>
          <w:sz w:val="32"/>
          <w:szCs w:val="36"/>
          <w:highlight w:val="none"/>
        </w:rPr>
      </w:pPr>
    </w:p>
    <w:p w14:paraId="1C9E396F">
      <w:pPr>
        <w:pStyle w:val="23"/>
        <w:spacing w:line="360" w:lineRule="auto"/>
        <w:outlineLvl w:val="9"/>
        <w:rPr>
          <w:rFonts w:hint="eastAsia"/>
          <w:b/>
          <w:bCs/>
          <w:color w:val="auto"/>
          <w:kern w:val="0"/>
          <w:sz w:val="32"/>
          <w:szCs w:val="36"/>
          <w:highlight w:val="none"/>
        </w:rPr>
      </w:pPr>
    </w:p>
    <w:p w14:paraId="4ABE0C9C">
      <w:pPr>
        <w:pStyle w:val="23"/>
        <w:spacing w:line="360" w:lineRule="auto"/>
        <w:outlineLvl w:val="9"/>
        <w:rPr>
          <w:rFonts w:hint="eastAsia"/>
          <w:b/>
          <w:bCs/>
          <w:color w:val="auto"/>
          <w:kern w:val="0"/>
          <w:sz w:val="32"/>
          <w:szCs w:val="36"/>
          <w:highlight w:val="none"/>
        </w:rPr>
      </w:pPr>
    </w:p>
    <w:p w14:paraId="0DB0167A">
      <w:pPr>
        <w:pStyle w:val="23"/>
        <w:spacing w:line="360" w:lineRule="auto"/>
        <w:outlineLvl w:val="9"/>
        <w:rPr>
          <w:rFonts w:hint="eastAsia"/>
          <w:b/>
          <w:bCs/>
          <w:color w:val="auto"/>
          <w:kern w:val="0"/>
          <w:sz w:val="32"/>
          <w:szCs w:val="36"/>
          <w:highlight w:val="none"/>
        </w:rPr>
      </w:pPr>
    </w:p>
    <w:p w14:paraId="22106BC5">
      <w:pPr>
        <w:pStyle w:val="23"/>
        <w:spacing w:line="360" w:lineRule="auto"/>
        <w:outlineLvl w:val="9"/>
        <w:rPr>
          <w:rFonts w:hint="eastAsia"/>
          <w:b/>
          <w:bCs/>
          <w:color w:val="auto"/>
          <w:kern w:val="0"/>
          <w:sz w:val="32"/>
          <w:szCs w:val="36"/>
          <w:highlight w:val="none"/>
        </w:rPr>
      </w:pPr>
    </w:p>
    <w:p w14:paraId="1BC23CCE">
      <w:pPr>
        <w:pStyle w:val="23"/>
        <w:spacing w:line="360" w:lineRule="auto"/>
        <w:outlineLvl w:val="9"/>
        <w:rPr>
          <w:rFonts w:hint="eastAsia"/>
          <w:b/>
          <w:bCs/>
          <w:color w:val="auto"/>
          <w:kern w:val="0"/>
          <w:sz w:val="32"/>
          <w:szCs w:val="36"/>
          <w:highlight w:val="none"/>
        </w:rPr>
      </w:pPr>
    </w:p>
    <w:p w14:paraId="35799ABD">
      <w:pPr>
        <w:pStyle w:val="23"/>
        <w:spacing w:line="360" w:lineRule="auto"/>
        <w:outlineLvl w:val="9"/>
        <w:rPr>
          <w:rFonts w:hint="eastAsia"/>
          <w:b/>
          <w:bCs/>
          <w:color w:val="auto"/>
          <w:kern w:val="0"/>
          <w:sz w:val="32"/>
          <w:szCs w:val="36"/>
          <w:highlight w:val="none"/>
        </w:rPr>
      </w:pPr>
    </w:p>
    <w:p w14:paraId="574FB93C">
      <w:pPr>
        <w:pStyle w:val="23"/>
        <w:spacing w:line="360" w:lineRule="auto"/>
        <w:outlineLvl w:val="9"/>
        <w:rPr>
          <w:rFonts w:hint="eastAsia"/>
          <w:b/>
          <w:bCs/>
          <w:color w:val="auto"/>
          <w:kern w:val="0"/>
          <w:sz w:val="32"/>
          <w:szCs w:val="36"/>
          <w:highlight w:val="none"/>
        </w:rPr>
      </w:pPr>
    </w:p>
    <w:p w14:paraId="0D485E36">
      <w:pPr>
        <w:pStyle w:val="23"/>
        <w:spacing w:line="360" w:lineRule="auto"/>
        <w:outlineLvl w:val="9"/>
        <w:rPr>
          <w:rFonts w:hint="eastAsia"/>
          <w:b/>
          <w:bCs/>
          <w:color w:val="auto"/>
          <w:kern w:val="0"/>
          <w:sz w:val="32"/>
          <w:szCs w:val="36"/>
          <w:highlight w:val="none"/>
        </w:rPr>
      </w:pPr>
    </w:p>
    <w:p w14:paraId="4FD2520C">
      <w:pPr>
        <w:pStyle w:val="23"/>
        <w:spacing w:line="360" w:lineRule="auto"/>
        <w:outlineLvl w:val="9"/>
        <w:rPr>
          <w:rFonts w:hint="eastAsia"/>
          <w:b/>
          <w:bCs/>
          <w:color w:val="auto"/>
          <w:kern w:val="0"/>
          <w:sz w:val="32"/>
          <w:szCs w:val="36"/>
          <w:highlight w:val="none"/>
        </w:rPr>
      </w:pPr>
    </w:p>
    <w:p w14:paraId="625BC4AB">
      <w:pPr>
        <w:pStyle w:val="23"/>
        <w:spacing w:line="360" w:lineRule="auto"/>
        <w:outlineLvl w:val="9"/>
        <w:rPr>
          <w:rFonts w:hint="eastAsia"/>
          <w:b/>
          <w:bCs/>
          <w:color w:val="auto"/>
          <w:kern w:val="0"/>
          <w:sz w:val="32"/>
          <w:szCs w:val="36"/>
          <w:highlight w:val="none"/>
        </w:rPr>
      </w:pPr>
    </w:p>
    <w:p w14:paraId="73F88882">
      <w:pPr>
        <w:pStyle w:val="23"/>
        <w:spacing w:line="360" w:lineRule="auto"/>
        <w:outlineLvl w:val="9"/>
        <w:rPr>
          <w:rFonts w:hint="eastAsia"/>
          <w:b/>
          <w:bCs/>
          <w:color w:val="auto"/>
          <w:kern w:val="0"/>
          <w:sz w:val="32"/>
          <w:szCs w:val="36"/>
          <w:highlight w:val="none"/>
        </w:rPr>
      </w:pPr>
    </w:p>
    <w:p w14:paraId="7401F0C8">
      <w:pPr>
        <w:pStyle w:val="23"/>
        <w:spacing w:line="360" w:lineRule="auto"/>
        <w:outlineLvl w:val="9"/>
        <w:rPr>
          <w:rFonts w:hint="eastAsia"/>
          <w:b/>
          <w:bCs/>
          <w:color w:val="auto"/>
          <w:kern w:val="0"/>
          <w:sz w:val="32"/>
          <w:szCs w:val="36"/>
          <w:highlight w:val="none"/>
        </w:rPr>
      </w:pPr>
    </w:p>
    <w:p w14:paraId="37EB38FB">
      <w:pPr>
        <w:pStyle w:val="23"/>
        <w:spacing w:line="360" w:lineRule="auto"/>
        <w:outlineLvl w:val="9"/>
        <w:rPr>
          <w:rFonts w:hint="eastAsia"/>
          <w:b/>
          <w:bCs/>
          <w:color w:val="auto"/>
          <w:kern w:val="0"/>
          <w:sz w:val="32"/>
          <w:szCs w:val="36"/>
          <w:highlight w:val="none"/>
        </w:rPr>
      </w:pPr>
    </w:p>
    <w:p w14:paraId="30A35F1F">
      <w:pPr>
        <w:pStyle w:val="23"/>
        <w:spacing w:line="360" w:lineRule="auto"/>
        <w:outlineLvl w:val="9"/>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bookmarkStart w:id="37" w:name="_Toc21686"/>
      <w:r>
        <w:rPr>
          <w:rFonts w:hint="eastAsia"/>
          <w:b/>
          <w:bCs/>
          <w:color w:val="auto"/>
          <w:kern w:val="0"/>
          <w:sz w:val="32"/>
          <w:szCs w:val="36"/>
          <w:highlight w:val="none"/>
        </w:rPr>
        <w:t>第三部分  评分标准</w:t>
      </w:r>
      <w:bookmarkEnd w:id="36"/>
      <w:bookmarkEnd w:id="37"/>
    </w:p>
    <w:p w14:paraId="0463D98D">
      <w:pPr>
        <w:tabs>
          <w:tab w:val="left" w:pos="3656"/>
        </w:tabs>
        <w:jc w:val="center"/>
        <w:rPr>
          <w:b/>
          <w:color w:val="auto"/>
          <w:sz w:val="24"/>
          <w:highlight w:val="none"/>
        </w:rPr>
      </w:pPr>
      <w:r>
        <w:rPr>
          <w:rFonts w:hint="eastAsia"/>
          <w:b/>
          <w:color w:val="auto"/>
          <w:sz w:val="24"/>
          <w:highlight w:val="none"/>
          <w:lang w:eastAsia="zh-CN"/>
        </w:rPr>
        <w:t>南方医科大学第五附属医院人体成分分析仪项目</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520470A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24</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2</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05119E18">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12</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24</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E3F40C8">
            <w:pPr>
              <w:jc w:val="left"/>
              <w:rPr>
                <w:highlight w:val="none"/>
              </w:rPr>
            </w:pPr>
            <w:r>
              <w:rPr>
                <w:rFonts w:hint="eastAsia"/>
                <w:highlight w:val="none"/>
                <w:lang w:val="en-US" w:eastAsia="zh-CN"/>
              </w:rPr>
              <w:t>2.</w:t>
            </w:r>
            <w:r>
              <w:rPr>
                <w:highlight w:val="none"/>
              </w:rPr>
              <w:t>完全满足</w:t>
            </w:r>
            <w:r>
              <w:rPr>
                <w:rFonts w:hint="eastAsia"/>
                <w:highlight w:val="none"/>
                <w:lang w:eastAsia="zh-CN"/>
              </w:rPr>
              <w:t>采购需求</w:t>
            </w:r>
            <w:r>
              <w:rPr>
                <w:highlight w:val="none"/>
              </w:rPr>
              <w:t>中的非“▲”的参数要求的得满分</w:t>
            </w:r>
            <w:r>
              <w:rPr>
                <w:rFonts w:hint="eastAsia"/>
                <w:highlight w:val="none"/>
                <w:lang w:val="en-US" w:eastAsia="zh-CN"/>
              </w:rPr>
              <w:t>11</w:t>
            </w:r>
            <w:r>
              <w:rPr>
                <w:highlight w:val="none"/>
              </w:rPr>
              <w:t>分； 有1-</w:t>
            </w:r>
            <w:r>
              <w:rPr>
                <w:rFonts w:hint="eastAsia"/>
                <w:highlight w:val="none"/>
                <w:lang w:val="en-US" w:eastAsia="zh-CN"/>
              </w:rPr>
              <w:t>3</w:t>
            </w:r>
            <w:r>
              <w:rPr>
                <w:highlight w:val="none"/>
              </w:rPr>
              <w:t>条非“▲”的参数要求不满足的得</w:t>
            </w:r>
            <w:r>
              <w:rPr>
                <w:rFonts w:hint="eastAsia"/>
                <w:highlight w:val="none"/>
                <w:lang w:val="en-US" w:eastAsia="zh-CN"/>
              </w:rPr>
              <w:t>7</w:t>
            </w:r>
            <w:r>
              <w:rPr>
                <w:highlight w:val="none"/>
              </w:rPr>
              <w:t>分；有</w:t>
            </w:r>
            <w:r>
              <w:rPr>
                <w:rFonts w:hint="eastAsia"/>
                <w:highlight w:val="none"/>
                <w:lang w:val="en-US" w:eastAsia="zh-CN"/>
              </w:rPr>
              <w:t>3</w:t>
            </w:r>
            <w:r>
              <w:rPr>
                <w:highlight w:val="none"/>
              </w:rPr>
              <w:t>-</w:t>
            </w:r>
            <w:r>
              <w:rPr>
                <w:rFonts w:hint="eastAsia"/>
                <w:highlight w:val="none"/>
                <w:lang w:val="en-US" w:eastAsia="zh-CN"/>
              </w:rPr>
              <w:t>6</w:t>
            </w:r>
            <w:r>
              <w:rPr>
                <w:highlight w:val="none"/>
              </w:rPr>
              <w:t>条非“▲”的参数要求不满足的得</w:t>
            </w:r>
            <w:r>
              <w:rPr>
                <w:rFonts w:hint="eastAsia"/>
                <w:highlight w:val="none"/>
                <w:lang w:val="en-US" w:eastAsia="zh-CN"/>
              </w:rPr>
              <w:t>4</w:t>
            </w:r>
            <w:r>
              <w:rPr>
                <w:highlight w:val="none"/>
              </w:rPr>
              <w:t>分；超过</w:t>
            </w:r>
            <w:r>
              <w:rPr>
                <w:rFonts w:hint="eastAsia"/>
                <w:highlight w:val="none"/>
                <w:lang w:val="en-US" w:eastAsia="zh-CN"/>
              </w:rPr>
              <w:t>6</w:t>
            </w:r>
            <w:r>
              <w:rPr>
                <w:highlight w:val="none"/>
              </w:rPr>
              <w:t>条非“▲”的参数要求不满足的得</w:t>
            </w:r>
            <w:r>
              <w:rPr>
                <w:rFonts w:hint="eastAsia"/>
                <w:highlight w:val="none"/>
                <w:lang w:val="en-US" w:eastAsia="zh-CN"/>
              </w:rPr>
              <w:t>0</w:t>
            </w:r>
            <w:r>
              <w:rPr>
                <w:highlight w:val="none"/>
              </w:rPr>
              <w:t xml:space="preserve">分。 </w:t>
            </w:r>
          </w:p>
          <w:p w14:paraId="456E64F5">
            <w:pPr>
              <w:rPr>
                <w:color w:val="auto"/>
                <w:highlight w:val="none"/>
              </w:rPr>
            </w:pPr>
            <w:r>
              <w:rPr>
                <w:b/>
                <w:bCs/>
                <w:highlight w:val="none"/>
              </w:rPr>
              <w:t>注</w:t>
            </w:r>
            <w:r>
              <w:rPr>
                <w:rFonts w:hint="eastAsia"/>
                <w:b/>
                <w:bCs/>
                <w:highlight w:val="none"/>
                <w:lang w:eastAsia="zh-CN"/>
              </w:rPr>
              <w:t>：采购需求中</w:t>
            </w:r>
            <w:r>
              <w:rPr>
                <w:rFonts w:hint="eastAsia"/>
                <w:b/>
                <w:bCs/>
                <w:highlight w:val="none"/>
                <w:lang w:val="en-US" w:eastAsia="zh-CN"/>
              </w:rPr>
              <w:t>非</w:t>
            </w:r>
            <w:r>
              <w:rPr>
                <w:rFonts w:hint="eastAsia"/>
                <w:b/>
                <w:bCs/>
                <w:highlight w:val="none"/>
                <w:lang w:eastAsia="zh-CN"/>
              </w:rPr>
              <w:t>“▲”的参数要求共</w:t>
            </w:r>
            <w:r>
              <w:rPr>
                <w:rFonts w:hint="eastAsia"/>
                <w:b/>
                <w:bCs/>
                <w:highlight w:val="none"/>
                <w:lang w:val="en-US" w:eastAsia="zh-CN"/>
              </w:rPr>
              <w:t>58</w:t>
            </w:r>
            <w:r>
              <w:rPr>
                <w:rFonts w:hint="eastAsia"/>
                <w:b/>
                <w:bCs/>
                <w:highlight w:val="none"/>
                <w:lang w:eastAsia="zh-CN"/>
              </w:rPr>
              <w:t>项，如采购需求中有明确要求提供证明材料的，则以采购需求要求的为准;如采购需求中无明确要求证明材料的，根据供应商提供</w:t>
            </w:r>
            <w:r>
              <w:rPr>
                <w:rFonts w:hint="eastAsia"/>
                <w:b/>
                <w:bCs/>
                <w:color w:val="auto"/>
                <w:highlight w:val="none"/>
                <w:lang w:eastAsia="zh-CN"/>
              </w:rPr>
              <w:t>的采购需求偏离表响</w:t>
            </w:r>
            <w:r>
              <w:rPr>
                <w:rFonts w:hint="eastAsia"/>
                <w:b/>
                <w:bCs/>
                <w:highlight w:val="none"/>
                <w:lang w:eastAsia="zh-CN"/>
              </w:rPr>
              <w:t>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w:t>
            </w:r>
            <w:r>
              <w:rPr>
                <w:rFonts w:hint="eastAsia" w:asciiTheme="minorEastAsia" w:hAnsiTheme="minorEastAsia" w:eastAsiaTheme="minorEastAsia"/>
                <w:b/>
                <w:color w:val="auto"/>
                <w:szCs w:val="21"/>
                <w:highlight w:val="none"/>
                <w:lang w:val="en-US" w:eastAsia="zh-CN"/>
              </w:rPr>
              <w:t>零配件情况、</w:t>
            </w:r>
            <w:r>
              <w:rPr>
                <w:rFonts w:hint="eastAsia" w:asciiTheme="minorEastAsia" w:hAnsiTheme="minorEastAsia" w:eastAsiaTheme="minorEastAsia"/>
                <w:b/>
                <w:color w:val="auto"/>
                <w:szCs w:val="21"/>
                <w:highlight w:val="none"/>
              </w:rPr>
              <w:t>维修保障方案、培训方案</w:t>
            </w:r>
            <w:r>
              <w:rPr>
                <w:rFonts w:hint="eastAsia" w:asciiTheme="minorEastAsia" w:hAnsiTheme="minorEastAsia" w:eastAsiaTheme="minorEastAsia"/>
                <w:b/>
                <w:color w:val="auto"/>
                <w:szCs w:val="21"/>
                <w:highlight w:val="none"/>
                <w:lang w:val="en-US" w:eastAsia="zh-CN"/>
              </w:rPr>
              <w:t>等</w:t>
            </w:r>
            <w:r>
              <w:rPr>
                <w:rFonts w:hint="eastAsia" w:asciiTheme="minorEastAsia" w:hAnsiTheme="minorEastAsia" w:eastAsiaTheme="minorEastAsia"/>
                <w:b/>
                <w:color w:val="auto"/>
                <w:szCs w:val="21"/>
                <w:highlight w:val="none"/>
              </w:rPr>
              <w:t>）进行评审：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51DAB4FF">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34"/>
    <w:bookmarkEnd w:id="35"/>
    <w:p w14:paraId="575296D1">
      <w:pPr>
        <w:spacing w:line="360" w:lineRule="exact"/>
        <w:jc w:val="center"/>
        <w:outlineLvl w:val="9"/>
        <w:rPr>
          <w:rFonts w:hint="eastAsia" w:ascii="宋体" w:hAnsi="宋体" w:cs="宋体"/>
          <w:b/>
          <w:bCs/>
          <w:color w:val="auto"/>
          <w:kern w:val="0"/>
          <w:sz w:val="32"/>
          <w:szCs w:val="32"/>
          <w:highlight w:val="none"/>
        </w:rPr>
      </w:pPr>
      <w:bookmarkStart w:id="38" w:name="_Toc32083"/>
    </w:p>
    <w:p w14:paraId="7A038AAF">
      <w:pPr>
        <w:spacing w:line="360" w:lineRule="exact"/>
        <w:jc w:val="center"/>
        <w:outlineLvl w:val="0"/>
        <w:rPr>
          <w:rFonts w:ascii="宋体" w:hAnsi="宋体" w:cs="宋体"/>
          <w:color w:val="auto"/>
          <w:sz w:val="32"/>
          <w:szCs w:val="32"/>
          <w:highlight w:val="none"/>
        </w:rPr>
      </w:pPr>
      <w:bookmarkStart w:id="39" w:name="_Toc12017"/>
      <w:r>
        <w:rPr>
          <w:rFonts w:hint="eastAsia" w:ascii="宋体" w:hAnsi="宋体" w:cs="宋体"/>
          <w:b/>
          <w:bCs/>
          <w:color w:val="auto"/>
          <w:kern w:val="0"/>
          <w:sz w:val="32"/>
          <w:szCs w:val="32"/>
          <w:highlight w:val="none"/>
        </w:rPr>
        <w:t xml:space="preserve">第四部分  </w:t>
      </w:r>
      <w:bookmarkStart w:id="40" w:name="_Toc270"/>
      <w:r>
        <w:rPr>
          <w:rFonts w:hint="eastAsia" w:ascii="宋体" w:hAnsi="宋体" w:cs="宋体"/>
          <w:b/>
          <w:bCs/>
          <w:color w:val="auto"/>
          <w:kern w:val="0"/>
          <w:sz w:val="32"/>
          <w:szCs w:val="32"/>
          <w:highlight w:val="none"/>
        </w:rPr>
        <w:t>资料整理注意事项</w:t>
      </w:r>
      <w:bookmarkEnd w:id="38"/>
      <w:bookmarkEnd w:id="39"/>
      <w:bookmarkEnd w:id="40"/>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5A9A62A">
      <w:pPr>
        <w:pStyle w:val="13"/>
        <w:rPr>
          <w:color w:val="auto"/>
          <w:highlight w:val="none"/>
        </w:rPr>
      </w:pPr>
    </w:p>
    <w:p w14:paraId="1A949DAB">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41" w:name="_Toc91515617"/>
      <w:bookmarkStart w:id="42" w:name="_Toc15582"/>
      <w:bookmarkStart w:id="43" w:name="_Toc9788"/>
      <w:r>
        <w:rPr>
          <w:rFonts w:hint="eastAsia" w:ascii="宋体" w:hAnsi="宋体" w:cs="宋体"/>
          <w:b/>
          <w:bCs/>
          <w:color w:val="auto"/>
          <w:kern w:val="0"/>
          <w:sz w:val="30"/>
          <w:szCs w:val="30"/>
          <w:highlight w:val="none"/>
        </w:rPr>
        <w:t>第五部分 相关格式模板</w:t>
      </w:r>
      <w:bookmarkEnd w:id="41"/>
      <w:bookmarkEnd w:id="42"/>
      <w:bookmarkEnd w:id="43"/>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44" w:name="_Toc21856"/>
      <w:bookmarkStart w:id="45" w:name="_Toc27578"/>
      <w:bookmarkStart w:id="46" w:name="_Toc2217"/>
      <w:bookmarkStart w:id="47" w:name="_Toc28334"/>
      <w:bookmarkStart w:id="48" w:name="_Toc8483888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49" w:name="_Toc25614"/>
      <w:bookmarkStart w:id="50" w:name="_Toc11154"/>
      <w:bookmarkStart w:id="51" w:name="_Toc11301"/>
      <w:bookmarkStart w:id="52" w:name="_Toc20588"/>
      <w:bookmarkStart w:id="53" w:name="_Toc1978"/>
      <w:bookmarkStart w:id="54" w:name="_Toc28285"/>
      <w:bookmarkStart w:id="55" w:name="_Toc2702"/>
      <w:r>
        <w:rPr>
          <w:rFonts w:ascii="宋体" w:hAnsi="宋体" w:cs="宋体"/>
          <w:color w:val="auto"/>
          <w:kern w:val="0"/>
          <w:sz w:val="30"/>
          <w:szCs w:val="30"/>
          <w:highlight w:val="none"/>
        </w:rPr>
        <w:t>项目编号：</w:t>
      </w:r>
      <w:bookmarkEnd w:id="49"/>
      <w:bookmarkEnd w:id="50"/>
      <w:bookmarkEnd w:id="51"/>
      <w:bookmarkEnd w:id="52"/>
      <w:bookmarkEnd w:id="53"/>
      <w:bookmarkEnd w:id="54"/>
      <w:bookmarkEnd w:id="55"/>
    </w:p>
    <w:p w14:paraId="727A2328">
      <w:pPr>
        <w:widowControl/>
        <w:spacing w:line="360" w:lineRule="auto"/>
        <w:ind w:firstLine="600"/>
        <w:outlineLvl w:val="0"/>
        <w:rPr>
          <w:rFonts w:cs="宋体"/>
          <w:color w:val="auto"/>
          <w:kern w:val="0"/>
          <w:sz w:val="30"/>
          <w:szCs w:val="30"/>
          <w:highlight w:val="none"/>
        </w:rPr>
      </w:pPr>
      <w:bookmarkStart w:id="56" w:name="_Toc8363"/>
      <w:bookmarkStart w:id="57" w:name="_Toc415"/>
      <w:bookmarkStart w:id="58" w:name="_Toc7926"/>
      <w:bookmarkStart w:id="59" w:name="_Toc25858"/>
      <w:bookmarkStart w:id="60" w:name="_Toc13771"/>
      <w:bookmarkStart w:id="61" w:name="_Toc8796"/>
      <w:bookmarkStart w:id="62" w:name="_Toc23413"/>
      <w:r>
        <w:rPr>
          <w:rFonts w:ascii="宋体" w:hAnsi="宋体" w:cs="宋体"/>
          <w:color w:val="auto"/>
          <w:kern w:val="0"/>
          <w:sz w:val="30"/>
          <w:szCs w:val="30"/>
          <w:highlight w:val="none"/>
        </w:rPr>
        <w:t>公司名称：</w:t>
      </w:r>
      <w:bookmarkEnd w:id="56"/>
      <w:bookmarkEnd w:id="57"/>
      <w:bookmarkEnd w:id="58"/>
      <w:bookmarkEnd w:id="59"/>
      <w:bookmarkEnd w:id="60"/>
      <w:bookmarkEnd w:id="61"/>
      <w:bookmarkEnd w:id="62"/>
    </w:p>
    <w:p w14:paraId="04DF28FA">
      <w:pPr>
        <w:widowControl/>
        <w:spacing w:line="360" w:lineRule="auto"/>
        <w:ind w:firstLine="600"/>
        <w:outlineLvl w:val="0"/>
        <w:rPr>
          <w:rFonts w:cs="宋体"/>
          <w:color w:val="auto"/>
          <w:kern w:val="0"/>
          <w:sz w:val="30"/>
          <w:szCs w:val="30"/>
          <w:highlight w:val="none"/>
        </w:rPr>
      </w:pPr>
      <w:bookmarkStart w:id="63" w:name="_Toc4177"/>
      <w:bookmarkStart w:id="64" w:name="_Toc11989"/>
      <w:bookmarkStart w:id="65" w:name="_Toc20811"/>
      <w:bookmarkStart w:id="66" w:name="_Toc27806"/>
      <w:bookmarkStart w:id="67" w:name="_Toc20975"/>
      <w:bookmarkStart w:id="68" w:name="_Toc23499"/>
      <w:bookmarkStart w:id="69" w:name="_Toc11868"/>
      <w:r>
        <w:rPr>
          <w:rFonts w:ascii="宋体" w:hAnsi="宋体" w:cs="宋体"/>
          <w:color w:val="auto"/>
          <w:kern w:val="0"/>
          <w:sz w:val="30"/>
          <w:szCs w:val="30"/>
          <w:highlight w:val="none"/>
        </w:rPr>
        <w:t>业务代表：</w:t>
      </w:r>
      <w:bookmarkEnd w:id="63"/>
      <w:bookmarkEnd w:id="64"/>
      <w:bookmarkEnd w:id="65"/>
      <w:bookmarkEnd w:id="66"/>
      <w:bookmarkEnd w:id="67"/>
      <w:bookmarkEnd w:id="68"/>
      <w:bookmarkEnd w:id="69"/>
    </w:p>
    <w:p w14:paraId="4265C5F8">
      <w:pPr>
        <w:widowControl/>
        <w:spacing w:line="360" w:lineRule="auto"/>
        <w:ind w:firstLine="600"/>
        <w:outlineLvl w:val="0"/>
        <w:rPr>
          <w:rFonts w:cs="宋体"/>
          <w:color w:val="auto"/>
          <w:kern w:val="0"/>
          <w:sz w:val="30"/>
          <w:szCs w:val="30"/>
          <w:highlight w:val="none"/>
        </w:rPr>
      </w:pPr>
      <w:bookmarkStart w:id="70" w:name="_Toc13858"/>
      <w:bookmarkStart w:id="71" w:name="_Toc218"/>
      <w:bookmarkStart w:id="72" w:name="_Toc21219"/>
      <w:bookmarkStart w:id="73" w:name="_Toc7035"/>
      <w:bookmarkStart w:id="74" w:name="_Toc9267"/>
      <w:bookmarkStart w:id="75" w:name="_Toc23402"/>
      <w:bookmarkStart w:id="76" w:name="_Toc27766"/>
      <w:r>
        <w:rPr>
          <w:rFonts w:ascii="宋体" w:hAnsi="宋体" w:cs="宋体"/>
          <w:color w:val="auto"/>
          <w:kern w:val="0"/>
          <w:sz w:val="30"/>
          <w:szCs w:val="30"/>
          <w:highlight w:val="none"/>
        </w:rPr>
        <w:t>联系电话：</w:t>
      </w:r>
      <w:bookmarkEnd w:id="70"/>
      <w:bookmarkEnd w:id="71"/>
      <w:bookmarkEnd w:id="72"/>
      <w:bookmarkEnd w:id="73"/>
      <w:bookmarkEnd w:id="74"/>
      <w:bookmarkEnd w:id="75"/>
      <w:bookmarkEnd w:id="76"/>
    </w:p>
    <w:p w14:paraId="1EDBC081">
      <w:pPr>
        <w:widowControl/>
        <w:spacing w:line="360" w:lineRule="auto"/>
        <w:ind w:firstLine="600"/>
        <w:outlineLvl w:val="0"/>
        <w:rPr>
          <w:rFonts w:cs="宋体"/>
          <w:color w:val="auto"/>
          <w:kern w:val="0"/>
          <w:sz w:val="30"/>
          <w:szCs w:val="30"/>
          <w:highlight w:val="none"/>
        </w:rPr>
      </w:pPr>
      <w:bookmarkStart w:id="77" w:name="_Toc22371"/>
      <w:bookmarkStart w:id="78" w:name="_Toc22269"/>
      <w:bookmarkStart w:id="79" w:name="_Toc23528"/>
      <w:bookmarkStart w:id="80" w:name="_Toc5035"/>
      <w:bookmarkStart w:id="81" w:name="_Toc14663"/>
      <w:bookmarkStart w:id="82" w:name="_Toc10312"/>
      <w:bookmarkStart w:id="83" w:name="_Toc20103"/>
      <w:r>
        <w:rPr>
          <w:rFonts w:ascii="宋体" w:hAnsi="宋体" w:cs="宋体"/>
          <w:color w:val="auto"/>
          <w:kern w:val="0"/>
          <w:sz w:val="30"/>
          <w:szCs w:val="30"/>
          <w:highlight w:val="none"/>
        </w:rPr>
        <w:t>联系邮箱：</w:t>
      </w:r>
      <w:bookmarkEnd w:id="77"/>
      <w:bookmarkEnd w:id="78"/>
      <w:bookmarkEnd w:id="79"/>
      <w:bookmarkEnd w:id="80"/>
      <w:bookmarkEnd w:id="81"/>
      <w:bookmarkEnd w:id="82"/>
      <w:bookmarkEnd w:id="83"/>
    </w:p>
    <w:p w14:paraId="42F4863D">
      <w:pPr>
        <w:widowControl/>
        <w:spacing w:line="360" w:lineRule="auto"/>
        <w:ind w:firstLine="600"/>
        <w:outlineLvl w:val="0"/>
        <w:rPr>
          <w:rFonts w:cs="宋体"/>
          <w:color w:val="auto"/>
          <w:kern w:val="0"/>
          <w:sz w:val="30"/>
          <w:szCs w:val="30"/>
          <w:highlight w:val="none"/>
        </w:rPr>
      </w:pPr>
      <w:bookmarkStart w:id="84" w:name="_Toc29510"/>
      <w:bookmarkStart w:id="85" w:name="_Toc2284"/>
      <w:bookmarkStart w:id="86" w:name="_Toc32478"/>
      <w:bookmarkStart w:id="87" w:name="_Toc14107"/>
      <w:bookmarkStart w:id="88" w:name="_Toc492"/>
      <w:bookmarkStart w:id="89" w:name="_Toc8651"/>
      <w:bookmarkStart w:id="90" w:name="_Toc14986"/>
      <w:r>
        <w:rPr>
          <w:rFonts w:ascii="宋体" w:hAnsi="宋体" w:cs="宋体"/>
          <w:color w:val="auto"/>
          <w:kern w:val="0"/>
          <w:sz w:val="30"/>
          <w:szCs w:val="30"/>
          <w:highlight w:val="none"/>
        </w:rPr>
        <w:t>日    期：</w:t>
      </w:r>
      <w:bookmarkEnd w:id="84"/>
      <w:bookmarkEnd w:id="85"/>
      <w:bookmarkEnd w:id="86"/>
      <w:bookmarkEnd w:id="87"/>
      <w:bookmarkEnd w:id="88"/>
      <w:bookmarkEnd w:id="89"/>
      <w:bookmarkEnd w:id="90"/>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91" w:name="_Toc91515626"/>
      <w:bookmarkStart w:id="92" w:name="_Toc91499297"/>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93" w:name="_Toc28005"/>
      <w:bookmarkStart w:id="94" w:name="_Toc278"/>
      <w:bookmarkStart w:id="95" w:name="_Toc6841"/>
      <w:r>
        <w:rPr>
          <w:rFonts w:hint="eastAsia"/>
          <w:b/>
          <w:bCs/>
          <w:color w:val="auto"/>
          <w:kern w:val="0"/>
          <w:sz w:val="32"/>
          <w:szCs w:val="36"/>
          <w:highlight w:val="none"/>
          <w:lang w:val="en-US" w:eastAsia="zh-CN"/>
        </w:rPr>
        <w:t>目  录</w:t>
      </w:r>
      <w:bookmarkEnd w:id="93"/>
      <w:bookmarkEnd w:id="94"/>
      <w:bookmarkEnd w:id="95"/>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lang w:eastAsia="zh-CN"/>
              </w:rPr>
              <w:t>采购需求偏离表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widowControl/>
              <w:spacing w:line="40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近三年</w:t>
            </w:r>
            <w:r>
              <w:rPr>
                <w:rFonts w:hint="eastAsia" w:ascii="宋体" w:hAnsi="宋体" w:eastAsia="宋体" w:cs="宋体"/>
                <w:color w:val="auto"/>
                <w:kern w:val="0"/>
                <w:sz w:val="21"/>
                <w:szCs w:val="21"/>
                <w:highlight w:val="none"/>
                <w:lang w:val="en-US" w:eastAsia="zh-CN"/>
              </w:rPr>
              <w:t>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highlight w:val="none"/>
              </w:rPr>
              <w:t>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widowControl/>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6568059C">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1F17E66E">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2E405D0">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2980C276">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ADF37C8">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同型号产品202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vAlign w:val="top"/>
          </w:tcPr>
          <w:p w14:paraId="56F4B296">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vAlign w:val="top"/>
          </w:tcPr>
          <w:p w14:paraId="69E7052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vAlign w:val="top"/>
          </w:tcPr>
          <w:p w14:paraId="366459D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4FD12DD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3608E89">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3961EB">
            <w:pPr>
              <w:widowControl/>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0E7C1B7">
            <w:pPr>
              <w:pStyle w:val="26"/>
              <w:widowControl/>
              <w:spacing w:line="400" w:lineRule="exact"/>
              <w:ind w:firstLine="0" w:firstLineChars="0"/>
              <w:rPr>
                <w:rFonts w:hint="default"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15A3A7A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0F668637">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44"/>
    <w:bookmarkEnd w:id="45"/>
    <w:bookmarkEnd w:id="46"/>
    <w:bookmarkEnd w:id="47"/>
    <w:bookmarkEnd w:id="48"/>
    <w:bookmarkEnd w:id="91"/>
    <w:bookmarkEnd w:id="92"/>
    <w:p w14:paraId="7E9B559E">
      <w:pPr>
        <w:jc w:val="center"/>
        <w:rPr>
          <w:rFonts w:ascii="黑体" w:hAnsi="黑体" w:eastAsia="黑体"/>
          <w:color w:val="auto"/>
          <w:sz w:val="32"/>
          <w:szCs w:val="32"/>
          <w:highlight w:val="none"/>
        </w:rPr>
      </w:pPr>
      <w:bookmarkStart w:id="96" w:name="_Toc2130"/>
      <w:bookmarkStart w:id="97" w:name="_Toc2653"/>
      <w:bookmarkStart w:id="98" w:name="_Toc40776120"/>
      <w:bookmarkStart w:id="99" w:name="_Toc2890"/>
      <w:bookmarkStart w:id="100" w:name="_Toc11551"/>
      <w:bookmarkStart w:id="101" w:name="_Toc18394"/>
      <w:bookmarkStart w:id="102" w:name="_Toc7117"/>
      <w:bookmarkStart w:id="103" w:name="_Toc6169"/>
      <w:bookmarkStart w:id="104" w:name="_Toc2728"/>
      <w:bookmarkStart w:id="105" w:name="_Toc24209"/>
      <w:bookmarkStart w:id="106" w:name="_Toc23070"/>
      <w:bookmarkStart w:id="107" w:name="_Toc17997"/>
      <w:bookmarkStart w:id="108" w:name="_Toc24236"/>
      <w:bookmarkStart w:id="109" w:name="_Toc21582"/>
      <w:bookmarkStart w:id="110" w:name="_Toc14500"/>
      <w:bookmarkStart w:id="111" w:name="_Toc6149"/>
      <w:bookmarkStart w:id="112" w:name="_Toc32603"/>
      <w:bookmarkStart w:id="113" w:name="_Toc27269"/>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7EBE82E1">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25C9AEB4">
      <w:pPr>
        <w:jc w:val="center"/>
        <w:rPr>
          <w:rFonts w:hint="eastAsia" w:ascii="黑体" w:hAnsi="黑体" w:eastAsia="黑体"/>
          <w:color w:val="auto"/>
          <w:sz w:val="32"/>
          <w:szCs w:val="32"/>
          <w:highlight w:val="none"/>
        </w:rPr>
      </w:pPr>
    </w:p>
    <w:p w14:paraId="32C025F8">
      <w:pPr>
        <w:jc w:val="center"/>
        <w:rPr>
          <w:rFonts w:hint="eastAsia" w:ascii="黑体" w:hAnsi="黑体" w:eastAsia="黑体"/>
          <w:color w:val="auto"/>
          <w:sz w:val="32"/>
          <w:szCs w:val="32"/>
          <w:highlight w:val="none"/>
        </w:rPr>
      </w:pPr>
    </w:p>
    <w:p w14:paraId="051AE9E8">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12A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367F781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项目名称</w:t>
            </w:r>
          </w:p>
        </w:tc>
        <w:tc>
          <w:tcPr>
            <w:tcW w:w="2127" w:type="dxa"/>
            <w:shd w:val="clear" w:color="auto" w:fill="auto"/>
            <w:noWrap/>
            <w:vAlign w:val="center"/>
          </w:tcPr>
          <w:p w14:paraId="53B3E096">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产品注册证名称</w:t>
            </w:r>
          </w:p>
        </w:tc>
        <w:tc>
          <w:tcPr>
            <w:tcW w:w="1417" w:type="dxa"/>
            <w:shd w:val="clear" w:color="auto" w:fill="auto"/>
            <w:noWrap/>
            <w:vAlign w:val="center"/>
          </w:tcPr>
          <w:p w14:paraId="1D55CB35">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品牌</w:t>
            </w:r>
          </w:p>
        </w:tc>
        <w:tc>
          <w:tcPr>
            <w:tcW w:w="1276" w:type="dxa"/>
            <w:shd w:val="clear" w:color="auto" w:fill="auto"/>
            <w:noWrap/>
            <w:vAlign w:val="center"/>
          </w:tcPr>
          <w:p w14:paraId="12F7CEF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型号</w:t>
            </w:r>
          </w:p>
        </w:tc>
        <w:tc>
          <w:tcPr>
            <w:tcW w:w="1103" w:type="dxa"/>
            <w:shd w:val="clear" w:color="auto" w:fill="auto"/>
            <w:vAlign w:val="center"/>
          </w:tcPr>
          <w:p w14:paraId="0A314533">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产地</w:t>
            </w:r>
          </w:p>
        </w:tc>
        <w:tc>
          <w:tcPr>
            <w:tcW w:w="1276" w:type="dxa"/>
            <w:shd w:val="clear" w:color="auto" w:fill="auto"/>
            <w:noWrap/>
            <w:vAlign w:val="center"/>
          </w:tcPr>
          <w:p w14:paraId="44FBDCA8">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上市时间</w:t>
            </w:r>
          </w:p>
        </w:tc>
        <w:tc>
          <w:tcPr>
            <w:tcW w:w="1471" w:type="dxa"/>
            <w:shd w:val="clear" w:color="auto" w:fill="auto"/>
            <w:noWrap/>
            <w:vAlign w:val="center"/>
          </w:tcPr>
          <w:p w14:paraId="093D78B2">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初始报价</w:t>
            </w:r>
          </w:p>
          <w:p w14:paraId="2E3CA5DE">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（元/台）</w:t>
            </w:r>
          </w:p>
        </w:tc>
        <w:tc>
          <w:tcPr>
            <w:tcW w:w="850" w:type="dxa"/>
            <w:shd w:val="clear" w:color="auto" w:fill="auto"/>
            <w:vAlign w:val="center"/>
          </w:tcPr>
          <w:p w14:paraId="0511EBB9">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数量</w:t>
            </w:r>
          </w:p>
        </w:tc>
      </w:tr>
      <w:tr w14:paraId="0F2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72568FF8">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5DADCFB4">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21934083">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09F929D">
            <w:pPr>
              <w:spacing w:line="360" w:lineRule="auto"/>
              <w:jc w:val="left"/>
              <w:rPr>
                <w:rFonts w:ascii="宋体" w:hAnsi="宋体" w:cs="宋体"/>
                <w:bCs/>
                <w:color w:val="auto"/>
                <w:sz w:val="24"/>
                <w:highlight w:val="none"/>
              </w:rPr>
            </w:pPr>
          </w:p>
        </w:tc>
        <w:tc>
          <w:tcPr>
            <w:tcW w:w="1103" w:type="dxa"/>
            <w:shd w:val="clear" w:color="auto" w:fill="auto"/>
            <w:vAlign w:val="center"/>
          </w:tcPr>
          <w:p w14:paraId="175C390A">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14D71E9">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5E01053B">
            <w:pPr>
              <w:spacing w:line="360" w:lineRule="auto"/>
              <w:jc w:val="left"/>
              <w:rPr>
                <w:rFonts w:ascii="宋体" w:hAnsi="宋体" w:cs="宋体"/>
                <w:bCs/>
                <w:color w:val="auto"/>
                <w:sz w:val="24"/>
                <w:highlight w:val="none"/>
              </w:rPr>
            </w:pPr>
          </w:p>
        </w:tc>
        <w:tc>
          <w:tcPr>
            <w:tcW w:w="850" w:type="dxa"/>
            <w:shd w:val="clear" w:color="auto" w:fill="auto"/>
            <w:vAlign w:val="center"/>
          </w:tcPr>
          <w:p w14:paraId="396E7603">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1E3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D02EE6A">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合计（元）：</w:t>
            </w:r>
          </w:p>
        </w:tc>
        <w:tc>
          <w:tcPr>
            <w:tcW w:w="5976" w:type="dxa"/>
            <w:gridSpan w:val="5"/>
            <w:shd w:val="clear" w:color="auto" w:fill="auto"/>
            <w:noWrap/>
            <w:vAlign w:val="center"/>
          </w:tcPr>
          <w:p w14:paraId="5936D8BB">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合计金额大写：</w:t>
            </w:r>
          </w:p>
        </w:tc>
      </w:tr>
    </w:tbl>
    <w:p w14:paraId="04A05151">
      <w:pPr>
        <w:widowControl/>
        <w:spacing w:line="360" w:lineRule="auto"/>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备注：</w:t>
      </w:r>
    </w:p>
    <w:p w14:paraId="6BE63171">
      <w:pPr>
        <w:widowControl/>
        <w:spacing w:line="360" w:lineRule="auto"/>
        <w:jc w:val="left"/>
        <w:rPr>
          <w:rFonts w:hint="eastAsia"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温馨提示：</w:t>
      </w:r>
      <w:r>
        <w:rPr>
          <w:rFonts w:hint="eastAsia" w:ascii="宋体" w:hAnsi="宋体"/>
          <w:color w:val="auto"/>
          <w:sz w:val="24"/>
          <w:highlight w:val="none"/>
        </w:rPr>
        <w:t>壹、贰、叁、肆、伍、陆、柒、捌、玖、拾 、佰、仟、万</w:t>
      </w:r>
    </w:p>
    <w:p w14:paraId="5413934D">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附加内容：</w:t>
      </w:r>
      <w:r>
        <w:rPr>
          <w:rFonts w:ascii="宋体" w:hAnsi="宋体"/>
          <w:color w:val="auto"/>
          <w:sz w:val="24"/>
          <w:highlight w:val="none"/>
        </w:rPr>
        <w:t xml:space="preserve"> </w:t>
      </w:r>
    </w:p>
    <w:p w14:paraId="3D2F2D3A">
      <w:pPr>
        <w:widowControl/>
        <w:spacing w:line="360" w:lineRule="auto"/>
        <w:jc w:val="left"/>
        <w:rPr>
          <w:rFonts w:ascii="宋体" w:hAnsi="宋体"/>
          <w:color w:val="auto"/>
          <w:sz w:val="24"/>
          <w:highlight w:val="none"/>
        </w:rPr>
      </w:pPr>
    </w:p>
    <w:p w14:paraId="4D0594DC">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附加说明</w:t>
      </w:r>
      <w:r>
        <w:rPr>
          <w:rFonts w:hint="eastAsia" w:ascii="宋体" w:hAnsi="宋体"/>
          <w:color w:val="auto"/>
          <w:sz w:val="24"/>
          <w:highlight w:val="none"/>
        </w:rPr>
        <w:t>：</w:t>
      </w:r>
    </w:p>
    <w:p w14:paraId="57F70C85">
      <w:pPr>
        <w:widowControl/>
        <w:spacing w:line="360" w:lineRule="auto"/>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1）供货期：</w:t>
      </w:r>
      <w:r>
        <w:rPr>
          <w:rFonts w:hint="eastAsia" w:ascii="宋体" w:hAnsi="宋体"/>
          <w:color w:val="auto"/>
          <w:sz w:val="24"/>
          <w:highlight w:val="none"/>
          <w:u w:val="single"/>
          <w:lang w:val="en-US" w:eastAsia="zh-CN"/>
        </w:rPr>
        <w:t xml:space="preserve">                          ；</w:t>
      </w:r>
    </w:p>
    <w:p w14:paraId="7E95461C">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3D5ED746">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53FE1874">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516425">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0792FC6D">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73886BCA">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B6EBD1E">
      <w:pPr>
        <w:widowControl/>
        <w:spacing w:line="360" w:lineRule="auto"/>
        <w:jc w:val="left"/>
        <w:rPr>
          <w:rFonts w:ascii="宋体" w:hAnsi="宋体"/>
          <w:color w:val="auto"/>
          <w:sz w:val="24"/>
          <w:highlight w:val="none"/>
        </w:rPr>
      </w:pPr>
    </w:p>
    <w:p w14:paraId="1E359A9A">
      <w:pPr>
        <w:widowControl/>
        <w:spacing w:line="360" w:lineRule="auto"/>
        <w:jc w:val="left"/>
        <w:rPr>
          <w:rFonts w:ascii="宋体" w:hAnsi="宋体"/>
          <w:color w:val="auto"/>
          <w:sz w:val="24"/>
          <w:highlight w:val="none"/>
        </w:rPr>
      </w:pPr>
    </w:p>
    <w:p w14:paraId="78469585">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2484FBF6">
      <w:pPr>
        <w:widowControl/>
        <w:spacing w:line="360" w:lineRule="auto"/>
        <w:jc w:val="left"/>
        <w:rPr>
          <w:rFonts w:ascii="宋体" w:hAnsi="宋体"/>
          <w:color w:val="auto"/>
          <w:sz w:val="24"/>
          <w:highlight w:val="none"/>
        </w:rPr>
      </w:pPr>
    </w:p>
    <w:p w14:paraId="53F78604">
      <w:pPr>
        <w:widowControl/>
        <w:spacing w:line="360" w:lineRule="auto"/>
        <w:ind w:firstLine="1440" w:firstLineChars="600"/>
        <w:jc w:val="left"/>
        <w:rPr>
          <w:rFonts w:ascii="宋体" w:hAnsi="宋体"/>
          <w:color w:val="auto"/>
          <w:sz w:val="24"/>
          <w:highlight w:val="none"/>
        </w:rPr>
      </w:pPr>
    </w:p>
    <w:p w14:paraId="44CEF50E">
      <w:pPr>
        <w:widowControl/>
        <w:spacing w:line="360" w:lineRule="auto"/>
        <w:ind w:firstLine="1440" w:firstLineChars="600"/>
        <w:jc w:val="left"/>
        <w:rPr>
          <w:rFonts w:ascii="宋体" w:hAnsi="宋体"/>
          <w:color w:val="auto"/>
          <w:sz w:val="24"/>
          <w:highlight w:val="none"/>
        </w:rPr>
      </w:pPr>
    </w:p>
    <w:p w14:paraId="36A09EE4">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523D0BFB">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71378DF3">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755BE48D">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75938C04">
      <w:pPr>
        <w:jc w:val="center"/>
        <w:rPr>
          <w:rFonts w:hint="eastAsia"/>
          <w:b/>
          <w:bCs/>
          <w:color w:val="auto"/>
          <w:sz w:val="24"/>
          <w:szCs w:val="24"/>
          <w:highlight w:val="none"/>
          <w:lang w:val="en-US" w:eastAsia="zh-CN"/>
        </w:rPr>
      </w:pPr>
    </w:p>
    <w:p w14:paraId="4468A659">
      <w:pPr>
        <w:jc w:val="center"/>
        <w:rPr>
          <w:rFonts w:hint="eastAsia"/>
          <w:b/>
          <w:bCs/>
          <w:color w:val="auto"/>
          <w:sz w:val="24"/>
          <w:szCs w:val="24"/>
          <w:highlight w:val="none"/>
          <w:lang w:val="en-US" w:eastAsia="zh-CN"/>
        </w:rPr>
      </w:pPr>
    </w:p>
    <w:p w14:paraId="20A6547E">
      <w:pPr>
        <w:jc w:val="center"/>
        <w:rPr>
          <w:rFonts w:hint="eastAsia"/>
          <w:b/>
          <w:bCs/>
          <w:color w:val="auto"/>
          <w:sz w:val="24"/>
          <w:szCs w:val="24"/>
          <w:highlight w:val="none"/>
          <w:lang w:val="en-US" w:eastAsia="zh-CN"/>
        </w:rPr>
      </w:pPr>
    </w:p>
    <w:p w14:paraId="09E71814">
      <w:pPr>
        <w:jc w:val="cente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项目配置清单（单台/单套）</w:t>
      </w:r>
    </w:p>
    <w:p w14:paraId="64FEA97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3221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CE130D0">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序号</w:t>
            </w:r>
          </w:p>
        </w:tc>
        <w:tc>
          <w:tcPr>
            <w:tcW w:w="2389" w:type="dxa"/>
            <w:vAlign w:val="center"/>
          </w:tcPr>
          <w:p w14:paraId="54B7EDEF">
            <w:pPr>
              <w:spacing w:line="360" w:lineRule="auto"/>
              <w:jc w:val="center"/>
              <w:rPr>
                <w:rFonts w:hint="eastAsia" w:ascii="宋体" w:hAnsi="宋体" w:cs="宋体"/>
                <w:b/>
                <w:bCs w:val="0"/>
                <w:color w:val="auto"/>
                <w:sz w:val="24"/>
                <w:highlight w:val="none"/>
              </w:rPr>
            </w:pPr>
            <w:r>
              <w:rPr>
                <w:rFonts w:hint="eastAsia" w:ascii="宋体" w:hAnsi="宋体" w:cs="宋体"/>
                <w:b/>
                <w:bCs w:val="0"/>
                <w:color w:val="auto"/>
                <w:sz w:val="24"/>
                <w:highlight w:val="none"/>
              </w:rPr>
              <w:t>名称</w:t>
            </w:r>
          </w:p>
        </w:tc>
        <w:tc>
          <w:tcPr>
            <w:tcW w:w="765" w:type="dxa"/>
            <w:vAlign w:val="center"/>
          </w:tcPr>
          <w:p w14:paraId="5527449B">
            <w:pPr>
              <w:spacing w:line="360" w:lineRule="auto"/>
              <w:jc w:val="center"/>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lang w:val="en-US" w:eastAsia="zh-CN"/>
              </w:rPr>
              <w:t>单位</w:t>
            </w:r>
          </w:p>
        </w:tc>
        <w:tc>
          <w:tcPr>
            <w:tcW w:w="965" w:type="dxa"/>
            <w:vAlign w:val="center"/>
          </w:tcPr>
          <w:p w14:paraId="52ED5424">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数量</w:t>
            </w:r>
          </w:p>
        </w:tc>
        <w:tc>
          <w:tcPr>
            <w:tcW w:w="1261" w:type="dxa"/>
            <w:vAlign w:val="center"/>
          </w:tcPr>
          <w:p w14:paraId="37599551">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品牌</w:t>
            </w:r>
          </w:p>
        </w:tc>
        <w:tc>
          <w:tcPr>
            <w:tcW w:w="1575" w:type="dxa"/>
            <w:vAlign w:val="center"/>
          </w:tcPr>
          <w:p w14:paraId="33697617">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型号</w:t>
            </w:r>
          </w:p>
        </w:tc>
      </w:tr>
      <w:tr w14:paraId="791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6F94CAB">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w:t>
            </w:r>
          </w:p>
        </w:tc>
        <w:tc>
          <w:tcPr>
            <w:tcW w:w="2389" w:type="dxa"/>
            <w:vAlign w:val="center"/>
          </w:tcPr>
          <w:p w14:paraId="53A5B058">
            <w:pPr>
              <w:spacing w:line="360" w:lineRule="auto"/>
              <w:jc w:val="center"/>
              <w:rPr>
                <w:rFonts w:hint="eastAsia" w:ascii="宋体" w:hAnsi="宋体" w:cs="宋体"/>
                <w:b/>
                <w:bCs w:val="0"/>
                <w:color w:val="auto"/>
                <w:sz w:val="24"/>
                <w:highlight w:val="none"/>
              </w:rPr>
            </w:pPr>
          </w:p>
        </w:tc>
        <w:tc>
          <w:tcPr>
            <w:tcW w:w="765" w:type="dxa"/>
            <w:vAlign w:val="center"/>
          </w:tcPr>
          <w:p w14:paraId="6C1AE6E5">
            <w:pPr>
              <w:spacing w:line="360" w:lineRule="auto"/>
              <w:jc w:val="center"/>
              <w:rPr>
                <w:rFonts w:hint="eastAsia" w:ascii="宋体" w:hAnsi="宋体" w:cs="宋体"/>
                <w:b/>
                <w:bCs w:val="0"/>
                <w:color w:val="auto"/>
                <w:sz w:val="24"/>
                <w:highlight w:val="none"/>
              </w:rPr>
            </w:pPr>
          </w:p>
        </w:tc>
        <w:tc>
          <w:tcPr>
            <w:tcW w:w="965" w:type="dxa"/>
            <w:vAlign w:val="center"/>
          </w:tcPr>
          <w:p w14:paraId="0401E4ED">
            <w:pPr>
              <w:spacing w:line="360" w:lineRule="auto"/>
              <w:jc w:val="center"/>
              <w:rPr>
                <w:rFonts w:hint="eastAsia" w:ascii="宋体" w:hAnsi="宋体" w:cs="宋体"/>
                <w:b/>
                <w:bCs w:val="0"/>
                <w:color w:val="auto"/>
                <w:sz w:val="24"/>
                <w:highlight w:val="none"/>
              </w:rPr>
            </w:pPr>
          </w:p>
        </w:tc>
        <w:tc>
          <w:tcPr>
            <w:tcW w:w="1261" w:type="dxa"/>
            <w:vAlign w:val="center"/>
          </w:tcPr>
          <w:p w14:paraId="7056936C">
            <w:pPr>
              <w:spacing w:line="360" w:lineRule="auto"/>
              <w:jc w:val="center"/>
              <w:rPr>
                <w:rFonts w:hint="eastAsia" w:ascii="宋体" w:hAnsi="宋体" w:cs="宋体"/>
                <w:b/>
                <w:bCs w:val="0"/>
                <w:color w:val="auto"/>
                <w:sz w:val="24"/>
                <w:highlight w:val="none"/>
              </w:rPr>
            </w:pPr>
          </w:p>
        </w:tc>
        <w:tc>
          <w:tcPr>
            <w:tcW w:w="1575" w:type="dxa"/>
            <w:vAlign w:val="center"/>
          </w:tcPr>
          <w:p w14:paraId="52375198">
            <w:pPr>
              <w:spacing w:line="360" w:lineRule="auto"/>
              <w:jc w:val="center"/>
              <w:rPr>
                <w:rFonts w:hint="eastAsia" w:ascii="宋体" w:hAnsi="宋体" w:cs="宋体"/>
                <w:b/>
                <w:bCs w:val="0"/>
                <w:color w:val="auto"/>
                <w:sz w:val="24"/>
                <w:highlight w:val="none"/>
              </w:rPr>
            </w:pPr>
          </w:p>
        </w:tc>
      </w:tr>
      <w:tr w14:paraId="0E26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3EA9FEE">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w:t>
            </w:r>
          </w:p>
        </w:tc>
        <w:tc>
          <w:tcPr>
            <w:tcW w:w="2389" w:type="dxa"/>
            <w:vAlign w:val="center"/>
          </w:tcPr>
          <w:p w14:paraId="2C2BD6FA">
            <w:pPr>
              <w:spacing w:line="360" w:lineRule="auto"/>
              <w:jc w:val="center"/>
              <w:rPr>
                <w:rFonts w:hint="eastAsia" w:ascii="宋体" w:hAnsi="宋体" w:cs="宋体"/>
                <w:b/>
                <w:bCs w:val="0"/>
                <w:color w:val="auto"/>
                <w:sz w:val="24"/>
                <w:highlight w:val="none"/>
              </w:rPr>
            </w:pPr>
          </w:p>
        </w:tc>
        <w:tc>
          <w:tcPr>
            <w:tcW w:w="765" w:type="dxa"/>
            <w:vAlign w:val="center"/>
          </w:tcPr>
          <w:p w14:paraId="23693264">
            <w:pPr>
              <w:spacing w:line="360" w:lineRule="auto"/>
              <w:jc w:val="center"/>
              <w:rPr>
                <w:rFonts w:hint="eastAsia" w:ascii="宋体" w:hAnsi="宋体" w:cs="宋体"/>
                <w:b/>
                <w:bCs w:val="0"/>
                <w:color w:val="auto"/>
                <w:sz w:val="24"/>
                <w:highlight w:val="none"/>
              </w:rPr>
            </w:pPr>
          </w:p>
        </w:tc>
        <w:tc>
          <w:tcPr>
            <w:tcW w:w="965" w:type="dxa"/>
            <w:vAlign w:val="center"/>
          </w:tcPr>
          <w:p w14:paraId="009405A3">
            <w:pPr>
              <w:spacing w:line="360" w:lineRule="auto"/>
              <w:jc w:val="center"/>
              <w:rPr>
                <w:rFonts w:hint="eastAsia" w:ascii="宋体" w:hAnsi="宋体" w:cs="宋体"/>
                <w:b/>
                <w:bCs w:val="0"/>
                <w:color w:val="auto"/>
                <w:sz w:val="24"/>
                <w:highlight w:val="none"/>
              </w:rPr>
            </w:pPr>
          </w:p>
        </w:tc>
        <w:tc>
          <w:tcPr>
            <w:tcW w:w="1261" w:type="dxa"/>
            <w:vAlign w:val="center"/>
          </w:tcPr>
          <w:p w14:paraId="5D6CAFA7">
            <w:pPr>
              <w:spacing w:line="360" w:lineRule="auto"/>
              <w:jc w:val="center"/>
              <w:rPr>
                <w:rFonts w:hint="eastAsia" w:ascii="宋体" w:hAnsi="宋体" w:cs="宋体"/>
                <w:b/>
                <w:bCs w:val="0"/>
                <w:color w:val="auto"/>
                <w:sz w:val="24"/>
                <w:highlight w:val="none"/>
              </w:rPr>
            </w:pPr>
          </w:p>
        </w:tc>
        <w:tc>
          <w:tcPr>
            <w:tcW w:w="1575" w:type="dxa"/>
            <w:vAlign w:val="center"/>
          </w:tcPr>
          <w:p w14:paraId="2562B390">
            <w:pPr>
              <w:spacing w:line="360" w:lineRule="auto"/>
              <w:jc w:val="center"/>
              <w:rPr>
                <w:rFonts w:hint="eastAsia" w:ascii="宋体" w:hAnsi="宋体" w:cs="宋体"/>
                <w:b/>
                <w:bCs w:val="0"/>
                <w:color w:val="auto"/>
                <w:sz w:val="24"/>
                <w:highlight w:val="none"/>
              </w:rPr>
            </w:pPr>
          </w:p>
        </w:tc>
      </w:tr>
      <w:tr w14:paraId="1DA3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D508160">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3</w:t>
            </w:r>
          </w:p>
        </w:tc>
        <w:tc>
          <w:tcPr>
            <w:tcW w:w="2389" w:type="dxa"/>
            <w:vAlign w:val="center"/>
          </w:tcPr>
          <w:p w14:paraId="2576F395">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w:t>
            </w:r>
          </w:p>
        </w:tc>
        <w:tc>
          <w:tcPr>
            <w:tcW w:w="765" w:type="dxa"/>
            <w:vAlign w:val="center"/>
          </w:tcPr>
          <w:p w14:paraId="67C086D6">
            <w:pPr>
              <w:spacing w:line="360" w:lineRule="auto"/>
              <w:jc w:val="center"/>
              <w:rPr>
                <w:rFonts w:hint="eastAsia" w:ascii="宋体" w:hAnsi="宋体" w:cs="宋体"/>
                <w:b/>
                <w:bCs w:val="0"/>
                <w:color w:val="auto"/>
                <w:sz w:val="24"/>
                <w:highlight w:val="none"/>
              </w:rPr>
            </w:pPr>
          </w:p>
        </w:tc>
        <w:tc>
          <w:tcPr>
            <w:tcW w:w="965" w:type="dxa"/>
            <w:vAlign w:val="center"/>
          </w:tcPr>
          <w:p w14:paraId="08E0B3D8">
            <w:pPr>
              <w:spacing w:line="360" w:lineRule="auto"/>
              <w:jc w:val="center"/>
              <w:rPr>
                <w:rFonts w:hint="eastAsia" w:ascii="宋体" w:hAnsi="宋体" w:cs="宋体"/>
                <w:b/>
                <w:bCs w:val="0"/>
                <w:color w:val="auto"/>
                <w:sz w:val="24"/>
                <w:highlight w:val="none"/>
              </w:rPr>
            </w:pPr>
          </w:p>
        </w:tc>
        <w:tc>
          <w:tcPr>
            <w:tcW w:w="1261" w:type="dxa"/>
            <w:vAlign w:val="center"/>
          </w:tcPr>
          <w:p w14:paraId="4FDB800F">
            <w:pPr>
              <w:spacing w:line="360" w:lineRule="auto"/>
              <w:jc w:val="center"/>
              <w:rPr>
                <w:rFonts w:hint="eastAsia" w:ascii="宋体" w:hAnsi="宋体" w:cs="宋体"/>
                <w:b/>
                <w:bCs w:val="0"/>
                <w:color w:val="auto"/>
                <w:sz w:val="24"/>
                <w:highlight w:val="none"/>
              </w:rPr>
            </w:pPr>
          </w:p>
        </w:tc>
        <w:tc>
          <w:tcPr>
            <w:tcW w:w="1575" w:type="dxa"/>
            <w:vAlign w:val="center"/>
          </w:tcPr>
          <w:p w14:paraId="7EBB99C8">
            <w:pPr>
              <w:spacing w:line="360" w:lineRule="auto"/>
              <w:jc w:val="center"/>
              <w:rPr>
                <w:rFonts w:hint="eastAsia" w:ascii="宋体" w:hAnsi="宋体" w:cs="宋体"/>
                <w:b/>
                <w:bCs w:val="0"/>
                <w:color w:val="auto"/>
                <w:sz w:val="24"/>
                <w:highlight w:val="none"/>
              </w:rPr>
            </w:pPr>
          </w:p>
        </w:tc>
      </w:tr>
    </w:tbl>
    <w:p w14:paraId="676A18F5">
      <w:pPr>
        <w:spacing w:line="360" w:lineRule="auto"/>
        <w:jc w:val="center"/>
        <w:rPr>
          <w:rFonts w:hint="eastAsia" w:ascii="宋体" w:hAnsi="宋体" w:cs="宋体"/>
          <w:b/>
          <w:bCs w:val="0"/>
          <w:color w:val="auto"/>
          <w:sz w:val="24"/>
          <w:highlight w:val="none"/>
          <w:lang w:val="en-US" w:eastAsia="zh-CN"/>
        </w:rPr>
      </w:pPr>
    </w:p>
    <w:p w14:paraId="7DB7F162">
      <w:pPr>
        <w:spacing w:line="360" w:lineRule="auto"/>
        <w:ind w:firstLine="482" w:firstLineChars="200"/>
        <w:jc w:val="left"/>
        <w:rPr>
          <w:rFonts w:hint="eastAsia"/>
          <w:b/>
          <w:bCs/>
          <w:kern w:val="0"/>
          <w:sz w:val="24"/>
          <w:szCs w:val="24"/>
        </w:rPr>
      </w:pPr>
      <w:r>
        <w:rPr>
          <w:rFonts w:hint="eastAsia"/>
          <w:b/>
          <w:bCs/>
          <w:kern w:val="0"/>
          <w:sz w:val="24"/>
          <w:szCs w:val="24"/>
          <w:highlight w:val="yellow"/>
          <w:lang w:val="en-US" w:eastAsia="zh-CN"/>
        </w:rPr>
        <w:t>备注：根据配置清单的内容结合公司实际响应情况补充完善，如有品牌型号的应如实填写具体品牌型号。</w:t>
      </w: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p w14:paraId="5730BF42">
      <w:pPr>
        <w:spacing w:line="360" w:lineRule="auto"/>
        <w:jc w:val="center"/>
        <w:rPr>
          <w:rFonts w:hint="eastAsia" w:ascii="宋体" w:hAnsi="宋体" w:cs="宋体"/>
          <w:b/>
          <w:bCs/>
          <w:color w:val="auto"/>
          <w:sz w:val="28"/>
          <w:szCs w:val="32"/>
          <w:highlight w:val="none"/>
        </w:rPr>
      </w:pPr>
    </w:p>
    <w:p w14:paraId="6B8F0BEB">
      <w:pPr>
        <w:spacing w:line="360" w:lineRule="auto"/>
        <w:jc w:val="center"/>
        <w:rPr>
          <w:rFonts w:hint="eastAsia" w:ascii="宋体" w:hAnsi="宋体" w:cs="宋体"/>
          <w:b/>
          <w:bCs/>
          <w:color w:val="auto"/>
          <w:sz w:val="28"/>
          <w:szCs w:val="32"/>
          <w:highlight w:val="none"/>
        </w:rPr>
      </w:pPr>
    </w:p>
    <w:p w14:paraId="12B3484D">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lang w:eastAsia="zh-CN"/>
        </w:rPr>
        <w:t>采购需求偏离表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24A4BA80">
      <w:pPr>
        <w:rPr>
          <w:b/>
          <w:bCs/>
          <w:color w:val="auto"/>
          <w:highlight w:val="none"/>
        </w:rPr>
      </w:pPr>
      <w:bookmarkStart w:id="114" w:name="_Toc6214"/>
      <w:bookmarkStart w:id="115" w:name="_Toc28851"/>
      <w:bookmarkStart w:id="116" w:name="_Toc21213"/>
      <w:bookmarkStart w:id="117" w:name="_Toc3593"/>
      <w:bookmarkStart w:id="118" w:name="_Toc31077"/>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04658464">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center"/>
        <w:rPr>
          <w:b/>
          <w:bCs/>
          <w:color w:val="auto"/>
          <w:sz w:val="32"/>
          <w:szCs w:val="32"/>
          <w:highlight w:val="none"/>
        </w:rPr>
      </w:pPr>
    </w:p>
    <w:p w14:paraId="24C15AAA">
      <w:pPr>
        <w:tabs>
          <w:tab w:val="left" w:pos="3656"/>
        </w:tabs>
        <w:jc w:val="center"/>
        <w:outlineLvl w:val="0"/>
        <w:rPr>
          <w:rFonts w:hint="eastAsia" w:ascii="Times New Roman" w:hAnsi="Times New Roman" w:cs="Times New Roman"/>
          <w:b/>
          <w:color w:val="auto"/>
          <w:sz w:val="24"/>
          <w:highlight w:val="none"/>
        </w:rPr>
      </w:pPr>
      <w:bookmarkStart w:id="119" w:name="_Toc19997"/>
      <w:bookmarkStart w:id="120" w:name="_Toc2451"/>
      <w:bookmarkStart w:id="121" w:name="_Toc4088"/>
      <w:bookmarkStart w:id="122" w:name="_Toc11903"/>
      <w:r>
        <w:rPr>
          <w:rFonts w:hint="eastAsia"/>
          <w:b/>
          <w:color w:val="auto"/>
          <w:sz w:val="24"/>
          <w:highlight w:val="none"/>
          <w:lang w:eastAsia="zh-CN"/>
        </w:rPr>
        <w:t>南方医科大学</w:t>
      </w:r>
      <w:r>
        <w:rPr>
          <w:rFonts w:hint="eastAsia" w:ascii="Times New Roman" w:hAnsi="Times New Roman" w:cs="Times New Roman"/>
          <w:b/>
          <w:color w:val="auto"/>
          <w:sz w:val="24"/>
          <w:highlight w:val="none"/>
          <w:lang w:eastAsia="zh-CN"/>
        </w:rPr>
        <w:t>第五附属医院</w:t>
      </w:r>
      <w:r>
        <w:rPr>
          <w:rFonts w:hint="eastAsia"/>
          <w:b/>
          <w:color w:val="auto"/>
          <w:sz w:val="24"/>
          <w:highlight w:val="none"/>
          <w:lang w:eastAsia="zh-CN"/>
        </w:rPr>
        <w:t>人体成分分析仪</w:t>
      </w:r>
      <w:r>
        <w:rPr>
          <w:rFonts w:hint="eastAsia" w:ascii="Times New Roman" w:hAnsi="Times New Roman" w:cs="Times New Roman"/>
          <w:b/>
          <w:color w:val="auto"/>
          <w:sz w:val="24"/>
          <w:highlight w:val="none"/>
        </w:rPr>
        <w:t>项目评分自查表</w:t>
      </w:r>
      <w:bookmarkEnd w:id="119"/>
      <w:bookmarkEnd w:id="120"/>
      <w:bookmarkEnd w:id="121"/>
      <w:bookmarkEnd w:id="122"/>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790"/>
        <w:gridCol w:w="624"/>
        <w:gridCol w:w="646"/>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790"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624"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64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yellow"/>
              </w:rPr>
            </w:pPr>
            <w:r>
              <w:rPr>
                <w:rFonts w:hint="eastAsia" w:asciiTheme="minorEastAsia" w:hAnsiTheme="minorEastAsia" w:eastAsiaTheme="minorEastAsia"/>
                <w:b/>
                <w:bCs/>
                <w:color w:val="auto"/>
                <w:szCs w:val="21"/>
                <w:highlight w:val="none"/>
              </w:rPr>
              <w:t>1</w:t>
            </w:r>
          </w:p>
        </w:tc>
        <w:tc>
          <w:tcPr>
            <w:tcW w:w="1155" w:type="dxa"/>
            <w:vMerge w:val="restart"/>
            <w:shd w:val="clear" w:color="auto" w:fill="auto"/>
            <w:vAlign w:val="center"/>
          </w:tcPr>
          <w:p w14:paraId="671D8A08">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52DCB0C0">
            <w:pPr>
              <w:jc w:val="center"/>
              <w:rPr>
                <w:rFonts w:cs="宋体" w:asciiTheme="minorEastAsia" w:hAnsiTheme="minorEastAsia" w:eastAsiaTheme="minorEastAsia"/>
                <w:b/>
                <w:bCs/>
                <w:color w:val="auto"/>
                <w:sz w:val="18"/>
                <w:szCs w:val="18"/>
                <w:highlight w:val="yellow"/>
              </w:rPr>
            </w:pPr>
            <w:r>
              <w:rPr>
                <w:rFonts w:hint="eastAsia" w:asciiTheme="minorEastAsia" w:hAnsiTheme="minorEastAsia" w:eastAsiaTheme="minorEastAsia"/>
                <w:b/>
                <w:bCs/>
                <w:color w:val="auto"/>
                <w:szCs w:val="21"/>
                <w:highlight w:val="none"/>
              </w:rPr>
              <w:t>（35分）</w:t>
            </w:r>
          </w:p>
        </w:tc>
        <w:tc>
          <w:tcPr>
            <w:tcW w:w="5790" w:type="dxa"/>
            <w:shd w:val="clear" w:color="auto" w:fill="auto"/>
            <w:vAlign w:val="center"/>
          </w:tcPr>
          <w:p w14:paraId="6410031F">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24</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2</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2DBD5E62">
            <w:pPr>
              <w:pStyle w:val="23"/>
              <w:rPr>
                <w:rFonts w:asciiTheme="minorEastAsia" w:hAnsiTheme="minorEastAsia" w:eastAsiaTheme="minorEastAsia"/>
                <w:b/>
                <w:color w:val="auto"/>
                <w:sz w:val="18"/>
                <w:szCs w:val="18"/>
                <w:highlight w:val="yellow"/>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12</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24" w:type="dxa"/>
            <w:shd w:val="clear" w:color="auto" w:fill="auto"/>
            <w:vAlign w:val="center"/>
          </w:tcPr>
          <w:p w14:paraId="70C87999">
            <w:pPr>
              <w:jc w:val="center"/>
              <w:rPr>
                <w:rFonts w:asciiTheme="minorEastAsia" w:hAnsiTheme="minorEastAsia" w:eastAsiaTheme="minorEastAsia"/>
                <w:color w:val="auto"/>
                <w:sz w:val="18"/>
                <w:szCs w:val="18"/>
                <w:highlight w:val="yellow"/>
              </w:rPr>
            </w:pPr>
            <w:r>
              <w:rPr>
                <w:rFonts w:hint="eastAsia" w:asciiTheme="minorEastAsia" w:hAnsiTheme="minorEastAsia" w:eastAsiaTheme="minorEastAsia"/>
                <w:color w:val="auto"/>
                <w:szCs w:val="21"/>
                <w:highlight w:val="none"/>
                <w:lang w:val="en-US" w:eastAsia="zh-CN"/>
              </w:rPr>
              <w:t>24</w:t>
            </w:r>
            <w:r>
              <w:rPr>
                <w:rFonts w:hint="eastAsia" w:asciiTheme="minorEastAsia" w:hAnsiTheme="minorEastAsia" w:eastAsiaTheme="minorEastAsia"/>
                <w:color w:val="auto"/>
                <w:szCs w:val="21"/>
                <w:highlight w:val="none"/>
              </w:rPr>
              <w:t>分</w:t>
            </w:r>
          </w:p>
        </w:tc>
        <w:tc>
          <w:tcPr>
            <w:tcW w:w="646" w:type="dxa"/>
            <w:shd w:val="clear" w:color="auto" w:fill="auto"/>
            <w:vAlign w:val="center"/>
          </w:tcPr>
          <w:p w14:paraId="5DB7B92C">
            <w:pPr>
              <w:jc w:val="center"/>
              <w:rPr>
                <w:rFonts w:asciiTheme="minorEastAsia" w:hAnsiTheme="minorEastAsia" w:eastAsiaTheme="minorEastAsia"/>
                <w:color w:val="auto"/>
                <w:sz w:val="18"/>
                <w:szCs w:val="18"/>
                <w:highlight w:val="yellow"/>
              </w:rPr>
            </w:pPr>
          </w:p>
        </w:tc>
        <w:tc>
          <w:tcPr>
            <w:tcW w:w="818"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yellow"/>
              </w:rPr>
            </w:pPr>
          </w:p>
        </w:tc>
        <w:tc>
          <w:tcPr>
            <w:tcW w:w="1155"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yellow"/>
              </w:rPr>
            </w:pPr>
          </w:p>
        </w:tc>
        <w:tc>
          <w:tcPr>
            <w:tcW w:w="5790" w:type="dxa"/>
            <w:shd w:val="clear" w:color="auto" w:fill="auto"/>
            <w:vAlign w:val="center"/>
          </w:tcPr>
          <w:p w14:paraId="15530BD8">
            <w:pPr>
              <w:jc w:val="left"/>
              <w:rPr>
                <w:highlight w:val="none"/>
              </w:rPr>
            </w:pPr>
            <w:r>
              <w:rPr>
                <w:rFonts w:hint="eastAsia"/>
                <w:highlight w:val="none"/>
                <w:lang w:val="en-US" w:eastAsia="zh-CN"/>
              </w:rPr>
              <w:t>2.</w:t>
            </w:r>
            <w:r>
              <w:rPr>
                <w:highlight w:val="none"/>
              </w:rPr>
              <w:t>完全满足</w:t>
            </w:r>
            <w:r>
              <w:rPr>
                <w:rFonts w:hint="eastAsia"/>
                <w:highlight w:val="none"/>
                <w:lang w:eastAsia="zh-CN"/>
              </w:rPr>
              <w:t>采购需求</w:t>
            </w:r>
            <w:r>
              <w:rPr>
                <w:highlight w:val="none"/>
              </w:rPr>
              <w:t>中的非“▲”的参数要求的得满分</w:t>
            </w:r>
            <w:r>
              <w:rPr>
                <w:rFonts w:hint="eastAsia"/>
                <w:highlight w:val="none"/>
                <w:lang w:val="en-US" w:eastAsia="zh-CN"/>
              </w:rPr>
              <w:t>11</w:t>
            </w:r>
            <w:r>
              <w:rPr>
                <w:highlight w:val="none"/>
              </w:rPr>
              <w:t>分； 有1-</w:t>
            </w:r>
            <w:r>
              <w:rPr>
                <w:rFonts w:hint="eastAsia"/>
                <w:highlight w:val="none"/>
                <w:lang w:val="en-US" w:eastAsia="zh-CN"/>
              </w:rPr>
              <w:t>3</w:t>
            </w:r>
            <w:r>
              <w:rPr>
                <w:highlight w:val="none"/>
              </w:rPr>
              <w:t>条非“▲”的参数要求不满足的得</w:t>
            </w:r>
            <w:r>
              <w:rPr>
                <w:rFonts w:hint="eastAsia"/>
                <w:highlight w:val="none"/>
                <w:lang w:val="en-US" w:eastAsia="zh-CN"/>
              </w:rPr>
              <w:t>7</w:t>
            </w:r>
            <w:r>
              <w:rPr>
                <w:highlight w:val="none"/>
              </w:rPr>
              <w:t>分；有</w:t>
            </w:r>
            <w:r>
              <w:rPr>
                <w:rFonts w:hint="eastAsia"/>
                <w:highlight w:val="none"/>
                <w:lang w:val="en-US" w:eastAsia="zh-CN"/>
              </w:rPr>
              <w:t>3</w:t>
            </w:r>
            <w:r>
              <w:rPr>
                <w:highlight w:val="none"/>
              </w:rPr>
              <w:t>-</w:t>
            </w:r>
            <w:r>
              <w:rPr>
                <w:rFonts w:hint="eastAsia"/>
                <w:highlight w:val="none"/>
                <w:lang w:val="en-US" w:eastAsia="zh-CN"/>
              </w:rPr>
              <w:t>6</w:t>
            </w:r>
            <w:r>
              <w:rPr>
                <w:highlight w:val="none"/>
              </w:rPr>
              <w:t>条非“▲”的参数要求不满足的得</w:t>
            </w:r>
            <w:r>
              <w:rPr>
                <w:rFonts w:hint="eastAsia"/>
                <w:highlight w:val="none"/>
                <w:lang w:val="en-US" w:eastAsia="zh-CN"/>
              </w:rPr>
              <w:t>4</w:t>
            </w:r>
            <w:r>
              <w:rPr>
                <w:highlight w:val="none"/>
              </w:rPr>
              <w:t>分；超过</w:t>
            </w:r>
            <w:r>
              <w:rPr>
                <w:rFonts w:hint="eastAsia"/>
                <w:highlight w:val="none"/>
                <w:lang w:val="en-US" w:eastAsia="zh-CN"/>
              </w:rPr>
              <w:t>6</w:t>
            </w:r>
            <w:r>
              <w:rPr>
                <w:highlight w:val="none"/>
              </w:rPr>
              <w:t>条非“▲”的参数要求不满足的得</w:t>
            </w:r>
            <w:r>
              <w:rPr>
                <w:rFonts w:hint="eastAsia"/>
                <w:highlight w:val="none"/>
                <w:lang w:val="en-US" w:eastAsia="zh-CN"/>
              </w:rPr>
              <w:t>0</w:t>
            </w:r>
            <w:r>
              <w:rPr>
                <w:highlight w:val="none"/>
              </w:rPr>
              <w:t xml:space="preserve">分。 </w:t>
            </w:r>
          </w:p>
          <w:p w14:paraId="4CB56163">
            <w:pPr>
              <w:rPr>
                <w:rFonts w:hint="eastAsia"/>
                <w:b/>
                <w:bCs/>
                <w:color w:val="auto"/>
                <w:highlight w:val="yellow"/>
              </w:rPr>
            </w:pPr>
            <w:r>
              <w:rPr>
                <w:b/>
                <w:bCs/>
                <w:highlight w:val="none"/>
              </w:rPr>
              <w:t>注</w:t>
            </w:r>
            <w:r>
              <w:rPr>
                <w:rFonts w:hint="eastAsia"/>
                <w:b/>
                <w:bCs/>
                <w:highlight w:val="none"/>
                <w:lang w:eastAsia="zh-CN"/>
              </w:rPr>
              <w:t>：采购需求中</w:t>
            </w:r>
            <w:r>
              <w:rPr>
                <w:rFonts w:hint="eastAsia"/>
                <w:b/>
                <w:bCs/>
                <w:highlight w:val="none"/>
                <w:lang w:val="en-US" w:eastAsia="zh-CN"/>
              </w:rPr>
              <w:t>非</w:t>
            </w:r>
            <w:r>
              <w:rPr>
                <w:rFonts w:hint="eastAsia"/>
                <w:b/>
                <w:bCs/>
                <w:highlight w:val="none"/>
                <w:lang w:eastAsia="zh-CN"/>
              </w:rPr>
              <w:t>“▲”的参数要求共</w:t>
            </w:r>
            <w:r>
              <w:rPr>
                <w:rFonts w:hint="eastAsia"/>
                <w:b/>
                <w:bCs/>
                <w:highlight w:val="none"/>
                <w:lang w:val="en-US" w:eastAsia="zh-CN"/>
              </w:rPr>
              <w:t>58</w:t>
            </w:r>
            <w:r>
              <w:rPr>
                <w:rFonts w:hint="eastAsia"/>
                <w:b/>
                <w:bCs/>
                <w:highlight w:val="none"/>
                <w:lang w:eastAsia="zh-CN"/>
              </w:rPr>
              <w:t>项，如采购需求中有明确要求提供证明材料的，则以采购需求要求的为准;如采购需求中无明确要求证明材料的，根据供应商提供</w:t>
            </w:r>
            <w:r>
              <w:rPr>
                <w:rFonts w:hint="eastAsia"/>
                <w:b/>
                <w:bCs/>
                <w:color w:val="auto"/>
                <w:highlight w:val="none"/>
                <w:lang w:eastAsia="zh-CN"/>
              </w:rPr>
              <w:t>的采购需求偏离表响</w:t>
            </w:r>
            <w:r>
              <w:rPr>
                <w:rFonts w:hint="eastAsia"/>
                <w:b/>
                <w:bCs/>
                <w:highlight w:val="none"/>
                <w:lang w:eastAsia="zh-CN"/>
              </w:rPr>
              <w:t>应为准。未提供不得分。</w:t>
            </w:r>
          </w:p>
        </w:tc>
        <w:tc>
          <w:tcPr>
            <w:tcW w:w="624" w:type="dxa"/>
            <w:shd w:val="clear" w:color="auto" w:fill="auto"/>
            <w:vAlign w:val="center"/>
          </w:tcPr>
          <w:p w14:paraId="5337F861">
            <w:pPr>
              <w:jc w:val="center"/>
              <w:rPr>
                <w:rFonts w:hint="eastAsia" w:asciiTheme="minorEastAsia" w:hAnsiTheme="minorEastAsia" w:eastAsiaTheme="minorEastAsia"/>
                <w:color w:val="auto"/>
                <w:szCs w:val="21"/>
                <w:highlight w:val="yellow"/>
              </w:rPr>
            </w:pPr>
            <w:r>
              <w:rPr>
                <w:rFonts w:hint="eastAsia" w:asciiTheme="minorEastAsia" w:hAnsiTheme="minorEastAsia" w:eastAsiaTheme="minorEastAsia"/>
                <w:color w:val="auto"/>
                <w:szCs w:val="21"/>
                <w:highlight w:val="none"/>
                <w:lang w:val="en-US" w:eastAsia="zh-CN"/>
              </w:rPr>
              <w:t>11分</w:t>
            </w:r>
          </w:p>
        </w:tc>
        <w:tc>
          <w:tcPr>
            <w:tcW w:w="646" w:type="dxa"/>
            <w:shd w:val="clear" w:color="auto" w:fill="auto"/>
            <w:vAlign w:val="center"/>
          </w:tcPr>
          <w:p w14:paraId="69502D4D">
            <w:pPr>
              <w:jc w:val="center"/>
              <w:rPr>
                <w:rFonts w:asciiTheme="minorEastAsia" w:hAnsiTheme="minorEastAsia" w:eastAsiaTheme="minorEastAsia"/>
                <w:color w:val="auto"/>
                <w:sz w:val="18"/>
                <w:szCs w:val="18"/>
                <w:highlight w:val="yellow"/>
              </w:rPr>
            </w:pPr>
          </w:p>
        </w:tc>
        <w:tc>
          <w:tcPr>
            <w:tcW w:w="818" w:type="dxa"/>
            <w:shd w:val="clear" w:color="auto" w:fill="auto"/>
            <w:vAlign w:val="center"/>
          </w:tcPr>
          <w:p w14:paraId="392C99BE">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5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90"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24"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4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90"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24"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4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90"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24"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5790"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w:t>
            </w:r>
            <w:r>
              <w:rPr>
                <w:rFonts w:hint="eastAsia" w:asciiTheme="minorEastAsia" w:hAnsiTheme="minorEastAsia" w:eastAsiaTheme="minorEastAsia"/>
                <w:b/>
                <w:color w:val="auto"/>
                <w:szCs w:val="21"/>
                <w:highlight w:val="none"/>
                <w:lang w:val="en-US" w:eastAsia="zh-CN"/>
              </w:rPr>
              <w:t>零配件情况、</w:t>
            </w:r>
            <w:r>
              <w:rPr>
                <w:rFonts w:hint="eastAsia" w:asciiTheme="minorEastAsia" w:hAnsiTheme="minorEastAsia" w:eastAsiaTheme="minorEastAsia"/>
                <w:b/>
                <w:color w:val="auto"/>
                <w:szCs w:val="21"/>
                <w:highlight w:val="none"/>
              </w:rPr>
              <w:t>维修保障方案、培训方案</w:t>
            </w:r>
            <w:r>
              <w:rPr>
                <w:rFonts w:hint="eastAsia" w:asciiTheme="minorEastAsia" w:hAnsiTheme="minorEastAsia" w:eastAsiaTheme="minorEastAsia"/>
                <w:b/>
                <w:color w:val="auto"/>
                <w:szCs w:val="21"/>
                <w:highlight w:val="none"/>
                <w:lang w:val="en-US" w:eastAsia="zh-CN"/>
              </w:rPr>
              <w:t>等</w:t>
            </w:r>
            <w:r>
              <w:rPr>
                <w:rFonts w:hint="eastAsia" w:asciiTheme="minorEastAsia" w:hAnsiTheme="minorEastAsia" w:eastAsiaTheme="minorEastAsia"/>
                <w:b/>
                <w:color w:val="auto"/>
                <w:szCs w:val="21"/>
                <w:highlight w:val="none"/>
              </w:rPr>
              <w:t>）进行评审：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624"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818"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5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90"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24"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4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818"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1"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624"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64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818"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5D1A865B">
      <w:pPr>
        <w:pStyle w:val="27"/>
        <w:tabs>
          <w:tab w:val="left" w:pos="1050"/>
          <w:tab w:val="center" w:pos="4535"/>
        </w:tabs>
        <w:spacing w:line="360" w:lineRule="auto"/>
        <w:jc w:val="center"/>
        <w:outlineLvl w:val="0"/>
        <w:rPr>
          <w:b/>
          <w:bCs/>
          <w:color w:val="auto"/>
          <w:sz w:val="32"/>
          <w:szCs w:val="32"/>
          <w:highlight w:val="none"/>
        </w:rPr>
      </w:pPr>
      <w:bookmarkStart w:id="123" w:name="_Toc4449"/>
      <w:bookmarkStart w:id="124" w:name="_Toc8825"/>
      <w:bookmarkStart w:id="125" w:name="_Toc24566"/>
      <w:bookmarkStart w:id="126" w:name="_Toc365"/>
      <w:bookmarkStart w:id="127" w:name="_Toc12491"/>
      <w:bookmarkStart w:id="128" w:name="_Toc12557"/>
      <w:r>
        <w:rPr>
          <w:rFonts w:hint="eastAsia"/>
          <w:b/>
          <w:bCs/>
          <w:color w:val="auto"/>
          <w:sz w:val="32"/>
          <w:szCs w:val="32"/>
          <w:highlight w:val="none"/>
        </w:rPr>
        <w:t>法定代表人资格证明书</w:t>
      </w:r>
      <w:bookmarkEnd w:id="114"/>
      <w:bookmarkEnd w:id="115"/>
      <w:bookmarkEnd w:id="116"/>
      <w:bookmarkEnd w:id="117"/>
      <w:bookmarkEnd w:id="118"/>
      <w:bookmarkEnd w:id="123"/>
      <w:bookmarkEnd w:id="124"/>
      <w:bookmarkEnd w:id="125"/>
      <w:bookmarkEnd w:id="126"/>
      <w:bookmarkEnd w:id="127"/>
      <w:bookmarkEnd w:id="128"/>
    </w:p>
    <w:p w14:paraId="0AE69023">
      <w:pPr>
        <w:pStyle w:val="27"/>
        <w:spacing w:line="360" w:lineRule="auto"/>
        <w:ind w:firstLine="560"/>
        <w:rPr>
          <w:rFonts w:hint="eastAsia"/>
          <w:color w:val="auto"/>
          <w:highlight w:val="none"/>
        </w:rPr>
      </w:pPr>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129" w:name="_Toc7276"/>
      <w:bookmarkStart w:id="130" w:name="_Toc3758"/>
      <w:bookmarkStart w:id="131" w:name="_Toc23685"/>
      <w:bookmarkStart w:id="132" w:name="_Toc14853"/>
      <w:bookmarkStart w:id="133" w:name="_Toc18443"/>
      <w:bookmarkStart w:id="134" w:name="_Toc15050"/>
      <w:bookmarkStart w:id="135" w:name="_Toc28957"/>
      <w:bookmarkStart w:id="136" w:name="_Toc14020"/>
      <w:bookmarkStart w:id="137" w:name="_Toc14591"/>
      <w:bookmarkStart w:id="138" w:name="_Toc22175"/>
      <w:bookmarkStart w:id="139" w:name="_Toc3241"/>
    </w:p>
    <w:p w14:paraId="5B3220FD">
      <w:pPr>
        <w:pStyle w:val="27"/>
        <w:spacing w:line="360" w:lineRule="auto"/>
        <w:jc w:val="center"/>
        <w:rPr>
          <w:b/>
          <w:bCs/>
          <w:color w:val="auto"/>
          <w:sz w:val="32"/>
          <w:szCs w:val="32"/>
          <w:highlight w:val="none"/>
        </w:rPr>
      </w:pPr>
    </w:p>
    <w:p w14:paraId="5D9FBBCC">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40" w:name="_Toc15848"/>
      <w:bookmarkStart w:id="141" w:name="_Toc26145"/>
      <w:bookmarkStart w:id="142" w:name="_Toc19701"/>
      <w:bookmarkStart w:id="143" w:name="_Toc27162"/>
      <w:bookmarkStart w:id="144" w:name="_Toc26085"/>
      <w:bookmarkStart w:id="145" w:name="_Toc6857"/>
      <w:bookmarkStart w:id="146" w:name="_Toc14101"/>
      <w:r>
        <w:rPr>
          <w:rFonts w:hint="eastAsia"/>
          <w:b/>
          <w:bCs/>
          <w:color w:val="auto"/>
          <w:sz w:val="32"/>
          <w:szCs w:val="32"/>
          <w:highlight w:val="none"/>
        </w:rPr>
        <w:t>法定代表人授权委托书</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47" w:name="_Hlt10548694"/>
      <w:r>
        <w:rPr>
          <w:rFonts w:hint="eastAsia" w:ascii="宋体" w:hAnsi="宋体"/>
          <w:b/>
          <w:color w:val="auto"/>
          <w:sz w:val="24"/>
          <w:highlight w:val="none"/>
        </w:rPr>
        <w:t>注：</w:t>
      </w:r>
      <w:bookmarkEnd w:id="147"/>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495E418B">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48" w:name="_Toc17932"/>
      <w:bookmarkStart w:id="149" w:name="_Toc27733"/>
      <w:bookmarkStart w:id="150" w:name="_Toc16193"/>
      <w:bookmarkStart w:id="151" w:name="_Toc11836"/>
      <w:bookmarkStart w:id="152" w:name="_Toc19803"/>
      <w:bookmarkStart w:id="153" w:name="_Toc27834"/>
      <w:bookmarkStart w:id="154" w:name="_Toc24705"/>
      <w:bookmarkStart w:id="155" w:name="_Toc9645"/>
      <w:bookmarkStart w:id="156" w:name="_Toc25012"/>
      <w:bookmarkStart w:id="157" w:name="_Toc14093"/>
      <w:bookmarkStart w:id="158" w:name="_Toc16816"/>
      <w:bookmarkStart w:id="159" w:name="_Toc2196"/>
      <w:bookmarkStart w:id="160" w:name="_Toc1521"/>
      <w:bookmarkStart w:id="161" w:name="_Toc5396"/>
      <w:bookmarkStart w:id="162" w:name="_Toc21430"/>
      <w:bookmarkStart w:id="163" w:name="_Toc9239"/>
      <w:bookmarkStart w:id="164" w:name="_Toc11984"/>
      <w:bookmarkStart w:id="165" w:name="_Toc14321"/>
      <w:bookmarkStart w:id="166" w:name="_Toc11034"/>
      <w:r>
        <w:rPr>
          <w:rFonts w:hint="eastAsia"/>
          <w:b/>
          <w:bCs/>
          <w:sz w:val="28"/>
          <w:szCs w:val="28"/>
        </w:rPr>
        <w:t>公平竞争承诺书</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67" w:name="_Toc13586"/>
      <w:r>
        <w:rPr>
          <w:rFonts w:hint="eastAsia"/>
          <w:szCs w:val="21"/>
        </w:rPr>
        <w:t>3.保证不私下接触贵单位负责采购组织工作的人员及相关领导。 </w:t>
      </w:r>
      <w:bookmarkEnd w:id="167"/>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03EB70A3">
      <w:pPr>
        <w:pStyle w:val="24"/>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168" w:name="_Toc10009"/>
      <w:bookmarkStart w:id="169" w:name="_Toc5541"/>
      <w:bookmarkStart w:id="170" w:name="_Toc19080"/>
      <w:bookmarkStart w:id="171" w:name="_Toc28881"/>
    </w:p>
    <w:p w14:paraId="6E65400A">
      <w:pPr>
        <w:widowControl/>
        <w:spacing w:line="500" w:lineRule="atLeast"/>
        <w:outlineLvl w:val="9"/>
        <w:rPr>
          <w:rFonts w:hint="eastAsia" w:ascii="仿宋" w:hAnsi="仿宋" w:eastAsia="仿宋" w:cs="宋体"/>
          <w:b/>
          <w:color w:val="auto"/>
          <w:kern w:val="0"/>
          <w:sz w:val="24"/>
          <w:szCs w:val="32"/>
          <w:highlight w:val="none"/>
        </w:rPr>
      </w:pPr>
    </w:p>
    <w:p w14:paraId="2DE15FEE">
      <w:pPr>
        <w:widowControl/>
        <w:spacing w:line="500" w:lineRule="atLeast"/>
        <w:outlineLvl w:val="0"/>
        <w:rPr>
          <w:rFonts w:ascii="宋体" w:hAnsi="宋体"/>
          <w:b/>
          <w:color w:val="auto"/>
          <w:spacing w:val="4"/>
          <w:kern w:val="0"/>
          <w:szCs w:val="21"/>
          <w:highlight w:val="none"/>
        </w:rPr>
      </w:pPr>
      <w:bookmarkStart w:id="172" w:name="_Toc12031"/>
      <w:bookmarkStart w:id="173" w:name="_Toc25930"/>
      <w:bookmarkStart w:id="174" w:name="_Toc8550"/>
      <w:r>
        <w:rPr>
          <w:rFonts w:hint="eastAsia" w:ascii="仿宋" w:hAnsi="仿宋" w:eastAsia="仿宋" w:cs="宋体"/>
          <w:b/>
          <w:color w:val="auto"/>
          <w:kern w:val="0"/>
          <w:sz w:val="24"/>
          <w:szCs w:val="32"/>
          <w:highlight w:val="none"/>
        </w:rPr>
        <w:t>无专机专用耗材保证函(无专机专用耗材设备)</w:t>
      </w:r>
      <w:bookmarkEnd w:id="168"/>
      <w:bookmarkEnd w:id="169"/>
      <w:bookmarkEnd w:id="170"/>
      <w:bookmarkEnd w:id="171"/>
      <w:bookmarkEnd w:id="172"/>
      <w:bookmarkEnd w:id="173"/>
      <w:bookmarkEnd w:id="174"/>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75" w:name="_Toc4538"/>
      <w:bookmarkStart w:id="176" w:name="_Toc9308"/>
      <w:bookmarkStart w:id="177" w:name="_Toc20949"/>
      <w:bookmarkStart w:id="178" w:name="_Toc6782"/>
      <w:bookmarkStart w:id="179" w:name="_Toc22349"/>
      <w:bookmarkStart w:id="180" w:name="_Toc21571"/>
      <w:bookmarkStart w:id="181" w:name="_Toc29986"/>
      <w:bookmarkStart w:id="182" w:name="_Toc2372"/>
      <w:bookmarkStart w:id="183" w:name="_Toc5237"/>
      <w:bookmarkStart w:id="184" w:name="_Toc1097"/>
      <w:bookmarkStart w:id="185" w:name="_Toc6773"/>
      <w:bookmarkStart w:id="186" w:name="_Toc15119"/>
      <w:bookmarkStart w:id="187" w:name="_Toc14971"/>
      <w:bookmarkStart w:id="188" w:name="_Toc12567"/>
      <w:bookmarkStart w:id="189" w:name="_Toc9813"/>
      <w:bookmarkStart w:id="190" w:name="_Toc12986"/>
      <w:bookmarkStart w:id="191" w:name="_Toc9085"/>
      <w:bookmarkStart w:id="192" w:name="_Toc8464"/>
      <w:r>
        <w:rPr>
          <w:rFonts w:hint="eastAsia"/>
          <w:b/>
          <w:bCs/>
          <w:color w:val="auto"/>
          <w:sz w:val="32"/>
          <w:szCs w:val="32"/>
          <w:highlight w:val="none"/>
        </w:rPr>
        <w:t>关于资格和响应文件的声明函</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93" w:name="_Toc7195"/>
      <w:bookmarkStart w:id="194" w:name="_Toc11483"/>
      <w:r>
        <w:rPr>
          <w:rFonts w:hint="eastAsia"/>
          <w:b/>
          <w:bCs/>
          <w:color w:val="auto"/>
          <w:kern w:val="0"/>
          <w:sz w:val="32"/>
          <w:szCs w:val="36"/>
          <w:highlight w:val="none"/>
        </w:rPr>
        <w:t xml:space="preserve">第六部分  </w:t>
      </w:r>
      <w:bookmarkStart w:id="195" w:name="_Toc91515614"/>
      <w:r>
        <w:rPr>
          <w:rFonts w:hint="eastAsia"/>
          <w:b/>
          <w:bCs/>
          <w:color w:val="auto"/>
          <w:kern w:val="0"/>
          <w:sz w:val="32"/>
          <w:szCs w:val="36"/>
          <w:highlight w:val="none"/>
        </w:rPr>
        <w:t>合同模板</w:t>
      </w:r>
      <w:bookmarkEnd w:id="193"/>
      <w:bookmarkEnd w:id="194"/>
      <w:bookmarkEnd w:id="195"/>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96" w:name="EB96da972056de4385935c5eeed9aedf73"/>
    </w:p>
    <w:bookmarkEnd w:id="196"/>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68E70D21">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5.乙方保证合同项下提供的设备不侵犯任何第三方的专利、商标或版权，否则，乙方须承担对第三方的专利或版权的侵权责任并承担因此而发生的所有责任和费用，甲方不承担因此产生的任何责任和费用。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小</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06B99E56">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为中小企业的（需提供相关证明材料），</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核对无误后，在15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lang w:eastAsia="zh-CN"/>
        </w:rPr>
        <w:t>，</w:t>
      </w:r>
      <w:bookmarkStart w:id="206" w:name="_GoBack"/>
      <w:bookmarkEnd w:id="206"/>
      <w:r>
        <w:rPr>
          <w:rFonts w:hint="eastAsia" w:asciiTheme="minorEastAsia" w:hAnsiTheme="minorEastAsia" w:eastAsiaTheme="minorEastAsia" w:cstheme="minorEastAsia"/>
          <w:color w:val="auto"/>
          <w:szCs w:val="21"/>
          <w:highlight w:val="none"/>
        </w:rPr>
        <w:t>如遇节假日或不可抗拒原因，支付日期可顺延。</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CEFB360">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签订采购合同时，</w:t>
      </w:r>
      <w:r>
        <w:rPr>
          <w:rFonts w:hint="eastAsia" w:asciiTheme="minorEastAsia" w:hAnsiTheme="minorEastAsia" w:eastAsiaTheme="minorEastAsia" w:cstheme="minorEastAsia"/>
          <w:color w:val="auto"/>
          <w:szCs w:val="21"/>
          <w:highlight w:val="none"/>
          <w:lang w:eastAsia="zh-CN"/>
        </w:rPr>
        <w:t>乙方需</w:t>
      </w:r>
      <w:r>
        <w:rPr>
          <w:rFonts w:hint="eastAsia" w:asciiTheme="minorEastAsia" w:hAnsiTheme="minorEastAsia" w:eastAsiaTheme="minorEastAsia" w:cstheme="minorEastAsia"/>
          <w:color w:val="auto"/>
          <w:szCs w:val="21"/>
          <w:highlight w:val="none"/>
        </w:rPr>
        <w:t>向</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缴纳合同金额5%作为合同履约金。即大写人民币      元整（￥     ）。</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FDAF3DB">
      <w:pPr>
        <w:pStyle w:val="13"/>
        <w:outlineLvl w:val="0"/>
        <w:rPr>
          <w:rFonts w:hint="eastAsia" w:asciiTheme="minorEastAsia" w:hAnsiTheme="minorEastAsia" w:eastAsiaTheme="minorEastAsia"/>
          <w:b/>
          <w:color w:val="auto"/>
          <w:sz w:val="24"/>
          <w:highlight w:val="none"/>
          <w:lang w:eastAsia="zh-CN"/>
        </w:rPr>
      </w:pPr>
      <w:bookmarkStart w:id="197" w:name="_Toc15683"/>
      <w:bookmarkStart w:id="198" w:name="_Toc25701"/>
      <w:bookmarkStart w:id="199" w:name="_Toc27318"/>
      <w:bookmarkStart w:id="200" w:name="_Toc3458"/>
      <w:bookmarkStart w:id="201" w:name="_Toc29694"/>
      <w:bookmarkStart w:id="202" w:name="_Toc32762"/>
      <w:bookmarkStart w:id="203" w:name="_Toc28484"/>
      <w:r>
        <w:rPr>
          <w:rFonts w:hint="eastAsia" w:asciiTheme="minorEastAsia" w:hAnsiTheme="minorEastAsia" w:eastAsiaTheme="minorEastAsia"/>
          <w:b/>
          <w:color w:val="auto"/>
          <w:sz w:val="24"/>
          <w:highlight w:val="none"/>
        </w:rPr>
        <w:t>附件</w:t>
      </w:r>
      <w:bookmarkEnd w:id="197"/>
      <w:bookmarkEnd w:id="198"/>
      <w:bookmarkEnd w:id="199"/>
      <w:bookmarkEnd w:id="200"/>
      <w:r>
        <w:rPr>
          <w:rFonts w:hint="eastAsia" w:asciiTheme="minorEastAsia" w:hAnsiTheme="minorEastAsia" w:eastAsiaTheme="minorEastAsia"/>
          <w:b/>
          <w:color w:val="auto"/>
          <w:sz w:val="24"/>
          <w:highlight w:val="none"/>
          <w:lang w:eastAsia="zh-CN"/>
        </w:rPr>
        <w:t>：</w:t>
      </w:r>
      <w:bookmarkEnd w:id="201"/>
      <w:bookmarkEnd w:id="202"/>
      <w:bookmarkEnd w:id="203"/>
    </w:p>
    <w:p w14:paraId="77509230">
      <w:pPr>
        <w:widowControl/>
        <w:jc w:val="center"/>
        <w:outlineLvl w:val="0"/>
        <w:rPr>
          <w:rFonts w:ascii="宋体" w:hAnsi="宋体"/>
          <w:b/>
          <w:bCs/>
          <w:color w:val="auto"/>
          <w:sz w:val="24"/>
          <w:highlight w:val="none"/>
        </w:rPr>
      </w:pPr>
      <w:bookmarkStart w:id="204" w:name="_Toc31422"/>
      <w:bookmarkStart w:id="205" w:name="_Toc16871"/>
      <w:r>
        <w:rPr>
          <w:rFonts w:ascii="宋体" w:hAnsi="宋体"/>
          <w:b/>
          <w:bCs/>
          <w:color w:val="auto"/>
          <w:sz w:val="24"/>
          <w:highlight w:val="none"/>
        </w:rPr>
        <w:t>配置清单(单台/单套)</w:t>
      </w:r>
      <w:bookmarkEnd w:id="204"/>
      <w:bookmarkEnd w:id="205"/>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29</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AB82CFBB"/>
    <w:multiLevelType w:val="singleLevel"/>
    <w:tmpl w:val="AB82CFBB"/>
    <w:lvl w:ilvl="0" w:tentative="0">
      <w:start w:val="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621D8A"/>
    <w:rsid w:val="07717FE4"/>
    <w:rsid w:val="078828AD"/>
    <w:rsid w:val="08323CDC"/>
    <w:rsid w:val="08980439"/>
    <w:rsid w:val="08C946BC"/>
    <w:rsid w:val="0A460D6B"/>
    <w:rsid w:val="0A726737"/>
    <w:rsid w:val="0AAE36E1"/>
    <w:rsid w:val="0BFC5617"/>
    <w:rsid w:val="0C21655A"/>
    <w:rsid w:val="0C7D0976"/>
    <w:rsid w:val="0C865B71"/>
    <w:rsid w:val="0CEA502E"/>
    <w:rsid w:val="0D070E59"/>
    <w:rsid w:val="0D565967"/>
    <w:rsid w:val="0D6C49AA"/>
    <w:rsid w:val="0D987605"/>
    <w:rsid w:val="0E481B9E"/>
    <w:rsid w:val="0E7C0F26"/>
    <w:rsid w:val="0EBD7892"/>
    <w:rsid w:val="0FD97D81"/>
    <w:rsid w:val="100C6724"/>
    <w:rsid w:val="107C5DD0"/>
    <w:rsid w:val="10B3009A"/>
    <w:rsid w:val="10F93609"/>
    <w:rsid w:val="11985EB2"/>
    <w:rsid w:val="11B5417B"/>
    <w:rsid w:val="12D44A81"/>
    <w:rsid w:val="12FF7C3B"/>
    <w:rsid w:val="13A07EA8"/>
    <w:rsid w:val="13C0284D"/>
    <w:rsid w:val="14400F74"/>
    <w:rsid w:val="148E0F6C"/>
    <w:rsid w:val="15156CCE"/>
    <w:rsid w:val="159837B8"/>
    <w:rsid w:val="15D01DAE"/>
    <w:rsid w:val="161C0D90"/>
    <w:rsid w:val="16622EAD"/>
    <w:rsid w:val="16FA3767"/>
    <w:rsid w:val="17F70B92"/>
    <w:rsid w:val="17FA27F7"/>
    <w:rsid w:val="18583300"/>
    <w:rsid w:val="189A7199"/>
    <w:rsid w:val="18EB1E70"/>
    <w:rsid w:val="19245736"/>
    <w:rsid w:val="19B02442"/>
    <w:rsid w:val="1A1579AA"/>
    <w:rsid w:val="1A180AEC"/>
    <w:rsid w:val="1A1E1C90"/>
    <w:rsid w:val="1A45439A"/>
    <w:rsid w:val="1A6D165B"/>
    <w:rsid w:val="1A99145F"/>
    <w:rsid w:val="1AD74B00"/>
    <w:rsid w:val="1AE64524"/>
    <w:rsid w:val="1BA837CD"/>
    <w:rsid w:val="1BF92B6C"/>
    <w:rsid w:val="1C675470"/>
    <w:rsid w:val="1C862732"/>
    <w:rsid w:val="1CC81239"/>
    <w:rsid w:val="1CC865E3"/>
    <w:rsid w:val="1CFA688A"/>
    <w:rsid w:val="1D73541C"/>
    <w:rsid w:val="1D7354F0"/>
    <w:rsid w:val="1DC73F81"/>
    <w:rsid w:val="1DFC6799"/>
    <w:rsid w:val="1E517A74"/>
    <w:rsid w:val="1F02552B"/>
    <w:rsid w:val="1F7076AA"/>
    <w:rsid w:val="1F9B23D0"/>
    <w:rsid w:val="20883077"/>
    <w:rsid w:val="20DB0292"/>
    <w:rsid w:val="21614A2B"/>
    <w:rsid w:val="21786770"/>
    <w:rsid w:val="21A7260E"/>
    <w:rsid w:val="2244060A"/>
    <w:rsid w:val="22C22BF8"/>
    <w:rsid w:val="23224138"/>
    <w:rsid w:val="237A44F5"/>
    <w:rsid w:val="24782FDE"/>
    <w:rsid w:val="248D7E61"/>
    <w:rsid w:val="25055F77"/>
    <w:rsid w:val="254C6BB9"/>
    <w:rsid w:val="26565926"/>
    <w:rsid w:val="26B46E17"/>
    <w:rsid w:val="26E25288"/>
    <w:rsid w:val="27555203"/>
    <w:rsid w:val="27B0758A"/>
    <w:rsid w:val="2813078C"/>
    <w:rsid w:val="28233068"/>
    <w:rsid w:val="28716EFA"/>
    <w:rsid w:val="28E02C27"/>
    <w:rsid w:val="28F05BE9"/>
    <w:rsid w:val="28FA298C"/>
    <w:rsid w:val="291658E9"/>
    <w:rsid w:val="292E7041"/>
    <w:rsid w:val="296F2D34"/>
    <w:rsid w:val="29DE75C4"/>
    <w:rsid w:val="29F7222B"/>
    <w:rsid w:val="2A85242B"/>
    <w:rsid w:val="2AEF5AF1"/>
    <w:rsid w:val="2B0E01BE"/>
    <w:rsid w:val="2B694EC9"/>
    <w:rsid w:val="2C39766C"/>
    <w:rsid w:val="2C7F4488"/>
    <w:rsid w:val="2C805234"/>
    <w:rsid w:val="2CDC0483"/>
    <w:rsid w:val="2CDE6947"/>
    <w:rsid w:val="2D22434F"/>
    <w:rsid w:val="2D247BFB"/>
    <w:rsid w:val="2DAD7DFD"/>
    <w:rsid w:val="2DBE4A99"/>
    <w:rsid w:val="2E46739B"/>
    <w:rsid w:val="2E563044"/>
    <w:rsid w:val="2EB43A90"/>
    <w:rsid w:val="2EB65903"/>
    <w:rsid w:val="2EFB4FB7"/>
    <w:rsid w:val="2F002096"/>
    <w:rsid w:val="2F2B6123"/>
    <w:rsid w:val="2F3C61D9"/>
    <w:rsid w:val="2F6C317A"/>
    <w:rsid w:val="30CF1B3A"/>
    <w:rsid w:val="31696552"/>
    <w:rsid w:val="318E4276"/>
    <w:rsid w:val="31927F10"/>
    <w:rsid w:val="31A64D47"/>
    <w:rsid w:val="33497717"/>
    <w:rsid w:val="341D307C"/>
    <w:rsid w:val="348A4CBF"/>
    <w:rsid w:val="34D40274"/>
    <w:rsid w:val="34D6158E"/>
    <w:rsid w:val="351B0104"/>
    <w:rsid w:val="355A28E3"/>
    <w:rsid w:val="355A37FC"/>
    <w:rsid w:val="355B0E0A"/>
    <w:rsid w:val="35742812"/>
    <w:rsid w:val="35CA7EC6"/>
    <w:rsid w:val="35F12D98"/>
    <w:rsid w:val="364D4D97"/>
    <w:rsid w:val="3747231F"/>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50EBD"/>
    <w:rsid w:val="3CE93077"/>
    <w:rsid w:val="3D391AB1"/>
    <w:rsid w:val="3D6C74FD"/>
    <w:rsid w:val="3D8536C8"/>
    <w:rsid w:val="3DE03B7B"/>
    <w:rsid w:val="3DF24238"/>
    <w:rsid w:val="3E584215"/>
    <w:rsid w:val="3E9C3F6D"/>
    <w:rsid w:val="3ED7163A"/>
    <w:rsid w:val="3F787C67"/>
    <w:rsid w:val="3F8715F7"/>
    <w:rsid w:val="3FC858DC"/>
    <w:rsid w:val="3FEB602E"/>
    <w:rsid w:val="40A95E96"/>
    <w:rsid w:val="40CF4D5A"/>
    <w:rsid w:val="4121517C"/>
    <w:rsid w:val="413E130B"/>
    <w:rsid w:val="414C7BED"/>
    <w:rsid w:val="417A6EDD"/>
    <w:rsid w:val="42610076"/>
    <w:rsid w:val="42F736CA"/>
    <w:rsid w:val="432E501B"/>
    <w:rsid w:val="433614C8"/>
    <w:rsid w:val="43F54F5F"/>
    <w:rsid w:val="44546201"/>
    <w:rsid w:val="445F5435"/>
    <w:rsid w:val="44A97AE4"/>
    <w:rsid w:val="44B4176F"/>
    <w:rsid w:val="44BB561C"/>
    <w:rsid w:val="44F22B38"/>
    <w:rsid w:val="456A6EAA"/>
    <w:rsid w:val="46BD03DA"/>
    <w:rsid w:val="46D43138"/>
    <w:rsid w:val="46E24F34"/>
    <w:rsid w:val="473A6662"/>
    <w:rsid w:val="4750593E"/>
    <w:rsid w:val="47C92F7B"/>
    <w:rsid w:val="47E6500A"/>
    <w:rsid w:val="485F18F6"/>
    <w:rsid w:val="493C3F49"/>
    <w:rsid w:val="494516EF"/>
    <w:rsid w:val="49FC2FAB"/>
    <w:rsid w:val="4A0227E6"/>
    <w:rsid w:val="4A77668A"/>
    <w:rsid w:val="4A7B1730"/>
    <w:rsid w:val="4A8D5478"/>
    <w:rsid w:val="4AB03000"/>
    <w:rsid w:val="4ACF69DD"/>
    <w:rsid w:val="4AE429D8"/>
    <w:rsid w:val="4B362C37"/>
    <w:rsid w:val="4B78393E"/>
    <w:rsid w:val="4C5B5CAE"/>
    <w:rsid w:val="4CB709E2"/>
    <w:rsid w:val="4CF12E00"/>
    <w:rsid w:val="4D351785"/>
    <w:rsid w:val="4D4A5495"/>
    <w:rsid w:val="4DA65005"/>
    <w:rsid w:val="4DBB3A96"/>
    <w:rsid w:val="4E5403A8"/>
    <w:rsid w:val="4E5E5E11"/>
    <w:rsid w:val="4E823991"/>
    <w:rsid w:val="4EC01691"/>
    <w:rsid w:val="4F3767B4"/>
    <w:rsid w:val="4F771DC3"/>
    <w:rsid w:val="4FA04700"/>
    <w:rsid w:val="4FC56AF0"/>
    <w:rsid w:val="504A6682"/>
    <w:rsid w:val="50520ABE"/>
    <w:rsid w:val="50D43B78"/>
    <w:rsid w:val="50DE4FD7"/>
    <w:rsid w:val="512B0369"/>
    <w:rsid w:val="51362DDC"/>
    <w:rsid w:val="51B740A0"/>
    <w:rsid w:val="51E63A25"/>
    <w:rsid w:val="525940CF"/>
    <w:rsid w:val="5333644E"/>
    <w:rsid w:val="53432B32"/>
    <w:rsid w:val="53773B61"/>
    <w:rsid w:val="54041F16"/>
    <w:rsid w:val="54794E03"/>
    <w:rsid w:val="54857CFC"/>
    <w:rsid w:val="54B61BA2"/>
    <w:rsid w:val="553E76D4"/>
    <w:rsid w:val="55B91768"/>
    <w:rsid w:val="55C95783"/>
    <w:rsid w:val="568A3B26"/>
    <w:rsid w:val="5699320F"/>
    <w:rsid w:val="56D86640"/>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6930864"/>
    <w:rsid w:val="66A34226"/>
    <w:rsid w:val="6717624B"/>
    <w:rsid w:val="67206C22"/>
    <w:rsid w:val="67515B30"/>
    <w:rsid w:val="67766ED2"/>
    <w:rsid w:val="67B00FA4"/>
    <w:rsid w:val="685D273E"/>
    <w:rsid w:val="68E933F7"/>
    <w:rsid w:val="69390486"/>
    <w:rsid w:val="69660446"/>
    <w:rsid w:val="69E53D98"/>
    <w:rsid w:val="69ED4F00"/>
    <w:rsid w:val="6A1E198E"/>
    <w:rsid w:val="6A4C0196"/>
    <w:rsid w:val="6AC52C01"/>
    <w:rsid w:val="6AC95DD5"/>
    <w:rsid w:val="6B21265D"/>
    <w:rsid w:val="6B907B50"/>
    <w:rsid w:val="6BA01447"/>
    <w:rsid w:val="6BB5749F"/>
    <w:rsid w:val="6C063B86"/>
    <w:rsid w:val="6C0C5D91"/>
    <w:rsid w:val="6C483142"/>
    <w:rsid w:val="6C771E55"/>
    <w:rsid w:val="6CF00C27"/>
    <w:rsid w:val="6D616D7B"/>
    <w:rsid w:val="6D971A88"/>
    <w:rsid w:val="6E122C37"/>
    <w:rsid w:val="6E4F3F34"/>
    <w:rsid w:val="6E5814CB"/>
    <w:rsid w:val="6F125E32"/>
    <w:rsid w:val="6F3062D4"/>
    <w:rsid w:val="6F6513F8"/>
    <w:rsid w:val="6F6F2711"/>
    <w:rsid w:val="6F8D2252"/>
    <w:rsid w:val="704A7DF5"/>
    <w:rsid w:val="705E55CD"/>
    <w:rsid w:val="705F6BB4"/>
    <w:rsid w:val="708E10B8"/>
    <w:rsid w:val="70E265CD"/>
    <w:rsid w:val="70F2261F"/>
    <w:rsid w:val="71683636"/>
    <w:rsid w:val="72113DDC"/>
    <w:rsid w:val="724B4055"/>
    <w:rsid w:val="73350423"/>
    <w:rsid w:val="73840550"/>
    <w:rsid w:val="74A50AEE"/>
    <w:rsid w:val="75356359"/>
    <w:rsid w:val="75564CF6"/>
    <w:rsid w:val="75996CCD"/>
    <w:rsid w:val="75AF5D58"/>
    <w:rsid w:val="75F93D0D"/>
    <w:rsid w:val="76073EC6"/>
    <w:rsid w:val="765021A6"/>
    <w:rsid w:val="766729D8"/>
    <w:rsid w:val="768A637D"/>
    <w:rsid w:val="76C306EB"/>
    <w:rsid w:val="76FA290F"/>
    <w:rsid w:val="775F306F"/>
    <w:rsid w:val="77EA3963"/>
    <w:rsid w:val="78455681"/>
    <w:rsid w:val="78591348"/>
    <w:rsid w:val="78833952"/>
    <w:rsid w:val="78840542"/>
    <w:rsid w:val="78AB2DA7"/>
    <w:rsid w:val="7910501E"/>
    <w:rsid w:val="7996736B"/>
    <w:rsid w:val="79C63ECA"/>
    <w:rsid w:val="79D62AA7"/>
    <w:rsid w:val="7A597865"/>
    <w:rsid w:val="7ADE338D"/>
    <w:rsid w:val="7BA460DF"/>
    <w:rsid w:val="7BF41475"/>
    <w:rsid w:val="7C773D9D"/>
    <w:rsid w:val="7C9427CB"/>
    <w:rsid w:val="7CBA72F4"/>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31</Pages>
  <Words>8115</Words>
  <Characters>8899</Characters>
  <Lines>115</Lines>
  <Paragraphs>32</Paragraphs>
  <TotalTime>1</TotalTime>
  <ScaleCrop>false</ScaleCrop>
  <LinksUpToDate>false</LinksUpToDate>
  <CharactersWithSpaces>9064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2025-01-10T08:34:18Z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E8A7657B4F9B44F5B4DCFD6A6D38BD29_13</vt:lpwstr>
  </property>
  <property fmtid="{D5CDD505-2E9C-101B-9397-08002B2CF9AE}" pid="4" name="KSOTemplateDocerSaveRecord">
    <vt:lpwstr>eyJoZGlkIjoiMzM3ODllNDNhYzUzMWRjZjgyNGMyZWMwMmI0ODg1OTEiLCJ1c2VySWQiOiI0NTI3MTEyMDAifQ==</vt:lpwstr>
  </property>
</Properties>
</file>