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3C356">
      <w:pPr>
        <w:jc w:val="center"/>
        <w:rPr>
          <w:rFonts w:hint="eastAsia" w:ascii="宋体" w:hAnsi="宋体"/>
          <w:b/>
          <w:kern w:val="0"/>
          <w:sz w:val="48"/>
          <w:szCs w:val="48"/>
        </w:rPr>
      </w:pPr>
    </w:p>
    <w:p w14:paraId="2687A8B4">
      <w:pPr>
        <w:jc w:val="center"/>
        <w:rPr>
          <w:rFonts w:hint="eastAsia" w:ascii="宋体" w:hAnsi="宋体"/>
          <w:b/>
          <w:kern w:val="0"/>
          <w:sz w:val="48"/>
          <w:szCs w:val="48"/>
        </w:rPr>
      </w:pPr>
    </w:p>
    <w:p w14:paraId="1D78E097">
      <w:pPr>
        <w:jc w:val="center"/>
        <w:rPr>
          <w:rFonts w:hint="eastAsia" w:ascii="宋体" w:hAnsi="宋体"/>
          <w:b/>
          <w:kern w:val="0"/>
          <w:sz w:val="48"/>
          <w:szCs w:val="48"/>
        </w:rPr>
      </w:pPr>
    </w:p>
    <w:p w14:paraId="1C1C383F">
      <w:pPr>
        <w:spacing w:line="360" w:lineRule="auto"/>
        <w:jc w:val="center"/>
        <w:outlineLvl w:val="0"/>
        <w:rPr>
          <w:rFonts w:hint="eastAsia" w:ascii="黑体" w:hAnsi="黑体" w:eastAsia="黑体"/>
          <w:b/>
          <w:sz w:val="44"/>
          <w:szCs w:val="44"/>
        </w:rPr>
      </w:pPr>
      <w:bookmarkStart w:id="0" w:name="_Toc29141"/>
      <w:r>
        <w:rPr>
          <w:rFonts w:hint="eastAsia" w:ascii="黑体" w:hAnsi="黑体" w:eastAsia="黑体"/>
          <w:b/>
          <w:sz w:val="44"/>
          <w:szCs w:val="44"/>
        </w:rPr>
        <w:t>南方医科大学第五附属医院</w:t>
      </w:r>
      <w:bookmarkEnd w:id="0"/>
    </w:p>
    <w:p w14:paraId="4709C5CA">
      <w:pPr>
        <w:spacing w:line="360" w:lineRule="auto"/>
        <w:jc w:val="center"/>
        <w:outlineLvl w:val="0"/>
        <w:rPr>
          <w:rFonts w:hint="eastAsia" w:ascii="宋体" w:hAnsi="宋体"/>
          <w:b/>
          <w:kern w:val="0"/>
          <w:sz w:val="44"/>
          <w:szCs w:val="44"/>
        </w:rPr>
      </w:pPr>
      <w:bookmarkStart w:id="1" w:name="_Toc17327"/>
      <w:r>
        <w:rPr>
          <w:rFonts w:hint="eastAsia" w:ascii="黑体" w:hAnsi="黑体" w:eastAsia="黑体"/>
          <w:b/>
          <w:sz w:val="44"/>
          <w:szCs w:val="44"/>
        </w:rPr>
        <w:t>创伤中心接诊系统项目</w:t>
      </w:r>
      <w:bookmarkEnd w:id="1"/>
    </w:p>
    <w:p w14:paraId="5A50EC66">
      <w:pPr>
        <w:jc w:val="center"/>
        <w:rPr>
          <w:rFonts w:hint="eastAsia" w:ascii="宋体" w:hAnsi="宋体"/>
          <w:b/>
          <w:kern w:val="0"/>
          <w:sz w:val="48"/>
          <w:szCs w:val="48"/>
        </w:rPr>
      </w:pPr>
    </w:p>
    <w:p w14:paraId="28264290">
      <w:pPr>
        <w:spacing w:line="480" w:lineRule="auto"/>
        <w:jc w:val="center"/>
        <w:rPr>
          <w:rFonts w:hint="eastAsia" w:ascii="宋体" w:hAnsi="宋体"/>
          <w:b/>
          <w:bCs/>
          <w:sz w:val="72"/>
          <w:szCs w:val="72"/>
        </w:rPr>
      </w:pPr>
    </w:p>
    <w:p w14:paraId="2D3EF97E">
      <w:pPr>
        <w:spacing w:line="480" w:lineRule="auto"/>
        <w:jc w:val="center"/>
        <w:rPr>
          <w:rFonts w:hint="eastAsia" w:ascii="宋体" w:hAnsi="宋体"/>
          <w:b/>
          <w:bCs/>
          <w:sz w:val="72"/>
          <w:szCs w:val="72"/>
        </w:rPr>
      </w:pPr>
    </w:p>
    <w:p w14:paraId="1BF38512">
      <w:pPr>
        <w:spacing w:line="480" w:lineRule="auto"/>
        <w:jc w:val="center"/>
        <w:outlineLvl w:val="0"/>
        <w:rPr>
          <w:rFonts w:hint="eastAsia" w:ascii="宋体" w:hAnsi="宋体"/>
          <w:b/>
          <w:bCs/>
          <w:sz w:val="44"/>
          <w:szCs w:val="44"/>
        </w:rPr>
      </w:pPr>
      <w:bookmarkStart w:id="2" w:name="_Toc15716"/>
      <w:r>
        <w:rPr>
          <w:rFonts w:hint="eastAsia" w:ascii="宋体" w:hAnsi="宋体"/>
          <w:b/>
          <w:bCs/>
          <w:sz w:val="44"/>
          <w:szCs w:val="44"/>
        </w:rPr>
        <w:t>院内采购文件</w:t>
      </w:r>
      <w:bookmarkEnd w:id="2"/>
    </w:p>
    <w:p w14:paraId="49951A24">
      <w:pPr>
        <w:spacing w:line="480" w:lineRule="auto"/>
        <w:ind w:firstLine="843" w:firstLineChars="300"/>
        <w:jc w:val="center"/>
        <w:rPr>
          <w:rFonts w:hint="eastAsia" w:ascii="宋体" w:hAnsi="宋体"/>
          <w:b/>
          <w:bCs/>
          <w:sz w:val="28"/>
          <w:szCs w:val="28"/>
        </w:rPr>
      </w:pPr>
    </w:p>
    <w:p w14:paraId="462078F4">
      <w:pPr>
        <w:pStyle w:val="28"/>
      </w:pPr>
    </w:p>
    <w:p w14:paraId="3E76034B">
      <w:pPr>
        <w:pStyle w:val="28"/>
        <w:spacing w:line="360" w:lineRule="auto"/>
        <w:rPr>
          <w:rFonts w:hint="eastAsia" w:ascii="方正小标宋简体" w:hAnsi="宋体" w:eastAsia="方正小标宋简体"/>
          <w:sz w:val="32"/>
        </w:rPr>
      </w:pPr>
    </w:p>
    <w:p w14:paraId="6F740111">
      <w:pPr>
        <w:adjustRightInd w:val="0"/>
        <w:snapToGrid w:val="0"/>
        <w:spacing w:line="360" w:lineRule="auto"/>
        <w:jc w:val="center"/>
        <w:outlineLvl w:val="0"/>
        <w:rPr>
          <w:rFonts w:hint="eastAsia" w:ascii="宋体" w:hAnsi="宋体" w:eastAsia="宋体"/>
          <w:b/>
          <w:bCs/>
          <w:sz w:val="30"/>
          <w:szCs w:val="30"/>
          <w:highlight w:val="yellow"/>
          <w:lang w:eastAsia="zh-CN"/>
        </w:rPr>
      </w:pPr>
      <w:bookmarkStart w:id="3" w:name="_Toc22764"/>
      <w:r>
        <w:rPr>
          <w:rFonts w:hint="eastAsia" w:ascii="宋体" w:hAnsi="宋体"/>
          <w:b/>
          <w:bCs/>
          <w:sz w:val="30"/>
          <w:szCs w:val="30"/>
        </w:rPr>
        <w:t>项目编号：NYWY</w:t>
      </w:r>
      <w:r>
        <w:rPr>
          <w:rFonts w:hint="eastAsia" w:ascii="宋体" w:hAnsi="宋体"/>
          <w:b/>
          <w:bCs/>
          <w:sz w:val="30"/>
          <w:szCs w:val="30"/>
          <w:highlight w:val="none"/>
        </w:rPr>
        <w:t>F202500</w:t>
      </w:r>
      <w:bookmarkEnd w:id="3"/>
      <w:r>
        <w:rPr>
          <w:rFonts w:hint="eastAsia" w:ascii="宋体" w:hAnsi="宋体"/>
          <w:b/>
          <w:bCs/>
          <w:sz w:val="30"/>
          <w:szCs w:val="30"/>
          <w:highlight w:val="none"/>
        </w:rPr>
        <w:t>0</w:t>
      </w:r>
      <w:r>
        <w:rPr>
          <w:rFonts w:hint="eastAsia" w:ascii="宋体" w:hAnsi="宋体"/>
          <w:b/>
          <w:bCs/>
          <w:sz w:val="30"/>
          <w:szCs w:val="30"/>
          <w:highlight w:val="none"/>
          <w:lang w:val="en-US" w:eastAsia="zh-CN"/>
        </w:rPr>
        <w:t>2</w:t>
      </w:r>
    </w:p>
    <w:p w14:paraId="206CC472">
      <w:pPr>
        <w:pStyle w:val="28"/>
        <w:spacing w:line="360" w:lineRule="auto"/>
        <w:ind w:firstLine="2530" w:firstLineChars="700"/>
        <w:rPr>
          <w:rFonts w:hint="eastAsia" w:ascii="宋体" w:hAnsi="宋体"/>
          <w:b/>
          <w:bCs/>
          <w:sz w:val="36"/>
          <w:szCs w:val="36"/>
        </w:rPr>
      </w:pPr>
    </w:p>
    <w:p w14:paraId="20BD5FAE">
      <w:pPr>
        <w:widowControl/>
        <w:ind w:right="-26"/>
        <w:jc w:val="center"/>
        <w:textAlignment w:val="bottom"/>
        <w:rPr>
          <w:rFonts w:hint="eastAsia" w:ascii="方正小标宋简体" w:hAnsi="宋体" w:eastAsia="方正小标宋简体"/>
          <w:sz w:val="32"/>
        </w:rPr>
      </w:pPr>
    </w:p>
    <w:p w14:paraId="04F6C0B1">
      <w:pPr>
        <w:adjustRightInd w:val="0"/>
        <w:snapToGrid w:val="0"/>
        <w:spacing w:line="360" w:lineRule="auto"/>
        <w:rPr>
          <w:rFonts w:hint="eastAsia" w:ascii="宋体" w:hAnsi="宋体"/>
          <w:b/>
          <w:bCs/>
          <w:sz w:val="28"/>
          <w:szCs w:val="28"/>
        </w:rPr>
      </w:pPr>
    </w:p>
    <w:p w14:paraId="4909B2B8">
      <w:pPr>
        <w:spacing w:line="360" w:lineRule="auto"/>
        <w:rPr>
          <w:rFonts w:hint="eastAsia" w:ascii="宋体" w:hAnsi="宋体"/>
          <w:b/>
          <w:bCs/>
          <w:sz w:val="28"/>
          <w:szCs w:val="28"/>
        </w:rPr>
      </w:pPr>
    </w:p>
    <w:p w14:paraId="7ED8018B">
      <w:pPr>
        <w:spacing w:line="360" w:lineRule="auto"/>
        <w:jc w:val="center"/>
        <w:rPr>
          <w:rFonts w:hint="eastAsia" w:ascii="宋体" w:hAnsi="宋体"/>
          <w:b/>
          <w:bCs/>
          <w:sz w:val="28"/>
          <w:szCs w:val="28"/>
        </w:rPr>
      </w:pPr>
    </w:p>
    <w:p w14:paraId="3033A037">
      <w:pPr>
        <w:spacing w:line="360" w:lineRule="auto"/>
        <w:jc w:val="center"/>
        <w:outlineLvl w:val="0"/>
        <w:rPr>
          <w:rFonts w:hint="eastAsia"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4" w:name="_Toc10511"/>
      <w:r>
        <w:rPr>
          <w:rFonts w:hint="eastAsia" w:ascii="宋体" w:hAnsi="宋体"/>
          <w:b/>
          <w:bCs/>
          <w:sz w:val="32"/>
          <w:szCs w:val="32"/>
        </w:rPr>
        <w:t xml:space="preserve">日 </w:t>
      </w:r>
      <w:r>
        <w:rPr>
          <w:rFonts w:hint="eastAsia" w:ascii="宋体" w:hAnsi="宋体"/>
          <w:b/>
          <w:bCs/>
          <w:sz w:val="32"/>
          <w:szCs w:val="32"/>
          <w:highlight w:val="none"/>
        </w:rPr>
        <w:t>期：2025年1月</w:t>
      </w:r>
      <w:bookmarkEnd w:id="4"/>
    </w:p>
    <w:sdt>
      <w:sdtPr>
        <w:rPr>
          <w:rFonts w:ascii="宋体" w:hAnsi="宋体"/>
        </w:rPr>
        <w:id w:val="147456251"/>
        <w15:color w:val="DBDBDB"/>
        <w:docPartObj>
          <w:docPartGallery w:val="Table of Contents"/>
          <w:docPartUnique/>
        </w:docPartObj>
      </w:sdtPr>
      <w:sdtEndPr>
        <w:rPr>
          <w:rFonts w:hint="eastAsia" w:ascii="宋体" w:hAnsi="宋体" w:cs="宋体"/>
          <w:b/>
          <w:bCs/>
          <w:kern w:val="0"/>
          <w:sz w:val="28"/>
          <w:szCs w:val="28"/>
        </w:rPr>
      </w:sdtEndPr>
      <w:sdtContent>
        <w:p w14:paraId="76C04EC8">
          <w:pPr>
            <w:jc w:val="center"/>
            <w:rPr>
              <w:b/>
              <w:bCs/>
              <w:sz w:val="32"/>
              <w:szCs w:val="32"/>
            </w:rPr>
          </w:pPr>
          <w:r>
            <w:rPr>
              <w:rFonts w:ascii="宋体" w:hAnsi="宋体"/>
              <w:b/>
              <w:bCs/>
              <w:sz w:val="32"/>
              <w:szCs w:val="32"/>
            </w:rPr>
            <w:t>目</w:t>
          </w:r>
          <w:r>
            <w:rPr>
              <w:rFonts w:hint="eastAsia" w:ascii="宋体" w:hAnsi="宋体"/>
              <w:b/>
              <w:bCs/>
              <w:sz w:val="32"/>
              <w:szCs w:val="32"/>
            </w:rPr>
            <w:t xml:space="preserve">     </w:t>
          </w:r>
          <w:r>
            <w:rPr>
              <w:rFonts w:ascii="宋体" w:hAnsi="宋体"/>
              <w:b/>
              <w:bCs/>
              <w:sz w:val="32"/>
              <w:szCs w:val="32"/>
            </w:rPr>
            <w:t>录</w:t>
          </w:r>
        </w:p>
        <w:p w14:paraId="1B8A4D66">
          <w:pPr>
            <w:pStyle w:val="30"/>
            <w:tabs>
              <w:tab w:val="right" w:leader="dot" w:pos="9638"/>
            </w:tabs>
            <w:spacing w:line="360" w:lineRule="auto"/>
            <w:rPr>
              <w:rFonts w:hint="eastAsia" w:ascii="宋体" w:hAnsi="宋体" w:cs="宋体"/>
              <w:b/>
              <w:bCs/>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TOC \o "1-1" \h \u </w:instrText>
          </w:r>
          <w:r>
            <w:rPr>
              <w:rFonts w:hint="eastAsia" w:ascii="宋体" w:hAnsi="宋体" w:cs="宋体"/>
              <w:b/>
              <w:bCs/>
              <w:sz w:val="28"/>
              <w:szCs w:val="28"/>
            </w:rPr>
            <w:fldChar w:fldCharType="separate"/>
          </w:r>
        </w:p>
        <w:p w14:paraId="6DDEF617">
          <w:pPr>
            <w:pStyle w:val="30"/>
            <w:tabs>
              <w:tab w:val="right" w:leader="dot" w:pos="9638"/>
            </w:tabs>
            <w:spacing w:line="360" w:lineRule="auto"/>
            <w:rPr>
              <w:rFonts w:hint="eastAsia" w:ascii="宋体" w:hAnsi="宋体" w:cs="宋体"/>
              <w:b/>
              <w:bCs/>
              <w:sz w:val="28"/>
              <w:szCs w:val="28"/>
            </w:rPr>
          </w:pPr>
          <w:r>
            <w:fldChar w:fldCharType="begin"/>
          </w:r>
          <w:r>
            <w:instrText xml:space="preserve"> HYPERLINK \l "_Toc23144" </w:instrText>
          </w:r>
          <w:r>
            <w:fldChar w:fldCharType="separate"/>
          </w:r>
          <w:r>
            <w:rPr>
              <w:rFonts w:hint="eastAsia" w:ascii="宋体" w:hAnsi="宋体" w:cs="宋体"/>
              <w:b/>
              <w:bCs/>
              <w:sz w:val="28"/>
              <w:szCs w:val="28"/>
            </w:rPr>
            <w:t>第一部分 报名邀请函</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_Toc23144 \h </w:instrText>
          </w:r>
          <w:r>
            <w:rPr>
              <w:rFonts w:hint="eastAsia" w:ascii="宋体" w:hAnsi="宋体" w:cs="宋体"/>
              <w:b/>
              <w:bCs/>
              <w:sz w:val="28"/>
              <w:szCs w:val="28"/>
            </w:rPr>
            <w:fldChar w:fldCharType="separate"/>
          </w:r>
          <w:r>
            <w:rPr>
              <w:rFonts w:hint="eastAsia" w:ascii="宋体" w:hAnsi="宋体" w:cs="宋体"/>
              <w:b/>
              <w:bCs/>
              <w:sz w:val="28"/>
              <w:szCs w:val="28"/>
            </w:rPr>
            <w:t>1</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15D39788">
          <w:pPr>
            <w:pStyle w:val="30"/>
            <w:tabs>
              <w:tab w:val="right" w:leader="dot" w:pos="9638"/>
            </w:tabs>
            <w:spacing w:line="360" w:lineRule="auto"/>
            <w:rPr>
              <w:rFonts w:hint="eastAsia" w:ascii="宋体" w:hAnsi="宋体" w:cs="宋体"/>
              <w:b/>
              <w:bCs/>
              <w:sz w:val="28"/>
              <w:szCs w:val="28"/>
            </w:rPr>
          </w:pPr>
          <w:r>
            <w:fldChar w:fldCharType="begin"/>
          </w:r>
          <w:r>
            <w:instrText xml:space="preserve"> HYPERLINK \l "_Toc835" </w:instrText>
          </w:r>
          <w:r>
            <w:fldChar w:fldCharType="separate"/>
          </w:r>
          <w:r>
            <w:rPr>
              <w:rFonts w:hint="eastAsia" w:ascii="宋体" w:hAnsi="宋体" w:cs="宋体"/>
              <w:b/>
              <w:bCs/>
              <w:sz w:val="28"/>
              <w:szCs w:val="28"/>
            </w:rPr>
            <w:t>第二部分 采购需求</w:t>
          </w:r>
          <w:r>
            <w:rPr>
              <w:rFonts w:hint="eastAsia" w:ascii="宋体" w:hAnsi="宋体" w:cs="宋体"/>
              <w:b/>
              <w:bCs/>
              <w:sz w:val="28"/>
              <w:szCs w:val="28"/>
            </w:rPr>
            <w:tab/>
          </w:r>
          <w:r>
            <w:rPr>
              <w:rFonts w:hint="eastAsia" w:ascii="宋体" w:hAnsi="宋体" w:cs="宋体"/>
              <w:b/>
              <w:bCs/>
              <w:sz w:val="28"/>
              <w:szCs w:val="28"/>
              <w:lang w:val="en-US" w:eastAsia="zh-CN"/>
            </w:rPr>
            <w:t>3</w:t>
          </w:r>
          <w:r>
            <w:rPr>
              <w:rFonts w:hint="eastAsia" w:ascii="宋体" w:hAnsi="宋体" w:cs="宋体"/>
              <w:b/>
              <w:bCs/>
              <w:sz w:val="28"/>
              <w:szCs w:val="28"/>
            </w:rPr>
            <w:fldChar w:fldCharType="end"/>
          </w:r>
        </w:p>
        <w:p w14:paraId="39993B91">
          <w:pPr>
            <w:pStyle w:val="30"/>
            <w:tabs>
              <w:tab w:val="right" w:leader="dot" w:pos="9638"/>
            </w:tabs>
            <w:spacing w:line="360" w:lineRule="auto"/>
            <w:rPr>
              <w:rFonts w:hint="eastAsia" w:ascii="宋体" w:hAnsi="宋体" w:eastAsia="宋体" w:cs="宋体"/>
              <w:b/>
              <w:bCs/>
              <w:sz w:val="28"/>
              <w:szCs w:val="28"/>
              <w:lang w:eastAsia="zh-CN"/>
            </w:rPr>
          </w:pPr>
          <w:r>
            <w:fldChar w:fldCharType="begin"/>
          </w:r>
          <w:r>
            <w:instrText xml:space="preserve"> HYPERLINK \l "_Toc11115" </w:instrText>
          </w:r>
          <w:r>
            <w:fldChar w:fldCharType="separate"/>
          </w:r>
          <w:r>
            <w:rPr>
              <w:rFonts w:hint="eastAsia" w:ascii="宋体" w:hAnsi="宋体" w:cs="宋体"/>
              <w:b/>
              <w:bCs/>
              <w:sz w:val="28"/>
              <w:szCs w:val="28"/>
            </w:rPr>
            <w:t>第三部分 评分标准</w:t>
          </w:r>
          <w:r>
            <w:rPr>
              <w:rFonts w:hint="eastAsia" w:ascii="宋体" w:hAnsi="宋体" w:cs="宋体"/>
              <w:b/>
              <w:bCs/>
              <w:sz w:val="28"/>
              <w:szCs w:val="28"/>
            </w:rPr>
            <w:tab/>
          </w:r>
          <w:r>
            <w:rPr>
              <w:rFonts w:hint="eastAsia" w:ascii="宋体" w:hAnsi="宋体" w:cs="宋体"/>
              <w:b/>
              <w:bCs/>
              <w:sz w:val="28"/>
              <w:szCs w:val="28"/>
            </w:rPr>
            <w:t>1</w:t>
          </w:r>
          <w:r>
            <w:rPr>
              <w:rFonts w:hint="eastAsia" w:ascii="宋体" w:hAnsi="宋体" w:cs="宋体"/>
              <w:b/>
              <w:bCs/>
              <w:sz w:val="28"/>
              <w:szCs w:val="28"/>
            </w:rPr>
            <w:fldChar w:fldCharType="end"/>
          </w:r>
          <w:r>
            <w:rPr>
              <w:rFonts w:hint="eastAsia" w:ascii="宋体" w:hAnsi="宋体" w:cs="宋体"/>
              <w:b/>
              <w:bCs/>
              <w:sz w:val="28"/>
              <w:szCs w:val="28"/>
              <w:lang w:val="en-US" w:eastAsia="zh-CN"/>
            </w:rPr>
            <w:t>0</w:t>
          </w:r>
        </w:p>
        <w:p w14:paraId="0B5596A2">
          <w:pPr>
            <w:pStyle w:val="30"/>
            <w:tabs>
              <w:tab w:val="right" w:leader="dot" w:pos="9638"/>
            </w:tabs>
            <w:spacing w:line="360" w:lineRule="auto"/>
            <w:rPr>
              <w:rFonts w:hint="eastAsia" w:ascii="宋体" w:hAnsi="宋体" w:eastAsia="宋体" w:cs="宋体"/>
              <w:b/>
              <w:bCs/>
              <w:sz w:val="28"/>
              <w:szCs w:val="28"/>
              <w:lang w:eastAsia="zh-CN"/>
            </w:rPr>
          </w:pPr>
          <w:r>
            <w:fldChar w:fldCharType="begin"/>
          </w:r>
          <w:r>
            <w:instrText xml:space="preserve"> HYPERLINK \l "_Toc32376" </w:instrText>
          </w:r>
          <w:r>
            <w:fldChar w:fldCharType="separate"/>
          </w:r>
          <w:r>
            <w:rPr>
              <w:rFonts w:hint="eastAsia" w:ascii="宋体" w:hAnsi="宋体" w:cs="宋体"/>
              <w:b/>
              <w:bCs/>
              <w:sz w:val="28"/>
              <w:szCs w:val="28"/>
            </w:rPr>
            <w:t>第四部分 资料整理注意事项</w:t>
          </w:r>
          <w:r>
            <w:rPr>
              <w:rFonts w:hint="eastAsia" w:ascii="宋体" w:hAnsi="宋体" w:cs="宋体"/>
              <w:b/>
              <w:bCs/>
              <w:sz w:val="28"/>
              <w:szCs w:val="28"/>
            </w:rPr>
            <w:tab/>
          </w:r>
          <w:r>
            <w:rPr>
              <w:rFonts w:hint="eastAsia" w:ascii="宋体" w:hAnsi="宋体" w:cs="宋体"/>
              <w:b/>
              <w:bCs/>
              <w:sz w:val="28"/>
              <w:szCs w:val="28"/>
            </w:rPr>
            <w:t>1</w:t>
          </w:r>
          <w:r>
            <w:rPr>
              <w:rFonts w:hint="eastAsia" w:ascii="宋体" w:hAnsi="宋体" w:cs="宋体"/>
              <w:b/>
              <w:bCs/>
              <w:sz w:val="28"/>
              <w:szCs w:val="28"/>
            </w:rPr>
            <w:fldChar w:fldCharType="end"/>
          </w:r>
          <w:r>
            <w:rPr>
              <w:rFonts w:hint="eastAsia" w:ascii="宋体" w:hAnsi="宋体" w:cs="宋体"/>
              <w:b/>
              <w:bCs/>
              <w:sz w:val="28"/>
              <w:szCs w:val="28"/>
              <w:lang w:val="en-US" w:eastAsia="zh-CN"/>
            </w:rPr>
            <w:t>2</w:t>
          </w:r>
        </w:p>
        <w:p w14:paraId="0621B5B9">
          <w:pPr>
            <w:pStyle w:val="30"/>
            <w:tabs>
              <w:tab w:val="right" w:leader="dot" w:pos="9638"/>
            </w:tabs>
            <w:spacing w:line="360" w:lineRule="auto"/>
            <w:rPr>
              <w:rFonts w:hint="eastAsia" w:ascii="宋体" w:hAnsi="宋体" w:cs="宋体"/>
              <w:b/>
              <w:bCs/>
              <w:sz w:val="28"/>
              <w:szCs w:val="28"/>
              <w:lang w:val="en-US" w:eastAsia="zh-CN"/>
            </w:rPr>
          </w:pPr>
          <w:r>
            <w:fldChar w:fldCharType="begin"/>
          </w:r>
          <w:r>
            <w:instrText xml:space="preserve"> HYPERLINK \l "_Toc32376" </w:instrText>
          </w:r>
          <w:r>
            <w:fldChar w:fldCharType="separate"/>
          </w:r>
          <w:r>
            <w:rPr>
              <w:rFonts w:hint="eastAsia" w:ascii="宋体" w:hAnsi="宋体" w:cs="宋体"/>
              <w:b/>
              <w:bCs/>
              <w:sz w:val="28"/>
              <w:szCs w:val="28"/>
            </w:rPr>
            <w:t>第五部分 相关格式文件</w:t>
          </w:r>
          <w:r>
            <w:rPr>
              <w:rFonts w:hint="eastAsia" w:ascii="宋体" w:hAnsi="宋体" w:cs="宋体"/>
              <w:b/>
              <w:bCs/>
              <w:sz w:val="28"/>
              <w:szCs w:val="28"/>
            </w:rPr>
            <w:tab/>
          </w:r>
          <w:r>
            <w:rPr>
              <w:rFonts w:hint="eastAsia" w:ascii="宋体" w:hAnsi="宋体" w:cs="宋体"/>
              <w:b/>
              <w:bCs/>
              <w:sz w:val="28"/>
              <w:szCs w:val="28"/>
            </w:rPr>
            <w:t>1</w:t>
          </w:r>
          <w:r>
            <w:rPr>
              <w:rFonts w:hint="eastAsia" w:ascii="宋体" w:hAnsi="宋体" w:cs="宋体"/>
              <w:b/>
              <w:bCs/>
              <w:sz w:val="28"/>
              <w:szCs w:val="28"/>
            </w:rPr>
            <w:fldChar w:fldCharType="end"/>
          </w:r>
          <w:r>
            <w:rPr>
              <w:rFonts w:hint="eastAsia" w:ascii="宋体" w:hAnsi="宋体" w:cs="宋体"/>
              <w:b/>
              <w:bCs/>
              <w:sz w:val="28"/>
              <w:szCs w:val="28"/>
              <w:lang w:val="en-US" w:eastAsia="zh-CN"/>
            </w:rPr>
            <w:t>3</w:t>
          </w:r>
        </w:p>
        <w:p w14:paraId="6E06F352">
          <w:pPr>
            <w:pStyle w:val="30"/>
            <w:tabs>
              <w:tab w:val="right" w:leader="dot" w:pos="9638"/>
            </w:tabs>
            <w:spacing w:line="360" w:lineRule="auto"/>
            <w:rPr>
              <w:rFonts w:hint="eastAsia" w:ascii="宋体" w:hAnsi="宋体" w:eastAsia="宋体" w:cs="宋体"/>
              <w:b/>
              <w:bCs/>
              <w:sz w:val="28"/>
              <w:szCs w:val="28"/>
              <w:lang w:eastAsia="zh-CN"/>
            </w:rPr>
          </w:pPr>
          <w:r>
            <w:fldChar w:fldCharType="begin"/>
          </w:r>
          <w:r>
            <w:instrText xml:space="preserve"> HYPERLINK \l "_Toc20014" </w:instrText>
          </w:r>
          <w:r>
            <w:fldChar w:fldCharType="separate"/>
          </w:r>
          <w:r>
            <w:rPr>
              <w:rFonts w:hint="eastAsia" w:ascii="宋体" w:hAnsi="宋体" w:cs="宋体"/>
              <w:b/>
              <w:bCs/>
              <w:sz w:val="28"/>
              <w:szCs w:val="28"/>
            </w:rPr>
            <w:t>第六部分 合同模板</w:t>
          </w:r>
          <w:r>
            <w:rPr>
              <w:rFonts w:hint="eastAsia" w:ascii="宋体" w:hAnsi="宋体" w:cs="宋体"/>
              <w:b/>
              <w:bCs/>
              <w:sz w:val="28"/>
              <w:szCs w:val="28"/>
            </w:rPr>
            <w:tab/>
          </w:r>
          <w:r>
            <w:rPr>
              <w:rFonts w:hint="eastAsia" w:ascii="宋体" w:hAnsi="宋体" w:cs="宋体"/>
              <w:b/>
              <w:bCs/>
              <w:sz w:val="28"/>
              <w:szCs w:val="28"/>
            </w:rPr>
            <w:t>2</w:t>
          </w:r>
          <w:r>
            <w:rPr>
              <w:rFonts w:hint="eastAsia" w:ascii="宋体" w:hAnsi="宋体" w:cs="宋体"/>
              <w:b/>
              <w:bCs/>
              <w:sz w:val="28"/>
              <w:szCs w:val="28"/>
            </w:rPr>
            <w:fldChar w:fldCharType="end"/>
          </w:r>
          <w:r>
            <w:rPr>
              <w:rFonts w:hint="eastAsia" w:ascii="宋体" w:hAnsi="宋体" w:cs="宋体"/>
              <w:b/>
              <w:bCs/>
              <w:sz w:val="28"/>
              <w:szCs w:val="28"/>
              <w:lang w:val="en-US" w:eastAsia="zh-CN"/>
            </w:rPr>
            <w:t>5</w:t>
          </w:r>
        </w:p>
        <w:p w14:paraId="2B0B2E12">
          <w:pPr>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fldChar w:fldCharType="end"/>
          </w:r>
        </w:p>
      </w:sdtContent>
    </w:sdt>
    <w:p w14:paraId="3723571D">
      <w:pPr>
        <w:spacing w:line="360" w:lineRule="auto"/>
        <w:jc w:val="center"/>
        <w:rPr>
          <w:rFonts w:hint="eastAsia" w:ascii="宋体" w:hAnsi="宋体" w:cs="宋体"/>
          <w:b/>
          <w:bCs/>
          <w:kern w:val="0"/>
          <w:sz w:val="28"/>
          <w:szCs w:val="28"/>
        </w:rPr>
      </w:pPr>
    </w:p>
    <w:p w14:paraId="3A132787">
      <w:pPr>
        <w:jc w:val="center"/>
        <w:rPr>
          <w:b/>
          <w:bCs/>
          <w:kern w:val="0"/>
          <w:sz w:val="28"/>
          <w:szCs w:val="36"/>
        </w:rPr>
      </w:pPr>
    </w:p>
    <w:p w14:paraId="039B76FE">
      <w:pPr>
        <w:jc w:val="center"/>
        <w:rPr>
          <w:b/>
          <w:bCs/>
          <w:kern w:val="0"/>
          <w:sz w:val="28"/>
          <w:szCs w:val="36"/>
        </w:rPr>
      </w:pPr>
    </w:p>
    <w:p w14:paraId="0AE89C55">
      <w:pPr>
        <w:jc w:val="center"/>
        <w:rPr>
          <w:b/>
          <w:bCs/>
          <w:kern w:val="0"/>
          <w:sz w:val="28"/>
          <w:szCs w:val="36"/>
        </w:rPr>
      </w:pPr>
    </w:p>
    <w:p w14:paraId="4F84176B">
      <w:pPr>
        <w:jc w:val="center"/>
        <w:rPr>
          <w:b/>
          <w:bCs/>
          <w:kern w:val="0"/>
          <w:sz w:val="28"/>
          <w:szCs w:val="36"/>
        </w:rPr>
      </w:pPr>
    </w:p>
    <w:p w14:paraId="00DF89CA">
      <w:pPr>
        <w:jc w:val="center"/>
        <w:rPr>
          <w:b/>
          <w:bCs/>
          <w:kern w:val="0"/>
          <w:sz w:val="28"/>
          <w:szCs w:val="36"/>
        </w:rPr>
      </w:pPr>
    </w:p>
    <w:p w14:paraId="3459C6A1">
      <w:pPr>
        <w:jc w:val="center"/>
        <w:rPr>
          <w:b/>
          <w:bCs/>
          <w:kern w:val="0"/>
          <w:sz w:val="28"/>
          <w:szCs w:val="36"/>
        </w:rPr>
      </w:pPr>
    </w:p>
    <w:p w14:paraId="40BB4FED">
      <w:pPr>
        <w:jc w:val="center"/>
        <w:rPr>
          <w:b/>
          <w:bCs/>
          <w:kern w:val="0"/>
          <w:sz w:val="28"/>
          <w:szCs w:val="36"/>
        </w:rPr>
      </w:pPr>
    </w:p>
    <w:p w14:paraId="08942C82">
      <w:pPr>
        <w:jc w:val="center"/>
        <w:rPr>
          <w:b/>
          <w:bCs/>
          <w:kern w:val="0"/>
          <w:sz w:val="28"/>
          <w:szCs w:val="36"/>
        </w:rPr>
      </w:pPr>
    </w:p>
    <w:p w14:paraId="1477831B">
      <w:pPr>
        <w:jc w:val="center"/>
        <w:rPr>
          <w:b/>
          <w:bCs/>
          <w:kern w:val="0"/>
          <w:sz w:val="28"/>
          <w:szCs w:val="36"/>
        </w:rPr>
      </w:pPr>
    </w:p>
    <w:p w14:paraId="1F5541C0">
      <w:pPr>
        <w:jc w:val="center"/>
        <w:rPr>
          <w:b/>
          <w:bCs/>
          <w:kern w:val="0"/>
          <w:sz w:val="28"/>
          <w:szCs w:val="36"/>
        </w:rPr>
      </w:pPr>
    </w:p>
    <w:p w14:paraId="283E6114">
      <w:pPr>
        <w:jc w:val="center"/>
        <w:rPr>
          <w:b/>
          <w:bCs/>
          <w:kern w:val="0"/>
          <w:sz w:val="28"/>
          <w:szCs w:val="36"/>
        </w:rPr>
      </w:pPr>
    </w:p>
    <w:p w14:paraId="236C6369">
      <w:pPr>
        <w:jc w:val="center"/>
        <w:rPr>
          <w:b/>
          <w:bCs/>
          <w:kern w:val="0"/>
          <w:sz w:val="28"/>
          <w:szCs w:val="36"/>
        </w:rPr>
      </w:pPr>
    </w:p>
    <w:p w14:paraId="37E840C2">
      <w:pPr>
        <w:jc w:val="center"/>
        <w:rPr>
          <w:b/>
          <w:bCs/>
          <w:kern w:val="0"/>
          <w:sz w:val="28"/>
          <w:szCs w:val="36"/>
        </w:rPr>
      </w:pPr>
    </w:p>
    <w:p w14:paraId="50046058">
      <w:pPr>
        <w:jc w:val="center"/>
        <w:rPr>
          <w:b/>
          <w:bCs/>
          <w:kern w:val="0"/>
          <w:sz w:val="28"/>
          <w:szCs w:val="36"/>
        </w:rPr>
      </w:pPr>
    </w:p>
    <w:p w14:paraId="150FFA8B">
      <w:pPr>
        <w:jc w:val="center"/>
        <w:rPr>
          <w:b/>
          <w:bCs/>
          <w:kern w:val="0"/>
          <w:sz w:val="28"/>
          <w:szCs w:val="36"/>
        </w:rPr>
      </w:pPr>
    </w:p>
    <w:p w14:paraId="5EFE0114">
      <w:pPr>
        <w:jc w:val="center"/>
        <w:rPr>
          <w:b/>
          <w:bCs/>
          <w:kern w:val="0"/>
          <w:sz w:val="28"/>
          <w:szCs w:val="36"/>
        </w:rPr>
      </w:pPr>
    </w:p>
    <w:p w14:paraId="410BA2AA">
      <w:pPr>
        <w:jc w:val="center"/>
        <w:rPr>
          <w:b/>
          <w:bCs/>
          <w:kern w:val="0"/>
          <w:sz w:val="28"/>
          <w:szCs w:val="36"/>
        </w:rPr>
      </w:pPr>
    </w:p>
    <w:p w14:paraId="62CBCF30">
      <w:pPr>
        <w:jc w:val="center"/>
        <w:rPr>
          <w:b/>
          <w:bCs/>
          <w:kern w:val="0"/>
          <w:sz w:val="28"/>
          <w:szCs w:val="36"/>
        </w:rPr>
      </w:pPr>
    </w:p>
    <w:p w14:paraId="3E4CF0A4">
      <w:pPr>
        <w:jc w:val="center"/>
        <w:rPr>
          <w:b/>
          <w:bCs/>
          <w:kern w:val="0"/>
          <w:sz w:val="28"/>
          <w:szCs w:val="36"/>
        </w:rPr>
      </w:pPr>
    </w:p>
    <w:p w14:paraId="1A9C1E70">
      <w:pPr>
        <w:jc w:val="center"/>
        <w:rPr>
          <w:b/>
          <w:bCs/>
          <w:kern w:val="0"/>
          <w:sz w:val="28"/>
          <w:szCs w:val="36"/>
        </w:rPr>
      </w:pPr>
    </w:p>
    <w:p w14:paraId="69971509">
      <w:pPr>
        <w:jc w:val="center"/>
        <w:rPr>
          <w:b/>
          <w:bCs/>
          <w:kern w:val="0"/>
          <w:sz w:val="28"/>
          <w:szCs w:val="36"/>
        </w:rPr>
      </w:pPr>
    </w:p>
    <w:p w14:paraId="4653708E">
      <w:pPr>
        <w:jc w:val="center"/>
        <w:rPr>
          <w:b/>
          <w:bCs/>
          <w:kern w:val="0"/>
          <w:sz w:val="28"/>
          <w:szCs w:val="36"/>
        </w:rPr>
      </w:pPr>
    </w:p>
    <w:p w14:paraId="7BD3A5D2">
      <w:pPr>
        <w:spacing w:line="360" w:lineRule="auto"/>
        <w:jc w:val="center"/>
        <w:rPr>
          <w:rFonts w:hint="eastAsia"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5" w:name="_Toc19427"/>
    </w:p>
    <w:p w14:paraId="28D8792D">
      <w:pPr>
        <w:spacing w:line="360" w:lineRule="auto"/>
        <w:jc w:val="center"/>
        <w:outlineLvl w:val="0"/>
        <w:rPr>
          <w:rFonts w:hint="eastAsia" w:ascii="仿宋" w:hAnsi="仿宋" w:eastAsia="仿宋" w:cs="Helvetica"/>
          <w:sz w:val="30"/>
          <w:szCs w:val="30"/>
        </w:rPr>
      </w:pPr>
      <w:bookmarkStart w:id="6" w:name="_Toc23144"/>
      <w:bookmarkStart w:id="7" w:name="_Toc14957"/>
      <w:r>
        <w:rPr>
          <w:rFonts w:hint="eastAsia" w:ascii="宋体" w:hAnsi="宋体"/>
          <w:b/>
          <w:bCs/>
          <w:sz w:val="30"/>
          <w:szCs w:val="30"/>
        </w:rPr>
        <w:fldChar w:fldCharType="begin"/>
      </w:r>
      <w:r>
        <w:rPr>
          <w:rFonts w:hint="eastAsia" w:ascii="宋体" w:hAnsi="宋体"/>
          <w:b/>
          <w:bCs/>
          <w:sz w:val="30"/>
          <w:szCs w:val="30"/>
        </w:rPr>
        <w:instrText xml:space="preserve"> HYPERLINK \l "_Toc17950" </w:instrText>
      </w:r>
      <w:r>
        <w:rPr>
          <w:rFonts w:hint="eastAsia" w:ascii="宋体" w:hAnsi="宋体"/>
          <w:b/>
          <w:bCs/>
          <w:sz w:val="30"/>
          <w:szCs w:val="30"/>
        </w:rP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5"/>
      <w:bookmarkEnd w:id="6"/>
      <w:bookmarkEnd w:id="7"/>
    </w:p>
    <w:p w14:paraId="3AF409F4">
      <w:pPr>
        <w:widowControl/>
        <w:spacing w:line="440" w:lineRule="exact"/>
        <w:ind w:firstLine="422" w:firstLineChars="200"/>
        <w:jc w:val="left"/>
        <w:rPr>
          <w:rFonts w:hint="eastAsia" w:ascii="宋体" w:hAnsi="宋体" w:cs="宋体"/>
          <w:b/>
          <w:kern w:val="0"/>
          <w:szCs w:val="21"/>
        </w:rPr>
      </w:pPr>
      <w:bookmarkStart w:id="8" w:name="_Toc1526"/>
      <w:bookmarkStart w:id="9" w:name="_Toc25861"/>
      <w:bookmarkStart w:id="10" w:name="_Toc27350"/>
      <w:r>
        <w:rPr>
          <w:rFonts w:hint="eastAsia" w:ascii="宋体" w:hAnsi="宋体" w:cs="宋体"/>
          <w:b/>
          <w:kern w:val="0"/>
          <w:szCs w:val="21"/>
        </w:rPr>
        <w:t>一、</w:t>
      </w:r>
      <w:r>
        <w:rPr>
          <w:rFonts w:hint="eastAsia" w:ascii="宋体" w:hAnsi="宋体" w:cs="宋体"/>
          <w:color w:val="000000"/>
          <w:szCs w:val="21"/>
          <w:shd w:val="clear" w:color="auto" w:fill="FFFFFF"/>
        </w:rPr>
        <w:t>根据我院业务发展需要，拟对</w:t>
      </w:r>
      <w:r>
        <w:rPr>
          <w:rFonts w:hint="eastAsia" w:ascii="宋体" w:hAnsi="宋体" w:cs="宋体"/>
          <w:color w:val="000000"/>
          <w:sz w:val="22"/>
          <w:szCs w:val="22"/>
          <w:shd w:val="clear" w:color="auto" w:fill="FFFFFF"/>
        </w:rPr>
        <w:t>医院创伤中心接诊系统项目</w:t>
      </w:r>
      <w:r>
        <w:rPr>
          <w:rFonts w:hint="eastAsia" w:ascii="宋体" w:hAnsi="宋体" w:cs="宋体"/>
          <w:color w:val="000000"/>
          <w:szCs w:val="21"/>
          <w:shd w:val="clear" w:color="auto" w:fill="FFFFFF"/>
        </w:rPr>
        <w:t>进行采购，现根据相关规定特此公告，欢迎符合条件的供应商参加。</w:t>
      </w:r>
    </w:p>
    <w:p w14:paraId="7AF3B284">
      <w:pPr>
        <w:widowControl/>
        <w:spacing w:line="440" w:lineRule="exact"/>
        <w:ind w:firstLine="422" w:firstLineChars="200"/>
        <w:jc w:val="left"/>
        <w:rPr>
          <w:rFonts w:hint="eastAsia" w:ascii="宋体" w:hAnsi="宋体" w:cs="宋体"/>
          <w:b/>
          <w:kern w:val="0"/>
          <w:szCs w:val="21"/>
          <w:highlight w:val="none"/>
        </w:rPr>
      </w:pPr>
      <w:r>
        <w:rPr>
          <w:rFonts w:hint="eastAsia" w:ascii="宋体" w:hAnsi="宋体" w:cs="宋体"/>
          <w:b/>
          <w:kern w:val="0"/>
          <w:szCs w:val="21"/>
        </w:rPr>
        <w:t>二、采购</w:t>
      </w:r>
      <w:r>
        <w:rPr>
          <w:rFonts w:hint="eastAsia" w:ascii="宋体" w:hAnsi="宋体" w:cs="宋体"/>
          <w:b/>
          <w:kern w:val="0"/>
          <w:szCs w:val="21"/>
          <w:highlight w:val="none"/>
        </w:rPr>
        <w:t>需求</w:t>
      </w:r>
    </w:p>
    <w:p w14:paraId="70DD7ECE">
      <w:pPr>
        <w:pStyle w:val="28"/>
        <w:spacing w:line="440" w:lineRule="exact"/>
        <w:ind w:firstLine="422" w:firstLineChars="200"/>
        <w:rPr>
          <w:rFonts w:hint="eastAsia" w:ascii="宋体" w:hAnsi="宋体" w:eastAsia="宋体" w:cs="宋体"/>
          <w:szCs w:val="21"/>
          <w:highlight w:val="none"/>
          <w:lang w:eastAsia="zh-CN"/>
        </w:rPr>
      </w:pPr>
      <w:r>
        <w:rPr>
          <w:rFonts w:hint="eastAsia" w:ascii="宋体" w:hAnsi="宋体" w:cs="宋体"/>
          <w:b/>
          <w:bCs/>
          <w:szCs w:val="21"/>
          <w:highlight w:val="none"/>
        </w:rPr>
        <w:t>1.项目编号：</w:t>
      </w:r>
      <w:r>
        <w:rPr>
          <w:rFonts w:hint="eastAsia" w:ascii="宋体" w:hAnsi="宋体" w:cs="宋体"/>
          <w:szCs w:val="21"/>
          <w:highlight w:val="none"/>
        </w:rPr>
        <w:t>NYWYF2025000</w:t>
      </w:r>
      <w:r>
        <w:rPr>
          <w:rFonts w:hint="eastAsia" w:ascii="宋体" w:hAnsi="宋体" w:cs="宋体"/>
          <w:szCs w:val="21"/>
          <w:highlight w:val="none"/>
          <w:lang w:val="en-US" w:eastAsia="zh-CN"/>
        </w:rPr>
        <w:t>2</w:t>
      </w:r>
      <w:bookmarkStart w:id="303" w:name="_GoBack"/>
      <w:bookmarkEnd w:id="303"/>
    </w:p>
    <w:p w14:paraId="73ACE1A0">
      <w:pPr>
        <w:spacing w:line="440" w:lineRule="exact"/>
        <w:ind w:firstLine="422" w:firstLineChars="200"/>
        <w:rPr>
          <w:rFonts w:hint="eastAsia" w:ascii="宋体" w:hAnsi="宋体" w:cs="宋体"/>
          <w:szCs w:val="21"/>
        </w:rPr>
      </w:pPr>
      <w:r>
        <w:rPr>
          <w:rFonts w:hint="eastAsia" w:ascii="宋体" w:hAnsi="宋体" w:cs="宋体"/>
          <w:b/>
          <w:bCs/>
          <w:szCs w:val="21"/>
        </w:rPr>
        <w:t>2.项目名称：</w:t>
      </w:r>
      <w:r>
        <w:rPr>
          <w:rFonts w:hint="eastAsia" w:ascii="宋体" w:hAnsi="宋体" w:cs="宋体"/>
          <w:color w:val="000000"/>
          <w:szCs w:val="21"/>
        </w:rPr>
        <w:t>南方医科大学第五附属医院创伤中心接诊系统项目</w:t>
      </w:r>
    </w:p>
    <w:p w14:paraId="53DFB4F2">
      <w:pPr>
        <w:spacing w:line="400" w:lineRule="exact"/>
        <w:ind w:firstLine="422" w:firstLineChars="200"/>
        <w:contextualSpacing/>
        <w:rPr>
          <w:rFonts w:hint="eastAsia" w:ascii="宋体" w:hAnsi="宋体" w:cs="宋体"/>
          <w:color w:val="000000"/>
          <w:szCs w:val="21"/>
        </w:rPr>
      </w:pPr>
      <w:r>
        <w:rPr>
          <w:rFonts w:hint="eastAsia" w:ascii="宋体" w:hAnsi="宋体" w:cs="宋体"/>
          <w:b/>
          <w:bCs/>
          <w:szCs w:val="21"/>
        </w:rPr>
        <w:t xml:space="preserve">3.项目限价: </w:t>
      </w:r>
      <w:r>
        <w:rPr>
          <w:rFonts w:hint="eastAsia" w:ascii="宋体" w:hAnsi="宋体" w:cs="宋体"/>
          <w:szCs w:val="21"/>
        </w:rPr>
        <w:t>42万元</w:t>
      </w:r>
    </w:p>
    <w:p w14:paraId="1EC19471">
      <w:pPr>
        <w:pStyle w:val="28"/>
        <w:spacing w:line="440" w:lineRule="exact"/>
        <w:ind w:firstLine="422" w:firstLineChars="200"/>
        <w:rPr>
          <w:rFonts w:hint="eastAsia" w:ascii="宋体" w:hAnsi="宋体" w:cs="宋体"/>
          <w:szCs w:val="21"/>
        </w:rPr>
      </w:pPr>
      <w:r>
        <w:rPr>
          <w:rFonts w:hint="eastAsia" w:ascii="宋体" w:hAnsi="宋体" w:cs="宋体"/>
          <w:b/>
          <w:bCs/>
          <w:szCs w:val="21"/>
        </w:rPr>
        <w:t>4.采购内容及要求：</w:t>
      </w:r>
      <w:r>
        <w:rPr>
          <w:rFonts w:hint="eastAsia" w:ascii="宋体" w:hAnsi="宋体" w:cs="宋体"/>
          <w:szCs w:val="21"/>
        </w:rPr>
        <w:t>详见第二部分采购需求</w:t>
      </w:r>
    </w:p>
    <w:p w14:paraId="77F45832">
      <w:pPr>
        <w:widowControl/>
        <w:spacing w:line="440" w:lineRule="exact"/>
        <w:ind w:firstLine="422" w:firstLineChars="200"/>
        <w:jc w:val="left"/>
        <w:rPr>
          <w:rFonts w:hint="eastAsia" w:ascii="宋体" w:hAnsi="宋体" w:cs="宋体"/>
          <w:b/>
          <w:bCs/>
          <w:kern w:val="0"/>
          <w:szCs w:val="21"/>
        </w:rPr>
      </w:pPr>
      <w:r>
        <w:rPr>
          <w:rFonts w:hint="eastAsia" w:ascii="宋体" w:hAnsi="宋体" w:cs="宋体"/>
          <w:b/>
          <w:bCs/>
          <w:kern w:val="0"/>
          <w:szCs w:val="21"/>
        </w:rPr>
        <w:t>二、提供资料相关事项</w:t>
      </w:r>
    </w:p>
    <w:p w14:paraId="435ACBCC">
      <w:pPr>
        <w:adjustRightInd w:val="0"/>
        <w:snapToGrid w:val="0"/>
        <w:spacing w:line="440" w:lineRule="exact"/>
        <w:ind w:firstLine="422" w:firstLineChars="200"/>
        <w:rPr>
          <w:rFonts w:hint="eastAsia" w:ascii="宋体" w:hAnsi="宋体" w:cs="宋体"/>
          <w:szCs w:val="21"/>
        </w:rPr>
      </w:pPr>
      <w:r>
        <w:rPr>
          <w:rFonts w:hint="eastAsia" w:ascii="宋体" w:hAnsi="宋体" w:cs="宋体"/>
          <w:b/>
          <w:bCs/>
          <w:szCs w:val="21"/>
        </w:rPr>
        <w:t>1.报名截止时间：</w:t>
      </w:r>
      <w:r>
        <w:rPr>
          <w:rFonts w:hint="eastAsia" w:ascii="宋体" w:hAnsi="宋体" w:cs="宋体"/>
          <w:b/>
          <w:bCs/>
          <w:szCs w:val="21"/>
          <w:highlight w:val="none"/>
        </w:rPr>
        <w:t>2025年1月</w:t>
      </w:r>
      <w:r>
        <w:rPr>
          <w:rFonts w:hint="eastAsia" w:ascii="宋体" w:hAnsi="宋体" w:cs="宋体"/>
          <w:b/>
          <w:bCs/>
          <w:szCs w:val="21"/>
          <w:highlight w:val="none"/>
          <w:lang w:val="en-US" w:eastAsia="zh-CN"/>
        </w:rPr>
        <w:t>13</w:t>
      </w:r>
      <w:r>
        <w:rPr>
          <w:rFonts w:hint="eastAsia" w:ascii="宋体" w:hAnsi="宋体" w:cs="宋体"/>
          <w:b/>
          <w:bCs/>
          <w:szCs w:val="21"/>
          <w:highlight w:val="none"/>
        </w:rPr>
        <w:t>日 17点30分</w:t>
      </w:r>
    </w:p>
    <w:p w14:paraId="011448C0">
      <w:pPr>
        <w:adjustRightInd w:val="0"/>
        <w:snapToGrid w:val="0"/>
        <w:spacing w:line="440" w:lineRule="exact"/>
        <w:ind w:firstLine="422" w:firstLineChars="200"/>
        <w:rPr>
          <w:rFonts w:hint="eastAsia" w:ascii="宋体" w:hAnsi="宋体" w:cs="宋体"/>
          <w:szCs w:val="21"/>
        </w:rPr>
      </w:pPr>
      <w:r>
        <w:rPr>
          <w:rFonts w:hint="eastAsia" w:ascii="宋体" w:hAnsi="宋体" w:cs="宋体"/>
          <w:b/>
          <w:bCs/>
          <w:szCs w:val="21"/>
        </w:rPr>
        <w:t>2.报名方式：</w:t>
      </w:r>
      <w:r>
        <w:rPr>
          <w:rFonts w:hint="eastAsia" w:ascii="宋体" w:hAnsi="宋体" w:cs="宋体"/>
          <w:szCs w:val="21"/>
        </w:rPr>
        <w:t>电子邮件报名</w:t>
      </w:r>
    </w:p>
    <w:p w14:paraId="1E131AC5">
      <w:pPr>
        <w:adjustRightInd w:val="0"/>
        <w:snapToGrid w:val="0"/>
        <w:spacing w:line="440" w:lineRule="exact"/>
        <w:ind w:firstLine="422" w:firstLineChars="200"/>
        <w:rPr>
          <w:rFonts w:hint="eastAsia" w:ascii="宋体" w:hAnsi="宋体" w:cs="宋体"/>
          <w:szCs w:val="21"/>
        </w:rPr>
      </w:pPr>
      <w:r>
        <w:rPr>
          <w:rFonts w:hint="eastAsia" w:ascii="宋体" w:hAnsi="宋体" w:cs="宋体"/>
          <w:b/>
          <w:szCs w:val="21"/>
        </w:rPr>
        <w:t>3.报名所需提供资料及要求</w:t>
      </w:r>
      <w:r>
        <w:rPr>
          <w:rFonts w:hint="eastAsia" w:ascii="宋体" w:hAnsi="宋体" w:cs="宋体"/>
          <w:szCs w:val="21"/>
        </w:rPr>
        <w:t>：详见附件3报名资料</w:t>
      </w:r>
    </w:p>
    <w:p w14:paraId="0176106E">
      <w:pPr>
        <w:spacing w:line="440" w:lineRule="exact"/>
        <w:ind w:firstLine="422" w:firstLineChars="200"/>
        <w:contextualSpacing/>
        <w:rPr>
          <w:rFonts w:hint="eastAsia" w:ascii="宋体" w:hAnsi="宋体" w:cs="宋体"/>
          <w:b/>
          <w:bCs/>
          <w:szCs w:val="21"/>
        </w:rPr>
      </w:pPr>
      <w:r>
        <w:rPr>
          <w:rFonts w:hint="eastAsia" w:ascii="宋体" w:hAnsi="宋体" w:cs="宋体"/>
          <w:b/>
          <w:bCs/>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48EA2E62">
      <w:pPr>
        <w:widowControl/>
        <w:spacing w:line="360" w:lineRule="auto"/>
        <w:ind w:firstLine="422" w:firstLineChars="200"/>
        <w:jc w:val="left"/>
        <w:rPr>
          <w:rFonts w:hint="eastAsia" w:ascii="宋体" w:hAnsi="宋体" w:cs="宋体"/>
          <w:szCs w:val="21"/>
        </w:rPr>
      </w:pPr>
      <w:r>
        <w:rPr>
          <w:rFonts w:hint="eastAsia" w:ascii="宋体" w:hAnsi="宋体" w:cs="宋体"/>
          <w:b/>
          <w:bCs/>
          <w:szCs w:val="21"/>
        </w:rPr>
        <w:t>4.评审时间及地点：</w:t>
      </w:r>
      <w:r>
        <w:rPr>
          <w:rFonts w:hint="eastAsia" w:ascii="宋体" w:hAnsi="宋体" w:cs="宋体"/>
          <w:szCs w:val="21"/>
        </w:rPr>
        <w:t>待定（根据医院工作安排通知符合要求报名公司）</w:t>
      </w:r>
    </w:p>
    <w:p w14:paraId="06EA206C">
      <w:pPr>
        <w:widowControl/>
        <w:spacing w:line="360" w:lineRule="auto"/>
        <w:ind w:firstLine="422" w:firstLineChars="200"/>
        <w:jc w:val="left"/>
        <w:rPr>
          <w:rFonts w:hint="eastAsia" w:ascii="宋体" w:hAnsi="宋体" w:cs="宋体"/>
          <w:b/>
          <w:bCs/>
          <w:kern w:val="0"/>
          <w:szCs w:val="21"/>
        </w:rPr>
      </w:pPr>
      <w:r>
        <w:rPr>
          <w:rFonts w:hint="eastAsia" w:ascii="宋体" w:hAnsi="宋体" w:cs="宋体"/>
          <w:b/>
          <w:bCs/>
          <w:kern w:val="0"/>
          <w:szCs w:val="21"/>
        </w:rPr>
        <w:t>三、供应商资质要求</w:t>
      </w:r>
    </w:p>
    <w:p w14:paraId="1461D290">
      <w:pPr>
        <w:pStyle w:val="31"/>
        <w:spacing w:line="360" w:lineRule="auto"/>
        <w:jc w:val="left"/>
        <w:rPr>
          <w:rFonts w:hint="eastAsia" w:ascii="宋体" w:hAnsi="宋体" w:cs="宋体"/>
          <w:b/>
          <w:bCs/>
          <w:kern w:val="0"/>
          <w:szCs w:val="21"/>
        </w:rPr>
      </w:pPr>
      <w:r>
        <w:rPr>
          <w:rFonts w:hint="eastAsia" w:ascii="宋体" w:hAnsi="宋体" w:cs="宋体"/>
          <w:kern w:val="0"/>
          <w:szCs w:val="21"/>
        </w:rPr>
        <w:t>1.在中华人民共和国境内注册，具有独立承担民事责任的能力。</w:t>
      </w:r>
      <w:r>
        <w:rPr>
          <w:rFonts w:hint="eastAsia" w:ascii="宋体" w:hAnsi="宋体" w:cs="宋体"/>
          <w:b/>
          <w:bCs/>
          <w:kern w:val="0"/>
          <w:szCs w:val="21"/>
        </w:rPr>
        <w:t>提交有效的营业执照（或事业法人登记证或身份证等相关证明）副本复印件并加盖供应商公章</w:t>
      </w:r>
      <w:r>
        <w:rPr>
          <w:rFonts w:hint="eastAsia" w:ascii="宋体" w:hAnsi="宋体" w:cs="宋体"/>
          <w:kern w:val="0"/>
          <w:szCs w:val="21"/>
        </w:rPr>
        <w:t>；分公司报名的，</w:t>
      </w:r>
      <w:r>
        <w:rPr>
          <w:rFonts w:hint="eastAsia" w:ascii="宋体" w:hAnsi="宋体" w:cs="宋体"/>
          <w:b/>
          <w:bCs/>
          <w:kern w:val="0"/>
          <w:szCs w:val="21"/>
        </w:rPr>
        <w:t>必须提供总公司的营业执照副本复印件及总公司针对本项目授权复印件,并加盖供应商公章。</w:t>
      </w:r>
    </w:p>
    <w:p w14:paraId="4590C3AC">
      <w:pPr>
        <w:pStyle w:val="31"/>
        <w:spacing w:line="360" w:lineRule="auto"/>
        <w:jc w:val="left"/>
        <w:rPr>
          <w:rFonts w:hint="eastAsia" w:ascii="宋体" w:hAnsi="宋体" w:cs="宋体"/>
          <w:kern w:val="0"/>
          <w:szCs w:val="21"/>
        </w:rPr>
      </w:pPr>
      <w:r>
        <w:rPr>
          <w:rFonts w:hint="eastAsia" w:ascii="宋体" w:hAnsi="宋体" w:cs="宋体"/>
          <w:kern w:val="0"/>
          <w:szCs w:val="21"/>
        </w:rPr>
        <w:t>2.有依法缴纳税收和社会保障资金的良好记录。</w:t>
      </w:r>
      <w:r>
        <w:rPr>
          <w:rFonts w:hint="eastAsia" w:ascii="宋体" w:hAnsi="宋体" w:cs="宋体"/>
          <w:b/>
          <w:bCs/>
          <w:kern w:val="0"/>
          <w:szCs w:val="21"/>
        </w:rPr>
        <w:t>需提供声明函，并加盖供应商公章。</w:t>
      </w:r>
    </w:p>
    <w:p w14:paraId="180F4CFD">
      <w:pPr>
        <w:pStyle w:val="31"/>
        <w:spacing w:line="360" w:lineRule="auto"/>
        <w:jc w:val="left"/>
        <w:rPr>
          <w:rFonts w:hint="eastAsia" w:ascii="宋体" w:hAnsi="宋体" w:cs="宋体"/>
          <w:kern w:val="0"/>
          <w:szCs w:val="21"/>
        </w:rPr>
      </w:pPr>
      <w:r>
        <w:rPr>
          <w:rFonts w:hint="eastAsia" w:ascii="宋体" w:hAnsi="宋体" w:cs="宋体"/>
          <w:kern w:val="0"/>
          <w:szCs w:val="21"/>
        </w:rPr>
        <w:t>3.具有良好的商业信誉和健全的财务会计制度。</w:t>
      </w:r>
      <w:r>
        <w:rPr>
          <w:rFonts w:hint="eastAsia" w:ascii="宋体" w:hAnsi="宋体" w:cs="宋体"/>
          <w:b/>
          <w:bCs/>
          <w:kern w:val="0"/>
          <w:szCs w:val="21"/>
        </w:rPr>
        <w:t>需提供声明函，并加盖供应商公章。</w:t>
      </w:r>
    </w:p>
    <w:p w14:paraId="633F6805">
      <w:pPr>
        <w:pStyle w:val="31"/>
        <w:spacing w:line="360" w:lineRule="auto"/>
        <w:jc w:val="left"/>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履行合同所必需的设备和专业技术能力。</w:t>
      </w:r>
      <w:r>
        <w:rPr>
          <w:rFonts w:hint="eastAsia" w:ascii="宋体" w:hAnsi="宋体" w:cs="宋体"/>
          <w:b/>
          <w:bCs/>
          <w:kern w:val="0"/>
          <w:szCs w:val="21"/>
        </w:rPr>
        <w:t>需提供声明函，并加盖供应商公章。</w:t>
      </w:r>
    </w:p>
    <w:p w14:paraId="2DCC6CE3">
      <w:pPr>
        <w:pStyle w:val="31"/>
        <w:spacing w:line="360" w:lineRule="auto"/>
        <w:jc w:val="left"/>
        <w:rPr>
          <w:rFonts w:hint="eastAsia" w:ascii="宋体" w:hAnsi="宋体" w:cs="宋体"/>
          <w:b/>
          <w:bCs/>
          <w:kern w:val="0"/>
          <w:szCs w:val="21"/>
        </w:rPr>
      </w:pPr>
      <w:r>
        <w:rPr>
          <w:rFonts w:hint="eastAsia" w:ascii="宋体" w:hAnsi="宋体" w:cs="宋体"/>
          <w:kern w:val="0"/>
          <w:szCs w:val="21"/>
        </w:rPr>
        <w:t>5.参加本次采购活动前三年内，在经营活动中没有重大违法记录。</w:t>
      </w:r>
      <w:r>
        <w:rPr>
          <w:rFonts w:hint="eastAsia" w:ascii="宋体" w:hAnsi="宋体" w:cs="宋体"/>
          <w:b/>
          <w:bCs/>
          <w:kern w:val="0"/>
          <w:szCs w:val="21"/>
        </w:rPr>
        <w:t>需提供声明函，并加盖供应商公章。</w:t>
      </w:r>
    </w:p>
    <w:p w14:paraId="04F4732E">
      <w:pPr>
        <w:pStyle w:val="31"/>
        <w:spacing w:line="360" w:lineRule="auto"/>
        <w:jc w:val="left"/>
        <w:rPr>
          <w:rFonts w:hint="eastAsia" w:ascii="宋体" w:hAnsi="宋体" w:cs="宋体"/>
          <w:kern w:val="0"/>
          <w:szCs w:val="21"/>
        </w:rPr>
      </w:pPr>
      <w:r>
        <w:rPr>
          <w:rFonts w:hint="eastAsia" w:ascii="宋体" w:hAnsi="宋体" w:cs="宋体"/>
          <w:kern w:val="0"/>
          <w:szCs w:val="21"/>
        </w:rPr>
        <w:t>6.本项目不接受联合体。</w:t>
      </w:r>
      <w:r>
        <w:rPr>
          <w:rFonts w:hint="eastAsia" w:ascii="宋体" w:hAnsi="宋体" w:cs="宋体"/>
          <w:b/>
          <w:bCs/>
          <w:kern w:val="0"/>
          <w:szCs w:val="21"/>
        </w:rPr>
        <w:t>需提供声明函，并加盖供应商公章。</w:t>
      </w:r>
    </w:p>
    <w:p w14:paraId="29F8C24F">
      <w:pPr>
        <w:adjustRightInd w:val="0"/>
        <w:snapToGrid w:val="0"/>
        <w:spacing w:line="360" w:lineRule="auto"/>
        <w:ind w:firstLine="422" w:firstLineChars="200"/>
        <w:rPr>
          <w:rFonts w:hint="eastAsia" w:ascii="宋体" w:hAnsi="宋体" w:cs="宋体"/>
          <w:kern w:val="0"/>
          <w:szCs w:val="21"/>
        </w:rPr>
      </w:pPr>
      <w:r>
        <w:rPr>
          <w:rFonts w:hint="eastAsia" w:ascii="宋体" w:hAnsi="宋体" w:cs="宋体"/>
          <w:b/>
          <w:bCs/>
          <w:szCs w:val="21"/>
          <w:lang w:val="zh-CN"/>
        </w:rPr>
        <w:t>注：供应商若不能同时满足以上条件则视为投标参与无效。（如发现提供虚假材料者，取消其参加评审资格和成交资格）</w:t>
      </w:r>
    </w:p>
    <w:p w14:paraId="1EA4195E">
      <w:pPr>
        <w:adjustRightInd w:val="0"/>
        <w:snapToGrid w:val="0"/>
        <w:spacing w:line="360" w:lineRule="auto"/>
        <w:ind w:firstLine="422" w:firstLineChars="200"/>
        <w:rPr>
          <w:rFonts w:hint="eastAsia" w:ascii="宋体" w:hAnsi="宋体" w:cs="宋体"/>
          <w:b/>
          <w:bCs/>
          <w:color w:val="FF0000"/>
          <w:sz w:val="24"/>
          <w:shd w:val="clear" w:color="auto" w:fill="FFFFFF"/>
        </w:rPr>
      </w:pPr>
      <w:r>
        <w:rPr>
          <w:rFonts w:hint="eastAsia" w:ascii="宋体" w:hAnsi="宋体" w:cs="宋体"/>
          <w:b/>
          <w:bCs/>
          <w:kern w:val="0"/>
          <w:szCs w:val="21"/>
        </w:rPr>
        <w:t>四、联系方式</w:t>
      </w:r>
    </w:p>
    <w:p w14:paraId="6E2986BB">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莫老师：020-62236261（采购业务咨询）  邮箱：nywycgb@126.com</w:t>
      </w:r>
    </w:p>
    <w:p w14:paraId="3EACDCA3">
      <w:pPr>
        <w:widowControl/>
        <w:spacing w:line="360" w:lineRule="auto"/>
        <w:ind w:firstLine="420" w:firstLineChars="200"/>
        <w:jc w:val="left"/>
        <w:rPr>
          <w:rFonts w:hint="eastAsia" w:ascii="宋体" w:hAnsi="宋体" w:cs="宋体"/>
          <w:kern w:val="0"/>
          <w:szCs w:val="21"/>
        </w:rPr>
      </w:pPr>
      <w:r>
        <w:rPr>
          <w:rFonts w:hint="eastAsia" w:ascii="宋体" w:hAnsi="宋体" w:cs="宋体"/>
          <w:szCs w:val="21"/>
        </w:rPr>
        <w:t>汪老师：020-62236250（项目需求咨询）</w:t>
      </w:r>
    </w:p>
    <w:p w14:paraId="5D44F4DC">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黄老师：020-62236105（投诉举报电话）</w:t>
      </w:r>
    </w:p>
    <w:p w14:paraId="3367AE5B">
      <w:pPr>
        <w:widowControl/>
        <w:ind w:firstLine="420" w:firstLineChars="200"/>
        <w:jc w:val="left"/>
        <w:rPr>
          <w:rFonts w:hint="eastAsia" w:ascii="宋体" w:hAnsi="宋体" w:cs="宋体"/>
          <w:kern w:val="0"/>
          <w:szCs w:val="21"/>
        </w:rPr>
      </w:pPr>
      <w:r>
        <w:rPr>
          <w:rFonts w:hint="eastAsia" w:ascii="宋体" w:hAnsi="宋体" w:cs="宋体"/>
          <w:kern w:val="0"/>
          <w:szCs w:val="21"/>
        </w:rPr>
        <w:t>联系时间（工作日）：上午8:30-12:00，下午14:30-17:30</w:t>
      </w:r>
    </w:p>
    <w:p w14:paraId="2B9A2A41">
      <w:pPr>
        <w:widowControl/>
        <w:jc w:val="left"/>
        <w:rPr>
          <w:rFonts w:hint="eastAsia" w:cs="宋体" w:asciiTheme="minorEastAsia" w:hAnsiTheme="minorEastAsia" w:eastAsiaTheme="minorEastAsia"/>
          <w:kern w:val="0"/>
          <w:szCs w:val="21"/>
        </w:rPr>
      </w:pPr>
    </w:p>
    <w:p w14:paraId="566A3A68">
      <w:pPr>
        <w:widowControl/>
        <w:ind w:firstLine="4410" w:firstLineChars="2100"/>
        <w:jc w:val="left"/>
        <w:rPr>
          <w:rFonts w:hint="eastAsia" w:cs="宋体" w:asciiTheme="minorEastAsia" w:hAnsiTheme="minorEastAsia" w:eastAsiaTheme="minorEastAsia"/>
          <w:kern w:val="0"/>
          <w:szCs w:val="21"/>
        </w:rPr>
      </w:pPr>
    </w:p>
    <w:p w14:paraId="3F55B1A0">
      <w:pPr>
        <w:widowControl/>
        <w:ind w:firstLine="4410" w:firstLineChars="2100"/>
        <w:jc w:val="left"/>
        <w:rPr>
          <w:rFonts w:hint="eastAsia" w:cs="宋体" w:asciiTheme="minorEastAsia" w:hAnsiTheme="minorEastAsia" w:eastAsiaTheme="minorEastAsia"/>
          <w:kern w:val="0"/>
          <w:szCs w:val="21"/>
        </w:rPr>
      </w:pPr>
    </w:p>
    <w:p w14:paraId="252D5ACD">
      <w:pPr>
        <w:widowControl/>
        <w:ind w:firstLine="4410" w:firstLineChars="2100"/>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南方医科大学第五附属医院</w:t>
      </w:r>
    </w:p>
    <w:p w14:paraId="282C3342">
      <w:pPr>
        <w:widowControl/>
        <w:ind w:firstLine="210" w:firstLineChars="100"/>
        <w:jc w:val="righ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2025年1月</w:t>
      </w:r>
      <w:r>
        <w:rPr>
          <w:rFonts w:hint="eastAsia" w:cs="宋体" w:asciiTheme="minorEastAsia" w:hAnsiTheme="minorEastAsia" w:eastAsiaTheme="minorEastAsia"/>
          <w:kern w:val="0"/>
          <w:szCs w:val="21"/>
          <w:highlight w:val="none"/>
          <w:lang w:val="en-US" w:eastAsia="zh-CN"/>
        </w:rPr>
        <w:t>8</w:t>
      </w:r>
      <w:r>
        <w:rPr>
          <w:rFonts w:hint="eastAsia" w:cs="宋体" w:asciiTheme="minorEastAsia" w:hAnsiTheme="minorEastAsia" w:eastAsiaTheme="minorEastAsia"/>
          <w:kern w:val="0"/>
          <w:szCs w:val="21"/>
          <w:highlight w:val="none"/>
        </w:rPr>
        <w:t>日</w:t>
      </w:r>
    </w:p>
    <w:p w14:paraId="6C12CAB9">
      <w:pPr>
        <w:spacing w:line="360" w:lineRule="auto"/>
        <w:outlineLvl w:val="0"/>
        <w:rPr>
          <w:rFonts w:hint="eastAsia" w:ascii="宋体" w:hAnsi="宋体"/>
          <w:b/>
          <w:bCs/>
          <w:sz w:val="30"/>
          <w:szCs w:val="30"/>
          <w:highlight w:val="green"/>
        </w:rPr>
        <w:sectPr>
          <w:footerReference r:id="rId9" w:type="default"/>
          <w:pgSz w:w="11906" w:h="16838"/>
          <w:pgMar w:top="1440" w:right="1134" w:bottom="1440" w:left="1134" w:header="851" w:footer="992" w:gutter="0"/>
          <w:pgNumType w:start="1"/>
          <w:cols w:space="720" w:num="1"/>
          <w:docGrid w:linePitch="312" w:charSpace="0"/>
        </w:sectPr>
      </w:pPr>
      <w:bookmarkStart w:id="11" w:name="_Toc835"/>
    </w:p>
    <w:p w14:paraId="68597706">
      <w:pPr>
        <w:numPr>
          <w:ilvl w:val="0"/>
          <w:numId w:val="3"/>
        </w:numPr>
        <w:spacing w:line="360" w:lineRule="auto"/>
        <w:jc w:val="center"/>
        <w:outlineLvl w:val="0"/>
        <w:rPr>
          <w:rFonts w:hint="eastAsia" w:ascii="宋体" w:hAnsi="宋体"/>
          <w:b/>
          <w:bCs/>
          <w:sz w:val="30"/>
          <w:szCs w:val="30"/>
        </w:rPr>
      </w:pPr>
      <w:r>
        <w:rPr>
          <w:rFonts w:hint="eastAsia" w:ascii="宋体" w:hAnsi="宋体"/>
          <w:b/>
          <w:bCs/>
          <w:sz w:val="30"/>
          <w:szCs w:val="30"/>
        </w:rPr>
        <w:t>采购需求</w:t>
      </w:r>
      <w:bookmarkEnd w:id="8"/>
      <w:bookmarkEnd w:id="9"/>
      <w:bookmarkEnd w:id="10"/>
      <w:bookmarkEnd w:id="11"/>
    </w:p>
    <w:p w14:paraId="6CDBDEE5">
      <w:pPr>
        <w:widowControl/>
        <w:spacing w:line="360" w:lineRule="auto"/>
        <w:ind w:firstLine="420"/>
        <w:rPr>
          <w:rFonts w:hint="eastAsia" w:ascii="宋体" w:hAnsi="宋体" w:cs="宋体"/>
          <w:b/>
          <w:color w:val="000000"/>
          <w:kern w:val="0"/>
          <w:szCs w:val="21"/>
        </w:rPr>
      </w:pPr>
      <w:r>
        <w:rPr>
          <w:rFonts w:hint="eastAsia" w:ascii="宋体" w:hAnsi="宋体" w:cs="宋体"/>
          <w:b/>
          <w:color w:val="000000"/>
          <w:kern w:val="0"/>
          <w:szCs w:val="21"/>
        </w:rPr>
        <w:t>一、项目基本情况</w:t>
      </w:r>
    </w:p>
    <w:p w14:paraId="5ED7BC9C">
      <w:pPr>
        <w:widowControl/>
        <w:spacing w:line="360" w:lineRule="auto"/>
        <w:ind w:firstLine="422" w:firstLineChars="200"/>
        <w:rPr>
          <w:rFonts w:hint="eastAsia" w:ascii="宋体" w:hAnsi="宋体" w:cs="宋体"/>
          <w:szCs w:val="21"/>
        </w:rPr>
      </w:pPr>
      <w:r>
        <w:rPr>
          <w:rFonts w:hint="eastAsia" w:ascii="宋体" w:hAnsi="宋体" w:cs="宋体"/>
          <w:b/>
          <w:bCs/>
          <w:szCs w:val="21"/>
        </w:rPr>
        <w:t>1、项目名称：</w:t>
      </w:r>
      <w:r>
        <w:rPr>
          <w:rFonts w:hint="eastAsia" w:ascii="宋体" w:hAnsi="宋体" w:cs="宋体"/>
          <w:color w:val="000000"/>
          <w:szCs w:val="21"/>
        </w:rPr>
        <w:t>南方医科大学第五附属医院创伤中心接诊系统项目</w:t>
      </w:r>
    </w:p>
    <w:p w14:paraId="486E6C9B">
      <w:pPr>
        <w:widowControl/>
        <w:spacing w:line="360" w:lineRule="auto"/>
        <w:ind w:firstLine="422" w:firstLineChars="200"/>
      </w:pPr>
      <w:r>
        <w:rPr>
          <w:rFonts w:hint="eastAsia" w:ascii="宋体" w:hAnsi="宋体" w:cs="宋体"/>
          <w:b/>
          <w:bCs/>
          <w:szCs w:val="21"/>
        </w:rPr>
        <w:t>2、数量：</w:t>
      </w:r>
      <w:r>
        <w:rPr>
          <w:rFonts w:hint="eastAsia" w:ascii="宋体" w:hAnsi="宋体" w:cs="宋体"/>
          <w:szCs w:val="21"/>
        </w:rPr>
        <w:t>1套</w:t>
      </w:r>
    </w:p>
    <w:p w14:paraId="0CF56404">
      <w:pPr>
        <w:widowControl/>
        <w:spacing w:line="360" w:lineRule="auto"/>
        <w:ind w:firstLine="422" w:firstLineChars="200"/>
        <w:rPr>
          <w:rFonts w:hint="eastAsia" w:ascii="宋体" w:hAnsi="宋体" w:cs="宋体"/>
          <w:szCs w:val="21"/>
        </w:rPr>
      </w:pPr>
      <w:r>
        <w:rPr>
          <w:rFonts w:hint="eastAsia" w:ascii="宋体" w:hAnsi="宋体" w:cs="宋体"/>
          <w:b/>
          <w:bCs/>
          <w:szCs w:val="21"/>
        </w:rPr>
        <w:t>3、项目限价</w:t>
      </w:r>
      <w:r>
        <w:rPr>
          <w:rFonts w:hint="eastAsia" w:ascii="宋体" w:hAnsi="宋体" w:cs="宋体"/>
          <w:szCs w:val="21"/>
        </w:rPr>
        <w:t>：42万元</w:t>
      </w:r>
    </w:p>
    <w:p w14:paraId="20D7B684">
      <w:pPr>
        <w:widowControl/>
        <w:spacing w:line="360" w:lineRule="auto"/>
        <w:ind w:firstLine="422" w:firstLineChars="200"/>
        <w:rPr>
          <w:rFonts w:hint="eastAsia" w:ascii="宋体" w:hAnsi="宋体" w:cs="宋体"/>
          <w:b/>
          <w:bCs/>
          <w:szCs w:val="21"/>
        </w:rPr>
      </w:pPr>
      <w:r>
        <w:rPr>
          <w:rFonts w:hint="eastAsia" w:ascii="宋体" w:hAnsi="宋体" w:cs="宋体"/>
          <w:b/>
          <w:bCs/>
          <w:szCs w:val="21"/>
        </w:rPr>
        <w:t>4、报价要求：</w:t>
      </w:r>
    </w:p>
    <w:p w14:paraId="71C5981D">
      <w:pPr>
        <w:pStyle w:val="28"/>
        <w:spacing w:line="360" w:lineRule="auto"/>
        <w:ind w:firstLine="420"/>
      </w:pPr>
      <w:r>
        <w:rPr>
          <w:rFonts w:hint="eastAsia"/>
        </w:rPr>
        <w:t>（1）</w:t>
      </w:r>
      <w:r>
        <w:t>报价为全包价，以人民币为结算单位，包含但不限于系统设计开发、安装费、调试费、接口费、技术服务费（含联络费、培训费、保修费）、质保期费用、各项税费及不可预见费等完成本采购内容所需的一切费用。</w:t>
      </w:r>
    </w:p>
    <w:p w14:paraId="1221330E">
      <w:pPr>
        <w:pStyle w:val="28"/>
        <w:spacing w:line="360" w:lineRule="auto"/>
        <w:ind w:firstLine="420"/>
      </w:pPr>
      <w:r>
        <w:rPr>
          <w:rFonts w:hint="eastAsia"/>
        </w:rPr>
        <w:t>（2）</w:t>
      </w:r>
      <w:r>
        <w:t>供应商须自行考虑在本项目实施期间的一切可能产生的费用，在项目的实施过程中，采购人除支付合同规定的费用外，一切合同规定外的费用将拒绝支付。</w:t>
      </w:r>
    </w:p>
    <w:p w14:paraId="75E320F4">
      <w:pPr>
        <w:pStyle w:val="28"/>
        <w:spacing w:line="360" w:lineRule="auto"/>
        <w:ind w:firstLine="420"/>
      </w:pPr>
      <w:r>
        <w:rPr>
          <w:rFonts w:hint="eastAsia"/>
        </w:rPr>
        <w:t>（3）</w:t>
      </w:r>
      <w:r>
        <w:t>供应商应根据</w:t>
      </w:r>
      <w:r>
        <w:rPr>
          <w:rFonts w:hint="eastAsia"/>
        </w:rPr>
        <w:t>采购</w:t>
      </w:r>
      <w:r>
        <w:t>文件的要求自行报价。</w:t>
      </w:r>
    </w:p>
    <w:p w14:paraId="48CE87E2">
      <w:pPr>
        <w:pStyle w:val="28"/>
        <w:spacing w:line="360" w:lineRule="auto"/>
        <w:ind w:firstLine="420"/>
      </w:pPr>
      <w:r>
        <w:rPr>
          <w:rFonts w:hint="eastAsia"/>
        </w:rPr>
        <w:t>（4）</w:t>
      </w:r>
      <w:r>
        <w:t>供应商报价若超过项目预算的，其报价将视为无效。</w:t>
      </w:r>
    </w:p>
    <w:p w14:paraId="1C26A3FC">
      <w:pPr>
        <w:widowControl/>
        <w:spacing w:line="360" w:lineRule="auto"/>
        <w:ind w:firstLine="422" w:firstLineChars="200"/>
        <w:rPr>
          <w:rFonts w:hint="eastAsia" w:ascii="宋体" w:hAnsi="宋体" w:cs="宋体"/>
          <w:b/>
          <w:color w:val="000000"/>
          <w:kern w:val="0"/>
          <w:szCs w:val="21"/>
        </w:rPr>
      </w:pPr>
      <w:r>
        <w:rPr>
          <w:rFonts w:hint="eastAsia" w:ascii="宋体" w:hAnsi="宋体" w:cs="宋体"/>
          <w:b/>
          <w:color w:val="000000"/>
          <w:kern w:val="0"/>
          <w:szCs w:val="21"/>
        </w:rPr>
        <w:t>二、采购要求</w:t>
      </w:r>
    </w:p>
    <w:p w14:paraId="7D2D1200">
      <w:pPr>
        <w:pStyle w:val="27"/>
        <w:ind w:left="0" w:firstLine="420" w:firstLineChars="0"/>
        <w:rPr>
          <w:rFonts w:hint="eastAsia" w:ascii="宋体" w:hAnsi="宋体"/>
        </w:rPr>
      </w:pPr>
      <w:r>
        <w:rPr>
          <w:rFonts w:hint="eastAsia" w:ascii="宋体" w:hAnsi="宋体"/>
        </w:rPr>
        <w:t>1、采购清单</w:t>
      </w:r>
    </w:p>
    <w:tbl>
      <w:tblPr>
        <w:tblStyle w:val="20"/>
        <w:tblW w:w="4536" w:type="pct"/>
        <w:jc w:val="center"/>
        <w:tblLayout w:type="autofit"/>
        <w:tblCellMar>
          <w:top w:w="0" w:type="dxa"/>
          <w:left w:w="108" w:type="dxa"/>
          <w:bottom w:w="0" w:type="dxa"/>
          <w:right w:w="108" w:type="dxa"/>
        </w:tblCellMar>
      </w:tblPr>
      <w:tblGrid>
        <w:gridCol w:w="1309"/>
        <w:gridCol w:w="3179"/>
        <w:gridCol w:w="2222"/>
        <w:gridCol w:w="2230"/>
      </w:tblGrid>
      <w:tr w14:paraId="16C0BAB8">
        <w:tblPrEx>
          <w:tblCellMar>
            <w:top w:w="0" w:type="dxa"/>
            <w:left w:w="108" w:type="dxa"/>
            <w:bottom w:w="0" w:type="dxa"/>
            <w:right w:w="108" w:type="dxa"/>
          </w:tblCellMar>
        </w:tblPrEx>
        <w:trPr>
          <w:trHeight w:val="336"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C949">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一、创伤中心接诊急救系统</w:t>
            </w:r>
          </w:p>
        </w:tc>
      </w:tr>
      <w:tr w14:paraId="5081D454">
        <w:tblPrEx>
          <w:tblCellMar>
            <w:top w:w="0" w:type="dxa"/>
            <w:left w:w="108" w:type="dxa"/>
            <w:bottom w:w="0" w:type="dxa"/>
            <w:right w:w="108" w:type="dxa"/>
          </w:tblCellMar>
        </w:tblPrEx>
        <w:trPr>
          <w:trHeight w:val="336"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8629A">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序号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87130">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功能名称</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4BB00">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数量</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58BB4">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单位</w:t>
            </w:r>
          </w:p>
        </w:tc>
      </w:tr>
      <w:tr w14:paraId="15CAD206">
        <w:tblPrEx>
          <w:tblCellMar>
            <w:top w:w="0" w:type="dxa"/>
            <w:left w:w="108" w:type="dxa"/>
            <w:bottom w:w="0" w:type="dxa"/>
            <w:right w:w="108" w:type="dxa"/>
          </w:tblCellMar>
        </w:tblPrEx>
        <w:trPr>
          <w:trHeight w:val="336"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42ED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9C4D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创伤患者管理</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C96D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5DB8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r>
      <w:tr w14:paraId="2E01E014">
        <w:tblPrEx>
          <w:tblCellMar>
            <w:top w:w="0" w:type="dxa"/>
            <w:left w:w="108" w:type="dxa"/>
            <w:bottom w:w="0" w:type="dxa"/>
            <w:right w:w="108" w:type="dxa"/>
          </w:tblCellMar>
        </w:tblPrEx>
        <w:trPr>
          <w:trHeight w:val="336"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4D60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164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入院信息</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98F5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5811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r>
      <w:tr w14:paraId="43F7018C">
        <w:tblPrEx>
          <w:tblCellMar>
            <w:top w:w="0" w:type="dxa"/>
            <w:left w:w="108" w:type="dxa"/>
            <w:bottom w:w="0" w:type="dxa"/>
            <w:right w:w="108" w:type="dxa"/>
          </w:tblCellMar>
        </w:tblPrEx>
        <w:trPr>
          <w:trHeight w:val="336"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4446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3B1C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病史记录</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A100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BC72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r>
      <w:tr w14:paraId="34953186">
        <w:tblPrEx>
          <w:tblCellMar>
            <w:top w:w="0" w:type="dxa"/>
            <w:left w:w="108" w:type="dxa"/>
            <w:bottom w:w="0" w:type="dxa"/>
            <w:right w:w="108" w:type="dxa"/>
          </w:tblCellMar>
        </w:tblPrEx>
        <w:trPr>
          <w:trHeight w:val="336"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DCBB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2200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会诊信息管理</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BFCB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5BE9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r>
      <w:tr w14:paraId="3C86B733">
        <w:tblPrEx>
          <w:tblCellMar>
            <w:top w:w="0" w:type="dxa"/>
            <w:left w:w="108" w:type="dxa"/>
            <w:bottom w:w="0" w:type="dxa"/>
            <w:right w:w="108" w:type="dxa"/>
          </w:tblCellMar>
        </w:tblPrEx>
        <w:trPr>
          <w:trHeight w:val="336"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3C3A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BCE2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急救信息管理</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4F87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0FD8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r>
      <w:tr w14:paraId="0CC551C1">
        <w:tblPrEx>
          <w:tblCellMar>
            <w:top w:w="0" w:type="dxa"/>
            <w:left w:w="108" w:type="dxa"/>
            <w:bottom w:w="0" w:type="dxa"/>
            <w:right w:w="108" w:type="dxa"/>
          </w:tblCellMar>
        </w:tblPrEx>
        <w:trPr>
          <w:trHeight w:val="336"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C464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D7E3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手术信息</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D881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62D4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r>
      <w:tr w14:paraId="42F11BC4">
        <w:tblPrEx>
          <w:tblCellMar>
            <w:top w:w="0" w:type="dxa"/>
            <w:left w:w="108" w:type="dxa"/>
            <w:bottom w:w="0" w:type="dxa"/>
            <w:right w:w="108" w:type="dxa"/>
          </w:tblCellMar>
        </w:tblPrEx>
        <w:trPr>
          <w:trHeight w:val="336"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1866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1A45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住院信息</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C5C3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8A58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r>
      <w:tr w14:paraId="447161BB">
        <w:tblPrEx>
          <w:tblCellMar>
            <w:top w:w="0" w:type="dxa"/>
            <w:left w:w="108" w:type="dxa"/>
            <w:bottom w:w="0" w:type="dxa"/>
            <w:right w:w="108" w:type="dxa"/>
          </w:tblCellMar>
        </w:tblPrEx>
        <w:trPr>
          <w:trHeight w:val="336"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E9F6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EC97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出院信息</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C572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E6A8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r>
      <w:tr w14:paraId="08674598">
        <w:tblPrEx>
          <w:tblCellMar>
            <w:top w:w="0" w:type="dxa"/>
            <w:left w:w="108" w:type="dxa"/>
            <w:bottom w:w="0" w:type="dxa"/>
            <w:right w:w="108" w:type="dxa"/>
          </w:tblCellMar>
        </w:tblPrEx>
        <w:trPr>
          <w:trHeight w:val="336"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38CA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F48B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数据上报</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88F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0996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r>
      <w:tr w14:paraId="3191E2D2">
        <w:tblPrEx>
          <w:tblCellMar>
            <w:top w:w="0" w:type="dxa"/>
            <w:left w:w="108" w:type="dxa"/>
            <w:bottom w:w="0" w:type="dxa"/>
            <w:right w:w="108" w:type="dxa"/>
          </w:tblCellMar>
        </w:tblPrEx>
        <w:trPr>
          <w:trHeight w:val="336"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E049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7E62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配置管理</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345D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1AC0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r>
      <w:tr w14:paraId="15326DF4">
        <w:tblPrEx>
          <w:tblCellMar>
            <w:top w:w="0" w:type="dxa"/>
            <w:left w:w="108" w:type="dxa"/>
            <w:bottom w:w="0" w:type="dxa"/>
            <w:right w:w="108" w:type="dxa"/>
          </w:tblCellMar>
        </w:tblPrEx>
        <w:trPr>
          <w:trHeight w:val="336"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9709">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二、第三方系统接口</w:t>
            </w:r>
          </w:p>
        </w:tc>
      </w:tr>
      <w:tr w14:paraId="2782FE17">
        <w:tblPrEx>
          <w:tblCellMar>
            <w:top w:w="0" w:type="dxa"/>
            <w:left w:w="108" w:type="dxa"/>
            <w:bottom w:w="0" w:type="dxa"/>
            <w:right w:w="108" w:type="dxa"/>
          </w:tblCellMar>
        </w:tblPrEx>
        <w:trPr>
          <w:trHeight w:val="336" w:hRule="atLeast"/>
          <w:jc w:val="center"/>
        </w:trPr>
        <w:tc>
          <w:tcPr>
            <w:tcW w:w="7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14F9F">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序号</w:t>
            </w:r>
          </w:p>
        </w:tc>
        <w:tc>
          <w:tcPr>
            <w:tcW w:w="17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3B885">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功能名称</w:t>
            </w:r>
          </w:p>
        </w:tc>
        <w:tc>
          <w:tcPr>
            <w:tcW w:w="1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BDFF4">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数量</w:t>
            </w:r>
          </w:p>
        </w:tc>
        <w:tc>
          <w:tcPr>
            <w:tcW w:w="1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3A64B">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单位</w:t>
            </w:r>
          </w:p>
        </w:tc>
      </w:tr>
      <w:tr w14:paraId="5C22DABB">
        <w:tblPrEx>
          <w:tblCellMar>
            <w:top w:w="0" w:type="dxa"/>
            <w:left w:w="108" w:type="dxa"/>
            <w:bottom w:w="0" w:type="dxa"/>
            <w:right w:w="108" w:type="dxa"/>
          </w:tblCellMar>
        </w:tblPrEx>
        <w:trPr>
          <w:trHeight w:val="336" w:hRule="atLeast"/>
          <w:jc w:val="center"/>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D9738">
            <w:pPr>
              <w:jc w:val="center"/>
              <w:rPr>
                <w:rFonts w:hint="eastAsia" w:ascii="宋体" w:hAnsi="宋体" w:cs="宋体"/>
                <w:b/>
                <w:bCs/>
                <w:color w:val="000000"/>
                <w:szCs w:val="21"/>
              </w:rPr>
            </w:pPr>
          </w:p>
        </w:tc>
        <w:tc>
          <w:tcPr>
            <w:tcW w:w="17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C159C">
            <w:pPr>
              <w:jc w:val="center"/>
              <w:rPr>
                <w:rFonts w:hint="eastAsia" w:ascii="宋体" w:hAnsi="宋体" w:cs="宋体"/>
                <w:b/>
                <w:bCs/>
                <w:color w:val="000000"/>
                <w:szCs w:val="21"/>
              </w:rPr>
            </w:pPr>
          </w:p>
        </w:tc>
        <w:tc>
          <w:tcPr>
            <w:tcW w:w="1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6E73A">
            <w:pPr>
              <w:jc w:val="center"/>
              <w:rPr>
                <w:rFonts w:hint="eastAsia" w:ascii="宋体" w:hAnsi="宋体" w:cs="宋体"/>
                <w:b/>
                <w:bCs/>
                <w:color w:val="000000"/>
                <w:szCs w:val="21"/>
              </w:rPr>
            </w:pPr>
          </w:p>
        </w:tc>
        <w:tc>
          <w:tcPr>
            <w:tcW w:w="1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399A0">
            <w:pPr>
              <w:jc w:val="center"/>
              <w:rPr>
                <w:rFonts w:hint="eastAsia" w:ascii="宋体" w:hAnsi="宋体" w:cs="宋体"/>
                <w:b/>
                <w:bCs/>
                <w:color w:val="000000"/>
                <w:szCs w:val="21"/>
              </w:rPr>
            </w:pPr>
          </w:p>
        </w:tc>
      </w:tr>
      <w:tr w14:paraId="37C04257">
        <w:tblPrEx>
          <w:tblCellMar>
            <w:top w:w="0" w:type="dxa"/>
            <w:left w:w="108" w:type="dxa"/>
            <w:bottom w:w="0" w:type="dxa"/>
            <w:right w:w="108" w:type="dxa"/>
          </w:tblCellMar>
        </w:tblPrEx>
        <w:trPr>
          <w:trHeight w:val="410"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CA02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277D8">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与院内信息系统软件接口</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B2D3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7A5E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r>
      <w:tr w14:paraId="07167023">
        <w:tblPrEx>
          <w:tblCellMar>
            <w:top w:w="0" w:type="dxa"/>
            <w:left w:w="108" w:type="dxa"/>
            <w:bottom w:w="0" w:type="dxa"/>
            <w:right w:w="108" w:type="dxa"/>
          </w:tblCellMar>
        </w:tblPrEx>
        <w:trPr>
          <w:trHeight w:val="435"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7129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88C3E">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与创伤系统接口</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14E0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46DC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r>
      <w:tr w14:paraId="6B8EDBE0">
        <w:tblPrEx>
          <w:tblCellMar>
            <w:top w:w="0" w:type="dxa"/>
            <w:left w:w="108" w:type="dxa"/>
            <w:bottom w:w="0" w:type="dxa"/>
            <w:right w:w="108" w:type="dxa"/>
          </w:tblCellMar>
        </w:tblPrEx>
        <w:trPr>
          <w:trHeight w:val="336"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146A">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三、配套硬件设备</w:t>
            </w:r>
          </w:p>
        </w:tc>
      </w:tr>
      <w:tr w14:paraId="39E6D084">
        <w:tblPrEx>
          <w:tblCellMar>
            <w:top w:w="0" w:type="dxa"/>
            <w:left w:w="108" w:type="dxa"/>
            <w:bottom w:w="0" w:type="dxa"/>
            <w:right w:w="108" w:type="dxa"/>
          </w:tblCellMar>
        </w:tblPrEx>
        <w:trPr>
          <w:trHeight w:val="336"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53A31">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序号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C1E57">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设备名称</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540C7">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数量</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F04C5">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单位</w:t>
            </w:r>
          </w:p>
        </w:tc>
      </w:tr>
      <w:tr w14:paraId="6B6D9CD5">
        <w:tblPrEx>
          <w:tblCellMar>
            <w:top w:w="0" w:type="dxa"/>
            <w:left w:w="108" w:type="dxa"/>
            <w:bottom w:w="0" w:type="dxa"/>
            <w:right w:w="108" w:type="dxa"/>
          </w:tblCellMar>
        </w:tblPrEx>
        <w:trPr>
          <w:trHeight w:val="336"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FB31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D0D2B">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智能手持终端</w:t>
            </w:r>
          </w:p>
        </w:tc>
        <w:tc>
          <w:tcPr>
            <w:tcW w:w="1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640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DD8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r>
      <w:tr w14:paraId="64C2694E">
        <w:tblPrEx>
          <w:tblCellMar>
            <w:top w:w="0" w:type="dxa"/>
            <w:left w:w="108" w:type="dxa"/>
            <w:bottom w:w="0" w:type="dxa"/>
            <w:right w:w="108" w:type="dxa"/>
          </w:tblCellMar>
        </w:tblPrEx>
        <w:trPr>
          <w:trHeight w:val="336"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9D05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14</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94F37">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蓝牙网关</w:t>
            </w:r>
          </w:p>
        </w:tc>
        <w:tc>
          <w:tcPr>
            <w:tcW w:w="1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CBB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1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49B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r>
      <w:tr w14:paraId="35148D13">
        <w:tblPrEx>
          <w:tblCellMar>
            <w:top w:w="0" w:type="dxa"/>
            <w:left w:w="108" w:type="dxa"/>
            <w:bottom w:w="0" w:type="dxa"/>
            <w:right w:w="108" w:type="dxa"/>
          </w:tblCellMar>
        </w:tblPrEx>
        <w:trPr>
          <w:trHeight w:val="336"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393E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49B4B">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NFC卡</w:t>
            </w:r>
          </w:p>
        </w:tc>
        <w:tc>
          <w:tcPr>
            <w:tcW w:w="1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938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60</w:t>
            </w:r>
          </w:p>
        </w:tc>
        <w:tc>
          <w:tcPr>
            <w:tcW w:w="1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C7C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张</w:t>
            </w:r>
          </w:p>
        </w:tc>
      </w:tr>
      <w:tr w14:paraId="005977A8">
        <w:tblPrEx>
          <w:tblCellMar>
            <w:top w:w="0" w:type="dxa"/>
            <w:left w:w="108" w:type="dxa"/>
            <w:bottom w:w="0" w:type="dxa"/>
            <w:right w:w="108" w:type="dxa"/>
          </w:tblCellMar>
        </w:tblPrEx>
        <w:trPr>
          <w:trHeight w:val="330"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68A3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438EE">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无线模块（蓝牙手环）</w:t>
            </w:r>
          </w:p>
        </w:tc>
        <w:tc>
          <w:tcPr>
            <w:tcW w:w="1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0FA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60</w:t>
            </w:r>
          </w:p>
        </w:tc>
        <w:tc>
          <w:tcPr>
            <w:tcW w:w="1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2AD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r>
    </w:tbl>
    <w:p w14:paraId="583F6040">
      <w:pPr>
        <w:spacing w:line="360" w:lineRule="auto"/>
        <w:rPr>
          <w:rFonts w:hint="eastAsia" w:ascii="宋体" w:hAnsi="宋体" w:cs="宋体"/>
          <w:bCs/>
          <w:szCs w:val="21"/>
        </w:rPr>
      </w:pPr>
    </w:p>
    <w:p w14:paraId="4D15DED8">
      <w:pPr>
        <w:spacing w:line="360" w:lineRule="auto"/>
        <w:ind w:firstLine="422" w:firstLineChars="200"/>
        <w:rPr>
          <w:rFonts w:hint="eastAsia" w:ascii="宋体" w:hAnsi="宋体" w:cs="宋体"/>
          <w:b/>
          <w:szCs w:val="21"/>
        </w:rPr>
      </w:pPr>
      <w:r>
        <w:rPr>
          <w:rFonts w:hint="eastAsia" w:ascii="宋体" w:hAnsi="宋体" w:cs="宋体"/>
          <w:b/>
          <w:szCs w:val="21"/>
        </w:rPr>
        <w:t>2、技术参数要求</w:t>
      </w:r>
    </w:p>
    <w:p w14:paraId="06B789BC">
      <w:pPr>
        <w:spacing w:line="360" w:lineRule="auto"/>
        <w:ind w:firstLine="420" w:firstLineChars="200"/>
        <w:rPr>
          <w:rFonts w:hint="eastAsia" w:ascii="宋体" w:hAnsi="宋体" w:cs="宋体"/>
          <w:bCs/>
          <w:szCs w:val="21"/>
        </w:rPr>
      </w:pPr>
      <w:r>
        <w:rPr>
          <w:rFonts w:hint="eastAsia" w:ascii="宋体" w:hAnsi="宋体" w:cs="宋体"/>
          <w:bCs/>
          <w:szCs w:val="21"/>
        </w:rPr>
        <w:t>（1）创伤中心接诊急救系统</w:t>
      </w:r>
    </w:p>
    <w:p w14:paraId="71C206FA">
      <w:pPr>
        <w:spacing w:line="360" w:lineRule="auto"/>
        <w:ind w:left="420" w:firstLine="420" w:firstLineChars="200"/>
        <w:rPr>
          <w:rFonts w:hint="eastAsia" w:ascii="宋体" w:hAnsi="宋体" w:cs="宋体"/>
          <w:bCs/>
          <w:szCs w:val="21"/>
        </w:rPr>
      </w:pPr>
      <w:r>
        <w:rPr>
          <w:rFonts w:hint="eastAsia" w:ascii="宋体" w:hAnsi="宋体" w:cs="宋体"/>
          <w:bCs/>
          <w:szCs w:val="21"/>
        </w:rPr>
        <w:t>1）创伤患者管理</w:t>
      </w:r>
    </w:p>
    <w:p w14:paraId="2844E44D">
      <w:pPr>
        <w:spacing w:line="360" w:lineRule="auto"/>
        <w:ind w:left="840" w:firstLine="420" w:firstLineChars="200"/>
        <w:rPr>
          <w:rFonts w:hint="eastAsia" w:ascii="宋体" w:hAnsi="宋体" w:cs="宋体"/>
          <w:bCs/>
          <w:szCs w:val="21"/>
        </w:rPr>
      </w:pPr>
      <w:r>
        <w:rPr>
          <w:rFonts w:hint="eastAsia" w:ascii="宋体" w:hAnsi="宋体" w:cs="宋体"/>
          <w:bCs/>
          <w:szCs w:val="21"/>
        </w:rPr>
        <w:t>①记录创伤患者的相关信息，包括患者建档管理、院前急救单查询、病情语音记录管理、创伤时间指标、创伤时间轴管理、时间管理表。</w:t>
      </w:r>
    </w:p>
    <w:p w14:paraId="3FB797AA">
      <w:pPr>
        <w:spacing w:line="360" w:lineRule="auto"/>
        <w:ind w:left="840" w:firstLine="420" w:firstLineChars="200"/>
        <w:rPr>
          <w:rFonts w:hint="eastAsia" w:ascii="宋体" w:hAnsi="宋体" w:cs="宋体"/>
          <w:bCs/>
          <w:szCs w:val="21"/>
        </w:rPr>
      </w:pPr>
      <w:r>
        <w:rPr>
          <w:rFonts w:hint="eastAsia" w:ascii="宋体" w:hAnsi="宋体" w:cs="宋体"/>
          <w:bCs/>
          <w:szCs w:val="21"/>
        </w:rPr>
        <w:t>②▲可查看患者信息、包括姓名、患者编号、诊疗卡号、建档时间、来院方式、受伤时间、受伤原因、病情等级等内容。同时可查看患者各创伤救治环节时间情况（如急救呼叫、急救出车、达到现场、离开现场、达到医院大门、达到急诊科、进入急诊抢救室等环节的时间），并可纠正错误的节点时间。</w:t>
      </w:r>
    </w:p>
    <w:p w14:paraId="221AE34A">
      <w:pPr>
        <w:spacing w:line="360" w:lineRule="auto"/>
        <w:ind w:left="420" w:firstLine="420" w:firstLineChars="200"/>
        <w:rPr>
          <w:rFonts w:hint="eastAsia" w:ascii="宋体" w:hAnsi="宋体" w:cs="宋体"/>
          <w:bCs/>
          <w:szCs w:val="21"/>
        </w:rPr>
      </w:pPr>
      <w:r>
        <w:rPr>
          <w:rFonts w:hint="eastAsia" w:ascii="宋体" w:hAnsi="宋体" w:cs="宋体"/>
          <w:bCs/>
          <w:szCs w:val="21"/>
        </w:rPr>
        <w:t>2）入院信息</w:t>
      </w:r>
    </w:p>
    <w:p w14:paraId="3FBC4F59">
      <w:pPr>
        <w:spacing w:line="360" w:lineRule="auto"/>
        <w:ind w:left="840" w:firstLine="420" w:firstLineChars="200"/>
        <w:rPr>
          <w:rFonts w:hint="eastAsia" w:ascii="宋体" w:hAnsi="宋体" w:cs="宋体"/>
          <w:bCs/>
          <w:szCs w:val="21"/>
        </w:rPr>
      </w:pPr>
      <w:r>
        <w:rPr>
          <w:rFonts w:hint="eastAsia" w:ascii="宋体" w:hAnsi="宋体" w:cs="宋体"/>
          <w:bCs/>
          <w:szCs w:val="21"/>
        </w:rPr>
        <w:t>根据患者实际情况，添加录入患者的来院方式、受伤时间、来院时间、受伤机制、受伤原因、病情等级、生育情况、不良嗜好和身高体重等信息。</w:t>
      </w:r>
    </w:p>
    <w:p w14:paraId="5E19C80C">
      <w:pPr>
        <w:spacing w:line="360" w:lineRule="auto"/>
        <w:ind w:left="420" w:firstLine="420" w:firstLineChars="200"/>
        <w:rPr>
          <w:rFonts w:hint="eastAsia" w:ascii="宋体" w:hAnsi="宋体" w:cs="宋体"/>
          <w:bCs/>
          <w:szCs w:val="21"/>
        </w:rPr>
      </w:pPr>
      <w:r>
        <w:rPr>
          <w:rFonts w:hint="eastAsia" w:ascii="宋体" w:hAnsi="宋体" w:cs="宋体"/>
          <w:bCs/>
          <w:szCs w:val="21"/>
        </w:rPr>
        <w:t>3）病史记录</w:t>
      </w:r>
    </w:p>
    <w:p w14:paraId="219DD82F">
      <w:pPr>
        <w:spacing w:line="360" w:lineRule="auto"/>
        <w:ind w:left="840" w:firstLine="420" w:firstLineChars="200"/>
        <w:rPr>
          <w:rFonts w:hint="eastAsia" w:ascii="宋体" w:hAnsi="宋体" w:cs="宋体"/>
          <w:bCs/>
          <w:szCs w:val="21"/>
        </w:rPr>
      </w:pPr>
      <w:r>
        <w:rPr>
          <w:rFonts w:hint="eastAsia" w:ascii="宋体" w:hAnsi="宋体" w:cs="宋体"/>
          <w:bCs/>
          <w:szCs w:val="21"/>
        </w:rPr>
        <w:t>根据需要，登记创伤患者的病史记录(如病史陈述人、与患者的关系、主诉、既往史/妊娠史、当前所服用药物、过敏史等），可手工填写或语音快速记录，作为辅助诊疗的相关内容。</w:t>
      </w:r>
    </w:p>
    <w:p w14:paraId="2EEE42E8">
      <w:pPr>
        <w:spacing w:line="360" w:lineRule="auto"/>
        <w:ind w:left="420" w:firstLine="420" w:firstLineChars="200"/>
        <w:rPr>
          <w:rFonts w:hint="eastAsia" w:ascii="宋体" w:hAnsi="宋体" w:cs="宋体"/>
          <w:bCs/>
          <w:szCs w:val="21"/>
        </w:rPr>
      </w:pPr>
      <w:r>
        <w:rPr>
          <w:rFonts w:hint="eastAsia" w:ascii="宋体" w:hAnsi="宋体" w:cs="宋体"/>
          <w:bCs/>
          <w:szCs w:val="21"/>
        </w:rPr>
        <w:t>4）会诊信息管理</w:t>
      </w:r>
    </w:p>
    <w:p w14:paraId="10E78672">
      <w:pPr>
        <w:spacing w:line="360" w:lineRule="auto"/>
        <w:ind w:left="840" w:firstLine="420" w:firstLineChars="200"/>
        <w:rPr>
          <w:rFonts w:hint="eastAsia" w:ascii="宋体" w:hAnsi="宋体" w:cs="宋体"/>
          <w:bCs/>
          <w:szCs w:val="21"/>
        </w:rPr>
      </w:pPr>
      <w:r>
        <w:rPr>
          <w:rFonts w:hint="eastAsia" w:ascii="宋体" w:hAnsi="宋体" w:cs="宋体"/>
          <w:bCs/>
          <w:szCs w:val="21"/>
        </w:rPr>
        <w:t>记录创伤患者的会诊相关信息，包括填写会诊科室、会诊医师、通知时间、到达时间、备注等</w:t>
      </w:r>
    </w:p>
    <w:p w14:paraId="425DAAD4">
      <w:pPr>
        <w:spacing w:line="360" w:lineRule="auto"/>
        <w:ind w:left="420" w:firstLine="420" w:firstLineChars="200"/>
        <w:rPr>
          <w:rFonts w:hint="eastAsia" w:ascii="宋体" w:hAnsi="宋体" w:cs="宋体"/>
          <w:bCs/>
          <w:szCs w:val="21"/>
        </w:rPr>
      </w:pPr>
      <w:r>
        <w:rPr>
          <w:rFonts w:hint="eastAsia" w:ascii="宋体" w:hAnsi="宋体" w:cs="宋体"/>
          <w:bCs/>
          <w:szCs w:val="21"/>
        </w:rPr>
        <w:t>5）急救信息管理</w:t>
      </w:r>
    </w:p>
    <w:p w14:paraId="7D701EF5">
      <w:pPr>
        <w:spacing w:line="360" w:lineRule="auto"/>
        <w:ind w:left="840" w:firstLine="420" w:firstLineChars="200"/>
        <w:rPr>
          <w:rFonts w:hint="eastAsia" w:ascii="宋体" w:hAnsi="宋体" w:cs="宋体"/>
          <w:bCs/>
          <w:szCs w:val="21"/>
        </w:rPr>
      </w:pPr>
      <w:r>
        <w:rPr>
          <w:rFonts w:hint="eastAsia" w:ascii="宋体" w:hAnsi="宋体" w:cs="宋体"/>
          <w:bCs/>
          <w:color w:val="auto"/>
          <w:szCs w:val="21"/>
          <w:highlight w:val="none"/>
        </w:rPr>
        <w:t>记录创伤患者的急救相关信息，包括接诊信息、新增生命体征、急救措施、检验检查、初次评估、GCS评分、TI评分、AIS/ISS评分、二次评估、急救给药、急救处理、患者去向。</w:t>
      </w:r>
    </w:p>
    <w:p w14:paraId="004B1BC0">
      <w:pPr>
        <w:spacing w:line="360" w:lineRule="auto"/>
        <w:ind w:left="420" w:firstLine="420" w:firstLineChars="200"/>
        <w:rPr>
          <w:rFonts w:hint="eastAsia" w:ascii="宋体" w:hAnsi="宋体" w:cs="宋体"/>
          <w:bCs/>
          <w:szCs w:val="21"/>
        </w:rPr>
      </w:pPr>
      <w:r>
        <w:rPr>
          <w:rFonts w:hint="eastAsia" w:ascii="宋体" w:hAnsi="宋体" w:cs="宋体"/>
          <w:bCs/>
          <w:szCs w:val="21"/>
        </w:rPr>
        <w:t>①▲接诊信息</w:t>
      </w:r>
    </w:p>
    <w:p w14:paraId="59FC7ED3">
      <w:pPr>
        <w:spacing w:line="360" w:lineRule="auto"/>
        <w:ind w:left="840" w:firstLine="420" w:firstLineChars="200"/>
        <w:rPr>
          <w:rFonts w:hint="eastAsia" w:ascii="宋体" w:hAnsi="宋体" w:cs="宋体"/>
          <w:b/>
          <w:szCs w:val="21"/>
        </w:rPr>
      </w:pPr>
      <w:r>
        <w:rPr>
          <w:rFonts w:hint="eastAsia" w:ascii="宋体" w:hAnsi="宋体" w:cs="宋体"/>
          <w:bCs/>
          <w:szCs w:val="21"/>
        </w:rPr>
        <w:t>录入患者的相关接诊信息详情，包括接诊时间、接诊医生、上级医生、就治团队、入室时间、抢救开始时间、抢救结束时间、入诊室情况、急救诊断、是否开通绿色通道等。</w:t>
      </w:r>
      <w:r>
        <w:rPr>
          <w:rFonts w:hint="eastAsia" w:ascii="宋体" w:hAnsi="宋体" w:cs="宋体"/>
          <w:b/>
          <w:szCs w:val="21"/>
        </w:rPr>
        <w:t>（提供系统功能界面截图，并加盖供应商公章）</w:t>
      </w:r>
    </w:p>
    <w:p w14:paraId="7283771A">
      <w:pPr>
        <w:spacing w:line="360" w:lineRule="auto"/>
        <w:ind w:left="420" w:firstLine="420" w:firstLineChars="200"/>
        <w:rPr>
          <w:rFonts w:hint="eastAsia" w:ascii="宋体" w:hAnsi="宋体" w:cs="宋体"/>
          <w:bCs/>
          <w:szCs w:val="21"/>
        </w:rPr>
      </w:pPr>
      <w:r>
        <w:rPr>
          <w:rFonts w:hint="eastAsia" w:ascii="宋体" w:hAnsi="宋体" w:cs="宋体"/>
          <w:bCs/>
          <w:szCs w:val="21"/>
        </w:rPr>
        <w:t>②▲新增生命体征</w:t>
      </w:r>
    </w:p>
    <w:p w14:paraId="68D205E6">
      <w:pPr>
        <w:spacing w:line="360" w:lineRule="auto"/>
        <w:ind w:left="840" w:firstLine="420" w:firstLineChars="200"/>
        <w:rPr>
          <w:rFonts w:hint="eastAsia" w:ascii="宋体" w:hAnsi="宋体" w:cs="宋体"/>
          <w:b/>
          <w:szCs w:val="21"/>
        </w:rPr>
      </w:pPr>
      <w:r>
        <w:rPr>
          <w:rFonts w:hint="eastAsia" w:ascii="宋体" w:hAnsi="宋体" w:cs="宋体"/>
          <w:bCs/>
          <w:szCs w:val="21"/>
        </w:rPr>
        <w:t>通过手动</w:t>
      </w:r>
      <w:r>
        <w:rPr>
          <w:rFonts w:hint="eastAsia" w:ascii="宋体" w:hAnsi="宋体" w:cs="宋体"/>
          <w:bCs/>
          <w:color w:val="auto"/>
          <w:szCs w:val="21"/>
          <w:highlight w:val="none"/>
          <w:shd w:val="clear" w:color="auto" w:fill="auto"/>
        </w:rPr>
        <w:t>和自动采集两种方式</w:t>
      </w:r>
      <w:r>
        <w:rPr>
          <w:rFonts w:hint="eastAsia" w:ascii="宋体" w:hAnsi="宋体" w:cs="宋体"/>
          <w:bCs/>
          <w:szCs w:val="21"/>
        </w:rPr>
        <w:t>添加新增生命体征，包括体温、血氧饱和度、心率、收缩压、舒张压、呼吸频率、呼气末二氧化碳、操作时间以及备注。</w:t>
      </w:r>
      <w:r>
        <w:rPr>
          <w:rFonts w:hint="eastAsia" w:ascii="宋体" w:hAnsi="宋体" w:cs="宋体"/>
          <w:b/>
          <w:szCs w:val="21"/>
        </w:rPr>
        <w:t>（提供系统功能界面截图，并加盖供应商公章）</w:t>
      </w:r>
    </w:p>
    <w:p w14:paraId="20D18A17">
      <w:pPr>
        <w:spacing w:line="360" w:lineRule="auto"/>
        <w:ind w:left="420" w:firstLine="420" w:firstLineChars="200"/>
        <w:rPr>
          <w:rFonts w:hint="eastAsia" w:ascii="宋体" w:hAnsi="宋体" w:cs="宋体"/>
          <w:bCs/>
          <w:szCs w:val="21"/>
        </w:rPr>
      </w:pPr>
      <w:r>
        <w:rPr>
          <w:rFonts w:hint="eastAsia" w:ascii="宋体" w:hAnsi="宋体" w:cs="宋体"/>
          <w:bCs/>
          <w:szCs w:val="21"/>
        </w:rPr>
        <w:t>③▲急救措施</w:t>
      </w:r>
    </w:p>
    <w:p w14:paraId="54CC3A75">
      <w:pPr>
        <w:spacing w:line="360" w:lineRule="auto"/>
        <w:ind w:left="840" w:firstLine="420" w:firstLineChars="200"/>
        <w:rPr>
          <w:rFonts w:hint="eastAsia" w:ascii="宋体" w:hAnsi="宋体" w:cs="宋体"/>
          <w:b/>
          <w:szCs w:val="21"/>
        </w:rPr>
      </w:pPr>
      <w:r>
        <w:rPr>
          <w:rFonts w:hint="eastAsia" w:ascii="宋体" w:hAnsi="宋体" w:cs="宋体"/>
          <w:bCs/>
          <w:szCs w:val="21"/>
        </w:rPr>
        <w:t>记录患者所采取的急救措施，包括外科关键治疗（包扎止血、石膏托/夹板固定、颈托固定、盆骨固定、清创缝合、抗休克治疗等）和其他抢救措施。</w:t>
      </w:r>
      <w:r>
        <w:rPr>
          <w:rFonts w:hint="eastAsia" w:ascii="宋体" w:hAnsi="宋体" w:cs="宋体"/>
          <w:b/>
          <w:szCs w:val="21"/>
        </w:rPr>
        <w:t>（提供系统功能界面截图，并加盖供应商公章）</w:t>
      </w:r>
    </w:p>
    <w:p w14:paraId="1F1A8FED">
      <w:pPr>
        <w:spacing w:line="360" w:lineRule="auto"/>
        <w:ind w:left="420" w:firstLine="420" w:firstLineChars="200"/>
        <w:rPr>
          <w:rFonts w:hint="eastAsia" w:ascii="宋体" w:hAnsi="宋体" w:cs="宋体"/>
          <w:bCs/>
          <w:szCs w:val="21"/>
        </w:rPr>
      </w:pPr>
      <w:r>
        <w:rPr>
          <w:rFonts w:hint="eastAsia" w:ascii="宋体" w:hAnsi="宋体" w:cs="宋体"/>
          <w:bCs/>
          <w:szCs w:val="21"/>
        </w:rPr>
        <w:t>④▲初次评估</w:t>
      </w:r>
    </w:p>
    <w:p w14:paraId="6A45CD89">
      <w:pPr>
        <w:spacing w:line="360" w:lineRule="auto"/>
        <w:ind w:left="840" w:firstLine="420" w:firstLineChars="200"/>
        <w:rPr>
          <w:rFonts w:hint="eastAsia" w:ascii="宋体" w:hAnsi="宋体" w:cs="宋体"/>
          <w:bCs/>
          <w:szCs w:val="21"/>
        </w:rPr>
      </w:pPr>
      <w:r>
        <w:rPr>
          <w:rFonts w:hint="eastAsia" w:ascii="宋体" w:hAnsi="宋体" w:cs="宋体"/>
          <w:bCs/>
          <w:szCs w:val="21"/>
        </w:rPr>
        <w:t>对创伤患者进行初次评估，包括意识情况字典、神经功能评估、眼睛反应、语言反应等情况进行记录评估。</w:t>
      </w:r>
      <w:r>
        <w:rPr>
          <w:rFonts w:hint="eastAsia" w:ascii="宋体" w:hAnsi="宋体" w:cs="宋体"/>
          <w:b/>
          <w:szCs w:val="21"/>
        </w:rPr>
        <w:t>（提供系统功能界面截图，并加盖供应商公章）</w:t>
      </w:r>
    </w:p>
    <w:p w14:paraId="58DB1903">
      <w:pPr>
        <w:spacing w:line="360" w:lineRule="auto"/>
        <w:ind w:left="420" w:firstLine="420" w:firstLineChars="200"/>
        <w:rPr>
          <w:rFonts w:hint="eastAsia" w:ascii="宋体" w:hAnsi="宋体" w:cs="宋体"/>
          <w:bCs/>
          <w:szCs w:val="21"/>
        </w:rPr>
      </w:pPr>
      <w:r>
        <w:rPr>
          <w:rFonts w:hint="eastAsia" w:ascii="宋体" w:hAnsi="宋体" w:cs="宋体"/>
          <w:bCs/>
          <w:szCs w:val="21"/>
        </w:rPr>
        <w:t>⑤▲AIS/ISS评分</w:t>
      </w:r>
    </w:p>
    <w:p w14:paraId="38818E10">
      <w:pPr>
        <w:spacing w:line="360" w:lineRule="auto"/>
        <w:ind w:left="840" w:firstLine="420" w:firstLineChars="200"/>
        <w:rPr>
          <w:rFonts w:hint="eastAsia" w:ascii="宋体" w:hAnsi="宋体" w:cs="宋体"/>
          <w:b/>
          <w:szCs w:val="21"/>
        </w:rPr>
      </w:pPr>
      <w:r>
        <w:rPr>
          <w:rFonts w:hint="eastAsia" w:ascii="宋体" w:hAnsi="宋体" w:cs="宋体"/>
          <w:bCs/>
          <w:szCs w:val="21"/>
        </w:rPr>
        <w:t>针对患者的实际情况，对患者的头颈部、胸部、腹部及盆腔、四肢及骨盆、体表、面部等位置的具体损伤情况进行选择，得到AIS评分并由系统自动计算出ISS评分结果，并记录评分时间。</w:t>
      </w:r>
      <w:r>
        <w:rPr>
          <w:rFonts w:hint="eastAsia" w:ascii="宋体" w:hAnsi="宋体" w:cs="宋体"/>
          <w:b/>
          <w:szCs w:val="21"/>
        </w:rPr>
        <w:t>（提供系统功能界面截图，并加盖供应商公章）</w:t>
      </w:r>
    </w:p>
    <w:p w14:paraId="4967708A">
      <w:pPr>
        <w:spacing w:line="360" w:lineRule="auto"/>
        <w:ind w:left="420" w:firstLine="420" w:firstLineChars="200"/>
        <w:rPr>
          <w:rFonts w:hint="eastAsia" w:ascii="宋体" w:hAnsi="宋体" w:cs="宋体"/>
          <w:bCs/>
          <w:szCs w:val="21"/>
        </w:rPr>
      </w:pPr>
      <w:r>
        <w:rPr>
          <w:rFonts w:hint="eastAsia" w:ascii="宋体" w:hAnsi="宋体" w:cs="宋体"/>
          <w:bCs/>
          <w:szCs w:val="21"/>
        </w:rPr>
        <w:t>⑥▲二次评估</w:t>
      </w:r>
    </w:p>
    <w:p w14:paraId="114481AB">
      <w:pPr>
        <w:spacing w:line="360" w:lineRule="auto"/>
        <w:ind w:left="840" w:firstLine="420" w:firstLineChars="200"/>
        <w:rPr>
          <w:rFonts w:hint="eastAsia" w:ascii="宋体" w:hAnsi="宋体" w:cs="宋体"/>
          <w:bCs/>
          <w:szCs w:val="21"/>
        </w:rPr>
      </w:pPr>
      <w:r>
        <w:rPr>
          <w:rFonts w:hint="eastAsia" w:ascii="宋体" w:hAnsi="宋体" w:cs="宋体"/>
          <w:bCs/>
          <w:szCs w:val="21"/>
        </w:rPr>
        <w:t>以图形化方式，完成对伤者进行“从头到脚”的全面记录存在的损伤部位，在系统中通过点击正面、背面、头部三个部分人体模型的对应部位，添加各部位的损伤情况，可进行放大缩小。</w:t>
      </w:r>
      <w:r>
        <w:rPr>
          <w:rFonts w:hint="eastAsia" w:ascii="宋体" w:hAnsi="宋体" w:cs="宋体"/>
          <w:b/>
          <w:szCs w:val="21"/>
        </w:rPr>
        <w:t>（提供系统功能界面截图，并加盖供应商公章）</w:t>
      </w:r>
    </w:p>
    <w:p w14:paraId="095850FD">
      <w:pPr>
        <w:spacing w:line="360" w:lineRule="auto"/>
        <w:ind w:left="420" w:firstLine="420" w:firstLineChars="200"/>
        <w:rPr>
          <w:rFonts w:hint="eastAsia" w:ascii="宋体" w:hAnsi="宋体" w:cs="宋体"/>
          <w:bCs/>
          <w:szCs w:val="21"/>
        </w:rPr>
      </w:pPr>
      <w:r>
        <w:rPr>
          <w:rFonts w:hint="eastAsia" w:ascii="宋体" w:hAnsi="宋体" w:cs="宋体"/>
          <w:bCs/>
          <w:szCs w:val="21"/>
        </w:rPr>
        <w:t>⑦▲急救给药</w:t>
      </w:r>
    </w:p>
    <w:p w14:paraId="51145EEF">
      <w:pPr>
        <w:spacing w:line="360" w:lineRule="auto"/>
        <w:ind w:left="840" w:firstLine="420" w:firstLineChars="200"/>
        <w:rPr>
          <w:rFonts w:hint="eastAsia" w:ascii="宋体" w:hAnsi="宋体" w:cs="宋体"/>
          <w:bCs/>
          <w:szCs w:val="21"/>
        </w:rPr>
      </w:pPr>
      <w:r>
        <w:rPr>
          <w:rFonts w:hint="eastAsia" w:ascii="宋体" w:hAnsi="宋体" w:cs="宋体"/>
          <w:bCs/>
          <w:szCs w:val="21"/>
        </w:rPr>
        <w:t>记录患者的急救给药情况，包括IV液体/血液制品（如生理盐水、红血液、冷沉淀等）和药物。</w:t>
      </w:r>
      <w:r>
        <w:rPr>
          <w:rFonts w:hint="eastAsia" w:ascii="宋体" w:hAnsi="宋体" w:cs="宋体"/>
          <w:b/>
          <w:szCs w:val="21"/>
        </w:rPr>
        <w:t>（提供系统功能界面截图，并加盖供应商公章）</w:t>
      </w:r>
    </w:p>
    <w:p w14:paraId="62E898BD">
      <w:pPr>
        <w:spacing w:line="360" w:lineRule="auto"/>
        <w:ind w:left="420" w:firstLine="420" w:firstLineChars="200"/>
        <w:rPr>
          <w:rFonts w:hint="eastAsia" w:ascii="宋体" w:hAnsi="宋体" w:cs="宋体"/>
          <w:bCs/>
          <w:szCs w:val="21"/>
        </w:rPr>
      </w:pPr>
      <w:r>
        <w:rPr>
          <w:rFonts w:hint="eastAsia" w:ascii="宋体" w:hAnsi="宋体" w:cs="宋体"/>
          <w:bCs/>
          <w:szCs w:val="21"/>
        </w:rPr>
        <w:t>⑧▲患者去向</w:t>
      </w:r>
    </w:p>
    <w:p w14:paraId="579B226F">
      <w:pPr>
        <w:spacing w:line="360" w:lineRule="auto"/>
        <w:ind w:left="840" w:firstLine="420" w:firstLineChars="200"/>
        <w:rPr>
          <w:rFonts w:hint="eastAsia" w:ascii="宋体" w:hAnsi="宋体" w:cs="宋体"/>
          <w:b/>
          <w:szCs w:val="21"/>
        </w:rPr>
      </w:pPr>
      <w:r>
        <w:rPr>
          <w:rFonts w:hint="eastAsia" w:ascii="宋体" w:hAnsi="宋体" w:cs="宋体"/>
          <w:bCs/>
          <w:szCs w:val="21"/>
        </w:rPr>
        <w:t>记录患者的患者去向，包括操作时间、患者去向、补充说明等。</w:t>
      </w:r>
      <w:r>
        <w:rPr>
          <w:rFonts w:hint="eastAsia" w:ascii="宋体" w:hAnsi="宋体" w:cs="宋体"/>
          <w:b/>
          <w:szCs w:val="21"/>
        </w:rPr>
        <w:t>（提供系统功能界面截图，并加盖供应商公章）</w:t>
      </w:r>
    </w:p>
    <w:p w14:paraId="52B44118">
      <w:pPr>
        <w:spacing w:line="360" w:lineRule="auto"/>
        <w:ind w:left="420" w:firstLine="420" w:firstLineChars="200"/>
        <w:rPr>
          <w:rFonts w:hint="eastAsia" w:ascii="宋体" w:hAnsi="宋体" w:cs="宋体"/>
          <w:bCs/>
          <w:szCs w:val="21"/>
        </w:rPr>
      </w:pPr>
      <w:r>
        <w:rPr>
          <w:rFonts w:hint="eastAsia" w:ascii="宋体" w:hAnsi="宋体" w:cs="宋体"/>
          <w:bCs/>
          <w:szCs w:val="21"/>
        </w:rPr>
        <w:t>6）手术信息</w:t>
      </w:r>
    </w:p>
    <w:p w14:paraId="55474840">
      <w:pPr>
        <w:spacing w:line="360" w:lineRule="auto"/>
        <w:ind w:left="840" w:firstLine="420"/>
        <w:rPr>
          <w:rFonts w:hint="eastAsia" w:ascii="宋体" w:hAnsi="宋体" w:cs="宋体"/>
          <w:bCs/>
          <w:szCs w:val="21"/>
        </w:rPr>
      </w:pPr>
      <w:r>
        <w:rPr>
          <w:rFonts w:hint="eastAsia" w:ascii="宋体" w:hAnsi="宋体" w:cs="宋体"/>
          <w:bCs/>
          <w:szCs w:val="21"/>
        </w:rPr>
        <w:t>记录患者所采取的手术具体信息，包括手术名称、手术类型、第几次手术、入手术室时间、手术开始时间、结束时间、出手术室时间、是否配血、是否术中配血、是否麻醉。</w:t>
      </w:r>
      <w:r>
        <w:rPr>
          <w:rFonts w:hint="eastAsia" w:ascii="宋体" w:hAnsi="宋体" w:cs="宋体"/>
          <w:bCs/>
          <w:color w:val="auto"/>
          <w:szCs w:val="21"/>
          <w:highlight w:val="none"/>
        </w:rPr>
        <w:t>（手术信息应支持自动采集）</w:t>
      </w:r>
    </w:p>
    <w:p w14:paraId="428B1A9D">
      <w:pPr>
        <w:spacing w:line="360" w:lineRule="auto"/>
        <w:ind w:left="420" w:firstLine="420" w:firstLineChars="200"/>
        <w:rPr>
          <w:rFonts w:hint="eastAsia" w:ascii="宋体" w:hAnsi="宋体" w:cs="宋体"/>
          <w:bCs/>
          <w:szCs w:val="21"/>
        </w:rPr>
      </w:pPr>
      <w:r>
        <w:rPr>
          <w:rFonts w:hint="eastAsia" w:ascii="宋体" w:hAnsi="宋体" w:cs="宋体"/>
          <w:bCs/>
          <w:szCs w:val="21"/>
        </w:rPr>
        <w:t>7）住院信息</w:t>
      </w:r>
    </w:p>
    <w:p w14:paraId="3EC07451">
      <w:pPr>
        <w:spacing w:line="360" w:lineRule="auto"/>
        <w:ind w:left="840" w:firstLine="420"/>
        <w:rPr>
          <w:rFonts w:hint="eastAsia" w:ascii="宋体" w:hAnsi="宋体" w:cs="宋体"/>
          <w:bCs/>
          <w:szCs w:val="21"/>
        </w:rPr>
      </w:pPr>
      <w:r>
        <w:rPr>
          <w:rFonts w:hint="eastAsia" w:ascii="宋体" w:hAnsi="宋体" w:cs="宋体"/>
          <w:bCs/>
          <w:szCs w:val="21"/>
        </w:rPr>
        <w:t>可记录伤者的住院时间、住院号、主诉、入院诊断、诊治经过、转出记录以及补充说明。</w:t>
      </w:r>
    </w:p>
    <w:p w14:paraId="2DD7C495">
      <w:pPr>
        <w:spacing w:line="360" w:lineRule="auto"/>
        <w:ind w:left="420" w:firstLine="420" w:firstLineChars="200"/>
        <w:rPr>
          <w:rFonts w:hint="eastAsia" w:ascii="宋体" w:hAnsi="宋体" w:cs="宋体"/>
          <w:bCs/>
          <w:szCs w:val="21"/>
        </w:rPr>
      </w:pPr>
      <w:r>
        <w:rPr>
          <w:rFonts w:hint="eastAsia" w:ascii="宋体" w:hAnsi="宋体" w:cs="宋体"/>
          <w:bCs/>
          <w:szCs w:val="21"/>
        </w:rPr>
        <w:t>8）出院信息</w:t>
      </w:r>
    </w:p>
    <w:p w14:paraId="6D26AFBF">
      <w:pPr>
        <w:spacing w:line="360" w:lineRule="auto"/>
        <w:ind w:left="840" w:firstLine="420"/>
        <w:rPr>
          <w:rFonts w:hint="eastAsia" w:ascii="宋体" w:hAnsi="宋体" w:cs="宋体"/>
          <w:bCs/>
          <w:szCs w:val="21"/>
        </w:rPr>
      </w:pPr>
      <w:r>
        <w:rPr>
          <w:rFonts w:hint="eastAsia" w:ascii="宋体" w:hAnsi="宋体" w:cs="宋体"/>
          <w:bCs/>
          <w:szCs w:val="21"/>
        </w:rPr>
        <w:t>可记录伤者的出院信息，包括出院结局、离院时间、住院天数、ICU住院天数、出院诊断、出院医嘱、是否伤残、是否严重创伤患者。</w:t>
      </w:r>
    </w:p>
    <w:p w14:paraId="346F8E42">
      <w:pPr>
        <w:spacing w:line="360" w:lineRule="auto"/>
        <w:ind w:left="420" w:firstLine="420" w:firstLineChars="200"/>
        <w:rPr>
          <w:rFonts w:hint="eastAsia" w:ascii="宋体" w:hAnsi="宋体" w:cs="宋体"/>
          <w:bCs/>
          <w:szCs w:val="21"/>
        </w:rPr>
      </w:pPr>
      <w:r>
        <w:rPr>
          <w:rFonts w:hint="eastAsia" w:ascii="宋体" w:hAnsi="宋体" w:cs="宋体"/>
          <w:bCs/>
          <w:szCs w:val="21"/>
        </w:rPr>
        <w:t>9）数据上报</w:t>
      </w:r>
    </w:p>
    <w:p w14:paraId="23887DA6">
      <w:pPr>
        <w:spacing w:line="360" w:lineRule="auto"/>
        <w:ind w:left="840" w:firstLine="420" w:firstLineChars="200"/>
        <w:rPr>
          <w:rFonts w:hint="eastAsia" w:ascii="宋体" w:hAnsi="宋体" w:cs="宋体"/>
          <w:bCs/>
          <w:szCs w:val="21"/>
        </w:rPr>
      </w:pPr>
      <w:r>
        <w:rPr>
          <w:rFonts w:hint="eastAsia" w:ascii="宋体" w:hAnsi="宋体" w:cs="宋体"/>
          <w:bCs/>
          <w:szCs w:val="21"/>
        </w:rPr>
        <w:t>支持手动批量上报患者数据；支持系统自动上报患者数据；支持根据患者姓名、上报系统类型、上报时间、上报操作类型等条件查询上报记录。</w:t>
      </w:r>
      <w:r>
        <w:rPr>
          <w:rFonts w:hint="eastAsia" w:ascii="宋体" w:hAnsi="宋体" w:cs="宋体"/>
          <w:bCs/>
          <w:color w:val="auto"/>
          <w:szCs w:val="21"/>
          <w:highlight w:val="none"/>
        </w:rPr>
        <w:t>（实现创伤患者信息自动上传至广东省创伤专业质量控制中心信息平台；实现与紫云创伤急救系统对接）</w:t>
      </w:r>
    </w:p>
    <w:p w14:paraId="769517A9">
      <w:pPr>
        <w:spacing w:line="360" w:lineRule="auto"/>
        <w:ind w:left="420" w:firstLine="420" w:firstLineChars="200"/>
        <w:rPr>
          <w:rFonts w:hint="eastAsia" w:ascii="宋体" w:hAnsi="宋体" w:cs="宋体"/>
          <w:bCs/>
          <w:szCs w:val="21"/>
        </w:rPr>
      </w:pPr>
      <w:r>
        <w:rPr>
          <w:rFonts w:hint="eastAsia" w:ascii="宋体" w:hAnsi="宋体" w:cs="宋体"/>
          <w:bCs/>
          <w:szCs w:val="21"/>
        </w:rPr>
        <w:t>10）配置管理</w:t>
      </w:r>
    </w:p>
    <w:p w14:paraId="604E5D5C">
      <w:pPr>
        <w:spacing w:line="360" w:lineRule="auto"/>
        <w:ind w:left="840" w:firstLine="420" w:firstLineChars="200"/>
        <w:rPr>
          <w:rFonts w:hint="eastAsia" w:ascii="宋体" w:hAnsi="宋体" w:cs="宋体"/>
          <w:bCs/>
          <w:szCs w:val="21"/>
        </w:rPr>
      </w:pPr>
      <w:r>
        <w:rPr>
          <w:rFonts w:hint="eastAsia" w:ascii="宋体" w:hAnsi="宋体" w:cs="宋体"/>
          <w:bCs/>
          <w:szCs w:val="21"/>
        </w:rPr>
        <w:t>①包括创伤患者全记录管理、创伤数据导出管理、创伤质控分析管理、创伤上报记录管理、创伤统计分析管理、创伤急救模板管理。</w:t>
      </w:r>
    </w:p>
    <w:p w14:paraId="6F26EFF5">
      <w:pPr>
        <w:spacing w:line="360" w:lineRule="auto"/>
        <w:ind w:left="840" w:firstLine="420" w:firstLineChars="200"/>
        <w:rPr>
          <w:rFonts w:hint="eastAsia" w:ascii="宋体" w:hAnsi="宋体" w:cs="宋体"/>
          <w:bCs/>
          <w:szCs w:val="21"/>
        </w:rPr>
      </w:pPr>
      <w:r>
        <w:rPr>
          <w:rFonts w:hint="eastAsia" w:ascii="宋体" w:hAnsi="宋体" w:cs="宋体"/>
          <w:bCs/>
          <w:szCs w:val="21"/>
        </w:rPr>
        <w:t>②▲根据系统采集数据自动生成《严重创伤绿色通道记录表单（一）》及严重创伤绿色通道记录表单（二）。《严重创伤绿色通道记录表单（一）》包括创伤患者的一般信息、匹配输血、检查、会诊、外科关键治疗、其他抢救措施、EFAST。《严重创伤绿色通道记录表单（二）》包括初次评估（A气道维护与颈椎保护、B呼吸通气与氧合、C循环与出血控制、D神经功能评估、E暴露与环境控制）、创伤指数评估、受伤部位二次评估。</w:t>
      </w:r>
    </w:p>
    <w:p w14:paraId="59A2DC15">
      <w:pPr>
        <w:spacing w:line="360" w:lineRule="auto"/>
        <w:ind w:firstLine="420" w:firstLineChars="200"/>
        <w:rPr>
          <w:rFonts w:hint="eastAsia" w:ascii="宋体" w:hAnsi="宋体" w:cs="宋体"/>
          <w:bCs/>
          <w:szCs w:val="21"/>
        </w:rPr>
      </w:pPr>
      <w:r>
        <w:rPr>
          <w:rFonts w:hint="eastAsia" w:ascii="宋体" w:hAnsi="宋体" w:cs="宋体"/>
          <w:bCs/>
          <w:szCs w:val="21"/>
        </w:rPr>
        <w:t>（2）第三方系统接口</w:t>
      </w:r>
    </w:p>
    <w:p w14:paraId="1E08E003">
      <w:pPr>
        <w:spacing w:line="360" w:lineRule="auto"/>
        <w:ind w:left="420" w:firstLine="420"/>
        <w:rPr>
          <w:rFonts w:hint="eastAsia" w:ascii="宋体" w:hAnsi="宋体" w:cs="宋体"/>
          <w:bCs/>
          <w:color w:val="auto"/>
          <w:szCs w:val="21"/>
        </w:rPr>
      </w:pPr>
      <w:r>
        <w:rPr>
          <w:rFonts w:hint="eastAsia" w:ascii="宋体" w:hAnsi="宋体" w:cs="宋体"/>
          <w:bCs/>
          <w:color w:val="auto"/>
          <w:szCs w:val="21"/>
        </w:rPr>
        <w:t>▲1）与院内信息系统软件接口</w:t>
      </w:r>
    </w:p>
    <w:p w14:paraId="7D1FC070">
      <w:pPr>
        <w:spacing w:line="360" w:lineRule="auto"/>
        <w:ind w:left="840" w:firstLine="420"/>
        <w:rPr>
          <w:rFonts w:hint="eastAsia" w:ascii="宋体" w:hAnsi="宋体" w:cs="宋体"/>
          <w:bCs/>
          <w:color w:val="auto"/>
          <w:szCs w:val="21"/>
        </w:rPr>
      </w:pPr>
      <w:r>
        <w:rPr>
          <w:rFonts w:hint="eastAsia" w:ascii="宋体" w:hAnsi="宋体" w:cs="宋体"/>
          <w:bCs/>
          <w:color w:val="auto"/>
          <w:szCs w:val="21"/>
          <w:highlight w:val="none"/>
        </w:rPr>
        <w:t>包含与院内信息集成平台、HIS、LIS、PACS、EMR系统、手麻系统数据的接口联调费用，实</w:t>
      </w:r>
      <w:r>
        <w:rPr>
          <w:rFonts w:hint="eastAsia" w:ascii="宋体" w:hAnsi="宋体" w:cs="宋体"/>
          <w:bCs/>
          <w:color w:val="auto"/>
          <w:szCs w:val="21"/>
        </w:rPr>
        <w:t>现患者相应的信息共享。</w:t>
      </w:r>
    </w:p>
    <w:p w14:paraId="6A2F1AFE">
      <w:pPr>
        <w:spacing w:line="360" w:lineRule="auto"/>
        <w:ind w:left="420" w:firstLine="420"/>
        <w:rPr>
          <w:rFonts w:hint="eastAsia" w:ascii="宋体" w:hAnsi="宋体" w:cs="宋体"/>
          <w:bCs/>
          <w:szCs w:val="21"/>
        </w:rPr>
      </w:pPr>
      <w:r>
        <w:rPr>
          <w:rFonts w:hint="eastAsia" w:ascii="宋体" w:hAnsi="宋体" w:cs="宋体"/>
          <w:bCs/>
          <w:color w:val="auto"/>
          <w:szCs w:val="21"/>
        </w:rPr>
        <w:t>▲2</w:t>
      </w:r>
      <w:r>
        <w:rPr>
          <w:rFonts w:hint="eastAsia" w:ascii="宋体" w:hAnsi="宋体" w:cs="宋体"/>
          <w:bCs/>
          <w:szCs w:val="21"/>
        </w:rPr>
        <w:t>）与创伤系统接口</w:t>
      </w:r>
    </w:p>
    <w:p w14:paraId="79C160B0">
      <w:pPr>
        <w:spacing w:line="360" w:lineRule="auto"/>
        <w:ind w:left="840" w:firstLine="420"/>
        <w:rPr>
          <w:rFonts w:hint="eastAsia" w:ascii="宋体" w:hAnsi="宋体" w:cs="宋体"/>
          <w:bCs/>
          <w:szCs w:val="21"/>
        </w:rPr>
      </w:pPr>
      <w:r>
        <w:rPr>
          <w:rFonts w:hint="eastAsia" w:ascii="宋体" w:hAnsi="宋体" w:cs="宋体"/>
          <w:bCs/>
          <w:szCs w:val="21"/>
        </w:rPr>
        <w:t>与广东省创伤专业质量控制中心信息平台对接，实现创伤患者信息自动上传至广东省创伤专业质量控制中心信息平台；</w:t>
      </w:r>
      <w:r>
        <w:rPr>
          <w:rFonts w:hint="eastAsia" w:ascii="宋体" w:hAnsi="宋体" w:cs="宋体"/>
          <w:bCs/>
          <w:color w:val="auto"/>
          <w:szCs w:val="21"/>
          <w:highlight w:val="none"/>
        </w:rPr>
        <w:t>与紫云创伤急救系统对接（并包含一年接口费）。</w:t>
      </w:r>
    </w:p>
    <w:p w14:paraId="2B146329">
      <w:pPr>
        <w:spacing w:line="360" w:lineRule="auto"/>
        <w:ind w:firstLine="420"/>
        <w:rPr>
          <w:rFonts w:hint="eastAsia" w:ascii="宋体" w:hAnsi="宋体" w:cs="宋体"/>
          <w:bCs/>
          <w:szCs w:val="21"/>
        </w:rPr>
      </w:pPr>
      <w:r>
        <w:rPr>
          <w:rFonts w:hint="eastAsia" w:ascii="宋体" w:hAnsi="宋体" w:cs="宋体"/>
          <w:bCs/>
          <w:szCs w:val="21"/>
        </w:rPr>
        <w:t>（3）配套硬件设备</w:t>
      </w:r>
    </w:p>
    <w:p w14:paraId="750EA8E9">
      <w:pPr>
        <w:spacing w:line="360" w:lineRule="auto"/>
        <w:ind w:left="420" w:firstLine="420"/>
        <w:rPr>
          <w:rFonts w:hint="eastAsia" w:ascii="宋体" w:hAnsi="宋体" w:cs="宋体"/>
          <w:bCs/>
          <w:szCs w:val="21"/>
        </w:rPr>
      </w:pPr>
      <w:r>
        <w:rPr>
          <w:rFonts w:hint="eastAsia" w:ascii="宋体" w:hAnsi="宋体" w:cs="宋体"/>
          <w:bCs/>
          <w:szCs w:val="21"/>
        </w:rPr>
        <w:t>1）智能手持终端（2台）：≥6.5英寸，≥8GB内存，≥128GB存储，支持NFC功能。</w:t>
      </w:r>
    </w:p>
    <w:p w14:paraId="7B0340CA">
      <w:pPr>
        <w:spacing w:line="360" w:lineRule="auto"/>
        <w:ind w:left="420" w:firstLine="420"/>
        <w:rPr>
          <w:rFonts w:hint="eastAsia" w:ascii="宋体" w:hAnsi="宋体" w:cs="宋体"/>
          <w:bCs/>
          <w:szCs w:val="21"/>
        </w:rPr>
      </w:pPr>
      <w:r>
        <w:rPr>
          <w:rFonts w:hint="eastAsia" w:ascii="宋体" w:hAnsi="宋体" w:cs="宋体"/>
          <w:bCs/>
          <w:szCs w:val="21"/>
        </w:rPr>
        <w:t>2）蓝牙网关（8套）：蓝牙网关，支持4G LTE、2G GSM；内置电池供电；支持外置电源供电；支持扫描BLE设备；LED状态知识灯；支持TCP/UDP/MQTT/FTP协议通讯。</w:t>
      </w:r>
    </w:p>
    <w:p w14:paraId="75CCDAE8">
      <w:pPr>
        <w:spacing w:line="360" w:lineRule="auto"/>
        <w:ind w:left="420" w:firstLine="420"/>
        <w:rPr>
          <w:rFonts w:hint="eastAsia" w:ascii="宋体" w:hAnsi="宋体" w:cs="宋体"/>
          <w:bCs/>
          <w:szCs w:val="21"/>
        </w:rPr>
      </w:pPr>
      <w:r>
        <w:rPr>
          <w:rFonts w:hint="eastAsia" w:ascii="宋体" w:hAnsi="宋体" w:cs="宋体"/>
          <w:bCs/>
          <w:szCs w:val="21"/>
        </w:rPr>
        <w:t>3）NFC卡（60张）：协议：ISO14443A，频率：13.56MHz，读取距离1-5cm。</w:t>
      </w:r>
    </w:p>
    <w:p w14:paraId="24B2E0C1">
      <w:pPr>
        <w:spacing w:line="360" w:lineRule="auto"/>
        <w:ind w:left="420" w:firstLine="420"/>
        <w:rPr>
          <w:rFonts w:hint="eastAsia" w:ascii="宋体" w:hAnsi="宋体" w:cs="宋体"/>
          <w:b/>
          <w:color w:val="000000"/>
          <w:kern w:val="0"/>
          <w:szCs w:val="21"/>
        </w:rPr>
      </w:pPr>
      <w:r>
        <w:rPr>
          <w:rFonts w:hint="eastAsia" w:ascii="宋体" w:hAnsi="宋体" w:cs="宋体"/>
          <w:bCs/>
          <w:szCs w:val="21"/>
        </w:rPr>
        <w:t>4）无线模块（蓝牙手环）（60个）：防水等级：IP67防水防尘；传输距离：&gt;50m"</w:t>
      </w:r>
      <w:r>
        <w:rPr>
          <w:rFonts w:hint="eastAsia" w:ascii="宋体" w:hAnsi="宋体" w:cs="宋体"/>
          <w:bCs/>
          <w:szCs w:val="21"/>
        </w:rPr>
        <w:tab/>
      </w:r>
      <w:r>
        <w:rPr>
          <w:rFonts w:hint="eastAsia" w:ascii="宋体" w:hAnsi="宋体" w:cs="宋体"/>
          <w:bCs/>
          <w:szCs w:val="21"/>
        </w:rPr>
        <w:t>60个。</w:t>
      </w:r>
    </w:p>
    <w:p w14:paraId="4E827F56">
      <w:pPr>
        <w:spacing w:line="360" w:lineRule="auto"/>
        <w:ind w:firstLine="422" w:firstLineChars="200"/>
        <w:rPr>
          <w:rFonts w:hint="eastAsia" w:ascii="宋体" w:hAnsi="宋体" w:cs="宋体"/>
          <w:b/>
          <w:bCs/>
          <w:szCs w:val="21"/>
        </w:rPr>
      </w:pPr>
      <w:r>
        <w:rPr>
          <w:rFonts w:hint="eastAsia" w:ascii="宋体" w:hAnsi="宋体" w:cs="宋体"/>
          <w:b/>
          <w:bCs/>
          <w:szCs w:val="21"/>
        </w:rPr>
        <w:t>三、项目实施规范要求</w:t>
      </w:r>
    </w:p>
    <w:p w14:paraId="38644B33">
      <w:pPr>
        <w:spacing w:line="360" w:lineRule="auto"/>
        <w:ind w:firstLine="420" w:firstLineChars="200"/>
        <w:rPr>
          <w:rFonts w:hint="eastAsia" w:ascii="宋体" w:hAnsi="宋体" w:cs="宋体"/>
          <w:szCs w:val="21"/>
        </w:rPr>
      </w:pPr>
      <w:r>
        <w:rPr>
          <w:rFonts w:hint="eastAsia" w:ascii="宋体" w:hAnsi="宋体" w:cs="宋体"/>
          <w:szCs w:val="21"/>
        </w:rPr>
        <w:t>供应商必须承诺在项目实施过程中遵循以下实施规范：</w:t>
      </w:r>
    </w:p>
    <w:p w14:paraId="7E4F6C58">
      <w:pPr>
        <w:spacing w:line="360" w:lineRule="auto"/>
        <w:ind w:firstLine="420" w:firstLineChars="200"/>
        <w:rPr>
          <w:rFonts w:hint="eastAsia" w:ascii="宋体" w:hAnsi="宋体" w:cs="宋体"/>
          <w:szCs w:val="21"/>
        </w:rPr>
      </w:pPr>
      <w:r>
        <w:rPr>
          <w:rFonts w:hint="eastAsia" w:ascii="宋体" w:hAnsi="宋体" w:cs="宋体"/>
          <w:szCs w:val="21"/>
        </w:rPr>
        <w:t>（1）服从采购人对建设过程及建设质量、进度等方面的监督和规范管理；</w:t>
      </w:r>
    </w:p>
    <w:p w14:paraId="47FC6C52">
      <w:pPr>
        <w:spacing w:line="360" w:lineRule="auto"/>
        <w:ind w:firstLine="420" w:firstLineChars="200"/>
        <w:rPr>
          <w:rFonts w:hint="eastAsia" w:ascii="宋体" w:hAnsi="宋体" w:cs="宋体"/>
          <w:szCs w:val="21"/>
        </w:rPr>
      </w:pPr>
      <w:r>
        <w:rPr>
          <w:rFonts w:hint="eastAsia" w:ascii="宋体" w:hAnsi="宋体" w:cs="宋体"/>
          <w:szCs w:val="21"/>
        </w:rPr>
        <w:t>（2）严格遵循采购人的相关要求，包括遵循采购人发出的工作联系单等监理指令，全力支持</w:t>
      </w:r>
      <w:r>
        <w:rPr>
          <w:rFonts w:hint="eastAsia" w:ascii="宋体" w:hAnsi="宋体" w:cs="宋体"/>
          <w:szCs w:val="21"/>
          <w:lang w:eastAsia="zh-CN"/>
        </w:rPr>
        <w:t>采购人</w:t>
      </w:r>
      <w:r>
        <w:rPr>
          <w:rFonts w:hint="eastAsia" w:ascii="宋体" w:hAnsi="宋体" w:cs="宋体"/>
          <w:szCs w:val="21"/>
        </w:rPr>
        <w:t>对系统标准规范、项目工作界面和配合要求等方面的理解和实施；</w:t>
      </w:r>
    </w:p>
    <w:p w14:paraId="39D46579">
      <w:pPr>
        <w:spacing w:line="360" w:lineRule="auto"/>
        <w:ind w:firstLine="420" w:firstLineChars="200"/>
        <w:rPr>
          <w:rFonts w:hint="eastAsia" w:ascii="宋体" w:hAnsi="宋体" w:cs="宋体"/>
          <w:szCs w:val="21"/>
        </w:rPr>
      </w:pPr>
      <w:r>
        <w:rPr>
          <w:rFonts w:hint="eastAsia" w:ascii="宋体" w:hAnsi="宋体" w:cs="宋体"/>
          <w:szCs w:val="21"/>
        </w:rPr>
        <w:t>（3）正式启动项目前，须提交项目组织结构、项目计划和实施方案报采购人审核，申请开工实施；</w:t>
      </w:r>
    </w:p>
    <w:p w14:paraId="2445AB13">
      <w:pPr>
        <w:spacing w:line="360" w:lineRule="auto"/>
        <w:ind w:firstLine="420" w:firstLineChars="200"/>
        <w:rPr>
          <w:rFonts w:hint="eastAsia" w:ascii="宋体" w:hAnsi="宋体" w:cs="宋体"/>
          <w:szCs w:val="21"/>
        </w:rPr>
      </w:pPr>
      <w:r>
        <w:rPr>
          <w:rFonts w:hint="eastAsia" w:ascii="宋体" w:hAnsi="宋体" w:cs="宋体"/>
          <w:szCs w:val="21"/>
        </w:rPr>
        <w:t>（4）按照项目阶段和进度要求及时向采购人报审各项目文档，经审批通过后才能按项目文档执行实施；</w:t>
      </w:r>
    </w:p>
    <w:p w14:paraId="1FC0C2C2">
      <w:pPr>
        <w:spacing w:line="360" w:lineRule="auto"/>
        <w:ind w:firstLine="420" w:firstLineChars="200"/>
        <w:rPr>
          <w:rFonts w:hint="eastAsia" w:ascii="宋体" w:hAnsi="宋体" w:cs="宋体"/>
          <w:bCs/>
          <w:szCs w:val="21"/>
        </w:rPr>
      </w:pPr>
      <w:r>
        <w:rPr>
          <w:rFonts w:hint="eastAsia" w:ascii="宋体" w:hAnsi="宋体" w:cs="宋体"/>
          <w:bCs/>
          <w:szCs w:val="21"/>
        </w:rPr>
        <w:t>（5）</w:t>
      </w:r>
      <w:r>
        <w:rPr>
          <w:rFonts w:hint="eastAsia" w:ascii="宋体" w:hAnsi="宋体" w:cs="宋体"/>
          <w:szCs w:val="21"/>
        </w:rPr>
        <w:t>定期将项目建设实际进展情况，以及资源投入情况报送采购人。</w:t>
      </w:r>
    </w:p>
    <w:p w14:paraId="094E5010">
      <w:pPr>
        <w:spacing w:line="360" w:lineRule="auto"/>
        <w:ind w:firstLine="422" w:firstLineChars="200"/>
        <w:rPr>
          <w:rFonts w:hint="eastAsia" w:ascii="宋体" w:hAnsi="宋体" w:cs="宋体"/>
          <w:b/>
          <w:bCs/>
          <w:szCs w:val="21"/>
        </w:rPr>
      </w:pPr>
      <w:r>
        <w:rPr>
          <w:rFonts w:hint="eastAsia" w:ascii="宋体" w:hAnsi="宋体" w:cs="宋体"/>
          <w:b/>
          <w:bCs/>
          <w:szCs w:val="21"/>
        </w:rPr>
        <w:t>四、项目投入技术团队人员要求</w:t>
      </w:r>
    </w:p>
    <w:p w14:paraId="5529316C">
      <w:pPr>
        <w:spacing w:line="360" w:lineRule="auto"/>
        <w:ind w:firstLine="480"/>
        <w:rPr>
          <w:rFonts w:hint="eastAsia" w:ascii="宋体" w:hAnsi="宋体" w:cs="宋体"/>
          <w:szCs w:val="21"/>
        </w:rPr>
      </w:pPr>
      <w:r>
        <w:rPr>
          <w:rFonts w:hint="eastAsia" w:ascii="宋体" w:hAnsi="宋体" w:cs="宋体"/>
          <w:szCs w:val="21"/>
        </w:rPr>
        <w:t>为了保证本项目系统按期保质顺利完成，供应商需组织专门项目领导小组和本地支持小组，通过实行项目管理方法进行系统的施工管理，以及在系统建设完成后提供长期的售后服务和技术支持。</w:t>
      </w:r>
    </w:p>
    <w:p w14:paraId="5A3ABB04">
      <w:pPr>
        <w:spacing w:line="360" w:lineRule="auto"/>
        <w:ind w:firstLine="420" w:firstLineChars="200"/>
        <w:rPr>
          <w:rFonts w:hint="eastAsia" w:ascii="宋体" w:hAnsi="宋体" w:cs="宋体"/>
          <w:szCs w:val="21"/>
        </w:rPr>
      </w:pPr>
      <w:r>
        <w:rPr>
          <w:rFonts w:hint="eastAsia" w:ascii="宋体" w:hAnsi="宋体" w:cs="宋体"/>
          <w:szCs w:val="21"/>
        </w:rPr>
        <w:t>（1）项目团队必须按照采购文件中的要求投入项目的实施，项目组成员应具备</w:t>
      </w:r>
      <w:r>
        <w:rPr>
          <w:rFonts w:hint="eastAsia" w:ascii="宋体" w:hAnsi="宋体" w:cs="宋体"/>
          <w:szCs w:val="21"/>
          <w:lang w:eastAsia="zh-CN"/>
        </w:rPr>
        <w:t>响应</w:t>
      </w:r>
      <w:r>
        <w:rPr>
          <w:rFonts w:hint="eastAsia" w:ascii="宋体" w:hAnsi="宋体" w:cs="宋体"/>
          <w:szCs w:val="21"/>
        </w:rPr>
        <w:t>文件中承诺的对应资质，如因开发人员能力不足，导致项目实施延期或不能达到本项目的要求，供应商应承担相应违约责任。</w:t>
      </w:r>
    </w:p>
    <w:p w14:paraId="1A25649E">
      <w:pPr>
        <w:spacing w:line="360" w:lineRule="auto"/>
        <w:ind w:firstLine="420" w:firstLineChars="200"/>
        <w:rPr>
          <w:rFonts w:hint="eastAsia" w:ascii="宋体" w:hAnsi="宋体" w:cs="宋体"/>
          <w:szCs w:val="21"/>
        </w:rPr>
      </w:pPr>
      <w:r>
        <w:rPr>
          <w:rFonts w:hint="eastAsia" w:ascii="宋体" w:hAnsi="宋体" w:cs="宋体"/>
          <w:szCs w:val="21"/>
        </w:rPr>
        <w:t>（2）未经采购人书面同意，项目经理和主要开发人员不得随意更换。供应商委派的项目经理不能胜任项目管理工作的，采购人有权要求供应商更换项目经理。</w:t>
      </w:r>
    </w:p>
    <w:p w14:paraId="65927190">
      <w:pPr>
        <w:spacing w:line="360" w:lineRule="auto"/>
        <w:ind w:firstLine="480"/>
        <w:rPr>
          <w:rFonts w:hint="eastAsia" w:ascii="宋体" w:hAnsi="宋体" w:cs="宋体"/>
          <w:szCs w:val="21"/>
        </w:rPr>
      </w:pPr>
      <w:r>
        <w:rPr>
          <w:rFonts w:hint="eastAsia" w:ascii="宋体" w:hAnsi="宋体" w:cs="宋体"/>
          <w:szCs w:val="21"/>
        </w:rPr>
        <w:t>（3）在建设期内，项目经理、技术负责人在工作时间即时响应采购人需求并处理问题或交流情况；对建设和实施工作中出现的管理和协调问题及时响应并提出具体的意见和解决建议。</w:t>
      </w:r>
    </w:p>
    <w:p w14:paraId="5DD6FA0C">
      <w:pPr>
        <w:spacing w:line="360" w:lineRule="auto"/>
        <w:ind w:firstLine="422" w:firstLineChars="200"/>
        <w:rPr>
          <w:rFonts w:hint="eastAsia" w:ascii="宋体" w:hAnsi="宋体" w:cs="宋体"/>
          <w:b/>
          <w:bCs/>
          <w:szCs w:val="21"/>
        </w:rPr>
      </w:pPr>
      <w:r>
        <w:rPr>
          <w:rFonts w:hint="eastAsia" w:ascii="宋体" w:hAnsi="宋体" w:cs="宋体"/>
          <w:b/>
          <w:bCs/>
          <w:szCs w:val="21"/>
        </w:rPr>
        <w:t>五、系统安装调试要求</w:t>
      </w:r>
    </w:p>
    <w:p w14:paraId="05CDD94C">
      <w:pPr>
        <w:spacing w:line="360" w:lineRule="auto"/>
        <w:ind w:firstLine="420" w:firstLineChars="200"/>
        <w:rPr>
          <w:rFonts w:hint="eastAsia" w:ascii="宋体" w:hAnsi="宋体" w:cs="宋体"/>
          <w:szCs w:val="21"/>
        </w:rPr>
      </w:pPr>
      <w:r>
        <w:rPr>
          <w:rFonts w:hint="eastAsia" w:ascii="宋体" w:hAnsi="宋体" w:cs="宋体"/>
          <w:szCs w:val="21"/>
        </w:rPr>
        <w:t>1、系统安装及调试</w:t>
      </w:r>
    </w:p>
    <w:p w14:paraId="15832FCB">
      <w:pPr>
        <w:spacing w:line="360" w:lineRule="auto"/>
        <w:ind w:left="420" w:firstLine="420" w:firstLineChars="200"/>
        <w:rPr>
          <w:rFonts w:hint="eastAsia" w:ascii="宋体" w:hAnsi="宋体" w:cs="宋体"/>
          <w:szCs w:val="21"/>
        </w:rPr>
      </w:pPr>
      <w:r>
        <w:rPr>
          <w:rFonts w:hint="eastAsia" w:ascii="宋体" w:hAnsi="宋体" w:cs="宋体"/>
          <w:szCs w:val="21"/>
        </w:rPr>
        <w:t>（1）供应商需将系统安装在采购人指定的服务器及存储环境里面。</w:t>
      </w:r>
    </w:p>
    <w:p w14:paraId="039B84B0">
      <w:pPr>
        <w:spacing w:line="360" w:lineRule="auto"/>
        <w:ind w:left="420" w:firstLine="420" w:firstLineChars="200"/>
        <w:rPr>
          <w:rFonts w:hint="eastAsia" w:ascii="宋体" w:hAnsi="宋体" w:cs="宋体"/>
          <w:szCs w:val="21"/>
        </w:rPr>
      </w:pPr>
      <w:r>
        <w:rPr>
          <w:rFonts w:hint="eastAsia" w:ascii="宋体" w:hAnsi="宋体" w:cs="宋体"/>
          <w:szCs w:val="21"/>
        </w:rPr>
        <w:t>（2）按照采购人、供应商双方确认的需求对系统进行完成调试开发，所需相关的系统测试设备、测试数据和人员由供应商提供。</w:t>
      </w:r>
    </w:p>
    <w:p w14:paraId="4BD0A14E">
      <w:pPr>
        <w:spacing w:line="360" w:lineRule="auto"/>
        <w:ind w:firstLine="420" w:firstLineChars="200"/>
        <w:rPr>
          <w:rFonts w:hint="eastAsia" w:ascii="宋体" w:hAnsi="宋体" w:cs="宋体"/>
          <w:szCs w:val="21"/>
        </w:rPr>
      </w:pPr>
      <w:r>
        <w:rPr>
          <w:rFonts w:hint="eastAsia" w:ascii="宋体" w:hAnsi="宋体" w:cs="宋体"/>
          <w:szCs w:val="21"/>
        </w:rPr>
        <w:t>2、系统测试：</w:t>
      </w:r>
    </w:p>
    <w:p w14:paraId="21E0A86E">
      <w:pPr>
        <w:pStyle w:val="27"/>
        <w:spacing w:line="360" w:lineRule="auto"/>
        <w:ind w:firstLine="420"/>
        <w:rPr>
          <w:rFonts w:hint="eastAsia" w:ascii="宋体" w:hAnsi="宋体"/>
          <w:szCs w:val="21"/>
        </w:rPr>
      </w:pPr>
      <w:r>
        <w:rPr>
          <w:rFonts w:hint="eastAsia" w:ascii="宋体" w:hAnsi="宋体"/>
          <w:szCs w:val="21"/>
        </w:rPr>
        <w:t>（1）系统安装及修改后，必须进行测试，检查相关数据准确性，调试应用程序，确保系统正常运转。</w:t>
      </w:r>
    </w:p>
    <w:p w14:paraId="6AAFEABD">
      <w:pPr>
        <w:pStyle w:val="27"/>
        <w:spacing w:line="360" w:lineRule="auto"/>
        <w:ind w:firstLine="420"/>
        <w:rPr>
          <w:rFonts w:hint="eastAsia" w:ascii="宋体" w:hAnsi="宋体"/>
          <w:szCs w:val="21"/>
        </w:rPr>
      </w:pPr>
      <w:r>
        <w:rPr>
          <w:rFonts w:hint="eastAsia" w:ascii="宋体" w:hAnsi="宋体"/>
          <w:szCs w:val="21"/>
        </w:rPr>
        <w:t>（2）系统上线试运行完成后，进行系统的上线实施及培训。</w:t>
      </w:r>
    </w:p>
    <w:p w14:paraId="1C2D8432">
      <w:pPr>
        <w:spacing w:line="360" w:lineRule="auto"/>
        <w:ind w:firstLine="420"/>
        <w:rPr>
          <w:rFonts w:hint="eastAsia" w:ascii="宋体" w:hAnsi="宋体" w:cs="宋体"/>
          <w:szCs w:val="21"/>
        </w:rPr>
      </w:pPr>
      <w:r>
        <w:rPr>
          <w:rFonts w:hint="eastAsia" w:ascii="宋体" w:hAnsi="宋体" w:cs="宋体"/>
          <w:b/>
          <w:bCs/>
          <w:szCs w:val="21"/>
        </w:rPr>
        <w:t>六、项目交付要求</w:t>
      </w:r>
    </w:p>
    <w:p w14:paraId="21D6CF47">
      <w:pPr>
        <w:spacing w:line="360" w:lineRule="auto"/>
        <w:ind w:firstLine="420"/>
        <w:rPr>
          <w:rFonts w:hint="eastAsia" w:ascii="宋体" w:hAnsi="宋体" w:cs="宋体"/>
          <w:szCs w:val="21"/>
        </w:rPr>
      </w:pPr>
      <w:r>
        <w:rPr>
          <w:rFonts w:hint="eastAsia" w:ascii="宋体" w:hAnsi="宋体" w:cs="宋体"/>
          <w:szCs w:val="21"/>
        </w:rPr>
        <w:t>项目的工作内容及成果文档的提交应覆盖以下内容，电子文档是成果不可分割的部分。</w:t>
      </w:r>
    </w:p>
    <w:p w14:paraId="30643707">
      <w:pPr>
        <w:spacing w:line="360" w:lineRule="auto"/>
        <w:ind w:firstLine="630" w:firstLineChars="300"/>
        <w:rPr>
          <w:rFonts w:hint="eastAsia" w:ascii="宋体" w:hAnsi="宋体" w:cs="宋体"/>
          <w:szCs w:val="21"/>
        </w:rPr>
      </w:pPr>
      <w:r>
        <w:rPr>
          <w:rFonts w:hint="eastAsia" w:ascii="宋体" w:hAnsi="宋体" w:cs="宋体"/>
          <w:szCs w:val="21"/>
        </w:rPr>
        <w:t>（1）系统的体系架构及描述；</w:t>
      </w:r>
    </w:p>
    <w:p w14:paraId="405D8E4B">
      <w:pPr>
        <w:spacing w:line="360" w:lineRule="auto"/>
        <w:ind w:firstLine="630" w:firstLineChars="300"/>
        <w:rPr>
          <w:rFonts w:hint="eastAsia" w:ascii="宋体" w:hAnsi="宋体" w:cs="宋体"/>
          <w:szCs w:val="21"/>
        </w:rPr>
      </w:pPr>
      <w:r>
        <w:rPr>
          <w:rFonts w:hint="eastAsia" w:ascii="宋体" w:hAnsi="宋体" w:cs="宋体"/>
          <w:szCs w:val="21"/>
        </w:rPr>
        <w:t>（2）提供的其它技术手册，包括：</w:t>
      </w:r>
    </w:p>
    <w:p w14:paraId="59426D97">
      <w:pPr>
        <w:spacing w:line="360" w:lineRule="auto"/>
        <w:ind w:firstLine="630" w:firstLineChars="300"/>
        <w:rPr>
          <w:rFonts w:hint="eastAsia" w:ascii="宋体" w:hAnsi="宋体" w:cs="宋体"/>
          <w:szCs w:val="21"/>
        </w:rPr>
      </w:pPr>
      <w:r>
        <w:rPr>
          <w:rFonts w:hint="eastAsia" w:ascii="宋体" w:hAnsi="宋体" w:cs="宋体"/>
          <w:szCs w:val="21"/>
        </w:rPr>
        <w:t>（3）需求分析报告（含软件功能需求与数据要求）；</w:t>
      </w:r>
    </w:p>
    <w:p w14:paraId="0F186A75">
      <w:pPr>
        <w:spacing w:line="360" w:lineRule="auto"/>
        <w:ind w:firstLine="630" w:firstLineChars="300"/>
        <w:rPr>
          <w:rFonts w:hint="eastAsia" w:ascii="宋体" w:hAnsi="宋体" w:cs="宋体"/>
          <w:szCs w:val="21"/>
        </w:rPr>
      </w:pPr>
      <w:r>
        <w:rPr>
          <w:rFonts w:hint="eastAsia" w:ascii="宋体" w:hAnsi="宋体" w:cs="宋体"/>
          <w:szCs w:val="21"/>
        </w:rPr>
        <w:t>（4）系统实施确认书；</w:t>
      </w:r>
    </w:p>
    <w:p w14:paraId="7B71C494">
      <w:pPr>
        <w:spacing w:line="360" w:lineRule="auto"/>
        <w:ind w:firstLine="630" w:firstLineChars="300"/>
        <w:rPr>
          <w:rFonts w:hint="eastAsia" w:ascii="宋体" w:hAnsi="宋体" w:cs="宋体"/>
          <w:szCs w:val="21"/>
        </w:rPr>
      </w:pPr>
      <w:r>
        <w:rPr>
          <w:rFonts w:hint="eastAsia" w:ascii="宋体" w:hAnsi="宋体" w:cs="宋体"/>
          <w:szCs w:val="21"/>
        </w:rPr>
        <w:t>（5）软件培训资料；</w:t>
      </w:r>
    </w:p>
    <w:p w14:paraId="6EE2F3B8">
      <w:pPr>
        <w:spacing w:line="360" w:lineRule="auto"/>
        <w:ind w:firstLine="630" w:firstLineChars="300"/>
        <w:rPr>
          <w:rFonts w:hint="eastAsia" w:ascii="宋体" w:hAnsi="宋体" w:cs="宋体"/>
          <w:szCs w:val="21"/>
        </w:rPr>
      </w:pPr>
      <w:r>
        <w:rPr>
          <w:rFonts w:hint="eastAsia" w:ascii="宋体" w:hAnsi="宋体" w:cs="宋体"/>
          <w:szCs w:val="21"/>
        </w:rPr>
        <w:t>（6）系统安装维护手册；</w:t>
      </w:r>
    </w:p>
    <w:p w14:paraId="371A05EB">
      <w:pPr>
        <w:spacing w:line="360" w:lineRule="auto"/>
        <w:ind w:firstLine="630" w:firstLineChars="300"/>
        <w:rPr>
          <w:rFonts w:hint="eastAsia" w:ascii="宋体" w:hAnsi="宋体" w:cs="宋体"/>
          <w:szCs w:val="21"/>
        </w:rPr>
      </w:pPr>
      <w:r>
        <w:rPr>
          <w:rFonts w:hint="eastAsia" w:ascii="宋体" w:hAnsi="宋体" w:cs="宋体"/>
          <w:szCs w:val="21"/>
        </w:rPr>
        <w:t>（7）软件使用操作手册；</w:t>
      </w:r>
    </w:p>
    <w:p w14:paraId="0F4D4DCF">
      <w:pPr>
        <w:spacing w:line="360" w:lineRule="auto"/>
        <w:ind w:firstLine="630" w:firstLineChars="300"/>
        <w:rPr>
          <w:rFonts w:hint="eastAsia" w:ascii="宋体" w:hAnsi="宋体" w:cs="宋体"/>
          <w:szCs w:val="21"/>
        </w:rPr>
      </w:pPr>
      <w:r>
        <w:rPr>
          <w:rFonts w:hint="eastAsia" w:ascii="宋体" w:hAnsi="宋体" w:cs="宋体"/>
          <w:szCs w:val="21"/>
        </w:rPr>
        <w:t>（8）项目验收报告。</w:t>
      </w:r>
    </w:p>
    <w:p w14:paraId="3DB351C5">
      <w:pPr>
        <w:spacing w:line="360" w:lineRule="auto"/>
        <w:ind w:firstLine="422" w:firstLineChars="200"/>
      </w:pPr>
      <w:r>
        <w:rPr>
          <w:rFonts w:hint="eastAsia" w:ascii="宋体" w:hAnsi="宋体" w:cs="宋体"/>
          <w:b/>
          <w:bCs/>
          <w:szCs w:val="21"/>
        </w:rPr>
        <w:t>七、培训要求</w:t>
      </w:r>
    </w:p>
    <w:p w14:paraId="54F139A4">
      <w:pPr>
        <w:spacing w:line="360" w:lineRule="auto"/>
        <w:ind w:left="420" w:firstLine="420" w:firstLineChars="200"/>
        <w:rPr>
          <w:rFonts w:hint="eastAsia" w:ascii="宋体" w:hAnsi="宋体" w:cs="宋体"/>
          <w:b/>
          <w:bCs/>
          <w:szCs w:val="21"/>
        </w:rPr>
      </w:pPr>
      <w:r>
        <w:rPr>
          <w:rFonts w:hint="eastAsia" w:ascii="宋体" w:hAnsi="宋体" w:cs="宋体"/>
          <w:szCs w:val="21"/>
        </w:rPr>
        <w:t>培训是保证项目成功的一个重要手段，因此为了保证系统顺利完成，供应商需要提供完整的培训方案，对医院各类人员进行相关的培训，包括现场培训和集中培训等多种方式，培训的内容、次数和方式由采购人提出，采购人仅负责提供培训场地、培训电脑和培训人员的召集，培训环境的搭建、培训文档的准备、培训的实施等由供应商负责。</w:t>
      </w:r>
    </w:p>
    <w:p w14:paraId="0EAEA9B0">
      <w:pPr>
        <w:pStyle w:val="27"/>
        <w:spacing w:line="360" w:lineRule="auto"/>
        <w:ind w:left="0" w:firstLine="420" w:firstLineChars="0"/>
        <w:rPr>
          <w:rFonts w:hint="eastAsia" w:ascii="宋体" w:hAnsi="宋体"/>
          <w:b/>
          <w:bCs/>
          <w:szCs w:val="21"/>
        </w:rPr>
      </w:pPr>
      <w:r>
        <w:rPr>
          <w:rFonts w:hint="eastAsia" w:ascii="宋体" w:hAnsi="宋体"/>
          <w:b/>
          <w:bCs/>
          <w:szCs w:val="21"/>
        </w:rPr>
        <w:t>八、验收标准和验收方案</w:t>
      </w:r>
    </w:p>
    <w:p w14:paraId="41AD1400">
      <w:pPr>
        <w:pStyle w:val="19"/>
        <w:tabs>
          <w:tab w:val="left" w:pos="630"/>
        </w:tabs>
        <w:spacing w:line="360" w:lineRule="auto"/>
        <w:rPr>
          <w:rFonts w:hint="eastAsia" w:ascii="宋体" w:hAnsi="宋体" w:eastAsia="宋体" w:cs="宋体"/>
          <w:sz w:val="21"/>
          <w:szCs w:val="21"/>
        </w:rPr>
      </w:pPr>
      <w:r>
        <w:rPr>
          <w:rFonts w:hint="eastAsia" w:ascii="宋体" w:hAnsi="宋体" w:eastAsia="宋体" w:cs="宋体"/>
          <w:sz w:val="21"/>
          <w:szCs w:val="21"/>
        </w:rPr>
        <w:t>1、试运行阶段</w:t>
      </w:r>
    </w:p>
    <w:p w14:paraId="27E52602">
      <w:pPr>
        <w:pStyle w:val="19"/>
        <w:tabs>
          <w:tab w:val="left" w:pos="630"/>
        </w:tabs>
        <w:spacing w:line="360" w:lineRule="auto"/>
        <w:rPr>
          <w:rFonts w:hint="eastAsia" w:ascii="宋体" w:hAnsi="宋体" w:eastAsia="宋体" w:cs="宋体"/>
          <w:sz w:val="21"/>
          <w:szCs w:val="21"/>
        </w:rPr>
      </w:pPr>
      <w:r>
        <w:rPr>
          <w:rFonts w:hint="eastAsia" w:ascii="宋体" w:hAnsi="宋体" w:eastAsia="宋体" w:cs="宋体"/>
          <w:sz w:val="21"/>
          <w:szCs w:val="21"/>
        </w:rPr>
        <w:t>（1）验收按国家有关的规定、规范进行，项目系统初验合格后，供应商须向采购人提供详细的软件相关技术文档使用说明书、维护手册等文档资料及其电子版；</w:t>
      </w:r>
    </w:p>
    <w:p w14:paraId="1CEFE4AF">
      <w:pPr>
        <w:pStyle w:val="19"/>
        <w:tabs>
          <w:tab w:val="left" w:pos="630"/>
        </w:tabs>
        <w:spacing w:line="360" w:lineRule="auto"/>
        <w:rPr>
          <w:rFonts w:hint="eastAsia" w:ascii="宋体" w:hAnsi="宋体" w:eastAsia="宋体" w:cs="宋体"/>
          <w:sz w:val="21"/>
          <w:szCs w:val="21"/>
        </w:rPr>
      </w:pPr>
      <w:r>
        <w:rPr>
          <w:rFonts w:hint="eastAsia" w:ascii="宋体" w:hAnsi="宋体" w:eastAsia="宋体" w:cs="宋体"/>
          <w:sz w:val="21"/>
          <w:szCs w:val="21"/>
        </w:rPr>
        <w:t>（2）采购人收到供应商提供的上述文档资料及其电子版后，项目进入试运行阶段；</w:t>
      </w:r>
    </w:p>
    <w:p w14:paraId="3A24CBC4">
      <w:pPr>
        <w:pStyle w:val="19"/>
        <w:tabs>
          <w:tab w:val="left" w:pos="630"/>
        </w:tabs>
        <w:spacing w:line="360" w:lineRule="auto"/>
        <w:rPr>
          <w:rFonts w:hint="eastAsia" w:ascii="宋体" w:hAnsi="宋体" w:eastAsia="宋体" w:cs="宋体"/>
          <w:sz w:val="21"/>
          <w:szCs w:val="21"/>
        </w:rPr>
      </w:pPr>
      <w:r>
        <w:rPr>
          <w:rFonts w:hint="eastAsia" w:ascii="宋体" w:hAnsi="宋体" w:eastAsia="宋体" w:cs="宋体"/>
          <w:sz w:val="21"/>
          <w:szCs w:val="21"/>
        </w:rPr>
        <w:t>（3）项目试运行阶段中，发现有缺陷和漏洞，供应商均应及时解决；</w:t>
      </w:r>
    </w:p>
    <w:p w14:paraId="30A9EEE7">
      <w:pPr>
        <w:pStyle w:val="19"/>
        <w:tabs>
          <w:tab w:val="left" w:pos="630"/>
        </w:tabs>
        <w:spacing w:line="360" w:lineRule="auto"/>
        <w:rPr>
          <w:rFonts w:hint="eastAsia" w:ascii="宋体" w:hAnsi="宋体" w:eastAsia="宋体" w:cs="宋体"/>
          <w:sz w:val="21"/>
          <w:szCs w:val="21"/>
        </w:rPr>
      </w:pPr>
      <w:r>
        <w:rPr>
          <w:rFonts w:hint="eastAsia" w:ascii="宋体" w:hAnsi="宋体" w:eastAsia="宋体" w:cs="宋体"/>
          <w:sz w:val="21"/>
          <w:szCs w:val="21"/>
        </w:rPr>
        <w:t>2、最终验收标准</w:t>
      </w:r>
    </w:p>
    <w:p w14:paraId="41E69BAE">
      <w:pPr>
        <w:spacing w:line="360" w:lineRule="auto"/>
        <w:ind w:firstLine="785" w:firstLineChars="374"/>
        <w:rPr>
          <w:rFonts w:hint="eastAsia" w:ascii="宋体" w:hAnsi="宋体" w:cs="宋体"/>
          <w:b/>
          <w:bCs/>
          <w:szCs w:val="21"/>
        </w:rPr>
      </w:pPr>
      <w:r>
        <w:rPr>
          <w:rFonts w:hint="eastAsia" w:ascii="宋体" w:hAnsi="宋体" w:cs="宋体"/>
          <w:szCs w:val="21"/>
        </w:rPr>
        <w:t>完成试运行阶段后，供应商向采购人书面提请最终测试验收，采购人最终确认系统连续运行无障碍且无缺陷或漏洞，且项目需求均得到开发建设和满足，采购人签署最终验收合格报告。</w:t>
      </w:r>
    </w:p>
    <w:p w14:paraId="22E0F3B7">
      <w:pPr>
        <w:spacing w:line="360" w:lineRule="auto"/>
        <w:ind w:firstLine="420"/>
        <w:rPr>
          <w:rFonts w:hint="eastAsia" w:ascii="宋体" w:hAnsi="宋体" w:cs="宋体"/>
          <w:b/>
          <w:bCs/>
          <w:szCs w:val="21"/>
        </w:rPr>
      </w:pPr>
      <w:r>
        <w:rPr>
          <w:rFonts w:hint="eastAsia" w:ascii="宋体" w:hAnsi="宋体" w:cs="宋体"/>
          <w:b/>
          <w:bCs/>
          <w:szCs w:val="21"/>
        </w:rPr>
        <w:t>九、商务要求</w:t>
      </w:r>
    </w:p>
    <w:p w14:paraId="749B6855">
      <w:pPr>
        <w:spacing w:line="360" w:lineRule="auto"/>
        <w:ind w:firstLine="420"/>
        <w:rPr>
          <w:rFonts w:hint="eastAsia" w:ascii="宋体" w:hAnsi="宋体" w:cs="宋体"/>
          <w:szCs w:val="21"/>
        </w:rPr>
      </w:pPr>
      <w:r>
        <w:rPr>
          <w:rFonts w:hint="eastAsia" w:ascii="宋体" w:hAnsi="宋体" w:cs="宋体"/>
          <w:szCs w:val="21"/>
        </w:rPr>
        <w:t>1、工期：从合同签订日起，</w:t>
      </w:r>
      <w:r>
        <w:rPr>
          <w:rFonts w:hint="eastAsia" w:ascii="宋体" w:hAnsi="宋体" w:cs="宋体"/>
          <w:b w:val="0"/>
          <w:bCs w:val="0"/>
          <w:szCs w:val="21"/>
        </w:rPr>
        <w:t>120个工作日内</w:t>
      </w:r>
      <w:r>
        <w:rPr>
          <w:rFonts w:hint="eastAsia" w:ascii="宋体" w:hAnsi="宋体" w:cs="宋体"/>
          <w:szCs w:val="21"/>
        </w:rPr>
        <w:t>完成。</w:t>
      </w:r>
    </w:p>
    <w:p w14:paraId="732A28B3">
      <w:pPr>
        <w:spacing w:line="360" w:lineRule="auto"/>
        <w:ind w:firstLine="420"/>
        <w:rPr>
          <w:rFonts w:hint="eastAsia" w:ascii="宋体" w:hAnsi="宋体" w:cs="宋体"/>
          <w:szCs w:val="21"/>
        </w:rPr>
      </w:pPr>
      <w:r>
        <w:rPr>
          <w:rFonts w:hint="eastAsia" w:ascii="宋体" w:hAnsi="宋体" w:cs="宋体"/>
          <w:szCs w:val="21"/>
        </w:rPr>
        <w:t>2、地点：南方医科大学第五附属医院</w:t>
      </w:r>
    </w:p>
    <w:p w14:paraId="5CC3288F">
      <w:pPr>
        <w:spacing w:line="360" w:lineRule="auto"/>
        <w:ind w:firstLine="420"/>
        <w:rPr>
          <w:rFonts w:hint="eastAsia" w:ascii="宋体" w:hAnsi="宋体" w:cs="宋体"/>
          <w:szCs w:val="21"/>
        </w:rPr>
      </w:pPr>
      <w:r>
        <w:rPr>
          <w:rFonts w:hint="eastAsia" w:ascii="宋体" w:hAnsi="宋体" w:cs="宋体"/>
          <w:szCs w:val="21"/>
        </w:rPr>
        <w:t>3、付款进度和计划：</w:t>
      </w:r>
    </w:p>
    <w:p w14:paraId="2E430E0A">
      <w:pPr>
        <w:spacing w:line="360" w:lineRule="auto"/>
        <w:ind w:left="420" w:firstLine="420"/>
        <w:rPr>
          <w:rFonts w:hint="eastAsia" w:ascii="宋体" w:hAnsi="宋体" w:cs="宋体"/>
          <w:szCs w:val="21"/>
        </w:rPr>
      </w:pPr>
      <w:r>
        <w:rPr>
          <w:rFonts w:hint="eastAsia" w:ascii="宋体" w:hAnsi="宋体" w:cs="宋体"/>
          <w:szCs w:val="21"/>
        </w:rPr>
        <w:t>合同生效后采购人收到发票15日内首付款合同总金额30％，系统验收合格采购人收到发票15日内付验收款合同总金额70％。</w:t>
      </w:r>
    </w:p>
    <w:p w14:paraId="4094E6D2">
      <w:pPr>
        <w:spacing w:line="360" w:lineRule="auto"/>
        <w:ind w:firstLine="420"/>
        <w:rPr>
          <w:rFonts w:hint="eastAsia" w:ascii="宋体" w:hAnsi="宋体" w:cs="宋体"/>
          <w:szCs w:val="21"/>
        </w:rPr>
      </w:pPr>
      <w:r>
        <w:rPr>
          <w:rFonts w:hint="eastAsia" w:ascii="宋体" w:hAnsi="宋体" w:cs="宋体"/>
          <w:szCs w:val="21"/>
        </w:rPr>
        <w:t>4、售后服务要求</w:t>
      </w:r>
    </w:p>
    <w:p w14:paraId="1A589EBA">
      <w:pPr>
        <w:spacing w:line="360" w:lineRule="auto"/>
        <w:ind w:left="420" w:firstLine="420"/>
        <w:rPr>
          <w:rFonts w:hint="eastAsia" w:ascii="宋体" w:hAnsi="宋体" w:cs="宋体"/>
          <w:szCs w:val="21"/>
        </w:rPr>
      </w:pPr>
      <w:r>
        <w:rPr>
          <w:rFonts w:hint="eastAsia" w:ascii="宋体" w:hAnsi="宋体" w:cs="宋体"/>
          <w:szCs w:val="21"/>
        </w:rPr>
        <w:t>（1）项目质保期从验收合格之日起计算，软件部分提供一年质保服务，硬件部分提供三年质保服务。保修期内，对于各类故障必须提供7×24立即响应服务（包括远程维护、电话指导、现场维护等），在4小时内提出解决方案并做出明确安排，并分析故障原因，24小时内解决故障。</w:t>
      </w:r>
    </w:p>
    <w:p w14:paraId="001F6D46">
      <w:pPr>
        <w:spacing w:line="360" w:lineRule="auto"/>
        <w:ind w:left="420" w:firstLine="420"/>
        <w:rPr>
          <w:rFonts w:hint="eastAsia" w:ascii="宋体" w:hAnsi="宋体" w:cs="宋体"/>
          <w:szCs w:val="21"/>
        </w:rPr>
      </w:pPr>
      <w:r>
        <w:rPr>
          <w:rFonts w:hint="eastAsia" w:ascii="宋体" w:hAnsi="宋体" w:cs="宋体"/>
          <w:szCs w:val="21"/>
        </w:rPr>
        <w:t>（2）质保期满后，系统维保费用比例按不高于合同总价的8%收取。</w:t>
      </w:r>
    </w:p>
    <w:p w14:paraId="25E50CE9">
      <w:pPr>
        <w:pStyle w:val="27"/>
        <w:ind w:left="0" w:firstLine="420" w:firstLineChars="0"/>
        <w:rPr>
          <w:rFonts w:hint="eastAsia" w:ascii="宋体" w:hAnsi="宋体"/>
          <w:szCs w:val="21"/>
        </w:rPr>
      </w:pPr>
    </w:p>
    <w:p w14:paraId="12D269D6">
      <w:pPr>
        <w:spacing w:line="360" w:lineRule="auto"/>
        <w:rPr>
          <w:rFonts w:hint="eastAsia" w:ascii="宋体" w:hAnsi="宋体" w:cs="宋体"/>
          <w:szCs w:val="21"/>
        </w:rPr>
      </w:pPr>
    </w:p>
    <w:p w14:paraId="74C7CB6C">
      <w:pPr>
        <w:pStyle w:val="28"/>
        <w:spacing w:line="360" w:lineRule="auto"/>
        <w:ind w:firstLine="422" w:firstLineChars="200"/>
        <w:rPr>
          <w:rFonts w:hint="eastAsia" w:ascii="宋体" w:hAnsi="宋体" w:cs="宋体"/>
          <w:b/>
          <w:bCs/>
          <w:szCs w:val="21"/>
        </w:rPr>
      </w:pPr>
      <w:bookmarkStart w:id="12" w:name="_Toc4075"/>
      <w:bookmarkStart w:id="13" w:name="_Toc11917"/>
      <w:bookmarkStart w:id="14" w:name="_Toc3222"/>
      <w:r>
        <w:rPr>
          <w:rFonts w:hint="eastAsia" w:ascii="宋体" w:hAnsi="宋体" w:cs="宋体"/>
          <w:b/>
          <w:bCs/>
          <w:szCs w:val="21"/>
        </w:rPr>
        <w:t>备注：</w:t>
      </w:r>
    </w:p>
    <w:p w14:paraId="267228CC">
      <w:pPr>
        <w:pStyle w:val="28"/>
        <w:spacing w:line="360" w:lineRule="auto"/>
        <w:ind w:firstLine="420" w:firstLineChars="200"/>
        <w:rPr>
          <w:rFonts w:hint="eastAsia" w:ascii="宋体" w:hAnsi="宋体" w:cs="宋体"/>
          <w:szCs w:val="21"/>
        </w:rPr>
      </w:pPr>
      <w:r>
        <w:rPr>
          <w:rFonts w:hint="eastAsia" w:ascii="宋体" w:hAnsi="宋体" w:cs="宋体"/>
          <w:szCs w:val="21"/>
        </w:rPr>
        <w:t>1.标有“★”的条款均为必须完全满足指标，报价人须进行实质性响应，报价人若有一项带“★”的条款未响应或不满足，将按无效投标处理。</w:t>
      </w:r>
    </w:p>
    <w:p w14:paraId="085183DF">
      <w:pPr>
        <w:pStyle w:val="28"/>
        <w:spacing w:line="360" w:lineRule="auto"/>
        <w:ind w:firstLine="420" w:firstLineChars="200"/>
        <w:rPr>
          <w:rFonts w:hint="eastAsia"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p>
    <w:p w14:paraId="2BD1A602">
      <w:pPr>
        <w:pStyle w:val="28"/>
        <w:spacing w:line="360" w:lineRule="auto"/>
        <w:ind w:firstLine="420" w:firstLineChars="200"/>
        <w:rPr>
          <w:rFonts w:hint="eastAsia" w:ascii="宋体" w:hAnsi="宋体" w:cs="宋体"/>
          <w:szCs w:val="21"/>
        </w:rPr>
      </w:pPr>
      <w:r>
        <w:rPr>
          <w:rFonts w:hint="eastAsia" w:ascii="宋体" w:hAnsi="宋体" w:cs="宋体"/>
          <w:szCs w:val="21"/>
        </w:rPr>
        <w:t>3.成交原则：根据评审标准按综合评分法进行评审，按其评审总得分由高到低顺序排列评分情况，排名第一的供应商为第一成交候选人。</w:t>
      </w:r>
    </w:p>
    <w:p w14:paraId="0657CBFC">
      <w:pPr>
        <w:pStyle w:val="28"/>
        <w:spacing w:line="360" w:lineRule="auto"/>
        <w:ind w:firstLine="420" w:firstLineChars="200"/>
        <w:rPr>
          <w:rFonts w:hint="eastAsia" w:ascii="宋体" w:hAnsi="宋体" w:cs="宋体"/>
          <w:szCs w:val="21"/>
        </w:rPr>
      </w:pPr>
      <w:r>
        <w:rPr>
          <w:rFonts w:hint="eastAsia" w:ascii="宋体" w:hAnsi="宋体" w:cs="宋体"/>
          <w:szCs w:val="21"/>
        </w:rPr>
        <w:t>4.报价要求：本项目采用多轮次报价，各供应商现场再次统一填写总价报价表。</w:t>
      </w:r>
    </w:p>
    <w:p w14:paraId="648E4427">
      <w:pPr>
        <w:pStyle w:val="28"/>
        <w:spacing w:line="360" w:lineRule="auto"/>
        <w:ind w:firstLine="422" w:firstLineChars="200"/>
        <w:rPr>
          <w:rFonts w:hint="eastAsia" w:ascii="宋体" w:hAnsi="宋体" w:cs="宋体"/>
          <w:b/>
          <w:bCs/>
          <w:szCs w:val="21"/>
          <w:highlight w:val="yellow"/>
        </w:rPr>
      </w:pPr>
      <w:r>
        <w:rPr>
          <w:rFonts w:hint="eastAsia" w:ascii="宋体" w:hAnsi="宋体" w:cs="宋体"/>
          <w:b/>
          <w:bCs/>
          <w:szCs w:val="21"/>
          <w:highlight w:val="yellow"/>
        </w:rPr>
        <w:t>5.特别说明</w:t>
      </w:r>
    </w:p>
    <w:p w14:paraId="6B58839C">
      <w:pPr>
        <w:pStyle w:val="28"/>
        <w:spacing w:line="360" w:lineRule="auto"/>
        <w:ind w:firstLine="211" w:firstLineChars="100"/>
        <w:rPr>
          <w:rFonts w:hint="eastAsia" w:ascii="宋体" w:hAnsi="宋体" w:cs="宋体"/>
          <w:b/>
          <w:bCs/>
          <w:szCs w:val="21"/>
          <w:highlight w:val="yellow"/>
        </w:rPr>
      </w:pPr>
      <w:r>
        <w:rPr>
          <w:rFonts w:hint="eastAsia" w:ascii="宋体" w:hAnsi="宋体" w:cs="宋体"/>
          <w:b/>
          <w:bCs/>
          <w:szCs w:val="21"/>
          <w:highlight w:val="yellow"/>
        </w:rPr>
        <w:t>（1）供应商有下列情形之一的，将列入我院黑名单管理，在此后的三年内不得参与我院任何采买活动：</w:t>
      </w:r>
    </w:p>
    <w:p w14:paraId="458B6C1B">
      <w:pPr>
        <w:pStyle w:val="28"/>
        <w:spacing w:line="360" w:lineRule="auto"/>
        <w:ind w:firstLine="420" w:firstLineChars="200"/>
        <w:rPr>
          <w:rFonts w:hint="eastAsia" w:ascii="宋体" w:hAnsi="宋体" w:cs="宋体"/>
          <w:szCs w:val="21"/>
        </w:rPr>
      </w:pPr>
      <w:r>
        <w:rPr>
          <w:rFonts w:hint="eastAsia" w:ascii="宋体" w:hAnsi="宋体" w:cs="宋体"/>
          <w:szCs w:val="21"/>
        </w:rPr>
        <w:t>1）提供虚假材料谋取中标、成交的；</w:t>
      </w:r>
    </w:p>
    <w:p w14:paraId="0704A366">
      <w:pPr>
        <w:pStyle w:val="28"/>
        <w:spacing w:line="360" w:lineRule="auto"/>
        <w:ind w:firstLine="420" w:firstLineChars="200"/>
        <w:rPr>
          <w:rFonts w:hint="eastAsia" w:ascii="宋体" w:hAnsi="宋体" w:cs="宋体"/>
          <w:szCs w:val="21"/>
        </w:rPr>
      </w:pPr>
      <w:r>
        <w:rPr>
          <w:rFonts w:hint="eastAsia" w:ascii="宋体" w:hAnsi="宋体" w:cs="宋体"/>
          <w:szCs w:val="21"/>
        </w:rPr>
        <w:t>2）采取不正当手段诋毁、排挤其它供应商的；</w:t>
      </w:r>
    </w:p>
    <w:p w14:paraId="42F69A5B">
      <w:pPr>
        <w:pStyle w:val="28"/>
        <w:spacing w:line="360" w:lineRule="auto"/>
        <w:ind w:firstLine="420" w:firstLineChars="200"/>
        <w:rPr>
          <w:rFonts w:hint="eastAsia" w:ascii="宋体" w:hAnsi="宋体" w:cs="宋体"/>
          <w:szCs w:val="21"/>
        </w:rPr>
      </w:pPr>
      <w:r>
        <w:rPr>
          <w:rFonts w:hint="eastAsia" w:ascii="宋体" w:hAnsi="宋体" w:cs="宋体"/>
          <w:szCs w:val="21"/>
        </w:rPr>
        <w:t>3）与其他供应商或者采购机构恶意串通围标的；</w:t>
      </w:r>
    </w:p>
    <w:p w14:paraId="635A67D5">
      <w:pPr>
        <w:pStyle w:val="28"/>
        <w:spacing w:line="360" w:lineRule="auto"/>
        <w:ind w:firstLine="420" w:firstLineChars="200"/>
        <w:rPr>
          <w:rFonts w:hint="eastAsia" w:ascii="宋体" w:hAnsi="宋体" w:cs="宋体"/>
          <w:szCs w:val="21"/>
        </w:rPr>
      </w:pPr>
      <w:r>
        <w:rPr>
          <w:rFonts w:hint="eastAsia" w:ascii="宋体" w:hAnsi="宋体" w:cs="宋体"/>
          <w:szCs w:val="21"/>
        </w:rPr>
        <w:t>4）随意申请撤换或放弃中标/成交结果的；</w:t>
      </w:r>
    </w:p>
    <w:p w14:paraId="3023CAF1">
      <w:pPr>
        <w:pStyle w:val="28"/>
        <w:spacing w:line="360" w:lineRule="auto"/>
        <w:ind w:firstLine="420" w:firstLineChars="200"/>
        <w:rPr>
          <w:rFonts w:hint="eastAsia" w:ascii="宋体" w:hAnsi="宋体" w:cs="宋体"/>
          <w:szCs w:val="21"/>
        </w:rPr>
      </w:pPr>
      <w:r>
        <w:rPr>
          <w:rFonts w:hint="eastAsia" w:ascii="宋体" w:hAnsi="宋体" w:cs="宋体"/>
          <w:szCs w:val="21"/>
        </w:rPr>
        <w:t>5）中标、成交后无正当理由拒绝或迟迟不签订采购合同的；</w:t>
      </w:r>
    </w:p>
    <w:p w14:paraId="4179678F">
      <w:pPr>
        <w:pStyle w:val="28"/>
        <w:spacing w:line="360" w:lineRule="auto"/>
        <w:ind w:firstLine="420" w:firstLineChars="200"/>
        <w:rPr>
          <w:rFonts w:hint="eastAsia" w:ascii="宋体" w:hAnsi="宋体" w:cs="宋体"/>
          <w:szCs w:val="21"/>
        </w:rPr>
      </w:pPr>
      <w:r>
        <w:rPr>
          <w:rFonts w:hint="eastAsia" w:ascii="宋体" w:hAnsi="宋体" w:cs="宋体"/>
          <w:szCs w:val="21"/>
        </w:rPr>
        <w:t>6）无正当理由拒绝履行合同和有关承诺，或擅自变更、中止（终止）采购合同的；</w:t>
      </w:r>
    </w:p>
    <w:p w14:paraId="180DC650">
      <w:pPr>
        <w:pStyle w:val="28"/>
        <w:spacing w:line="360" w:lineRule="auto"/>
        <w:ind w:firstLine="420" w:firstLineChars="200"/>
        <w:rPr>
          <w:rFonts w:hint="eastAsia" w:ascii="宋体" w:hAnsi="宋体" w:cs="宋体"/>
          <w:szCs w:val="21"/>
        </w:rPr>
      </w:pPr>
      <w:r>
        <w:rPr>
          <w:rFonts w:hint="eastAsia" w:ascii="宋体" w:hAnsi="宋体" w:cs="宋体"/>
          <w:szCs w:val="21"/>
        </w:rPr>
        <w:t>7）一年内有一次以上投诉查无实据、捏造事实或者提供虚假投诉材料的；</w:t>
      </w:r>
    </w:p>
    <w:p w14:paraId="31247E0E">
      <w:pPr>
        <w:pStyle w:val="28"/>
        <w:spacing w:line="360" w:lineRule="auto"/>
        <w:ind w:firstLine="420" w:firstLineChars="200"/>
        <w:rPr>
          <w:rFonts w:hint="eastAsia" w:ascii="宋体" w:hAnsi="宋体" w:cs="宋体"/>
          <w:szCs w:val="21"/>
        </w:rPr>
      </w:pPr>
      <w:r>
        <w:rPr>
          <w:rFonts w:hint="eastAsia" w:ascii="宋体" w:hAnsi="宋体" w:cs="宋体"/>
          <w:szCs w:val="21"/>
        </w:rPr>
        <w:t>8）实际提供的有关产品性能指标和技术服务能力明显低于采购响应文件或磋商、询价时的承诺的或提供假冒伪劣产品的；</w:t>
      </w:r>
    </w:p>
    <w:p w14:paraId="3444E384">
      <w:pPr>
        <w:pStyle w:val="28"/>
        <w:spacing w:line="360" w:lineRule="auto"/>
        <w:ind w:firstLine="420" w:firstLineChars="200"/>
        <w:rPr>
          <w:rFonts w:hint="eastAsia" w:ascii="宋体" w:hAnsi="宋体" w:cs="宋体"/>
          <w:szCs w:val="21"/>
        </w:rPr>
      </w:pPr>
      <w:r>
        <w:rPr>
          <w:rFonts w:hint="eastAsia" w:ascii="宋体" w:hAnsi="宋体" w:cs="宋体"/>
          <w:szCs w:val="21"/>
        </w:rPr>
        <w:t>9）中标/成交后，擅自将采购合同转包或分包给其他供应商的；</w:t>
      </w:r>
    </w:p>
    <w:p w14:paraId="5A5E9D44">
      <w:pPr>
        <w:pStyle w:val="28"/>
        <w:spacing w:line="360" w:lineRule="auto"/>
        <w:ind w:firstLine="420" w:firstLineChars="200"/>
        <w:rPr>
          <w:rFonts w:hint="eastAsia" w:ascii="宋体" w:hAnsi="宋体" w:cs="宋体"/>
          <w:szCs w:val="21"/>
        </w:rPr>
      </w:pPr>
      <w:r>
        <w:rPr>
          <w:rFonts w:hint="eastAsia" w:ascii="宋体" w:hAnsi="宋体" w:cs="宋体"/>
          <w:szCs w:val="21"/>
        </w:rPr>
        <w:t>10）向采购人、采购机构行贿或者提供其它不正当利益的；</w:t>
      </w:r>
    </w:p>
    <w:p w14:paraId="4AA86791">
      <w:pPr>
        <w:pStyle w:val="28"/>
        <w:spacing w:line="360" w:lineRule="auto"/>
        <w:ind w:firstLine="420" w:firstLineChars="200"/>
        <w:rPr>
          <w:rFonts w:hint="eastAsia" w:ascii="宋体" w:hAnsi="宋体" w:cs="宋体"/>
          <w:szCs w:val="21"/>
        </w:rPr>
      </w:pPr>
      <w:r>
        <w:rPr>
          <w:rFonts w:hint="eastAsia" w:ascii="宋体" w:hAnsi="宋体" w:cs="宋体"/>
          <w:szCs w:val="21"/>
        </w:rPr>
        <w:t>11）拒绝有关部门监督检查或者提供虚假情况的。</w:t>
      </w:r>
    </w:p>
    <w:p w14:paraId="0AFDF819">
      <w:pPr>
        <w:pStyle w:val="28"/>
        <w:spacing w:line="360" w:lineRule="auto"/>
        <w:ind w:firstLine="422" w:firstLineChars="200"/>
        <w:rPr>
          <w:rFonts w:hint="eastAsia" w:ascii="宋体" w:hAnsi="宋体" w:cs="宋体"/>
          <w:b/>
          <w:bCs/>
          <w:szCs w:val="21"/>
          <w:highlight w:val="yellow"/>
        </w:rPr>
      </w:pPr>
      <w:r>
        <w:rPr>
          <w:rFonts w:hint="eastAsia" w:ascii="宋体" w:hAnsi="宋体" w:cs="宋体"/>
          <w:b/>
          <w:bCs/>
          <w:szCs w:val="21"/>
          <w:highlight w:val="yellow"/>
        </w:rPr>
        <w:t>（2）</w:t>
      </w:r>
      <w:r>
        <w:rPr>
          <w:rFonts w:hint="eastAsia" w:hAnsi="宋体" w:cs="仿宋"/>
          <w:b/>
          <w:highlight w:val="yellow"/>
        </w:rPr>
        <w:t>有下列情形之一的，将视为供应商互相串通报价，响应报价无效</w:t>
      </w:r>
      <w:r>
        <w:rPr>
          <w:rFonts w:hint="eastAsia" w:ascii="宋体" w:hAnsi="宋体" w:cs="宋体"/>
          <w:b/>
          <w:bCs/>
          <w:szCs w:val="21"/>
          <w:highlight w:val="yellow"/>
        </w:rPr>
        <w:t>:</w:t>
      </w:r>
    </w:p>
    <w:p w14:paraId="551A831D">
      <w:pPr>
        <w:pStyle w:val="28"/>
        <w:spacing w:line="360" w:lineRule="auto"/>
        <w:ind w:firstLine="420" w:firstLineChars="200"/>
        <w:rPr>
          <w:rFonts w:hint="eastAsia" w:ascii="宋体" w:hAnsi="宋体" w:cs="宋体"/>
          <w:szCs w:val="21"/>
        </w:rPr>
      </w:pPr>
      <w:r>
        <w:rPr>
          <w:rFonts w:hint="eastAsia" w:ascii="宋体" w:hAnsi="宋体" w:cs="宋体"/>
          <w:szCs w:val="21"/>
        </w:rPr>
        <w:t>1）不同供应商委托同一单位或个人办理响应报价事宜；</w:t>
      </w:r>
    </w:p>
    <w:p w14:paraId="1EE4137E">
      <w:pPr>
        <w:pStyle w:val="28"/>
        <w:spacing w:line="360" w:lineRule="auto"/>
        <w:ind w:firstLine="420" w:firstLineChars="200"/>
        <w:rPr>
          <w:rFonts w:hint="eastAsia" w:ascii="宋体" w:hAnsi="宋体" w:cs="宋体"/>
          <w:szCs w:val="21"/>
        </w:rPr>
      </w:pPr>
      <w:r>
        <w:rPr>
          <w:rFonts w:hint="eastAsia" w:ascii="宋体" w:hAnsi="宋体" w:cs="宋体"/>
          <w:szCs w:val="21"/>
        </w:rPr>
        <w:t>2）不同供应商的响应文件由同一单位或个人编制；</w:t>
      </w:r>
    </w:p>
    <w:p w14:paraId="00DB2142">
      <w:pPr>
        <w:pStyle w:val="28"/>
        <w:spacing w:line="360" w:lineRule="auto"/>
        <w:ind w:firstLine="420" w:firstLineChars="200"/>
        <w:rPr>
          <w:rFonts w:hint="eastAsia" w:ascii="宋体" w:hAnsi="宋体" w:cs="宋体"/>
          <w:szCs w:val="21"/>
        </w:rPr>
      </w:pPr>
      <w:r>
        <w:rPr>
          <w:rFonts w:hint="eastAsia" w:ascii="宋体" w:hAnsi="宋体" w:cs="宋体"/>
          <w:szCs w:val="21"/>
        </w:rPr>
        <w:t>3）不同供应商的响应文件异常一致或者报价呈规律性差异；</w:t>
      </w:r>
    </w:p>
    <w:p w14:paraId="0F3C8179">
      <w:pPr>
        <w:pStyle w:val="28"/>
        <w:spacing w:line="360" w:lineRule="auto"/>
        <w:ind w:firstLine="420" w:firstLineChars="200"/>
        <w:rPr>
          <w:rFonts w:hint="eastAsia" w:ascii="宋体" w:hAnsi="宋体" w:cs="宋体"/>
          <w:b/>
          <w:bCs/>
          <w:color w:val="0000FF"/>
          <w:szCs w:val="21"/>
        </w:rPr>
      </w:pPr>
      <w:r>
        <w:rPr>
          <w:rFonts w:hint="eastAsia" w:ascii="宋体" w:hAnsi="宋体" w:cs="宋体"/>
          <w:szCs w:val="21"/>
        </w:rPr>
        <w:t>4）不同供应商的响应文件相互混装。</w:t>
      </w:r>
    </w:p>
    <w:p w14:paraId="50D08907">
      <w:pPr>
        <w:pStyle w:val="28"/>
        <w:spacing w:line="360" w:lineRule="auto"/>
        <w:ind w:firstLine="422" w:firstLineChars="200"/>
        <w:rPr>
          <w:rFonts w:hint="eastAsia" w:ascii="宋体" w:hAnsi="宋体" w:cs="宋体"/>
          <w:b/>
          <w:bCs/>
          <w:szCs w:val="21"/>
          <w:highlight w:val="yellow"/>
        </w:rPr>
      </w:pPr>
      <w:r>
        <w:rPr>
          <w:rFonts w:hint="eastAsia" w:ascii="宋体" w:hAnsi="宋体" w:cs="宋体"/>
          <w:b/>
          <w:bCs/>
          <w:szCs w:val="21"/>
          <w:highlight w:val="yellow"/>
        </w:rPr>
        <w:t>（3）有下列情形之一的，</w:t>
      </w:r>
      <w:r>
        <w:rPr>
          <w:rFonts w:hint="eastAsia" w:hAnsi="宋体" w:cs="仿宋"/>
          <w:b/>
          <w:highlight w:val="yellow"/>
        </w:rPr>
        <w:t>响应报价</w:t>
      </w:r>
      <w:r>
        <w:rPr>
          <w:rFonts w:hint="eastAsia" w:ascii="宋体" w:hAnsi="宋体" w:cs="宋体"/>
          <w:b/>
          <w:bCs/>
          <w:szCs w:val="21"/>
          <w:highlight w:val="yellow"/>
        </w:rPr>
        <w:t>无效:</w:t>
      </w:r>
    </w:p>
    <w:p w14:paraId="63AE722F">
      <w:pPr>
        <w:pStyle w:val="28"/>
        <w:spacing w:line="360" w:lineRule="auto"/>
        <w:ind w:firstLine="420" w:firstLineChars="200"/>
        <w:rPr>
          <w:rFonts w:hint="eastAsia" w:ascii="宋体" w:hAnsi="宋体" w:cs="宋体"/>
          <w:szCs w:val="21"/>
        </w:rPr>
      </w:pPr>
      <w:r>
        <w:rPr>
          <w:rFonts w:hint="eastAsia" w:ascii="宋体" w:hAnsi="宋体" w:cs="宋体"/>
          <w:szCs w:val="21"/>
        </w:rPr>
        <w:t>1)不具备采购文件中规定的资格要求的；</w:t>
      </w:r>
    </w:p>
    <w:p w14:paraId="430DB78F">
      <w:pPr>
        <w:pStyle w:val="28"/>
        <w:spacing w:line="360" w:lineRule="auto"/>
        <w:ind w:firstLine="420" w:firstLineChars="200"/>
        <w:rPr>
          <w:rFonts w:hint="eastAsia" w:ascii="宋体" w:hAnsi="宋体" w:cs="宋体"/>
          <w:szCs w:val="21"/>
        </w:rPr>
      </w:pPr>
      <w:r>
        <w:rPr>
          <w:rFonts w:hint="eastAsia" w:ascii="宋体" w:hAnsi="宋体" w:cs="宋体"/>
          <w:szCs w:val="21"/>
        </w:rPr>
        <w:t>2)报价超过采购文件中规定的预算金额或者最高限价的（采购文件另有说明的除外）；</w:t>
      </w:r>
    </w:p>
    <w:p w14:paraId="28B101FB">
      <w:pPr>
        <w:pStyle w:val="28"/>
        <w:spacing w:line="360" w:lineRule="auto"/>
        <w:ind w:firstLine="420" w:firstLineChars="200"/>
        <w:rPr>
          <w:rFonts w:hint="eastAsia" w:ascii="宋体" w:hAnsi="宋体" w:cs="宋体"/>
          <w:szCs w:val="21"/>
        </w:rPr>
      </w:pPr>
      <w:r>
        <w:rPr>
          <w:rFonts w:hint="eastAsia" w:ascii="宋体" w:hAnsi="宋体" w:cs="宋体"/>
          <w:szCs w:val="21"/>
        </w:rPr>
        <w:t>3)响应文件含有我院不能接受的附加条件的；</w:t>
      </w:r>
    </w:p>
    <w:p w14:paraId="4FE41096">
      <w:pPr>
        <w:ind w:firstLine="420"/>
        <w:rPr>
          <w:b/>
          <w:bCs/>
          <w:kern w:val="0"/>
          <w:sz w:val="32"/>
          <w:szCs w:val="36"/>
        </w:rPr>
      </w:pPr>
      <w:r>
        <w:rPr>
          <w:rFonts w:hint="eastAsia" w:ascii="宋体" w:hAnsi="宋体" w:cs="宋体"/>
          <w:szCs w:val="21"/>
        </w:rPr>
        <w:t>4)法律、法规和采购文件规定的其他无效情形。</w:t>
      </w:r>
    </w:p>
    <w:p w14:paraId="789F88B3">
      <w:pPr>
        <w:spacing w:line="360" w:lineRule="auto"/>
        <w:jc w:val="center"/>
        <w:rPr>
          <w:b/>
          <w:bCs/>
          <w:kern w:val="0"/>
          <w:szCs w:val="21"/>
        </w:rPr>
      </w:pPr>
    </w:p>
    <w:p w14:paraId="553A1D88">
      <w:pPr>
        <w:pStyle w:val="6"/>
        <w:spacing w:line="380" w:lineRule="exact"/>
        <w:rPr>
          <w:rFonts w:hint="eastAsia" w:ascii="宋体" w:hAnsi="宋体" w:cs="宋体"/>
          <w:sz w:val="24"/>
        </w:rPr>
      </w:pPr>
    </w:p>
    <w:p w14:paraId="3D766D83">
      <w:pPr>
        <w:pStyle w:val="6"/>
        <w:spacing w:line="380" w:lineRule="exact"/>
        <w:rPr>
          <w:rFonts w:hint="eastAsia" w:ascii="宋体" w:hAnsi="宋体" w:cs="宋体"/>
          <w:sz w:val="24"/>
        </w:rPr>
      </w:pPr>
    </w:p>
    <w:p w14:paraId="7883F3B5">
      <w:pPr>
        <w:pStyle w:val="6"/>
        <w:spacing w:line="380" w:lineRule="exact"/>
        <w:rPr>
          <w:rFonts w:hint="eastAsia" w:ascii="宋体" w:hAnsi="宋体" w:cs="宋体"/>
          <w:sz w:val="24"/>
        </w:rPr>
      </w:pPr>
    </w:p>
    <w:p w14:paraId="76ED1B91">
      <w:pPr>
        <w:pStyle w:val="6"/>
        <w:spacing w:line="380" w:lineRule="exact"/>
        <w:rPr>
          <w:rFonts w:hint="eastAsia" w:ascii="宋体" w:hAnsi="宋体" w:cs="宋体"/>
          <w:sz w:val="24"/>
        </w:rPr>
      </w:pPr>
    </w:p>
    <w:p w14:paraId="783CC7B0">
      <w:pPr>
        <w:pStyle w:val="6"/>
        <w:spacing w:line="380" w:lineRule="exact"/>
        <w:rPr>
          <w:rFonts w:hint="eastAsia" w:ascii="宋体" w:hAnsi="宋体" w:cs="宋体"/>
          <w:sz w:val="24"/>
        </w:rPr>
      </w:pPr>
    </w:p>
    <w:p w14:paraId="0BD55564">
      <w:pPr>
        <w:pStyle w:val="6"/>
        <w:spacing w:line="380" w:lineRule="exact"/>
        <w:rPr>
          <w:rFonts w:hint="eastAsia" w:ascii="宋体" w:hAnsi="宋体" w:cs="宋体"/>
          <w:sz w:val="24"/>
        </w:rPr>
      </w:pPr>
    </w:p>
    <w:p w14:paraId="463C52BF">
      <w:pPr>
        <w:pStyle w:val="6"/>
        <w:spacing w:line="380" w:lineRule="exact"/>
        <w:rPr>
          <w:rFonts w:hint="eastAsia" w:ascii="宋体" w:hAnsi="宋体" w:cs="宋体"/>
          <w:sz w:val="24"/>
        </w:rPr>
      </w:pPr>
    </w:p>
    <w:p w14:paraId="360AB53B">
      <w:pPr>
        <w:pStyle w:val="6"/>
        <w:spacing w:line="380" w:lineRule="exact"/>
        <w:rPr>
          <w:rFonts w:hint="eastAsia" w:ascii="宋体" w:hAnsi="宋体" w:cs="宋体"/>
          <w:sz w:val="24"/>
        </w:rPr>
      </w:pPr>
    </w:p>
    <w:p w14:paraId="5ED7195F">
      <w:pPr>
        <w:pStyle w:val="6"/>
        <w:spacing w:line="380" w:lineRule="exact"/>
        <w:rPr>
          <w:rFonts w:hint="eastAsia" w:ascii="宋体" w:hAnsi="宋体" w:cs="宋体"/>
          <w:sz w:val="24"/>
        </w:rPr>
      </w:pPr>
    </w:p>
    <w:p w14:paraId="336DCE65">
      <w:pPr>
        <w:pStyle w:val="6"/>
        <w:spacing w:line="380" w:lineRule="exact"/>
        <w:rPr>
          <w:rFonts w:hint="eastAsia" w:ascii="宋体" w:hAnsi="宋体" w:cs="宋体"/>
          <w:sz w:val="24"/>
        </w:rPr>
      </w:pPr>
    </w:p>
    <w:p w14:paraId="3397080C">
      <w:pPr>
        <w:pStyle w:val="6"/>
        <w:spacing w:line="380" w:lineRule="exact"/>
        <w:rPr>
          <w:rFonts w:hint="eastAsia" w:ascii="宋体" w:hAnsi="宋体" w:cs="宋体"/>
          <w:sz w:val="24"/>
        </w:rPr>
      </w:pPr>
    </w:p>
    <w:p w14:paraId="01CA43A2">
      <w:pPr>
        <w:pStyle w:val="6"/>
        <w:spacing w:line="380" w:lineRule="exact"/>
        <w:rPr>
          <w:rFonts w:hint="eastAsia" w:ascii="宋体" w:hAnsi="宋体" w:cs="宋体"/>
          <w:sz w:val="24"/>
        </w:rPr>
      </w:pPr>
    </w:p>
    <w:p w14:paraId="502B9115">
      <w:pPr>
        <w:pStyle w:val="6"/>
        <w:spacing w:line="380" w:lineRule="exact"/>
        <w:rPr>
          <w:rFonts w:hint="eastAsia" w:ascii="宋体" w:hAnsi="宋体" w:cs="宋体"/>
          <w:sz w:val="24"/>
        </w:rPr>
      </w:pPr>
    </w:p>
    <w:p w14:paraId="15A18D96">
      <w:pPr>
        <w:pStyle w:val="6"/>
        <w:spacing w:line="380" w:lineRule="exact"/>
        <w:rPr>
          <w:rFonts w:hint="eastAsia" w:ascii="宋体" w:hAnsi="宋体" w:cs="宋体"/>
          <w:sz w:val="24"/>
        </w:rPr>
      </w:pPr>
    </w:p>
    <w:p w14:paraId="3FB7F081">
      <w:pPr>
        <w:pStyle w:val="6"/>
        <w:spacing w:line="380" w:lineRule="exact"/>
        <w:rPr>
          <w:rFonts w:hint="eastAsia" w:ascii="宋体" w:hAnsi="宋体" w:cs="宋体"/>
          <w:sz w:val="24"/>
        </w:rPr>
      </w:pPr>
    </w:p>
    <w:p w14:paraId="1988DC4E">
      <w:pPr>
        <w:pStyle w:val="6"/>
        <w:spacing w:line="380" w:lineRule="exact"/>
        <w:rPr>
          <w:rFonts w:hint="eastAsia" w:ascii="宋体" w:hAnsi="宋体" w:cs="宋体"/>
          <w:sz w:val="24"/>
        </w:rPr>
      </w:pPr>
    </w:p>
    <w:p w14:paraId="0D52A49D">
      <w:pPr>
        <w:pStyle w:val="6"/>
        <w:spacing w:line="380" w:lineRule="exact"/>
        <w:rPr>
          <w:rFonts w:hint="eastAsia" w:ascii="宋体" w:hAnsi="宋体" w:cs="宋体"/>
          <w:sz w:val="24"/>
        </w:rPr>
      </w:pPr>
    </w:p>
    <w:p w14:paraId="5A46E66B">
      <w:pPr>
        <w:pStyle w:val="6"/>
        <w:spacing w:line="380" w:lineRule="exact"/>
        <w:rPr>
          <w:rFonts w:hint="eastAsia" w:ascii="宋体" w:hAnsi="宋体" w:cs="宋体"/>
          <w:sz w:val="24"/>
        </w:rPr>
      </w:pPr>
    </w:p>
    <w:p w14:paraId="1036F128">
      <w:pPr>
        <w:pStyle w:val="6"/>
        <w:spacing w:line="380" w:lineRule="exact"/>
        <w:rPr>
          <w:rFonts w:hint="eastAsia" w:ascii="宋体" w:hAnsi="宋体" w:cs="宋体"/>
          <w:sz w:val="24"/>
        </w:rPr>
      </w:pPr>
    </w:p>
    <w:p w14:paraId="3035C37E">
      <w:pPr>
        <w:pStyle w:val="6"/>
        <w:spacing w:line="380" w:lineRule="exact"/>
        <w:rPr>
          <w:rFonts w:hint="eastAsia" w:ascii="宋体" w:hAnsi="宋体" w:cs="宋体"/>
          <w:sz w:val="24"/>
        </w:rPr>
      </w:pPr>
    </w:p>
    <w:p w14:paraId="5DA7248C">
      <w:pPr>
        <w:pStyle w:val="6"/>
        <w:spacing w:line="380" w:lineRule="exact"/>
        <w:ind w:firstLine="0"/>
        <w:rPr>
          <w:rFonts w:hint="eastAsia" w:ascii="宋体" w:hAnsi="宋体" w:cs="宋体"/>
          <w:sz w:val="24"/>
        </w:rPr>
      </w:pPr>
    </w:p>
    <w:p w14:paraId="51DD9C0B">
      <w:pPr>
        <w:spacing w:line="360" w:lineRule="auto"/>
        <w:jc w:val="center"/>
        <w:rPr>
          <w:b/>
          <w:bCs/>
          <w:kern w:val="0"/>
          <w:sz w:val="32"/>
          <w:szCs w:val="36"/>
        </w:rPr>
      </w:pPr>
      <w:bookmarkStart w:id="15" w:name="_Toc2432"/>
      <w:r>
        <w:rPr>
          <w:rFonts w:hint="eastAsia"/>
          <w:b/>
          <w:bCs/>
          <w:kern w:val="0"/>
          <w:sz w:val="32"/>
          <w:szCs w:val="36"/>
        </w:rPr>
        <w:t>第三部分  评分标准</w:t>
      </w:r>
    </w:p>
    <w:p w14:paraId="3E98468B">
      <w:pPr>
        <w:pStyle w:val="52"/>
        <w:spacing w:line="360" w:lineRule="auto"/>
        <w:ind w:firstLine="420" w:firstLineChars="200"/>
      </w:pPr>
      <w:r>
        <w:rPr>
          <w:rFonts w:hint="eastAsia" w:ascii="宋体" w:hAnsi="宋体" w:cs="宋体"/>
          <w:szCs w:val="21"/>
        </w:rPr>
        <w:t>本次评审采用综合评分法。评分细则如下：</w:t>
      </w:r>
    </w:p>
    <w:tbl>
      <w:tblPr>
        <w:tblStyle w:val="20"/>
        <w:tblW w:w="5194" w:type="pct"/>
        <w:tblInd w:w="0" w:type="dxa"/>
        <w:tblLayout w:type="autofit"/>
        <w:tblCellMar>
          <w:top w:w="0" w:type="dxa"/>
          <w:left w:w="108" w:type="dxa"/>
          <w:bottom w:w="0" w:type="dxa"/>
          <w:right w:w="108" w:type="dxa"/>
        </w:tblCellMar>
      </w:tblPr>
      <w:tblGrid>
        <w:gridCol w:w="427"/>
        <w:gridCol w:w="1146"/>
        <w:gridCol w:w="7456"/>
        <w:gridCol w:w="500"/>
        <w:gridCol w:w="707"/>
      </w:tblGrid>
      <w:tr w14:paraId="5050E461">
        <w:tblPrEx>
          <w:tblCellMar>
            <w:top w:w="0" w:type="dxa"/>
            <w:left w:w="108" w:type="dxa"/>
            <w:bottom w:w="0" w:type="dxa"/>
            <w:right w:w="108" w:type="dxa"/>
          </w:tblCellMar>
        </w:tblPrEx>
        <w:trPr>
          <w:trHeight w:val="74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EB2FA">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序号</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C9E4B">
            <w:pPr>
              <w:widowControl/>
              <w:jc w:val="center"/>
              <w:rPr>
                <w:rFonts w:hint="eastAsia" w:ascii="宋体" w:hAnsi="宋体" w:cs="宋体"/>
                <w:b/>
                <w:bCs/>
                <w:color w:val="000000"/>
                <w:kern w:val="0"/>
                <w:szCs w:val="21"/>
                <w:lang w:bidi="ar"/>
              </w:rPr>
            </w:pPr>
            <w:r>
              <w:rPr>
                <w:rFonts w:hint="eastAsia" w:ascii="宋体" w:hAnsi="宋体" w:cs="宋体"/>
                <w:b/>
                <w:bCs/>
                <w:kern w:val="0"/>
                <w:szCs w:val="21"/>
              </w:rPr>
              <w:t>评审内容</w:t>
            </w:r>
          </w:p>
        </w:tc>
        <w:tc>
          <w:tcPr>
            <w:tcW w:w="3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65635">
            <w:pPr>
              <w:widowControl/>
              <w:jc w:val="center"/>
              <w:rPr>
                <w:rFonts w:hint="eastAsia" w:ascii="宋体" w:hAnsi="宋体" w:cs="宋体"/>
                <w:b/>
                <w:bCs/>
                <w:color w:val="000000"/>
                <w:kern w:val="0"/>
                <w:szCs w:val="21"/>
                <w:lang w:bidi="ar"/>
              </w:rPr>
            </w:pPr>
            <w:r>
              <w:rPr>
                <w:rFonts w:hint="eastAsia" w:ascii="宋体" w:hAnsi="宋体" w:cs="宋体"/>
                <w:b/>
                <w:bCs/>
                <w:kern w:val="0"/>
                <w:szCs w:val="21"/>
              </w:rPr>
              <w:t>评分细则</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7201">
            <w:pPr>
              <w:widowControl/>
              <w:jc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分值</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B8118">
            <w:pPr>
              <w:widowControl/>
              <w:jc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得分</w:t>
            </w:r>
          </w:p>
        </w:tc>
      </w:tr>
      <w:tr w14:paraId="66B37313">
        <w:tblPrEx>
          <w:tblCellMar>
            <w:top w:w="0" w:type="dxa"/>
            <w:left w:w="108" w:type="dxa"/>
            <w:bottom w:w="0" w:type="dxa"/>
            <w:right w:w="108" w:type="dxa"/>
          </w:tblCellMar>
        </w:tblPrEx>
        <w:trPr>
          <w:trHeight w:val="112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52AA2">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20253">
            <w:pPr>
              <w:widowControl/>
              <w:jc w:val="center"/>
              <w:textAlignment w:val="center"/>
              <w:rPr>
                <w:rFonts w:hint="eastAsia" w:ascii="宋体" w:hAnsi="宋体" w:eastAsia="仿宋" w:cs="宋体"/>
                <w:b/>
                <w:bCs/>
                <w:color w:val="000000"/>
                <w:kern w:val="0"/>
                <w:szCs w:val="21"/>
                <w:lang w:bidi="ar"/>
              </w:rPr>
            </w:pPr>
            <w:r>
              <w:rPr>
                <w:rFonts w:hint="eastAsia" w:ascii="宋体" w:hAnsi="宋体" w:cs="宋体"/>
                <w:b/>
                <w:bCs/>
                <w:color w:val="000000"/>
                <w:kern w:val="0"/>
                <w:szCs w:val="21"/>
                <w:lang w:bidi="ar"/>
              </w:rPr>
              <w:t>拟安排的项目负责人情况（仅限1人）（2分）</w:t>
            </w:r>
          </w:p>
        </w:tc>
        <w:tc>
          <w:tcPr>
            <w:tcW w:w="3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D58ED">
            <w:pPr>
              <w:rPr>
                <w:rFonts w:hint="eastAsia" w:ascii="宋体" w:hAnsi="宋体" w:cs="宋体"/>
                <w:b/>
                <w:bCs/>
                <w:color w:val="000000"/>
                <w:szCs w:val="21"/>
              </w:rPr>
            </w:pPr>
            <w:r>
              <w:rPr>
                <w:rFonts w:hint="eastAsia" w:ascii="宋体" w:hAnsi="宋体" w:cs="宋体"/>
                <w:color w:val="000000"/>
                <w:szCs w:val="21"/>
              </w:rPr>
              <w:t>拟安排的项目负责人（仅限1人）为供应商自有员工，具有系统集成项目管理工程师证书、信息系统项目管理师证书。全满足得2分，不满足不得分。</w:t>
            </w:r>
            <w:r>
              <w:rPr>
                <w:rFonts w:hint="eastAsia" w:ascii="宋体" w:hAnsi="宋体" w:cs="宋体"/>
                <w:color w:val="000000"/>
                <w:szCs w:val="21"/>
              </w:rPr>
              <w:br w:type="textWrapping"/>
            </w:r>
            <w:r>
              <w:rPr>
                <w:rFonts w:hint="eastAsia" w:ascii="宋体" w:hAnsi="宋体" w:cs="宋体"/>
                <w:b/>
                <w:bCs/>
                <w:color w:val="000000"/>
                <w:szCs w:val="21"/>
              </w:rPr>
              <w:t>注：1、提供评审日前由供应商为相关人员缴交的载有政府部门公章（或专用章）的近半年任意1个月的社保缴交证明材料（已退休返聘人员需提供聘用合同）；社保资料至少显示缴交养老保险信息，未显示该信息的该社保资料则不符合要求。如供应商为新成立企业且成立时间不足3个月的，可提供加盖公章的情况说明或其他相关证明材料；</w:t>
            </w:r>
            <w:r>
              <w:rPr>
                <w:rFonts w:hint="eastAsia" w:ascii="宋体" w:hAnsi="宋体" w:cs="宋体"/>
                <w:b/>
                <w:bCs/>
                <w:color w:val="000000"/>
                <w:szCs w:val="21"/>
              </w:rPr>
              <w:br w:type="textWrapping"/>
            </w:r>
            <w:r>
              <w:rPr>
                <w:rFonts w:hint="eastAsia" w:ascii="宋体" w:hAnsi="宋体" w:cs="宋体"/>
                <w:b/>
                <w:bCs/>
                <w:color w:val="000000"/>
                <w:szCs w:val="21"/>
              </w:rPr>
              <w:t>2、提供</w:t>
            </w:r>
            <w:r>
              <w:rPr>
                <w:rFonts w:hint="eastAsia" w:ascii="宋体" w:hAnsi="宋体"/>
                <w:b/>
                <w:bCs/>
                <w:szCs w:val="21"/>
              </w:rPr>
              <w:t>项目负责人</w:t>
            </w:r>
            <w:r>
              <w:rPr>
                <w:rFonts w:hint="eastAsia" w:ascii="宋体" w:hAnsi="宋体" w:cs="宋体"/>
                <w:b/>
                <w:bCs/>
                <w:color w:val="000000"/>
                <w:szCs w:val="21"/>
              </w:rPr>
              <w:t>证书复印件；</w:t>
            </w:r>
            <w:r>
              <w:rPr>
                <w:rFonts w:hint="eastAsia" w:ascii="宋体" w:hAnsi="宋体" w:cs="宋体"/>
                <w:b/>
                <w:bCs/>
                <w:color w:val="000000"/>
                <w:szCs w:val="21"/>
              </w:rPr>
              <w:br w:type="textWrapping"/>
            </w:r>
            <w:r>
              <w:rPr>
                <w:rFonts w:hint="eastAsia" w:ascii="宋体" w:hAnsi="宋体" w:cs="宋体"/>
                <w:b/>
                <w:bCs/>
                <w:color w:val="000000"/>
                <w:szCs w:val="21"/>
              </w:rPr>
              <w:t>3、未提供或未按要求提供或提供的不清晰导致专家无法判断的，不得分。</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D8C87">
            <w:pPr>
              <w:spacing w:line="360" w:lineRule="auto"/>
              <w:jc w:val="center"/>
              <w:rPr>
                <w:rFonts w:hint="eastAsia" w:ascii="宋体" w:hAnsi="宋体" w:cs="宋体"/>
                <w:color w:val="000000"/>
                <w:szCs w:val="21"/>
              </w:rPr>
            </w:pPr>
            <w:r>
              <w:rPr>
                <w:rFonts w:hint="eastAsia" w:ascii="宋体" w:hAnsi="宋体" w:cs="宋体"/>
                <w:color w:val="000000"/>
                <w:szCs w:val="21"/>
              </w:rPr>
              <w:t>2</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23DB2">
            <w:pPr>
              <w:spacing w:line="360" w:lineRule="auto"/>
              <w:rPr>
                <w:rFonts w:hint="eastAsia" w:ascii="宋体" w:hAnsi="宋体" w:cs="宋体"/>
                <w:color w:val="000000"/>
                <w:szCs w:val="21"/>
              </w:rPr>
            </w:pPr>
          </w:p>
        </w:tc>
      </w:tr>
      <w:tr w14:paraId="2F887561">
        <w:tblPrEx>
          <w:tblCellMar>
            <w:top w:w="0" w:type="dxa"/>
            <w:left w:w="108" w:type="dxa"/>
            <w:bottom w:w="0" w:type="dxa"/>
            <w:right w:w="108" w:type="dxa"/>
          </w:tblCellMar>
        </w:tblPrEx>
        <w:trPr>
          <w:trHeight w:val="112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979C6">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EA4F8">
            <w:pPr>
              <w:widowControl/>
              <w:jc w:val="center"/>
              <w:textAlignment w:val="center"/>
              <w:rPr>
                <w:rFonts w:hint="eastAsia" w:ascii="宋体" w:hAnsi="宋体" w:eastAsia="仿宋" w:cs="宋体"/>
                <w:b/>
                <w:bCs/>
                <w:color w:val="000000"/>
                <w:kern w:val="0"/>
                <w:szCs w:val="21"/>
                <w:lang w:bidi="ar"/>
              </w:rPr>
            </w:pPr>
            <w:r>
              <w:rPr>
                <w:rFonts w:hint="eastAsia" w:ascii="宋体" w:hAnsi="宋体" w:cs="宋体"/>
                <w:b/>
                <w:bCs/>
                <w:color w:val="000000"/>
                <w:kern w:val="0"/>
                <w:szCs w:val="21"/>
                <w:lang w:bidi="ar"/>
              </w:rPr>
              <w:t>拟投入本项目主要技术人员情况（项目负责人除外）（4分）</w:t>
            </w:r>
          </w:p>
        </w:tc>
        <w:tc>
          <w:tcPr>
            <w:tcW w:w="3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1B17B">
            <w:pPr>
              <w:rPr>
                <w:rFonts w:hint="eastAsia" w:ascii="宋体" w:hAnsi="宋体" w:cs="宋体"/>
                <w:b/>
                <w:bCs/>
                <w:color w:val="000000"/>
                <w:szCs w:val="21"/>
              </w:rPr>
            </w:pPr>
            <w:r>
              <w:rPr>
                <w:rFonts w:hint="eastAsia" w:ascii="宋体" w:hAnsi="宋体" w:cs="宋体"/>
                <w:color w:val="000000"/>
                <w:szCs w:val="21"/>
              </w:rPr>
              <w:t>拟投入本项目主要技术人员（项目负责人除外）为供应商自有员工，否则不得分，在此基础上：</w:t>
            </w:r>
            <w:r>
              <w:rPr>
                <w:rFonts w:hint="eastAsia" w:ascii="宋体" w:hAnsi="宋体" w:cs="宋体"/>
                <w:color w:val="000000"/>
                <w:szCs w:val="21"/>
              </w:rPr>
              <w:br w:type="textWrapping"/>
            </w:r>
            <w:r>
              <w:rPr>
                <w:rFonts w:hint="eastAsia" w:ascii="宋体" w:hAnsi="宋体" w:cs="宋体"/>
                <w:color w:val="000000"/>
                <w:szCs w:val="21"/>
              </w:rPr>
              <w:t>1、每有1人具有信息系统项目管理师证书的得1分，本小项最高得2分；</w:t>
            </w:r>
            <w:r>
              <w:rPr>
                <w:rFonts w:hint="eastAsia" w:ascii="宋体" w:hAnsi="宋体" w:cs="宋体"/>
                <w:color w:val="000000"/>
                <w:szCs w:val="21"/>
              </w:rPr>
              <w:br w:type="textWrapping"/>
            </w:r>
            <w:r>
              <w:rPr>
                <w:rFonts w:hint="eastAsia" w:ascii="宋体" w:hAnsi="宋体" w:cs="宋体"/>
                <w:color w:val="000000"/>
                <w:szCs w:val="21"/>
              </w:rPr>
              <w:t>2、每有1人具有系统集成项目管理工程师证书的得0.5分，本小项最高得2分；</w:t>
            </w:r>
            <w:r>
              <w:rPr>
                <w:rFonts w:hint="eastAsia" w:ascii="宋体" w:hAnsi="宋体" w:cs="宋体"/>
                <w:color w:val="000000"/>
                <w:szCs w:val="21"/>
              </w:rPr>
              <w:br w:type="textWrapping"/>
            </w:r>
            <w:r>
              <w:rPr>
                <w:rFonts w:hint="eastAsia" w:ascii="宋体" w:hAnsi="宋体" w:cs="宋体"/>
                <w:color w:val="000000"/>
                <w:szCs w:val="21"/>
              </w:rPr>
              <w:t>一人具有多项证书不重复得分，以上累计最高得4分。</w:t>
            </w:r>
            <w:r>
              <w:rPr>
                <w:rFonts w:hint="eastAsia" w:ascii="宋体" w:hAnsi="宋体" w:cs="宋体"/>
                <w:color w:val="000000"/>
                <w:szCs w:val="21"/>
              </w:rPr>
              <w:br w:type="textWrapping"/>
            </w:r>
            <w:r>
              <w:rPr>
                <w:rFonts w:hint="eastAsia" w:ascii="宋体" w:hAnsi="宋体" w:cs="宋体"/>
                <w:b/>
                <w:bCs/>
                <w:color w:val="000000"/>
                <w:szCs w:val="21"/>
              </w:rPr>
              <w:t>注：</w:t>
            </w:r>
            <w:r>
              <w:rPr>
                <w:rFonts w:hint="eastAsia" w:ascii="宋体" w:hAnsi="宋体" w:cs="宋体"/>
                <w:color w:val="000000"/>
                <w:szCs w:val="21"/>
              </w:rPr>
              <w:br w:type="textWrapping"/>
            </w:r>
            <w:r>
              <w:rPr>
                <w:rFonts w:hint="eastAsia" w:ascii="宋体" w:hAnsi="宋体" w:cs="宋体"/>
                <w:b/>
                <w:bCs/>
                <w:color w:val="000000"/>
                <w:szCs w:val="21"/>
              </w:rPr>
              <w:t>1、提供评审日前由供应商为相关人员缴交的载有政府部门公章（或专用章）的近半年任意1个月的社保缴交证明材料（已退休返聘人员需提供聘用合同）；社保资料至少显示缴交养老保险信息，未显示该信息的该社保资料则不符合要求。如供应商为新成立企业且成立时间不足3个月的，可提供加盖公章的情况说明或其他相关证明材料；</w:t>
            </w:r>
            <w:r>
              <w:rPr>
                <w:rFonts w:hint="eastAsia" w:ascii="宋体" w:hAnsi="宋体" w:cs="宋体"/>
                <w:b/>
                <w:bCs/>
                <w:color w:val="000000"/>
                <w:szCs w:val="21"/>
              </w:rPr>
              <w:br w:type="textWrapping"/>
            </w:r>
            <w:r>
              <w:rPr>
                <w:rFonts w:hint="eastAsia" w:ascii="宋体" w:hAnsi="宋体" w:cs="宋体"/>
                <w:b/>
                <w:bCs/>
                <w:color w:val="000000"/>
                <w:szCs w:val="21"/>
              </w:rPr>
              <w:t>2、提供投入人员证书复印件；</w:t>
            </w:r>
            <w:r>
              <w:rPr>
                <w:rFonts w:hint="eastAsia" w:ascii="宋体" w:hAnsi="宋体" w:cs="宋体"/>
                <w:b/>
                <w:bCs/>
                <w:color w:val="000000"/>
                <w:szCs w:val="21"/>
              </w:rPr>
              <w:br w:type="textWrapping"/>
            </w:r>
            <w:r>
              <w:rPr>
                <w:rFonts w:hint="eastAsia" w:ascii="宋体" w:hAnsi="宋体" w:cs="宋体"/>
                <w:b/>
                <w:bCs/>
                <w:color w:val="000000"/>
                <w:szCs w:val="21"/>
              </w:rPr>
              <w:t>3、未提供或未按要求提供或提供的不清晰导致专家无法判断的，不得分。</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8561A">
            <w:pPr>
              <w:spacing w:line="360" w:lineRule="auto"/>
              <w:jc w:val="center"/>
              <w:rPr>
                <w:rFonts w:hint="eastAsia" w:ascii="宋体" w:hAnsi="宋体" w:cs="宋体"/>
                <w:color w:val="000000"/>
                <w:szCs w:val="21"/>
              </w:rPr>
            </w:pPr>
            <w:r>
              <w:rPr>
                <w:rFonts w:hint="eastAsia" w:ascii="宋体" w:hAnsi="宋体" w:cs="宋体"/>
                <w:color w:val="000000"/>
                <w:szCs w:val="21"/>
              </w:rPr>
              <w:t>4</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F2C0B">
            <w:pPr>
              <w:spacing w:line="360" w:lineRule="auto"/>
              <w:rPr>
                <w:rFonts w:hint="eastAsia" w:ascii="宋体" w:hAnsi="宋体" w:cs="宋体"/>
                <w:color w:val="000000"/>
                <w:szCs w:val="21"/>
              </w:rPr>
            </w:pPr>
          </w:p>
        </w:tc>
      </w:tr>
      <w:tr w14:paraId="379882C6">
        <w:tblPrEx>
          <w:tblCellMar>
            <w:top w:w="0" w:type="dxa"/>
            <w:left w:w="108" w:type="dxa"/>
            <w:bottom w:w="0" w:type="dxa"/>
            <w:right w:w="108" w:type="dxa"/>
          </w:tblCellMar>
        </w:tblPrEx>
        <w:trPr>
          <w:trHeight w:val="112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BAA92">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3</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C23DE">
            <w:pPr>
              <w:widowControl/>
              <w:jc w:val="center"/>
              <w:textAlignment w:val="center"/>
              <w:rPr>
                <w:rFonts w:hint="eastAsia" w:ascii="宋体" w:hAnsi="宋体" w:eastAsia="仿宋" w:cs="宋体"/>
                <w:b/>
                <w:bCs/>
                <w:color w:val="000000"/>
                <w:szCs w:val="21"/>
              </w:rPr>
            </w:pPr>
            <w:r>
              <w:rPr>
                <w:rFonts w:hint="eastAsia" w:ascii="宋体" w:hAnsi="宋体" w:cs="宋体"/>
                <w:b/>
                <w:bCs/>
                <w:color w:val="000000"/>
                <w:kern w:val="0"/>
                <w:szCs w:val="21"/>
                <w:lang w:bidi="ar"/>
              </w:rPr>
              <w:t>供应商同类项目业绩情况（4分）</w:t>
            </w:r>
          </w:p>
        </w:tc>
        <w:tc>
          <w:tcPr>
            <w:tcW w:w="3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BD4E3">
            <w:pPr>
              <w:rPr>
                <w:rFonts w:hint="eastAsia" w:ascii="宋体" w:hAnsi="宋体" w:cs="宋体"/>
                <w:color w:val="000000"/>
                <w:szCs w:val="21"/>
              </w:rPr>
            </w:pPr>
            <w:r>
              <w:rPr>
                <w:rFonts w:ascii="宋体" w:hAnsi="宋体" w:cs="宋体"/>
                <w:color w:val="000000"/>
                <w:szCs w:val="21"/>
              </w:rPr>
              <w:t>2022年1月1日</w:t>
            </w:r>
            <w:r>
              <w:rPr>
                <w:rFonts w:hint="eastAsia" w:ascii="宋体" w:hAnsi="宋体" w:cs="宋体"/>
                <w:color w:val="000000"/>
                <w:szCs w:val="21"/>
              </w:rPr>
              <w:t>以来</w:t>
            </w:r>
            <w:r>
              <w:rPr>
                <w:rFonts w:ascii="宋体" w:hAnsi="宋体" w:cs="宋体"/>
                <w:color w:val="000000"/>
                <w:szCs w:val="21"/>
              </w:rPr>
              <w:t>供应商承接过信息系统类业绩，每提供一个得2分，本项最高得4分。</w:t>
            </w:r>
          </w:p>
          <w:p w14:paraId="6285E594">
            <w:pPr>
              <w:rPr>
                <w:rFonts w:hint="eastAsia" w:ascii="宋体" w:hAnsi="宋体" w:cs="宋体"/>
                <w:b/>
                <w:bCs/>
                <w:color w:val="000000"/>
                <w:szCs w:val="21"/>
              </w:rPr>
            </w:pPr>
            <w:r>
              <w:rPr>
                <w:rFonts w:hint="eastAsia" w:ascii="宋体" w:hAnsi="宋体" w:cs="宋体"/>
                <w:b/>
                <w:bCs/>
                <w:color w:val="000000"/>
                <w:szCs w:val="21"/>
              </w:rPr>
              <w:t>注：</w:t>
            </w:r>
            <w:r>
              <w:rPr>
                <w:rFonts w:ascii="宋体" w:hAnsi="宋体" w:cs="宋体"/>
                <w:b/>
                <w:bCs/>
                <w:color w:val="000000"/>
                <w:szCs w:val="21"/>
              </w:rPr>
              <w:t>1、提供合同关键页或中标/成交通知书扫描件；</w:t>
            </w:r>
          </w:p>
          <w:p w14:paraId="2B609F19">
            <w:pPr>
              <w:rPr>
                <w:rFonts w:hint="eastAsia" w:ascii="宋体" w:hAnsi="宋体" w:cs="宋体"/>
                <w:color w:val="000000"/>
                <w:szCs w:val="21"/>
              </w:rPr>
            </w:pPr>
            <w:r>
              <w:rPr>
                <w:rFonts w:ascii="宋体" w:hAnsi="宋体" w:cs="宋体"/>
                <w:b/>
                <w:bCs/>
                <w:color w:val="000000"/>
                <w:szCs w:val="21"/>
              </w:rPr>
              <w:t>2、未提供或未按要求提供或提供的不清晰导致专家无法判断的，不得分。</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94728">
            <w:pPr>
              <w:spacing w:line="360" w:lineRule="auto"/>
              <w:jc w:val="center"/>
              <w:rPr>
                <w:rFonts w:hint="eastAsia" w:ascii="宋体" w:hAnsi="宋体" w:cs="宋体"/>
                <w:color w:val="000000"/>
                <w:szCs w:val="21"/>
              </w:rPr>
            </w:pPr>
            <w:r>
              <w:rPr>
                <w:rFonts w:hint="eastAsia" w:ascii="宋体" w:hAnsi="宋体" w:cs="宋体"/>
                <w:color w:val="000000"/>
                <w:szCs w:val="21"/>
              </w:rPr>
              <w:t>4</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E09E">
            <w:pPr>
              <w:spacing w:line="360" w:lineRule="auto"/>
              <w:rPr>
                <w:rFonts w:hint="eastAsia" w:ascii="宋体" w:hAnsi="宋体" w:cs="宋体"/>
                <w:color w:val="000000"/>
                <w:szCs w:val="21"/>
              </w:rPr>
            </w:pPr>
          </w:p>
        </w:tc>
      </w:tr>
      <w:tr w14:paraId="1AFE1836">
        <w:tblPrEx>
          <w:tblCellMar>
            <w:top w:w="0" w:type="dxa"/>
            <w:left w:w="108" w:type="dxa"/>
            <w:bottom w:w="0" w:type="dxa"/>
            <w:right w:w="108" w:type="dxa"/>
          </w:tblCellMar>
        </w:tblPrEx>
        <w:trPr>
          <w:trHeight w:val="2240" w:hRule="atLeast"/>
        </w:trPr>
        <w:tc>
          <w:tcPr>
            <w:tcW w:w="208" w:type="pct"/>
            <w:tcBorders>
              <w:top w:val="single" w:color="000000" w:sz="4" w:space="0"/>
              <w:left w:val="single" w:color="000000" w:sz="4" w:space="0"/>
              <w:bottom w:val="nil"/>
              <w:right w:val="single" w:color="000000" w:sz="4" w:space="0"/>
            </w:tcBorders>
            <w:shd w:val="clear" w:color="auto" w:fill="auto"/>
            <w:vAlign w:val="center"/>
          </w:tcPr>
          <w:p w14:paraId="4FF7E879">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4</w:t>
            </w:r>
          </w:p>
        </w:tc>
        <w:tc>
          <w:tcPr>
            <w:tcW w:w="560" w:type="pct"/>
            <w:tcBorders>
              <w:top w:val="single" w:color="000000" w:sz="4" w:space="0"/>
              <w:left w:val="single" w:color="000000" w:sz="4" w:space="0"/>
              <w:bottom w:val="nil"/>
              <w:right w:val="single" w:color="000000" w:sz="4" w:space="0"/>
            </w:tcBorders>
            <w:shd w:val="clear" w:color="auto" w:fill="auto"/>
            <w:vAlign w:val="center"/>
          </w:tcPr>
          <w:p w14:paraId="5C053DAF">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供应商自主知识产权产品（创新、设计）情况（10分）</w:t>
            </w:r>
          </w:p>
        </w:tc>
        <w:tc>
          <w:tcPr>
            <w:tcW w:w="3641" w:type="pct"/>
            <w:tcBorders>
              <w:top w:val="single" w:color="000000" w:sz="4" w:space="0"/>
              <w:left w:val="single" w:color="000000" w:sz="4" w:space="0"/>
              <w:bottom w:val="nil"/>
              <w:right w:val="single" w:color="000000" w:sz="4" w:space="0"/>
            </w:tcBorders>
            <w:shd w:val="clear" w:color="auto" w:fill="auto"/>
            <w:vAlign w:val="center"/>
          </w:tcPr>
          <w:p w14:paraId="4E0DBE52">
            <w:pPr>
              <w:widowControl/>
              <w:jc w:val="left"/>
              <w:textAlignment w:val="center"/>
              <w:rPr>
                <w:rFonts w:hint="eastAsia" w:ascii="宋体" w:hAnsi="宋体" w:cs="宋体"/>
                <w:color w:val="000000"/>
                <w:szCs w:val="21"/>
              </w:rPr>
            </w:pPr>
            <w:r>
              <w:rPr>
                <w:rFonts w:ascii="宋体" w:hAnsi="宋体" w:cs="宋体"/>
                <w:color w:val="000000"/>
                <w:szCs w:val="21"/>
              </w:rPr>
              <w:t>供应商具有“创伤中心”、“创伤接诊急救”、“创伤工作站”“患者数据传输”、“位置节点定位”、“接口适配器”、“时间自动采集”、“急救时间同步”、“时间轴管理”“急救过程跟踪”类计算机软件著作权登记证书，每提供1个得1分，本小项最高得10分；</w:t>
            </w:r>
            <w:r>
              <w:rPr>
                <w:rFonts w:ascii="宋体" w:hAnsi="宋体" w:cs="宋体"/>
                <w:color w:val="000000"/>
                <w:szCs w:val="21"/>
              </w:rPr>
              <w:br w:type="textWrapping"/>
            </w:r>
            <w:r>
              <w:rPr>
                <w:rFonts w:ascii="宋体" w:hAnsi="宋体" w:cs="宋体"/>
                <w:color w:val="000000"/>
                <w:szCs w:val="21"/>
              </w:rPr>
              <w:br w:type="textWrapping"/>
            </w:r>
            <w:r>
              <w:rPr>
                <w:rFonts w:hint="eastAsia" w:ascii="宋体" w:hAnsi="宋体" w:cs="宋体"/>
                <w:b/>
                <w:bCs/>
                <w:color w:val="000000"/>
                <w:szCs w:val="21"/>
                <w:lang w:eastAsia="zh-CN"/>
              </w:rPr>
              <w:t>注</w:t>
            </w:r>
            <w:r>
              <w:rPr>
                <w:rFonts w:ascii="宋体" w:hAnsi="宋体" w:cs="宋体"/>
                <w:b/>
                <w:bCs/>
                <w:color w:val="000000"/>
                <w:szCs w:val="21"/>
              </w:rPr>
              <w:t>:</w:t>
            </w:r>
            <w:r>
              <w:rPr>
                <w:rFonts w:ascii="宋体" w:hAnsi="宋体" w:cs="宋体"/>
                <w:b/>
                <w:bCs/>
                <w:color w:val="000000"/>
                <w:szCs w:val="21"/>
              </w:rPr>
              <w:br w:type="textWrapping"/>
            </w:r>
            <w:r>
              <w:rPr>
                <w:rFonts w:ascii="宋体" w:hAnsi="宋体" w:cs="宋体"/>
                <w:b/>
                <w:bCs/>
                <w:color w:val="000000"/>
                <w:szCs w:val="21"/>
              </w:rPr>
              <w:t>1.要求提供有效的产权（计算机软件著作权）证书等证明材料作为得分依据。</w:t>
            </w:r>
            <w:r>
              <w:rPr>
                <w:rFonts w:ascii="宋体" w:hAnsi="宋体" w:cs="宋体"/>
                <w:b/>
                <w:bCs/>
                <w:color w:val="000000"/>
                <w:szCs w:val="21"/>
              </w:rPr>
              <w:br w:type="textWrapping"/>
            </w:r>
            <w:r>
              <w:rPr>
                <w:rFonts w:ascii="宋体" w:hAnsi="宋体" w:cs="宋体"/>
                <w:b/>
                <w:bCs/>
                <w:color w:val="000000"/>
                <w:szCs w:val="21"/>
              </w:rPr>
              <w:t>2.以上资料均要求提供</w:t>
            </w:r>
            <w:r>
              <w:rPr>
                <w:rFonts w:hint="eastAsia" w:ascii="宋体" w:hAnsi="宋体" w:cs="宋体"/>
                <w:b/>
                <w:bCs/>
                <w:color w:val="000000"/>
                <w:szCs w:val="21"/>
                <w:lang w:eastAsia="zh-CN"/>
              </w:rPr>
              <w:t>证书复印</w:t>
            </w:r>
            <w:r>
              <w:rPr>
                <w:rFonts w:ascii="宋体" w:hAnsi="宋体" w:cs="宋体"/>
                <w:b/>
                <w:bCs/>
                <w:color w:val="000000"/>
                <w:szCs w:val="21"/>
              </w:rPr>
              <w:t>件。评分中出现无证明资料或专家无法凭所提供资料判断是否得分的情况，一律作不得分处理。</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93E25">
            <w:pPr>
              <w:widowControl/>
              <w:jc w:val="center"/>
              <w:textAlignment w:val="center"/>
              <w:rPr>
                <w:rFonts w:hint="eastAsia" w:ascii="宋体" w:hAnsi="宋体" w:cs="宋体"/>
                <w:color w:val="000000"/>
                <w:szCs w:val="21"/>
              </w:rPr>
            </w:pPr>
            <w:r>
              <w:rPr>
                <w:rFonts w:hint="eastAsia" w:ascii="宋体" w:hAnsi="宋体" w:cs="宋体"/>
                <w:color w:val="000000"/>
                <w:szCs w:val="21"/>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B93E2">
            <w:pPr>
              <w:widowControl/>
              <w:jc w:val="left"/>
              <w:textAlignment w:val="center"/>
              <w:rPr>
                <w:rFonts w:hint="eastAsia" w:ascii="宋体" w:hAnsi="宋体" w:cs="宋体"/>
                <w:color w:val="000000"/>
                <w:szCs w:val="21"/>
              </w:rPr>
            </w:pPr>
          </w:p>
        </w:tc>
      </w:tr>
      <w:tr w14:paraId="62BC29F2">
        <w:tblPrEx>
          <w:tblCellMar>
            <w:top w:w="0" w:type="dxa"/>
            <w:left w:w="108" w:type="dxa"/>
            <w:bottom w:w="0" w:type="dxa"/>
            <w:right w:w="108" w:type="dxa"/>
          </w:tblCellMar>
        </w:tblPrEx>
        <w:trPr>
          <w:trHeight w:val="985" w:hRule="atLeast"/>
        </w:trPr>
        <w:tc>
          <w:tcPr>
            <w:tcW w:w="208" w:type="pct"/>
            <w:vMerge w:val="restart"/>
            <w:tcBorders>
              <w:top w:val="single" w:color="000000" w:sz="4" w:space="0"/>
              <w:left w:val="single" w:color="000000" w:sz="4" w:space="0"/>
              <w:right w:val="single" w:color="000000" w:sz="4" w:space="0"/>
            </w:tcBorders>
            <w:shd w:val="clear" w:color="auto" w:fill="auto"/>
            <w:vAlign w:val="center"/>
          </w:tcPr>
          <w:p w14:paraId="4D6C32A5">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5</w:t>
            </w:r>
          </w:p>
        </w:tc>
        <w:tc>
          <w:tcPr>
            <w:tcW w:w="560" w:type="pct"/>
            <w:vMerge w:val="restart"/>
            <w:tcBorders>
              <w:top w:val="single" w:color="000000" w:sz="4" w:space="0"/>
              <w:left w:val="single" w:color="000000" w:sz="4" w:space="0"/>
              <w:right w:val="single" w:color="000000" w:sz="4" w:space="0"/>
            </w:tcBorders>
            <w:shd w:val="clear" w:color="auto" w:fill="auto"/>
            <w:vAlign w:val="center"/>
          </w:tcPr>
          <w:p w14:paraId="714B5C7A">
            <w:pPr>
              <w:widowControl/>
              <w:jc w:val="center"/>
              <w:textAlignment w:val="center"/>
              <w:rPr>
                <w:rFonts w:hint="eastAsia" w:ascii="宋体" w:hAnsi="宋体" w:eastAsia="宋体" w:cs="宋体"/>
                <w:b/>
                <w:bCs/>
                <w:color w:val="000000"/>
                <w:kern w:val="0"/>
                <w:szCs w:val="21"/>
                <w:lang w:eastAsia="zh-CN" w:bidi="ar"/>
              </w:rPr>
            </w:pPr>
            <w:r>
              <w:rPr>
                <w:rFonts w:hint="eastAsia" w:ascii="宋体" w:hAnsi="宋体" w:cs="宋体"/>
                <w:b/>
                <w:bCs/>
                <w:color w:val="000000"/>
                <w:szCs w:val="21"/>
              </w:rPr>
              <w:t>采购需求响应情况</w:t>
            </w:r>
            <w:r>
              <w:rPr>
                <w:rFonts w:hint="eastAsia" w:ascii="宋体" w:hAnsi="宋体" w:cs="宋体"/>
                <w:b/>
                <w:bCs/>
                <w:color w:val="000000"/>
                <w:szCs w:val="21"/>
                <w:lang w:eastAsia="zh-CN"/>
              </w:rPr>
              <w:t>（</w:t>
            </w:r>
            <w:r>
              <w:rPr>
                <w:rFonts w:hint="eastAsia" w:ascii="宋体" w:hAnsi="宋体" w:cs="宋体"/>
                <w:b/>
                <w:bCs/>
                <w:color w:val="000000"/>
                <w:szCs w:val="21"/>
                <w:lang w:val="en-US" w:eastAsia="zh-CN"/>
              </w:rPr>
              <w:t>34分</w:t>
            </w:r>
            <w:r>
              <w:rPr>
                <w:rFonts w:hint="eastAsia" w:ascii="宋体" w:hAnsi="宋体" w:cs="宋体"/>
                <w:b/>
                <w:bCs/>
                <w:color w:val="000000"/>
                <w:szCs w:val="21"/>
                <w:lang w:eastAsia="zh-CN"/>
              </w:rPr>
              <w:t>）</w:t>
            </w:r>
          </w:p>
        </w:tc>
        <w:tc>
          <w:tcPr>
            <w:tcW w:w="3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6EA79">
            <w:pPr>
              <w:jc w:val="left"/>
            </w:pPr>
            <w:r>
              <w:rPr>
                <w:rFonts w:hint="eastAsia"/>
              </w:rPr>
              <w:t>1.</w:t>
            </w:r>
            <w:r>
              <w:t>完全满足</w:t>
            </w:r>
            <w:r>
              <w:rPr>
                <w:rFonts w:hint="eastAsia"/>
              </w:rPr>
              <w:t>采购需求</w:t>
            </w:r>
            <w:r>
              <w:t>中的“▲”的</w:t>
            </w:r>
            <w:r>
              <w:rPr>
                <w:rFonts w:hint="eastAsia"/>
              </w:rPr>
              <w:t>参数</w:t>
            </w:r>
            <w:r>
              <w:t>要求的得满分</w:t>
            </w:r>
            <w:r>
              <w:rPr>
                <w:rFonts w:hint="eastAsia"/>
                <w:lang w:val="en-US" w:eastAsia="zh-CN"/>
              </w:rPr>
              <w:t>24</w:t>
            </w:r>
            <w:r>
              <w:t>分；</w:t>
            </w:r>
            <w:r>
              <w:rPr>
                <w:rFonts w:hint="eastAsia"/>
              </w:rPr>
              <w:t>采购需求</w:t>
            </w:r>
            <w:r>
              <w:t>中带“▲”的</w:t>
            </w:r>
            <w:r>
              <w:rPr>
                <w:rFonts w:hint="eastAsia"/>
              </w:rPr>
              <w:t>参数要求</w:t>
            </w:r>
            <w:r>
              <w:t>一项不满足或负偏离扣</w:t>
            </w:r>
            <w:r>
              <w:rPr>
                <w:rFonts w:hint="eastAsia"/>
              </w:rPr>
              <w:t>2</w:t>
            </w:r>
            <w:r>
              <w:t>分</w:t>
            </w:r>
            <w:r>
              <w:rPr>
                <w:rFonts w:hint="eastAsia"/>
              </w:rPr>
              <w:t>，</w:t>
            </w:r>
            <w:r>
              <w:t>以每款</w:t>
            </w:r>
            <w:r>
              <w:rPr>
                <w:rFonts w:hint="eastAsia"/>
              </w:rPr>
              <w:t>参数要求</w:t>
            </w:r>
            <w:r>
              <w:t>最小的序号为一项评审指标</w:t>
            </w:r>
            <w:r>
              <w:rPr>
                <w:rFonts w:hint="eastAsia"/>
              </w:rPr>
              <w:t>（有说明的除外）</w:t>
            </w:r>
            <w:r>
              <w:t>。</w:t>
            </w:r>
          </w:p>
          <w:p w14:paraId="050ADECE">
            <w:pPr>
              <w:widowControl/>
              <w:jc w:val="left"/>
              <w:textAlignment w:val="center"/>
              <w:rPr>
                <w:szCs w:val="21"/>
                <w:lang w:eastAsia="zh-Hans"/>
              </w:rPr>
            </w:pPr>
            <w:r>
              <w:rPr>
                <w:b/>
                <w:bCs/>
              </w:rPr>
              <w:t>注</w:t>
            </w:r>
            <w:r>
              <w:rPr>
                <w:rFonts w:hint="eastAsia"/>
                <w:b/>
                <w:bCs/>
              </w:rPr>
              <w:t>：采购需求</w:t>
            </w:r>
            <w:r>
              <w:rPr>
                <w:b/>
                <w:bCs/>
              </w:rPr>
              <w:t>中带“▲”的</w:t>
            </w:r>
            <w:r>
              <w:rPr>
                <w:rFonts w:hint="eastAsia"/>
                <w:b/>
                <w:bCs/>
              </w:rPr>
              <w:t>参数要求</w:t>
            </w:r>
            <w:r>
              <w:rPr>
                <w:b/>
                <w:bCs/>
              </w:rPr>
              <w:t>共</w:t>
            </w:r>
            <w:r>
              <w:rPr>
                <w:rFonts w:hint="eastAsia"/>
                <w:b/>
                <w:bCs/>
              </w:rPr>
              <w:t>1</w:t>
            </w:r>
            <w:r>
              <w:rPr>
                <w:rFonts w:hint="eastAsia"/>
                <w:b/>
                <w:bCs/>
                <w:lang w:val="en-US" w:eastAsia="zh-CN"/>
              </w:rPr>
              <w:t>2</w:t>
            </w:r>
            <w:r>
              <w:rPr>
                <w:b/>
                <w:bCs/>
              </w:rPr>
              <w:t>项，</w:t>
            </w:r>
            <w:r>
              <w:rPr>
                <w:rFonts w:hint="eastAsia" w:ascii="宋体" w:hAnsi="宋体" w:cs="宋体"/>
                <w:b/>
                <w:bCs/>
                <w:kern w:val="0"/>
                <w:szCs w:val="21"/>
              </w:rPr>
              <w:t>如采购需求中有明确要求提供证明材料的，则以采购需求要求的为准；如采购需求中无明确要求证明材料的，根据供应商提供的采购需求偏离表响应为准。</w:t>
            </w:r>
            <w:r>
              <w:rPr>
                <w:rFonts w:hint="eastAsia"/>
                <w:b/>
                <w:bCs/>
              </w:rPr>
              <w:t>未提供不得分。</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66C3D">
            <w:pPr>
              <w:widowControl/>
              <w:jc w:val="center"/>
              <w:textAlignment w:val="center"/>
              <w:rPr>
                <w:rFonts w:hint="eastAsia" w:eastAsia="宋体"/>
                <w:szCs w:val="21"/>
                <w:lang w:val="en-US" w:eastAsia="zh-CN"/>
              </w:rPr>
            </w:pPr>
            <w:r>
              <w:rPr>
                <w:rFonts w:hint="eastAsia"/>
                <w:szCs w:val="21"/>
              </w:rPr>
              <w:t>2</w:t>
            </w:r>
            <w:r>
              <w:rPr>
                <w:rFonts w:hint="eastAsia"/>
                <w:szCs w:val="21"/>
                <w:lang w:val="en-US" w:eastAsia="zh-CN"/>
              </w:rPr>
              <w:t>4</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6E830">
            <w:pPr>
              <w:widowControl/>
              <w:jc w:val="left"/>
              <w:textAlignment w:val="center"/>
              <w:rPr>
                <w:szCs w:val="21"/>
              </w:rPr>
            </w:pPr>
          </w:p>
        </w:tc>
      </w:tr>
      <w:tr w14:paraId="2153C50D">
        <w:tblPrEx>
          <w:tblCellMar>
            <w:top w:w="0" w:type="dxa"/>
            <w:left w:w="108" w:type="dxa"/>
            <w:bottom w:w="0" w:type="dxa"/>
            <w:right w:w="108" w:type="dxa"/>
          </w:tblCellMar>
        </w:tblPrEx>
        <w:trPr>
          <w:trHeight w:val="985" w:hRule="atLeast"/>
        </w:trPr>
        <w:tc>
          <w:tcPr>
            <w:tcW w:w="208" w:type="pct"/>
            <w:vMerge w:val="continue"/>
            <w:tcBorders>
              <w:left w:val="single" w:color="000000" w:sz="4" w:space="0"/>
              <w:right w:val="single" w:color="000000" w:sz="4" w:space="0"/>
            </w:tcBorders>
            <w:shd w:val="clear" w:color="auto" w:fill="auto"/>
            <w:vAlign w:val="center"/>
          </w:tcPr>
          <w:p w14:paraId="67D8D692">
            <w:pPr>
              <w:widowControl/>
              <w:jc w:val="center"/>
              <w:textAlignment w:val="center"/>
              <w:rPr>
                <w:rFonts w:hint="eastAsia" w:ascii="宋体" w:hAnsi="宋体" w:cs="宋体"/>
                <w:b/>
                <w:bCs/>
                <w:color w:val="000000"/>
                <w:kern w:val="0"/>
                <w:szCs w:val="21"/>
                <w:lang w:bidi="ar"/>
              </w:rPr>
            </w:pPr>
          </w:p>
        </w:tc>
        <w:tc>
          <w:tcPr>
            <w:tcW w:w="560" w:type="pct"/>
            <w:vMerge w:val="continue"/>
            <w:tcBorders>
              <w:left w:val="single" w:color="000000" w:sz="4" w:space="0"/>
              <w:right w:val="single" w:color="000000" w:sz="4" w:space="0"/>
            </w:tcBorders>
            <w:shd w:val="clear" w:color="auto" w:fill="auto"/>
            <w:vAlign w:val="center"/>
          </w:tcPr>
          <w:p w14:paraId="4A8C25F8">
            <w:pPr>
              <w:widowControl/>
              <w:jc w:val="center"/>
              <w:textAlignment w:val="center"/>
              <w:rPr>
                <w:rFonts w:hint="eastAsia" w:ascii="宋体" w:hAnsi="宋体" w:cs="宋体"/>
                <w:b/>
                <w:bCs/>
                <w:color w:val="000000"/>
                <w:kern w:val="0"/>
                <w:szCs w:val="21"/>
                <w:lang w:bidi="ar"/>
              </w:rPr>
            </w:pPr>
          </w:p>
        </w:tc>
        <w:tc>
          <w:tcPr>
            <w:tcW w:w="3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254D3">
            <w:pPr>
              <w:jc w:val="left"/>
            </w:pPr>
            <w:r>
              <w:rPr>
                <w:rFonts w:hint="eastAsia"/>
              </w:rPr>
              <w:t>2.</w:t>
            </w:r>
            <w:r>
              <w:t>完全满足</w:t>
            </w:r>
            <w:r>
              <w:rPr>
                <w:rFonts w:hint="eastAsia"/>
              </w:rPr>
              <w:t>采购需求</w:t>
            </w:r>
            <w:r>
              <w:t>中的非“▲”的参数要求的得满分</w:t>
            </w:r>
            <w:r>
              <w:rPr>
                <w:rFonts w:hint="eastAsia"/>
                <w:lang w:val="en-US" w:eastAsia="zh-CN"/>
              </w:rPr>
              <w:t>10</w:t>
            </w:r>
            <w:r>
              <w:t>分；有1-</w:t>
            </w:r>
            <w:r>
              <w:rPr>
                <w:rFonts w:hint="eastAsia"/>
              </w:rPr>
              <w:t>3</w:t>
            </w:r>
            <w:r>
              <w:t>条非“▲”参数要求不满足的得</w:t>
            </w:r>
            <w:r>
              <w:rPr>
                <w:rFonts w:hint="eastAsia"/>
                <w:lang w:val="en-US" w:eastAsia="zh-CN"/>
              </w:rPr>
              <w:t>6</w:t>
            </w:r>
            <w:r>
              <w:t>分；有</w:t>
            </w:r>
            <w:r>
              <w:rPr>
                <w:rFonts w:hint="eastAsia"/>
              </w:rPr>
              <w:t>4</w:t>
            </w:r>
            <w:r>
              <w:t>-</w:t>
            </w:r>
            <w:r>
              <w:rPr>
                <w:rFonts w:hint="eastAsia"/>
              </w:rPr>
              <w:t>6</w:t>
            </w:r>
            <w:r>
              <w:t>条非“▲”参数要求不满足的得</w:t>
            </w:r>
            <w:r>
              <w:rPr>
                <w:rFonts w:hint="eastAsia"/>
                <w:lang w:val="en-US" w:eastAsia="zh-CN"/>
              </w:rPr>
              <w:t>2</w:t>
            </w:r>
            <w:r>
              <w:t>分；超过</w:t>
            </w:r>
            <w:r>
              <w:rPr>
                <w:rFonts w:hint="eastAsia"/>
              </w:rPr>
              <w:t>7</w:t>
            </w:r>
            <w:r>
              <w:t>条非“▲”参数</w:t>
            </w:r>
            <w:r>
              <w:rPr>
                <w:rFonts w:hint="eastAsia"/>
              </w:rPr>
              <w:t>要求</w:t>
            </w:r>
            <w:r>
              <w:t>不满足的得</w:t>
            </w:r>
            <w:r>
              <w:rPr>
                <w:rFonts w:hint="eastAsia"/>
                <w:lang w:val="en-US" w:eastAsia="zh-CN"/>
              </w:rPr>
              <w:t>0</w:t>
            </w:r>
            <w:r>
              <w:t>分</w:t>
            </w:r>
            <w:r>
              <w:rPr>
                <w:rFonts w:hint="eastAsia"/>
              </w:rPr>
              <w:t>。</w:t>
            </w:r>
          </w:p>
          <w:p w14:paraId="599CA2BB">
            <w:pPr>
              <w:widowControl/>
              <w:jc w:val="left"/>
              <w:textAlignment w:val="center"/>
              <w:rPr>
                <w:szCs w:val="21"/>
              </w:rPr>
            </w:pPr>
            <w:r>
              <w:rPr>
                <w:b/>
                <w:bCs/>
              </w:rPr>
              <w:t>注</w:t>
            </w:r>
            <w:r>
              <w:rPr>
                <w:rFonts w:hint="eastAsia"/>
                <w:b/>
                <w:bCs/>
              </w:rPr>
              <w:t>：采购需求中非“▲”的参数要求共</w:t>
            </w:r>
            <w:r>
              <w:rPr>
                <w:rFonts w:hint="eastAsia"/>
                <w:b/>
                <w:bCs/>
                <w:lang w:val="en-US" w:eastAsia="zh-CN"/>
              </w:rPr>
              <w:t>48</w:t>
            </w:r>
            <w:r>
              <w:rPr>
                <w:rFonts w:hint="eastAsia"/>
                <w:b/>
                <w:bCs/>
              </w:rPr>
              <w:t>项，以最小的序号为1项参数要求，表格为1项参数要求，如采购需求中有明确要求提供证明材料的，则以采购需求要求的为准;如采购需求中无明确要求证明材料的，根据供应商提供的</w:t>
            </w:r>
            <w:r>
              <w:rPr>
                <w:rFonts w:hint="eastAsia" w:ascii="宋体" w:hAnsi="宋体" w:cs="宋体"/>
                <w:b/>
                <w:bCs/>
                <w:kern w:val="0"/>
                <w:szCs w:val="21"/>
              </w:rPr>
              <w:t>采购需求偏离表</w:t>
            </w:r>
            <w:r>
              <w:rPr>
                <w:rFonts w:hint="eastAsia"/>
                <w:b/>
                <w:bCs/>
              </w:rPr>
              <w:t>响应为准。未提供不得分。</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F1E11">
            <w:pPr>
              <w:widowControl/>
              <w:jc w:val="center"/>
              <w:textAlignment w:val="center"/>
              <w:rPr>
                <w:rFonts w:hint="default" w:eastAsia="宋体"/>
                <w:szCs w:val="21"/>
                <w:lang w:val="en-US" w:eastAsia="zh-CN"/>
              </w:rPr>
            </w:pPr>
            <w:r>
              <w:rPr>
                <w:rFonts w:hint="eastAsia"/>
                <w:szCs w:val="21"/>
                <w:lang w:val="en-US" w:eastAsia="zh-CN"/>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856CD">
            <w:pPr>
              <w:widowControl/>
              <w:jc w:val="left"/>
              <w:textAlignment w:val="center"/>
              <w:rPr>
                <w:szCs w:val="21"/>
              </w:rPr>
            </w:pPr>
          </w:p>
        </w:tc>
      </w:tr>
      <w:tr w14:paraId="5E49366F">
        <w:tblPrEx>
          <w:tblCellMar>
            <w:top w:w="0" w:type="dxa"/>
            <w:left w:w="108" w:type="dxa"/>
            <w:bottom w:w="0" w:type="dxa"/>
            <w:right w:w="108" w:type="dxa"/>
          </w:tblCellMar>
        </w:tblPrEx>
        <w:trPr>
          <w:trHeight w:val="23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E1630">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6</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6CDB4">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设计方案（</w:t>
            </w:r>
            <w:r>
              <w:rPr>
                <w:rFonts w:hint="eastAsia" w:ascii="宋体" w:hAnsi="宋体" w:cs="宋体"/>
                <w:b/>
                <w:bCs/>
                <w:color w:val="000000"/>
                <w:kern w:val="0"/>
                <w:szCs w:val="21"/>
                <w:lang w:val="en-US" w:eastAsia="zh-CN" w:bidi="ar"/>
              </w:rPr>
              <w:t>12</w:t>
            </w:r>
            <w:r>
              <w:rPr>
                <w:rFonts w:hint="eastAsia" w:ascii="宋体" w:hAnsi="宋体" w:cs="宋体"/>
                <w:b/>
                <w:bCs/>
                <w:color w:val="000000"/>
                <w:kern w:val="0"/>
                <w:szCs w:val="21"/>
                <w:lang w:bidi="ar"/>
              </w:rPr>
              <w:t>分）</w:t>
            </w:r>
          </w:p>
        </w:tc>
        <w:tc>
          <w:tcPr>
            <w:tcW w:w="3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D7E1B">
            <w:pPr>
              <w:widowControl/>
              <w:jc w:val="left"/>
              <w:textAlignment w:val="center"/>
              <w:rPr>
                <w:rFonts w:hint="eastAsia" w:ascii="宋体" w:hAnsi="宋体" w:cs="宋体"/>
                <w:color w:val="000000"/>
                <w:szCs w:val="21"/>
                <w:lang w:eastAsia="zh-Hans"/>
              </w:rPr>
            </w:pPr>
            <w:r>
              <w:rPr>
                <w:rFonts w:ascii="宋体" w:hAnsi="宋体" w:cs="宋体"/>
                <w:color w:val="000000"/>
                <w:szCs w:val="21"/>
                <w:lang w:eastAsia="zh-Hans"/>
              </w:rPr>
              <w:t>供应商</w:t>
            </w:r>
            <w:r>
              <w:rPr>
                <w:rFonts w:hint="eastAsia" w:ascii="宋体" w:hAnsi="宋体" w:cs="宋体"/>
                <w:color w:val="000000"/>
                <w:szCs w:val="21"/>
                <w:lang w:eastAsia="zh-CN"/>
              </w:rPr>
              <w:t>根据本项目需求提供</w:t>
            </w:r>
            <w:r>
              <w:rPr>
                <w:rFonts w:ascii="宋体" w:hAnsi="宋体" w:cs="宋体"/>
                <w:color w:val="000000"/>
                <w:szCs w:val="21"/>
                <w:lang w:eastAsia="zh-Hans"/>
              </w:rPr>
              <w:t>设计方案</w:t>
            </w:r>
            <w:r>
              <w:rPr>
                <w:rFonts w:hint="eastAsia" w:ascii="宋体" w:hAnsi="宋体" w:cs="宋体"/>
                <w:color w:val="000000"/>
                <w:szCs w:val="21"/>
                <w:lang w:eastAsia="zh-CN"/>
              </w:rPr>
              <w:t>，</w:t>
            </w:r>
            <w:r>
              <w:rPr>
                <w:rFonts w:ascii="宋体" w:hAnsi="宋体" w:cs="宋体"/>
                <w:color w:val="000000"/>
                <w:szCs w:val="21"/>
                <w:lang w:eastAsia="zh-Hans"/>
              </w:rPr>
              <w:t>包括对本项目的：</w:t>
            </w:r>
          </w:p>
          <w:p w14:paraId="4EB82789">
            <w:pPr>
              <w:widowControl/>
              <w:jc w:val="left"/>
              <w:textAlignment w:val="center"/>
              <w:rPr>
                <w:rFonts w:hint="eastAsia" w:ascii="宋体" w:hAnsi="宋体" w:cs="宋体"/>
                <w:color w:val="000000"/>
                <w:szCs w:val="21"/>
                <w:lang w:eastAsia="zh-Hans"/>
              </w:rPr>
            </w:pPr>
            <w:r>
              <w:rPr>
                <w:rFonts w:ascii="宋体" w:hAnsi="宋体" w:cs="宋体"/>
                <w:color w:val="000000"/>
                <w:szCs w:val="21"/>
                <w:lang w:eastAsia="zh-Hans"/>
              </w:rPr>
              <w:t>1、项目背景和需求</w:t>
            </w:r>
          </w:p>
          <w:p w14:paraId="6AC57880">
            <w:pPr>
              <w:widowControl/>
              <w:jc w:val="left"/>
              <w:textAlignment w:val="center"/>
              <w:rPr>
                <w:rFonts w:hint="eastAsia" w:ascii="宋体" w:hAnsi="宋体" w:cs="宋体"/>
                <w:color w:val="000000"/>
                <w:szCs w:val="21"/>
                <w:lang w:eastAsia="zh-Hans"/>
              </w:rPr>
            </w:pPr>
            <w:r>
              <w:rPr>
                <w:rFonts w:ascii="宋体" w:hAnsi="宋体" w:cs="宋体"/>
                <w:color w:val="000000"/>
                <w:szCs w:val="21"/>
                <w:lang w:eastAsia="zh-Hans"/>
              </w:rPr>
              <w:t>2、总体设计（包含业务流程、系统架构）；</w:t>
            </w:r>
          </w:p>
          <w:p w14:paraId="04890AC5">
            <w:pPr>
              <w:widowControl/>
              <w:jc w:val="left"/>
              <w:textAlignment w:val="center"/>
              <w:rPr>
                <w:rFonts w:hint="eastAsia" w:ascii="宋体" w:hAnsi="宋体" w:cs="宋体"/>
                <w:color w:val="000000"/>
                <w:szCs w:val="21"/>
                <w:lang w:eastAsia="zh-Hans"/>
              </w:rPr>
            </w:pPr>
            <w:r>
              <w:rPr>
                <w:rFonts w:ascii="宋体" w:hAnsi="宋体" w:cs="宋体"/>
                <w:color w:val="000000"/>
                <w:szCs w:val="21"/>
                <w:lang w:eastAsia="zh-Hans"/>
              </w:rPr>
              <w:t>3、系统功能设计；</w:t>
            </w:r>
          </w:p>
          <w:p w14:paraId="7D0ED6F3">
            <w:pPr>
              <w:widowControl/>
              <w:jc w:val="left"/>
              <w:textAlignment w:val="center"/>
              <w:rPr>
                <w:rFonts w:hint="eastAsia" w:ascii="宋体" w:hAnsi="宋体" w:cs="宋体"/>
                <w:color w:val="000000"/>
                <w:szCs w:val="21"/>
                <w:lang w:eastAsia="zh-Hans"/>
              </w:rPr>
            </w:pPr>
            <w:r>
              <w:rPr>
                <w:rFonts w:ascii="宋体" w:hAnsi="宋体" w:cs="宋体"/>
                <w:color w:val="000000"/>
                <w:szCs w:val="21"/>
                <w:lang w:eastAsia="zh-Hans"/>
              </w:rPr>
              <w:t>4、接口设计；</w:t>
            </w:r>
          </w:p>
          <w:p w14:paraId="37DD7871">
            <w:pPr>
              <w:widowControl/>
              <w:jc w:val="left"/>
              <w:textAlignment w:val="center"/>
              <w:rPr>
                <w:rFonts w:hint="eastAsia" w:ascii="宋体" w:hAnsi="宋体" w:cs="宋体"/>
                <w:color w:val="000000"/>
                <w:szCs w:val="21"/>
                <w:lang w:eastAsia="zh-Hans"/>
              </w:rPr>
            </w:pPr>
            <w:r>
              <w:rPr>
                <w:rFonts w:ascii="宋体" w:hAnsi="宋体" w:cs="宋体"/>
                <w:color w:val="000000"/>
                <w:szCs w:val="21"/>
                <w:lang w:eastAsia="zh-Hans"/>
              </w:rPr>
              <w:t>5、组织实施方案（包含项目进度管理、软件开发全周期流程、硬件部署调试等）。</w:t>
            </w:r>
          </w:p>
          <w:p w14:paraId="5921D17F">
            <w:pPr>
              <w:widowControl/>
              <w:jc w:val="left"/>
              <w:textAlignment w:val="center"/>
              <w:rPr>
                <w:rFonts w:hint="eastAsia" w:ascii="宋体" w:hAnsi="宋体" w:cs="宋体"/>
                <w:color w:val="000000"/>
                <w:szCs w:val="21"/>
                <w:lang w:eastAsia="zh-Hans"/>
              </w:rPr>
            </w:pPr>
            <w:r>
              <w:rPr>
                <w:rFonts w:ascii="宋体" w:hAnsi="宋体" w:cs="宋体"/>
                <w:color w:val="000000"/>
                <w:szCs w:val="21"/>
                <w:lang w:eastAsia="zh-Hans"/>
              </w:rPr>
              <w:t>根据各供应商的具体响应内容进行评审：</w:t>
            </w:r>
          </w:p>
          <w:p w14:paraId="01B89BDB">
            <w:pPr>
              <w:widowControl/>
              <w:jc w:val="left"/>
              <w:textAlignment w:val="center"/>
              <w:rPr>
                <w:rFonts w:hint="eastAsia" w:ascii="宋体" w:hAnsi="宋体" w:cs="宋体"/>
                <w:color w:val="000000"/>
                <w:szCs w:val="21"/>
                <w:lang w:eastAsia="zh-Hans"/>
              </w:rPr>
            </w:pPr>
            <w:r>
              <w:rPr>
                <w:rFonts w:ascii="宋体" w:hAnsi="宋体" w:cs="宋体"/>
                <w:color w:val="000000"/>
                <w:szCs w:val="21"/>
                <w:lang w:eastAsia="zh-Hans"/>
              </w:rPr>
              <w:t>设计方案详细、整体内容科学合理、针对性强、可操作性强，优于项目需求的，得</w:t>
            </w:r>
            <w:r>
              <w:rPr>
                <w:rFonts w:hint="eastAsia" w:ascii="宋体" w:hAnsi="宋体" w:cs="宋体"/>
                <w:color w:val="000000"/>
                <w:szCs w:val="21"/>
                <w:lang w:val="en-US" w:eastAsia="zh-CN"/>
              </w:rPr>
              <w:t>12</w:t>
            </w:r>
            <w:r>
              <w:rPr>
                <w:rFonts w:ascii="宋体" w:hAnsi="宋体" w:cs="宋体"/>
                <w:color w:val="000000"/>
                <w:szCs w:val="21"/>
                <w:lang w:eastAsia="zh-Hans"/>
              </w:rPr>
              <w:t>分；</w:t>
            </w:r>
          </w:p>
          <w:p w14:paraId="236CF9B1">
            <w:pPr>
              <w:widowControl/>
              <w:jc w:val="left"/>
              <w:textAlignment w:val="center"/>
              <w:rPr>
                <w:rFonts w:hint="eastAsia" w:ascii="宋体" w:hAnsi="宋体" w:cs="宋体"/>
                <w:color w:val="000000"/>
                <w:szCs w:val="21"/>
                <w:lang w:eastAsia="zh-Hans"/>
              </w:rPr>
            </w:pPr>
            <w:r>
              <w:rPr>
                <w:rFonts w:ascii="宋体" w:hAnsi="宋体" w:cs="宋体"/>
                <w:color w:val="000000"/>
                <w:szCs w:val="21"/>
                <w:lang w:eastAsia="zh-Hans"/>
              </w:rPr>
              <w:t>设计方案较详细、整体内容较科学合理、有一定针对性、有一定可操作性，基本符合项目需求，得</w:t>
            </w:r>
            <w:r>
              <w:rPr>
                <w:rFonts w:hint="eastAsia" w:ascii="宋体" w:hAnsi="宋体" w:cs="宋体"/>
                <w:color w:val="000000"/>
                <w:szCs w:val="21"/>
                <w:lang w:val="en-US" w:eastAsia="zh-CN"/>
              </w:rPr>
              <w:t>7</w:t>
            </w:r>
            <w:r>
              <w:rPr>
                <w:rFonts w:ascii="宋体" w:hAnsi="宋体" w:cs="宋体"/>
                <w:color w:val="000000"/>
                <w:szCs w:val="21"/>
                <w:lang w:eastAsia="zh-Hans"/>
              </w:rPr>
              <w:t>分；</w:t>
            </w:r>
          </w:p>
          <w:p w14:paraId="13863D06">
            <w:pPr>
              <w:widowControl/>
              <w:jc w:val="left"/>
              <w:textAlignment w:val="center"/>
              <w:rPr>
                <w:rFonts w:hint="eastAsia" w:ascii="宋体" w:hAnsi="宋体" w:cs="宋体"/>
                <w:color w:val="000000"/>
                <w:szCs w:val="21"/>
                <w:lang w:eastAsia="zh-Hans"/>
              </w:rPr>
            </w:pPr>
            <w:r>
              <w:rPr>
                <w:rFonts w:ascii="宋体" w:hAnsi="宋体" w:cs="宋体"/>
                <w:color w:val="000000"/>
                <w:szCs w:val="21"/>
                <w:lang w:eastAsia="zh-Hans"/>
              </w:rPr>
              <w:t>设计方案不尽详细、整体内容一般、针对性一般、可操作性一般，大部分符合项目需求，得</w:t>
            </w:r>
            <w:r>
              <w:rPr>
                <w:rFonts w:hint="eastAsia" w:ascii="宋体" w:hAnsi="宋体" w:cs="宋体"/>
                <w:color w:val="000000"/>
                <w:szCs w:val="21"/>
                <w:lang w:val="en-US" w:eastAsia="zh-CN"/>
              </w:rPr>
              <w:t>3</w:t>
            </w:r>
            <w:r>
              <w:rPr>
                <w:rFonts w:ascii="宋体" w:hAnsi="宋体" w:cs="宋体"/>
                <w:color w:val="000000"/>
                <w:szCs w:val="21"/>
                <w:lang w:eastAsia="zh-Hans"/>
              </w:rPr>
              <w:t>分；</w:t>
            </w:r>
          </w:p>
          <w:p w14:paraId="7B8B0906">
            <w:pPr>
              <w:widowControl/>
              <w:jc w:val="left"/>
              <w:textAlignment w:val="center"/>
              <w:rPr>
                <w:rFonts w:hint="eastAsia" w:ascii="宋体" w:hAnsi="宋体" w:cs="宋体"/>
                <w:color w:val="000000"/>
                <w:szCs w:val="21"/>
                <w:lang w:eastAsia="zh-Hans"/>
              </w:rPr>
            </w:pPr>
            <w:r>
              <w:rPr>
                <w:rFonts w:ascii="宋体" w:hAnsi="宋体" w:cs="宋体"/>
                <w:color w:val="000000"/>
                <w:szCs w:val="21"/>
                <w:lang w:eastAsia="zh-Hans"/>
              </w:rPr>
              <w:t>设计方案不详细、整体内容不科学合理、无针对性、无可操作性，不符合项目需求，得</w:t>
            </w:r>
            <w:r>
              <w:rPr>
                <w:rFonts w:hint="eastAsia" w:ascii="宋体" w:hAnsi="宋体" w:cs="宋体"/>
                <w:color w:val="000000"/>
                <w:szCs w:val="21"/>
              </w:rPr>
              <w:t>1</w:t>
            </w:r>
            <w:r>
              <w:rPr>
                <w:rFonts w:ascii="宋体" w:hAnsi="宋体" w:cs="宋体"/>
                <w:color w:val="000000"/>
                <w:szCs w:val="21"/>
                <w:lang w:eastAsia="zh-Hans"/>
              </w:rPr>
              <w:t>分。</w:t>
            </w:r>
          </w:p>
          <w:p w14:paraId="72CAF7CF">
            <w:pPr>
              <w:widowControl/>
              <w:jc w:val="left"/>
              <w:textAlignment w:val="center"/>
              <w:rPr>
                <w:rFonts w:hint="eastAsia" w:ascii="宋体" w:hAnsi="宋体" w:cs="宋体"/>
                <w:color w:val="000000"/>
                <w:szCs w:val="21"/>
                <w:lang w:eastAsia="zh-Hans"/>
              </w:rPr>
            </w:pPr>
            <w:r>
              <w:rPr>
                <w:rFonts w:ascii="宋体" w:hAnsi="宋体" w:cs="宋体"/>
                <w:color w:val="000000"/>
                <w:szCs w:val="21"/>
                <w:lang w:eastAsia="zh-Hans"/>
              </w:rPr>
              <w:t>未提供方案不得分。</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30552">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12</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C4339">
            <w:pPr>
              <w:widowControl/>
              <w:jc w:val="left"/>
              <w:textAlignment w:val="center"/>
              <w:rPr>
                <w:rFonts w:hint="eastAsia" w:ascii="宋体" w:hAnsi="宋体" w:cs="宋体"/>
                <w:color w:val="000000"/>
                <w:szCs w:val="21"/>
              </w:rPr>
            </w:pPr>
          </w:p>
        </w:tc>
      </w:tr>
      <w:tr w14:paraId="16B166A6">
        <w:tblPrEx>
          <w:tblCellMar>
            <w:top w:w="0" w:type="dxa"/>
            <w:left w:w="108" w:type="dxa"/>
            <w:bottom w:w="0" w:type="dxa"/>
            <w:right w:w="108" w:type="dxa"/>
          </w:tblCellMar>
        </w:tblPrEx>
        <w:trPr>
          <w:trHeight w:val="94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38AB0">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7</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D059">
            <w:pPr>
              <w:widowControl/>
              <w:jc w:val="center"/>
              <w:textAlignment w:val="center"/>
              <w:rPr>
                <w:rFonts w:hint="eastAsia" w:ascii="宋体" w:hAnsi="宋体" w:cs="宋体"/>
                <w:b/>
                <w:bCs/>
                <w:color w:val="000000"/>
                <w:szCs w:val="21"/>
              </w:rPr>
            </w:pPr>
            <w:r>
              <w:rPr>
                <w:rFonts w:hint="eastAsia" w:ascii="宋体" w:hAnsi="宋体" w:cs="宋体"/>
                <w:b/>
                <w:bCs/>
                <w:color w:val="000000"/>
                <w:szCs w:val="21"/>
              </w:rPr>
              <w:t>质量保障措施及方案（</w:t>
            </w:r>
            <w:r>
              <w:rPr>
                <w:rFonts w:hint="eastAsia" w:ascii="宋体" w:hAnsi="宋体" w:cs="宋体"/>
                <w:b/>
                <w:bCs/>
                <w:color w:val="000000"/>
                <w:szCs w:val="21"/>
                <w:lang w:val="en-US" w:eastAsia="zh-CN"/>
              </w:rPr>
              <w:t>14</w:t>
            </w:r>
            <w:r>
              <w:rPr>
                <w:rFonts w:hint="eastAsia" w:ascii="宋体" w:hAnsi="宋体" w:cs="宋体"/>
                <w:b/>
                <w:bCs/>
                <w:color w:val="000000"/>
                <w:szCs w:val="21"/>
              </w:rPr>
              <w:t>分）</w:t>
            </w:r>
          </w:p>
        </w:tc>
        <w:tc>
          <w:tcPr>
            <w:tcW w:w="3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7C123">
            <w:pPr>
              <w:widowControl/>
              <w:jc w:val="left"/>
              <w:textAlignment w:val="center"/>
              <w:rPr>
                <w:rFonts w:hint="eastAsia" w:ascii="宋体" w:hAnsi="宋体" w:cs="宋体"/>
                <w:color w:val="000000"/>
                <w:szCs w:val="21"/>
              </w:rPr>
            </w:pPr>
            <w:r>
              <w:rPr>
                <w:rFonts w:hint="eastAsia" w:ascii="宋体" w:hAnsi="宋体" w:cs="宋体"/>
                <w:color w:val="000000"/>
                <w:szCs w:val="21"/>
                <w:lang w:eastAsia="zh-Hans"/>
              </w:rPr>
              <w:t>供应商</w:t>
            </w:r>
            <w:r>
              <w:rPr>
                <w:rFonts w:hint="eastAsia" w:ascii="宋体" w:hAnsi="宋体" w:cs="宋体"/>
                <w:color w:val="000000"/>
                <w:szCs w:val="21"/>
                <w:lang w:eastAsia="zh-CN"/>
              </w:rPr>
              <w:t>根据本项目需求</w:t>
            </w:r>
            <w:r>
              <w:rPr>
                <w:rFonts w:hint="eastAsia" w:ascii="宋体" w:hAnsi="宋体" w:cs="宋体"/>
                <w:color w:val="000000"/>
                <w:szCs w:val="21"/>
                <w:lang w:eastAsia="zh-Hans"/>
              </w:rPr>
              <w:t>提供方案</w:t>
            </w:r>
            <w:r>
              <w:rPr>
                <w:rFonts w:hint="eastAsia" w:ascii="宋体" w:hAnsi="宋体" w:cs="宋体"/>
                <w:color w:val="000000"/>
                <w:szCs w:val="21"/>
                <w:lang w:eastAsia="zh-CN"/>
              </w:rPr>
              <w:t>，</w:t>
            </w:r>
            <w:r>
              <w:rPr>
                <w:rFonts w:hint="eastAsia" w:ascii="宋体" w:hAnsi="宋体" w:cs="宋体"/>
                <w:color w:val="000000"/>
                <w:szCs w:val="21"/>
                <w:lang w:eastAsia="zh-Hans"/>
              </w:rPr>
              <w:t>至少包括：</w:t>
            </w:r>
            <w:r>
              <w:rPr>
                <w:rFonts w:hint="eastAsia" w:ascii="宋体" w:hAnsi="宋体" w:cs="宋体"/>
                <w:color w:val="000000"/>
                <w:szCs w:val="21"/>
                <w:lang w:eastAsia="zh-Hans"/>
              </w:rPr>
              <w:br w:type="textWrapping"/>
            </w:r>
            <w:r>
              <w:rPr>
                <w:rFonts w:hint="eastAsia" w:ascii="宋体" w:hAnsi="宋体" w:cs="宋体"/>
                <w:color w:val="000000"/>
                <w:szCs w:val="21"/>
                <w:lang w:eastAsia="zh-Hans"/>
              </w:rPr>
              <w:t>质量控制体系；</w:t>
            </w:r>
            <w:r>
              <w:rPr>
                <w:rFonts w:hint="eastAsia" w:ascii="宋体" w:hAnsi="宋体" w:cs="宋体"/>
                <w:color w:val="000000"/>
                <w:szCs w:val="21"/>
                <w:lang w:eastAsia="zh-Hans"/>
              </w:rPr>
              <w:br w:type="textWrapping"/>
            </w:r>
            <w:r>
              <w:rPr>
                <w:rFonts w:hint="eastAsia" w:ascii="宋体" w:hAnsi="宋体" w:cs="宋体"/>
                <w:color w:val="000000"/>
                <w:szCs w:val="21"/>
                <w:lang w:eastAsia="zh-Hans"/>
              </w:rPr>
              <w:t>质量保障措施；</w:t>
            </w:r>
            <w:r>
              <w:rPr>
                <w:rFonts w:hint="eastAsia" w:ascii="宋体" w:hAnsi="宋体" w:cs="宋体"/>
                <w:color w:val="000000"/>
                <w:szCs w:val="21"/>
                <w:lang w:eastAsia="zh-Hans"/>
              </w:rPr>
              <w:br w:type="textWrapping"/>
            </w:r>
            <w:r>
              <w:rPr>
                <w:rFonts w:hint="eastAsia" w:ascii="宋体" w:hAnsi="宋体" w:cs="宋体"/>
                <w:color w:val="000000"/>
                <w:szCs w:val="21"/>
                <w:lang w:eastAsia="zh-Hans"/>
              </w:rPr>
              <w:t>应急处理及响应方案；</w:t>
            </w:r>
            <w:r>
              <w:rPr>
                <w:rFonts w:hint="eastAsia" w:ascii="宋体" w:hAnsi="宋体" w:cs="宋体"/>
                <w:color w:val="000000"/>
                <w:szCs w:val="21"/>
                <w:lang w:eastAsia="zh-Hans"/>
              </w:rPr>
              <w:br w:type="textWrapping"/>
            </w:r>
            <w:r>
              <w:rPr>
                <w:rFonts w:hint="eastAsia" w:ascii="宋体" w:hAnsi="宋体" w:cs="宋体"/>
                <w:color w:val="000000"/>
                <w:szCs w:val="21"/>
                <w:lang w:eastAsia="zh-Hans"/>
              </w:rPr>
              <w:t>售后服务体系。</w:t>
            </w:r>
            <w:r>
              <w:rPr>
                <w:rFonts w:hint="eastAsia" w:ascii="宋体" w:hAnsi="宋体" w:cs="宋体"/>
                <w:color w:val="000000"/>
                <w:szCs w:val="21"/>
                <w:lang w:eastAsia="zh-Hans"/>
              </w:rPr>
              <w:br w:type="textWrapping"/>
            </w:r>
            <w:r>
              <w:rPr>
                <w:rFonts w:hint="eastAsia" w:ascii="宋体" w:hAnsi="宋体" w:cs="宋体"/>
                <w:color w:val="000000"/>
                <w:szCs w:val="21"/>
                <w:lang w:eastAsia="zh-Hans"/>
              </w:rPr>
              <w:t>根据各供应商的具体响应方案内容进行评审：</w:t>
            </w:r>
            <w:r>
              <w:rPr>
                <w:rFonts w:hint="eastAsia" w:ascii="宋体" w:hAnsi="宋体" w:cs="宋体"/>
                <w:color w:val="000000"/>
                <w:szCs w:val="21"/>
                <w:lang w:eastAsia="zh-Hans"/>
              </w:rPr>
              <w:br w:type="textWrapping"/>
            </w:r>
            <w:r>
              <w:rPr>
                <w:rFonts w:hint="eastAsia" w:ascii="宋体" w:hAnsi="宋体" w:cs="宋体"/>
                <w:color w:val="000000"/>
                <w:szCs w:val="21"/>
                <w:lang w:eastAsia="zh-Hans"/>
              </w:rPr>
              <w:t>方案内容全面具体、有针对性和可操作性，方案非常完善，得</w:t>
            </w:r>
            <w:r>
              <w:rPr>
                <w:rFonts w:hint="eastAsia" w:ascii="宋体" w:hAnsi="宋体" w:cs="宋体"/>
                <w:color w:val="000000"/>
                <w:szCs w:val="21"/>
                <w:lang w:val="en-US" w:eastAsia="zh-CN"/>
              </w:rPr>
              <w:t>14</w:t>
            </w:r>
            <w:r>
              <w:rPr>
                <w:rFonts w:hint="eastAsia" w:ascii="宋体" w:hAnsi="宋体" w:cs="宋体"/>
                <w:color w:val="000000"/>
                <w:szCs w:val="21"/>
                <w:lang w:eastAsia="zh-Hans"/>
              </w:rPr>
              <w:t>分；</w:t>
            </w:r>
            <w:r>
              <w:rPr>
                <w:rFonts w:hint="eastAsia" w:ascii="宋体" w:hAnsi="宋体" w:cs="宋体"/>
                <w:color w:val="000000"/>
                <w:szCs w:val="21"/>
                <w:lang w:eastAsia="zh-Hans"/>
              </w:rPr>
              <w:br w:type="textWrapping"/>
            </w:r>
            <w:r>
              <w:rPr>
                <w:rFonts w:hint="eastAsia" w:ascii="宋体" w:hAnsi="宋体" w:cs="宋体"/>
                <w:color w:val="000000"/>
                <w:szCs w:val="21"/>
                <w:lang w:eastAsia="zh-Hans"/>
              </w:rPr>
              <w:t>方案内容较全面具体、较有针对性和可操作性，方案比较完善，得</w:t>
            </w:r>
            <w:r>
              <w:rPr>
                <w:rFonts w:hint="eastAsia" w:ascii="宋体" w:hAnsi="宋体" w:cs="宋体"/>
                <w:color w:val="000000"/>
                <w:szCs w:val="21"/>
                <w:lang w:val="en-US" w:eastAsia="zh-CN"/>
              </w:rPr>
              <w:t>9</w:t>
            </w:r>
            <w:r>
              <w:rPr>
                <w:rFonts w:hint="eastAsia" w:ascii="宋体" w:hAnsi="宋体" w:cs="宋体"/>
                <w:color w:val="000000"/>
                <w:szCs w:val="21"/>
                <w:lang w:eastAsia="zh-Hans"/>
              </w:rPr>
              <w:t>分；</w:t>
            </w:r>
            <w:r>
              <w:rPr>
                <w:rFonts w:hint="eastAsia" w:ascii="宋体" w:hAnsi="宋体" w:cs="宋体"/>
                <w:color w:val="000000"/>
                <w:szCs w:val="21"/>
                <w:lang w:eastAsia="zh-Hans"/>
              </w:rPr>
              <w:br w:type="textWrapping"/>
            </w:r>
            <w:r>
              <w:rPr>
                <w:rFonts w:hint="eastAsia" w:ascii="宋体" w:hAnsi="宋体" w:cs="宋体"/>
                <w:color w:val="000000"/>
                <w:szCs w:val="21"/>
                <w:lang w:eastAsia="zh-Hans"/>
              </w:rPr>
              <w:t>方案内容具体性一般、针对性和可操作性一般，方案一般，的得4分；</w:t>
            </w:r>
            <w:r>
              <w:rPr>
                <w:rFonts w:hint="eastAsia" w:ascii="宋体" w:hAnsi="宋体" w:cs="宋体"/>
                <w:color w:val="000000"/>
                <w:szCs w:val="21"/>
                <w:lang w:eastAsia="zh-Hans"/>
              </w:rPr>
              <w:br w:type="textWrapping"/>
            </w:r>
            <w:r>
              <w:rPr>
                <w:rFonts w:hint="eastAsia" w:ascii="宋体" w:hAnsi="宋体" w:cs="宋体"/>
                <w:color w:val="000000"/>
                <w:szCs w:val="21"/>
                <w:lang w:eastAsia="zh-Hans"/>
              </w:rPr>
              <w:t>方案内容不全面不具体、不具有针对性和可操作性，方案内容不完善，得1分。</w:t>
            </w:r>
            <w:r>
              <w:rPr>
                <w:rFonts w:hint="eastAsia" w:ascii="宋体" w:hAnsi="宋体" w:cs="宋体"/>
                <w:color w:val="000000"/>
                <w:szCs w:val="21"/>
                <w:lang w:eastAsia="zh-Hans"/>
              </w:rPr>
              <w:br w:type="textWrapping"/>
            </w:r>
            <w:r>
              <w:rPr>
                <w:rFonts w:hint="eastAsia" w:ascii="宋体" w:hAnsi="宋体" w:cs="宋体"/>
                <w:color w:val="000000"/>
                <w:szCs w:val="21"/>
                <w:lang w:eastAsia="zh-Hans"/>
              </w:rPr>
              <w:t>未提供方案不得分。</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A7F65">
            <w:pPr>
              <w:widowControl/>
              <w:jc w:val="left"/>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14</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57C6E">
            <w:pPr>
              <w:widowControl/>
              <w:jc w:val="left"/>
              <w:textAlignment w:val="center"/>
              <w:rPr>
                <w:rFonts w:hint="eastAsia" w:ascii="宋体" w:hAnsi="宋体" w:cs="宋体"/>
                <w:color w:val="000000"/>
                <w:szCs w:val="21"/>
              </w:rPr>
            </w:pPr>
          </w:p>
        </w:tc>
      </w:tr>
      <w:tr w14:paraId="0B5CC965">
        <w:tblPrEx>
          <w:tblCellMar>
            <w:top w:w="0" w:type="dxa"/>
            <w:left w:w="108" w:type="dxa"/>
            <w:bottom w:w="0" w:type="dxa"/>
            <w:right w:w="108" w:type="dxa"/>
          </w:tblCellMar>
        </w:tblPrEx>
        <w:trPr>
          <w:trHeight w:val="918"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9332A">
            <w:pPr>
              <w:widowControl/>
              <w:jc w:val="center"/>
              <w:textAlignment w:val="center"/>
              <w:rPr>
                <w:rFonts w:hint="eastAsia" w:ascii="宋体" w:hAnsi="宋体" w:eastAsia="宋体" w:cs="宋体"/>
                <w:b/>
                <w:bCs/>
                <w:color w:val="000000"/>
                <w:kern w:val="0"/>
                <w:szCs w:val="21"/>
                <w:lang w:eastAsia="zh-CN" w:bidi="ar"/>
              </w:rPr>
            </w:pPr>
            <w:r>
              <w:rPr>
                <w:rFonts w:hint="eastAsia" w:ascii="宋体" w:hAnsi="宋体" w:cs="宋体"/>
                <w:b/>
                <w:bCs/>
                <w:color w:val="000000"/>
                <w:kern w:val="0"/>
                <w:szCs w:val="21"/>
                <w:lang w:val="en-US" w:eastAsia="zh-CN" w:bidi="ar"/>
              </w:rPr>
              <w:t>8</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A6EF3">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价格分（20分）</w:t>
            </w:r>
          </w:p>
        </w:tc>
        <w:tc>
          <w:tcPr>
            <w:tcW w:w="3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F8CF6">
            <w:pPr>
              <w:widowControl/>
              <w:jc w:val="left"/>
              <w:textAlignment w:val="center"/>
              <w:rPr>
                <w:rFonts w:hint="eastAsia" w:ascii="宋体" w:hAnsi="宋体" w:cs="宋体"/>
                <w:color w:val="000000"/>
                <w:szCs w:val="21"/>
              </w:rPr>
            </w:pPr>
            <w:r>
              <w:rPr>
                <w:rFonts w:hint="eastAsia" w:ascii="宋体" w:hAnsi="宋体" w:cs="宋体"/>
                <w:color w:val="000000"/>
                <w:szCs w:val="21"/>
              </w:rPr>
              <w:t>本项目的价格分：通过本项目审查且报价最低的报价为评审基准价，其价格分为满分。报价得分 = （评审基准价/最终报价）×价格权值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343ED">
            <w:pPr>
              <w:widowControl/>
              <w:jc w:val="left"/>
              <w:textAlignment w:val="center"/>
              <w:rPr>
                <w:rFonts w:hint="eastAsia" w:ascii="宋体" w:hAnsi="宋体" w:cs="宋体"/>
                <w:color w:val="000000"/>
                <w:szCs w:val="21"/>
              </w:rPr>
            </w:pPr>
            <w:r>
              <w:rPr>
                <w:rFonts w:hint="eastAsia" w:ascii="宋体" w:hAnsi="宋体" w:cs="宋体"/>
                <w:color w:val="000000"/>
                <w:szCs w:val="21"/>
              </w:rPr>
              <w:t>20</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66689">
            <w:pPr>
              <w:widowControl/>
              <w:jc w:val="left"/>
              <w:textAlignment w:val="center"/>
              <w:rPr>
                <w:rFonts w:hint="eastAsia" w:ascii="宋体" w:hAnsi="宋体" w:cs="宋体"/>
                <w:color w:val="000000"/>
                <w:szCs w:val="21"/>
              </w:rPr>
            </w:pPr>
          </w:p>
        </w:tc>
      </w:tr>
    </w:tbl>
    <w:p w14:paraId="76BD44DE">
      <w:pPr>
        <w:jc w:val="center"/>
        <w:outlineLvl w:val="0"/>
        <w:rPr>
          <w:rFonts w:hint="eastAsia"/>
          <w:b/>
          <w:bCs/>
          <w:kern w:val="0"/>
          <w:sz w:val="32"/>
          <w:szCs w:val="36"/>
        </w:rPr>
      </w:pPr>
      <w:bookmarkStart w:id="16" w:name="_Toc11115"/>
    </w:p>
    <w:p w14:paraId="573F7B3E">
      <w:pPr>
        <w:jc w:val="center"/>
        <w:outlineLvl w:val="0"/>
        <w:rPr>
          <w:rFonts w:hint="eastAsia"/>
          <w:b/>
          <w:bCs/>
          <w:kern w:val="0"/>
          <w:sz w:val="32"/>
          <w:szCs w:val="36"/>
        </w:rPr>
      </w:pPr>
    </w:p>
    <w:p w14:paraId="087833B5">
      <w:pPr>
        <w:jc w:val="center"/>
        <w:outlineLvl w:val="0"/>
        <w:rPr>
          <w:rFonts w:hint="eastAsia"/>
          <w:b/>
          <w:bCs/>
          <w:kern w:val="0"/>
          <w:sz w:val="32"/>
          <w:szCs w:val="36"/>
        </w:rPr>
      </w:pPr>
    </w:p>
    <w:p w14:paraId="0C3286E0">
      <w:pPr>
        <w:jc w:val="center"/>
        <w:outlineLvl w:val="0"/>
        <w:rPr>
          <w:rFonts w:hint="eastAsia"/>
          <w:b/>
          <w:bCs/>
          <w:kern w:val="0"/>
          <w:sz w:val="32"/>
          <w:szCs w:val="36"/>
        </w:rPr>
      </w:pPr>
    </w:p>
    <w:p w14:paraId="3247C7E8">
      <w:pPr>
        <w:jc w:val="center"/>
        <w:outlineLvl w:val="0"/>
        <w:rPr>
          <w:rFonts w:hint="eastAsia"/>
          <w:b/>
          <w:bCs/>
          <w:kern w:val="0"/>
          <w:sz w:val="32"/>
          <w:szCs w:val="36"/>
        </w:rPr>
      </w:pPr>
    </w:p>
    <w:p w14:paraId="202020C0">
      <w:pPr>
        <w:jc w:val="center"/>
        <w:outlineLvl w:val="0"/>
        <w:rPr>
          <w:rFonts w:hint="eastAsia"/>
          <w:b/>
          <w:bCs/>
          <w:kern w:val="0"/>
          <w:sz w:val="32"/>
          <w:szCs w:val="36"/>
        </w:rPr>
      </w:pPr>
    </w:p>
    <w:p w14:paraId="68D722F6">
      <w:pPr>
        <w:jc w:val="center"/>
        <w:outlineLvl w:val="0"/>
        <w:rPr>
          <w:rFonts w:hint="eastAsia"/>
          <w:b/>
          <w:bCs/>
          <w:kern w:val="0"/>
          <w:sz w:val="32"/>
          <w:szCs w:val="36"/>
        </w:rPr>
      </w:pPr>
    </w:p>
    <w:p w14:paraId="0CEB733C">
      <w:pPr>
        <w:jc w:val="center"/>
        <w:outlineLvl w:val="0"/>
        <w:rPr>
          <w:rFonts w:hint="eastAsia"/>
          <w:b/>
          <w:bCs/>
          <w:kern w:val="0"/>
          <w:sz w:val="32"/>
          <w:szCs w:val="36"/>
        </w:rPr>
      </w:pPr>
    </w:p>
    <w:p w14:paraId="40165C90">
      <w:pPr>
        <w:jc w:val="center"/>
        <w:outlineLvl w:val="0"/>
        <w:rPr>
          <w:rFonts w:hint="eastAsia"/>
          <w:b/>
          <w:bCs/>
          <w:kern w:val="0"/>
          <w:sz w:val="32"/>
          <w:szCs w:val="36"/>
        </w:rPr>
      </w:pPr>
    </w:p>
    <w:p w14:paraId="5838CFE5">
      <w:pPr>
        <w:jc w:val="center"/>
        <w:outlineLvl w:val="0"/>
        <w:rPr>
          <w:rFonts w:hint="eastAsia"/>
          <w:b/>
          <w:bCs/>
          <w:kern w:val="0"/>
          <w:sz w:val="32"/>
          <w:szCs w:val="36"/>
        </w:rPr>
      </w:pPr>
    </w:p>
    <w:p w14:paraId="750E9B59">
      <w:pPr>
        <w:jc w:val="center"/>
        <w:outlineLvl w:val="0"/>
        <w:rPr>
          <w:rFonts w:hint="eastAsia" w:ascii="宋体" w:hAnsi="宋体"/>
          <w:sz w:val="24"/>
        </w:rPr>
      </w:pPr>
      <w:r>
        <w:rPr>
          <w:rFonts w:hint="eastAsia"/>
          <w:b/>
          <w:bCs/>
          <w:kern w:val="0"/>
          <w:sz w:val="32"/>
          <w:szCs w:val="36"/>
        </w:rPr>
        <w:t xml:space="preserve">第四部分  </w:t>
      </w:r>
      <w:bookmarkStart w:id="17" w:name="_Toc270"/>
      <w:r>
        <w:rPr>
          <w:rFonts w:hint="eastAsia"/>
          <w:b/>
          <w:bCs/>
          <w:kern w:val="0"/>
          <w:sz w:val="32"/>
          <w:szCs w:val="36"/>
        </w:rPr>
        <w:t>资料整理注意事项</w:t>
      </w:r>
      <w:bookmarkEnd w:id="12"/>
      <w:bookmarkEnd w:id="13"/>
      <w:bookmarkEnd w:id="14"/>
      <w:bookmarkEnd w:id="15"/>
      <w:bookmarkEnd w:id="16"/>
      <w:bookmarkEnd w:id="17"/>
    </w:p>
    <w:p w14:paraId="24F7C181">
      <w:pPr>
        <w:spacing w:line="380" w:lineRule="exact"/>
        <w:ind w:firstLine="360" w:firstLineChars="150"/>
        <w:rPr>
          <w:rFonts w:hint="eastAsia" w:ascii="宋体" w:hAnsi="宋体"/>
          <w:sz w:val="24"/>
        </w:rPr>
      </w:pPr>
    </w:p>
    <w:p w14:paraId="5F4A7592">
      <w:pPr>
        <w:spacing w:line="360" w:lineRule="auto"/>
        <w:ind w:firstLine="315" w:firstLineChars="150"/>
        <w:rPr>
          <w:rFonts w:hint="eastAsia" w:ascii="宋体" w:hAnsi="宋体" w:cs="宋体"/>
          <w:szCs w:val="21"/>
        </w:rPr>
      </w:pPr>
      <w:r>
        <w:rPr>
          <w:rFonts w:hint="eastAsia" w:ascii="宋体" w:hAnsi="宋体" w:cs="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14:paraId="7B3EA585">
      <w:pPr>
        <w:spacing w:line="360" w:lineRule="auto"/>
        <w:ind w:firstLine="211" w:firstLineChars="100"/>
        <w:rPr>
          <w:rFonts w:hint="eastAsia" w:ascii="宋体" w:hAnsi="宋体" w:cs="宋体"/>
          <w:b/>
          <w:bCs/>
          <w:szCs w:val="21"/>
        </w:rPr>
      </w:pPr>
      <w:r>
        <w:rPr>
          <w:rFonts w:hint="eastAsia" w:ascii="宋体" w:hAnsi="宋体" w:cs="宋体"/>
          <w:b/>
          <w:bCs/>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77BDAF18">
      <w:pPr>
        <w:spacing w:line="360" w:lineRule="auto"/>
        <w:ind w:firstLine="315" w:firstLineChars="150"/>
        <w:rPr>
          <w:rFonts w:hint="eastAsia" w:ascii="宋体" w:hAnsi="宋体" w:cs="宋体"/>
          <w:szCs w:val="21"/>
        </w:rPr>
      </w:pPr>
      <w:r>
        <w:rPr>
          <w:rFonts w:hint="eastAsia" w:ascii="宋体" w:hAnsi="宋体" w:cs="宋体"/>
          <w:szCs w:val="21"/>
        </w:rPr>
        <w:t>3.响应文件需要一正六副共7份，封面应注明“正本”、“副本”字样并加盖公章、装订成册，副本可用正本复印并在封面上加盖公章。</w:t>
      </w:r>
    </w:p>
    <w:p w14:paraId="1DEDE333">
      <w:pPr>
        <w:spacing w:line="360" w:lineRule="auto"/>
        <w:ind w:firstLine="315" w:firstLineChars="150"/>
        <w:rPr>
          <w:rFonts w:hint="eastAsia" w:ascii="宋体" w:hAnsi="宋体" w:cs="宋体"/>
          <w:szCs w:val="21"/>
        </w:rPr>
      </w:pPr>
      <w:r>
        <w:rPr>
          <w:rFonts w:hint="eastAsia" w:ascii="宋体" w:hAnsi="宋体" w:cs="宋体"/>
          <w:szCs w:val="21"/>
        </w:rPr>
        <w:t>4.所有响应文件须密封在一个不透明的外层封装中；并在封口位置处加盖公章，如因响应文件未密封导致不能进入磋商环节者，一切后果由供应商自负。</w:t>
      </w:r>
    </w:p>
    <w:p w14:paraId="1EAE5B3A">
      <w:pPr>
        <w:spacing w:line="360" w:lineRule="auto"/>
        <w:ind w:firstLine="315" w:firstLineChars="150"/>
        <w:rPr>
          <w:rFonts w:hint="eastAsia" w:ascii="宋体" w:hAnsi="宋体" w:cs="宋体"/>
          <w:szCs w:val="21"/>
        </w:rPr>
      </w:pPr>
      <w:r>
        <w:rPr>
          <w:rFonts w:hint="eastAsia" w:ascii="宋体" w:hAnsi="宋体" w:cs="宋体"/>
          <w:szCs w:val="21"/>
        </w:rPr>
        <w:t>5.供应商携带密封的响应文件参加院内采购评审会议。</w:t>
      </w:r>
    </w:p>
    <w:p w14:paraId="1043CF16">
      <w:pPr>
        <w:spacing w:line="360" w:lineRule="auto"/>
        <w:ind w:firstLine="315" w:firstLineChars="150"/>
        <w:rPr>
          <w:rFonts w:hint="eastAsia" w:ascii="宋体" w:hAnsi="宋体" w:cs="宋体"/>
          <w:szCs w:val="21"/>
        </w:rPr>
      </w:pPr>
      <w:r>
        <w:rPr>
          <w:rFonts w:hint="eastAsia" w:ascii="宋体" w:hAnsi="宋体" w:cs="宋体"/>
          <w:szCs w:val="21"/>
        </w:rPr>
        <w:t>6.报名时提供的资料与响应文件不一致时以响应文件为准。</w:t>
      </w:r>
    </w:p>
    <w:p w14:paraId="1B9C9FD0">
      <w:pPr>
        <w:spacing w:line="360" w:lineRule="auto"/>
        <w:ind w:firstLine="315" w:firstLineChars="150"/>
        <w:rPr>
          <w:rFonts w:hint="eastAsia" w:ascii="宋体" w:hAnsi="宋体" w:cs="宋体"/>
          <w:szCs w:val="21"/>
        </w:rPr>
      </w:pPr>
      <w:r>
        <w:rPr>
          <w:rFonts w:hint="eastAsia" w:ascii="宋体" w:hAnsi="宋体" w:cs="宋体"/>
          <w:szCs w:val="21"/>
        </w:rPr>
        <w:t>7.法定代表人或授权委托人（如有授权）需本人到场参加采购评审会议并出示身份证原件审核入场签到。</w:t>
      </w:r>
    </w:p>
    <w:p w14:paraId="0D13EE7B">
      <w:pPr>
        <w:spacing w:line="360" w:lineRule="auto"/>
        <w:ind w:firstLine="315" w:firstLineChars="150"/>
        <w:rPr>
          <w:rFonts w:hint="eastAsia" w:ascii="宋体" w:hAnsi="宋体" w:cs="宋体"/>
          <w:szCs w:val="21"/>
        </w:rPr>
      </w:pPr>
      <w:r>
        <w:rPr>
          <w:rFonts w:hint="eastAsia" w:ascii="宋体" w:hAnsi="宋体" w:cs="宋体"/>
          <w:szCs w:val="21"/>
        </w:rPr>
        <w:t>8.各供应商需认真阅读以上注意事项，不按要求提供响应文件者后果自负。</w:t>
      </w:r>
    </w:p>
    <w:p w14:paraId="4564E049">
      <w:pPr>
        <w:spacing w:line="400" w:lineRule="exact"/>
        <w:ind w:firstLine="420"/>
        <w:rPr>
          <w:rFonts w:hint="eastAsia" w:ascii="宋体" w:hAnsi="宋体"/>
          <w:sz w:val="24"/>
        </w:rPr>
      </w:pPr>
    </w:p>
    <w:p w14:paraId="78AD95D9">
      <w:pPr>
        <w:spacing w:line="380" w:lineRule="exact"/>
        <w:ind w:firstLine="420"/>
        <w:rPr>
          <w:rFonts w:hint="eastAsia" w:ascii="宋体" w:hAnsi="宋体"/>
          <w:sz w:val="24"/>
        </w:rPr>
      </w:pPr>
    </w:p>
    <w:p w14:paraId="0DA7F320">
      <w:pPr>
        <w:spacing w:line="480" w:lineRule="auto"/>
        <w:ind w:firstLine="420"/>
        <w:rPr>
          <w:rFonts w:hint="eastAsia" w:ascii="宋体" w:hAnsi="宋体"/>
          <w:sz w:val="24"/>
        </w:rPr>
      </w:pPr>
    </w:p>
    <w:p w14:paraId="2EA72F70">
      <w:pPr>
        <w:spacing w:line="480" w:lineRule="auto"/>
        <w:ind w:firstLine="420"/>
        <w:rPr>
          <w:rFonts w:hint="eastAsia" w:ascii="宋体" w:hAnsi="宋体"/>
          <w:sz w:val="24"/>
        </w:rPr>
        <w:sectPr>
          <w:headerReference r:id="rId10" w:type="default"/>
          <w:footerReference r:id="rId11" w:type="default"/>
          <w:pgSz w:w="11906" w:h="16838"/>
          <w:pgMar w:top="1440" w:right="1134" w:bottom="1440" w:left="1134" w:header="851" w:footer="992" w:gutter="0"/>
          <w:cols w:space="720" w:num="1"/>
          <w:docGrid w:linePitch="312" w:charSpace="0"/>
        </w:sectPr>
      </w:pPr>
    </w:p>
    <w:p w14:paraId="70FEA4D4">
      <w:pPr>
        <w:spacing w:line="480" w:lineRule="auto"/>
        <w:rPr>
          <w:rFonts w:hint="eastAsia" w:ascii="宋体" w:hAnsi="宋体"/>
          <w:sz w:val="24"/>
        </w:rPr>
      </w:pPr>
    </w:p>
    <w:p w14:paraId="1B57579F">
      <w:pPr>
        <w:spacing w:line="480" w:lineRule="auto"/>
        <w:ind w:firstLine="420"/>
        <w:rPr>
          <w:rFonts w:hint="eastAsia" w:ascii="宋体" w:hAnsi="宋体"/>
          <w:sz w:val="24"/>
        </w:rPr>
      </w:pPr>
    </w:p>
    <w:p w14:paraId="309318EF">
      <w:pPr>
        <w:spacing w:line="480" w:lineRule="auto"/>
        <w:ind w:firstLine="420"/>
        <w:rPr>
          <w:rFonts w:hint="eastAsia" w:ascii="宋体" w:hAnsi="宋体"/>
          <w:sz w:val="24"/>
        </w:rPr>
      </w:pPr>
    </w:p>
    <w:p w14:paraId="47C5C01D">
      <w:pPr>
        <w:spacing w:line="480" w:lineRule="auto"/>
        <w:ind w:firstLine="420"/>
        <w:rPr>
          <w:rFonts w:hint="eastAsia" w:ascii="宋体" w:hAnsi="宋体"/>
          <w:sz w:val="24"/>
        </w:rPr>
      </w:pPr>
    </w:p>
    <w:p w14:paraId="67639068">
      <w:pPr>
        <w:spacing w:line="480" w:lineRule="auto"/>
        <w:rPr>
          <w:rFonts w:hint="eastAsia" w:ascii="宋体" w:hAnsi="宋体"/>
          <w:sz w:val="24"/>
        </w:rPr>
      </w:pPr>
    </w:p>
    <w:p w14:paraId="06DA5145">
      <w:pPr>
        <w:pStyle w:val="3"/>
        <w:jc w:val="center"/>
        <w:rPr>
          <w:rFonts w:hint="eastAsia" w:ascii="宋体" w:hAnsi="宋体" w:eastAsia="宋体"/>
          <w:sz w:val="40"/>
        </w:rPr>
      </w:pPr>
      <w:bookmarkStart w:id="18" w:name="_Toc30230"/>
      <w:bookmarkStart w:id="19" w:name="_Toc40776108"/>
      <w:bookmarkStart w:id="20" w:name="_Toc2647"/>
      <w:bookmarkStart w:id="21" w:name="_Toc2347"/>
      <w:bookmarkStart w:id="22" w:name="_Toc32164"/>
      <w:bookmarkStart w:id="23" w:name="_Toc19354"/>
      <w:bookmarkStart w:id="24" w:name="_Toc32228"/>
      <w:bookmarkStart w:id="25" w:name="_Toc9461"/>
      <w:bookmarkStart w:id="26" w:name="_Toc13814"/>
      <w:bookmarkStart w:id="27" w:name="_Toc7581"/>
      <w:bookmarkStart w:id="28" w:name="_Toc40346213"/>
      <w:bookmarkStart w:id="29" w:name="_Toc30326"/>
      <w:bookmarkStart w:id="30" w:name="_Toc5829"/>
    </w:p>
    <w:p w14:paraId="5BB94731">
      <w:pPr>
        <w:pStyle w:val="3"/>
        <w:jc w:val="center"/>
        <w:rPr>
          <w:rFonts w:hint="eastAsia" w:ascii="宋体" w:hAnsi="宋体" w:eastAsia="宋体"/>
          <w:sz w:val="40"/>
        </w:rPr>
      </w:pPr>
    </w:p>
    <w:p w14:paraId="07B5F5D0">
      <w:pPr>
        <w:pStyle w:val="3"/>
        <w:jc w:val="center"/>
        <w:rPr>
          <w:rFonts w:hint="eastAsia" w:ascii="宋体" w:hAnsi="宋体" w:eastAsia="宋体" w:cs="Courier New"/>
          <w:sz w:val="40"/>
        </w:rPr>
      </w:pPr>
      <w:bookmarkStart w:id="31" w:name="_Toc1634"/>
      <w:bookmarkStart w:id="32" w:name="_Toc32376"/>
      <w:r>
        <w:rPr>
          <w:rFonts w:hint="eastAsia" w:ascii="宋体" w:hAnsi="宋体" w:eastAsia="宋体"/>
          <w:sz w:val="40"/>
        </w:rPr>
        <w:t>第五部分  相关格式文件</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06E5D9BC">
      <w:pPr>
        <w:pStyle w:val="11"/>
        <w:adjustRightInd w:val="0"/>
        <w:snapToGrid w:val="0"/>
        <w:ind w:left="1" w:firstLine="359"/>
        <w:rPr>
          <w:rFonts w:hint="eastAsia" w:hAnsi="宋体" w:cs="Times New Roman"/>
          <w:b/>
        </w:rPr>
      </w:pPr>
    </w:p>
    <w:p w14:paraId="5BA5EF14">
      <w:pPr>
        <w:pStyle w:val="11"/>
        <w:adjustRightInd w:val="0"/>
        <w:snapToGrid w:val="0"/>
        <w:ind w:left="1" w:firstLine="359"/>
        <w:rPr>
          <w:rFonts w:hint="eastAsia" w:hAnsi="宋体" w:cs="Times New Roman"/>
          <w:b/>
        </w:rPr>
      </w:pPr>
    </w:p>
    <w:p w14:paraId="71A7F1AE">
      <w:pPr>
        <w:pStyle w:val="11"/>
        <w:adjustRightInd w:val="0"/>
        <w:snapToGrid w:val="0"/>
        <w:ind w:left="1" w:firstLine="359"/>
        <w:rPr>
          <w:rFonts w:hint="eastAsia" w:hAnsi="宋体" w:cs="Times New Roman"/>
          <w:b/>
        </w:rPr>
      </w:pPr>
    </w:p>
    <w:p w14:paraId="724DB44E">
      <w:pPr>
        <w:pStyle w:val="11"/>
        <w:adjustRightInd w:val="0"/>
        <w:snapToGrid w:val="0"/>
        <w:ind w:left="1" w:firstLine="359"/>
        <w:rPr>
          <w:rFonts w:hint="eastAsia" w:hAnsi="宋体" w:cs="Times New Roman"/>
          <w:b/>
        </w:rPr>
      </w:pPr>
    </w:p>
    <w:p w14:paraId="1649598C">
      <w:pPr>
        <w:pStyle w:val="11"/>
        <w:adjustRightInd w:val="0"/>
        <w:snapToGrid w:val="0"/>
        <w:ind w:left="1" w:firstLine="359"/>
        <w:rPr>
          <w:rFonts w:hint="eastAsia" w:hAnsi="宋体" w:cs="Times New Roman"/>
          <w:b/>
        </w:rPr>
      </w:pPr>
    </w:p>
    <w:p w14:paraId="07CC70FD">
      <w:pPr>
        <w:pStyle w:val="11"/>
        <w:adjustRightInd w:val="0"/>
        <w:snapToGrid w:val="0"/>
        <w:ind w:left="1" w:firstLine="359"/>
        <w:rPr>
          <w:rFonts w:hint="eastAsia" w:hAnsi="宋体" w:cs="Times New Roman"/>
          <w:b/>
        </w:rPr>
      </w:pPr>
    </w:p>
    <w:p w14:paraId="4954C60A">
      <w:pPr>
        <w:pStyle w:val="11"/>
        <w:adjustRightInd w:val="0"/>
        <w:snapToGrid w:val="0"/>
        <w:ind w:left="1" w:firstLine="359"/>
        <w:rPr>
          <w:rFonts w:hint="eastAsia" w:hAnsi="宋体" w:cs="Times New Roman"/>
          <w:b/>
        </w:rPr>
      </w:pPr>
    </w:p>
    <w:p w14:paraId="5F42F9F8">
      <w:pPr>
        <w:pStyle w:val="11"/>
        <w:adjustRightInd w:val="0"/>
        <w:snapToGrid w:val="0"/>
        <w:ind w:left="1" w:firstLine="359"/>
        <w:rPr>
          <w:rFonts w:hint="eastAsia" w:hAnsi="宋体" w:cs="Times New Roman"/>
          <w:b/>
        </w:rPr>
      </w:pPr>
    </w:p>
    <w:p w14:paraId="7150194C">
      <w:pPr>
        <w:pStyle w:val="11"/>
        <w:adjustRightInd w:val="0"/>
        <w:snapToGrid w:val="0"/>
        <w:ind w:left="1" w:firstLine="359"/>
        <w:rPr>
          <w:rFonts w:hint="eastAsia" w:hAnsi="宋体" w:cs="Times New Roman"/>
          <w:b/>
        </w:rPr>
      </w:pPr>
    </w:p>
    <w:p w14:paraId="6D737483">
      <w:pPr>
        <w:pStyle w:val="11"/>
        <w:adjustRightInd w:val="0"/>
        <w:snapToGrid w:val="0"/>
        <w:ind w:left="1" w:firstLine="359"/>
        <w:rPr>
          <w:rFonts w:hint="eastAsia" w:hAnsi="宋体" w:cs="Times New Roman"/>
          <w:b/>
        </w:rPr>
      </w:pPr>
    </w:p>
    <w:p w14:paraId="3C6D8035">
      <w:pPr>
        <w:pStyle w:val="11"/>
        <w:adjustRightInd w:val="0"/>
        <w:snapToGrid w:val="0"/>
        <w:ind w:left="1" w:firstLine="359"/>
        <w:rPr>
          <w:rFonts w:hint="eastAsia" w:hAnsi="宋体" w:cs="Times New Roman"/>
          <w:b/>
        </w:rPr>
      </w:pPr>
    </w:p>
    <w:p w14:paraId="3071C3B3">
      <w:pPr>
        <w:pStyle w:val="29"/>
      </w:pPr>
      <w:bookmarkStart w:id="33" w:name="_Toc40346373"/>
      <w:bookmarkStart w:id="34" w:name="_Toc40776109"/>
      <w:bookmarkStart w:id="35" w:name="_Toc10842"/>
      <w:bookmarkStart w:id="36" w:name="_Toc13972"/>
      <w:bookmarkStart w:id="37" w:name="_Toc10941"/>
      <w:bookmarkStart w:id="38" w:name="_Toc23126"/>
      <w:bookmarkStart w:id="39" w:name="_Toc17987"/>
      <w:bookmarkStart w:id="40" w:name="_Toc40346214"/>
      <w:bookmarkStart w:id="41" w:name="_Toc11236"/>
      <w:bookmarkStart w:id="42" w:name="_Toc26336"/>
      <w:bookmarkStart w:id="43" w:name="_Toc30201"/>
    </w:p>
    <w:p w14:paraId="13CC065F">
      <w:pPr>
        <w:pStyle w:val="29"/>
      </w:pPr>
    </w:p>
    <w:p w14:paraId="75CCD839">
      <w:pPr>
        <w:pStyle w:val="29"/>
      </w:pPr>
    </w:p>
    <w:p w14:paraId="24081A23">
      <w:pPr>
        <w:pStyle w:val="29"/>
      </w:pPr>
    </w:p>
    <w:p w14:paraId="22BA2656">
      <w:pPr>
        <w:pStyle w:val="29"/>
      </w:pPr>
    </w:p>
    <w:p w14:paraId="1E9C2B4B">
      <w:pPr>
        <w:pStyle w:val="29"/>
      </w:pPr>
    </w:p>
    <w:p w14:paraId="26845DB7">
      <w:pPr>
        <w:pStyle w:val="29"/>
      </w:pPr>
    </w:p>
    <w:p w14:paraId="3BCF3022">
      <w:pPr>
        <w:pStyle w:val="29"/>
      </w:pPr>
    </w:p>
    <w:p w14:paraId="6DD891DA">
      <w:pPr>
        <w:widowControl/>
        <w:spacing w:line="360" w:lineRule="auto"/>
        <w:jc w:val="left"/>
        <w:rPr>
          <w:rFonts w:hint="eastAsia" w:ascii="仿宋" w:hAnsi="仿宋" w:eastAsia="仿宋" w:cs="宋体"/>
          <w:b/>
          <w:kern w:val="0"/>
          <w:sz w:val="24"/>
          <w:szCs w:val="32"/>
        </w:rPr>
      </w:pPr>
      <w:bookmarkStart w:id="44" w:name="_Toc3033"/>
      <w:bookmarkStart w:id="45" w:name="_Toc13293"/>
      <w:bookmarkStart w:id="46" w:name="_Toc12695"/>
    </w:p>
    <w:p w14:paraId="6DC1C9B9">
      <w:pPr>
        <w:widowControl/>
        <w:spacing w:line="360" w:lineRule="auto"/>
        <w:jc w:val="left"/>
        <w:rPr>
          <w:rFonts w:hint="eastAsia" w:ascii="仿宋" w:hAnsi="仿宋" w:eastAsia="仿宋" w:cs="宋体"/>
          <w:b/>
          <w:kern w:val="0"/>
          <w:sz w:val="24"/>
          <w:szCs w:val="32"/>
        </w:rPr>
      </w:pPr>
    </w:p>
    <w:p w14:paraId="7A8B8ED8">
      <w:pPr>
        <w:widowControl/>
        <w:spacing w:line="360" w:lineRule="auto"/>
        <w:jc w:val="left"/>
        <w:rPr>
          <w:rFonts w:hint="eastAsia" w:ascii="仿宋" w:hAnsi="仿宋" w:eastAsia="仿宋" w:cs="宋体"/>
          <w:b/>
          <w:kern w:val="0"/>
          <w:sz w:val="24"/>
          <w:szCs w:val="32"/>
        </w:rPr>
      </w:pPr>
    </w:p>
    <w:p w14:paraId="57A60426">
      <w:pPr>
        <w:widowControl/>
        <w:spacing w:line="360" w:lineRule="auto"/>
        <w:jc w:val="left"/>
        <w:rPr>
          <w:rFonts w:hint="eastAsia" w:ascii="仿宋" w:hAnsi="仿宋" w:eastAsia="仿宋" w:cs="宋体"/>
          <w:b/>
          <w:kern w:val="0"/>
          <w:sz w:val="24"/>
          <w:szCs w:val="32"/>
        </w:rPr>
      </w:pPr>
    </w:p>
    <w:p w14:paraId="5FD999BF">
      <w:pPr>
        <w:widowControl/>
        <w:spacing w:line="360" w:lineRule="auto"/>
        <w:jc w:val="left"/>
        <w:rPr>
          <w:rFonts w:hint="eastAsia" w:ascii="仿宋" w:hAnsi="仿宋" w:eastAsia="仿宋" w:cs="宋体"/>
          <w:b/>
          <w:kern w:val="0"/>
          <w:sz w:val="24"/>
          <w:szCs w:val="32"/>
        </w:rPr>
      </w:pPr>
    </w:p>
    <w:p w14:paraId="78941ED9">
      <w:pPr>
        <w:widowControl/>
        <w:spacing w:line="360" w:lineRule="auto"/>
        <w:jc w:val="left"/>
        <w:rPr>
          <w:rFonts w:hint="eastAsia" w:ascii="仿宋" w:hAnsi="仿宋" w:eastAsia="仿宋" w:cs="宋体"/>
          <w:b/>
          <w:kern w:val="0"/>
          <w:sz w:val="24"/>
          <w:szCs w:val="32"/>
        </w:rPr>
      </w:pPr>
    </w:p>
    <w:p w14:paraId="042C178C">
      <w:pPr>
        <w:widowControl/>
        <w:spacing w:line="360" w:lineRule="auto"/>
        <w:jc w:val="left"/>
        <w:outlineLvl w:val="0"/>
        <w:rPr>
          <w:rFonts w:hint="eastAsia" w:ascii="仿宋" w:hAnsi="仿宋" w:eastAsia="仿宋" w:cs="宋体"/>
          <w:b/>
          <w:kern w:val="0"/>
          <w:sz w:val="24"/>
          <w:szCs w:val="32"/>
        </w:rPr>
      </w:pPr>
      <w:bookmarkStart w:id="47" w:name="_Toc18355"/>
      <w:bookmarkStart w:id="48" w:name="_Toc2926"/>
      <w:r>
        <w:rPr>
          <w:rFonts w:ascii="仿宋" w:hAnsi="仿宋" w:eastAsia="仿宋" w:cs="宋体"/>
          <w:b/>
          <w:kern w:val="0"/>
          <w:sz w:val="24"/>
          <w:szCs w:val="32"/>
        </w:rPr>
        <w:t>封面</w:t>
      </w:r>
      <w:r>
        <w:rPr>
          <w:rFonts w:hint="eastAsia" w:ascii="仿宋" w:hAnsi="仿宋" w:eastAsia="仿宋" w:cs="宋体"/>
          <w:b/>
          <w:kern w:val="0"/>
          <w:sz w:val="24"/>
          <w:szCs w:val="32"/>
        </w:rPr>
        <w:t>模板</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2EF9A7C">
      <w:pPr>
        <w:jc w:val="center"/>
        <w:rPr>
          <w:rFonts w:hint="eastAsia" w:ascii="宋体" w:hAnsi="宋体" w:cs="宋体"/>
          <w:b/>
          <w:kern w:val="0"/>
          <w:sz w:val="52"/>
          <w:szCs w:val="52"/>
        </w:rPr>
      </w:pPr>
      <w:bookmarkStart w:id="49" w:name="_Toc4407"/>
      <w:bookmarkStart w:id="50" w:name="_Toc40776117"/>
      <w:bookmarkStart w:id="51" w:name="_Toc23156"/>
      <w:bookmarkStart w:id="52" w:name="_Toc9134"/>
      <w:bookmarkStart w:id="53" w:name="_Toc12431"/>
      <w:bookmarkStart w:id="54" w:name="_Toc40346222"/>
      <w:bookmarkStart w:id="55" w:name="_Toc25470"/>
      <w:bookmarkStart w:id="56" w:name="_Toc18837"/>
      <w:bookmarkStart w:id="57" w:name="_Toc3784"/>
      <w:bookmarkStart w:id="58" w:name="_Toc40346381"/>
      <w:bookmarkStart w:id="59" w:name="_Toc22145"/>
      <w:bookmarkStart w:id="60" w:name="_Toc28217"/>
      <w:bookmarkStart w:id="61" w:name="_Toc22864"/>
      <w:bookmarkStart w:id="62" w:name="_Toc10213"/>
    </w:p>
    <w:p w14:paraId="0CFD1C17">
      <w:pPr>
        <w:jc w:val="center"/>
        <w:rPr>
          <w:rFonts w:hint="eastAsia" w:ascii="宋体" w:hAnsi="宋体" w:cs="宋体"/>
          <w:b/>
          <w:kern w:val="0"/>
          <w:sz w:val="52"/>
          <w:szCs w:val="52"/>
        </w:rPr>
      </w:pPr>
    </w:p>
    <w:p w14:paraId="6BBD4FCA">
      <w:pPr>
        <w:jc w:val="center"/>
        <w:rPr>
          <w:rFonts w:hint="eastAsia" w:ascii="宋体" w:hAnsi="宋体" w:cs="宋体"/>
          <w:b/>
          <w:kern w:val="0"/>
          <w:sz w:val="52"/>
          <w:szCs w:val="52"/>
        </w:rPr>
      </w:pPr>
      <w:r>
        <w:rPr>
          <w:rFonts w:hint="eastAsia" w:ascii="宋体" w:hAnsi="宋体" w:cs="宋体"/>
          <w:b/>
          <w:kern w:val="0"/>
          <w:sz w:val="52"/>
          <w:szCs w:val="52"/>
        </w:rPr>
        <w:t>南方医科大学第五附属医院</w:t>
      </w:r>
    </w:p>
    <w:p w14:paraId="33FEAE7E">
      <w:pPr>
        <w:jc w:val="center"/>
        <w:rPr>
          <w:rFonts w:hint="eastAsia" w:ascii="宋体" w:hAnsi="宋体" w:cs="宋体"/>
          <w:b/>
          <w:kern w:val="0"/>
          <w:sz w:val="28"/>
          <w:szCs w:val="28"/>
        </w:rPr>
      </w:pPr>
    </w:p>
    <w:p w14:paraId="42F0821D">
      <w:pPr>
        <w:jc w:val="center"/>
        <w:rPr>
          <w:rFonts w:hint="eastAsia"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14:paraId="07936534">
      <w:pPr>
        <w:spacing w:line="480" w:lineRule="auto"/>
        <w:jc w:val="center"/>
        <w:rPr>
          <w:rFonts w:hint="eastAsia" w:ascii="宋体" w:hAnsi="宋体"/>
          <w:b/>
          <w:bCs/>
          <w:sz w:val="28"/>
          <w:szCs w:val="28"/>
        </w:rPr>
      </w:pPr>
    </w:p>
    <w:p w14:paraId="76998B54">
      <w:pPr>
        <w:spacing w:line="480" w:lineRule="auto"/>
        <w:jc w:val="center"/>
        <w:rPr>
          <w:rFonts w:hint="eastAsia" w:ascii="宋体" w:hAnsi="宋体"/>
          <w:b/>
          <w:bCs/>
          <w:sz w:val="72"/>
          <w:szCs w:val="72"/>
        </w:rPr>
      </w:pPr>
    </w:p>
    <w:p w14:paraId="15CF5E3F">
      <w:pPr>
        <w:spacing w:line="480" w:lineRule="auto"/>
        <w:jc w:val="center"/>
        <w:rPr>
          <w:rFonts w:hint="eastAsia" w:ascii="宋体" w:hAnsi="宋体"/>
          <w:b/>
          <w:bCs/>
          <w:sz w:val="72"/>
          <w:szCs w:val="72"/>
        </w:rPr>
      </w:pPr>
      <w:r>
        <w:rPr>
          <w:rFonts w:hint="eastAsia" w:ascii="宋体" w:hAnsi="宋体"/>
          <w:b/>
          <w:bCs/>
          <w:sz w:val="72"/>
          <w:szCs w:val="72"/>
        </w:rPr>
        <w:t>响应文件</w:t>
      </w:r>
    </w:p>
    <w:p w14:paraId="02B0D007">
      <w:pPr>
        <w:widowControl/>
        <w:spacing w:line="360" w:lineRule="auto"/>
        <w:ind w:firstLine="600"/>
        <w:rPr>
          <w:rFonts w:hint="eastAsia" w:ascii="宋体" w:hAnsi="宋体" w:cs="宋体"/>
          <w:kern w:val="0"/>
          <w:sz w:val="30"/>
          <w:szCs w:val="30"/>
        </w:rPr>
      </w:pPr>
      <w:bookmarkStart w:id="63" w:name="_Toc15870"/>
      <w:bookmarkStart w:id="64" w:name="_Toc28703"/>
      <w:bookmarkStart w:id="65" w:name="_Toc40346375"/>
      <w:bookmarkStart w:id="66" w:name="_Toc29113"/>
      <w:bookmarkStart w:id="67" w:name="_Toc435"/>
      <w:bookmarkStart w:id="68" w:name="_Toc40346216"/>
      <w:bookmarkStart w:id="69" w:name="_Toc26267"/>
      <w:bookmarkStart w:id="70" w:name="_Toc11305"/>
      <w:bookmarkStart w:id="71" w:name="_Toc6547"/>
      <w:bookmarkStart w:id="72" w:name="_Toc11075"/>
      <w:bookmarkStart w:id="73" w:name="_Toc40776111"/>
      <w:bookmarkStart w:id="74" w:name="_Toc21249"/>
      <w:bookmarkStart w:id="75" w:name="_Toc8364"/>
      <w:bookmarkStart w:id="76" w:name="_Toc1994"/>
      <w:bookmarkStart w:id="77" w:name="_Toc3471"/>
      <w:bookmarkStart w:id="78" w:name="_Toc7291"/>
      <w:bookmarkStart w:id="79" w:name="_Toc12520"/>
    </w:p>
    <w:p w14:paraId="3C7D5588">
      <w:pPr>
        <w:widowControl/>
        <w:spacing w:line="360" w:lineRule="auto"/>
        <w:ind w:firstLine="600"/>
        <w:outlineLvl w:val="0"/>
      </w:pPr>
      <w:bookmarkStart w:id="80" w:name="_Toc30219"/>
      <w:bookmarkStart w:id="81" w:name="_Toc4769"/>
      <w:r>
        <w:rPr>
          <w:rFonts w:ascii="宋体" w:hAnsi="宋体" w:cs="宋体"/>
          <w:kern w:val="0"/>
          <w:sz w:val="30"/>
          <w:szCs w:val="30"/>
        </w:rPr>
        <w:t>项目编号：</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Start w:id="82" w:name="_Toc2916"/>
      <w:bookmarkStart w:id="83" w:name="_Toc17709"/>
      <w:bookmarkStart w:id="84" w:name="_Toc40346217"/>
      <w:bookmarkStart w:id="85" w:name="_Toc40776112"/>
      <w:bookmarkStart w:id="86" w:name="_Toc27997"/>
      <w:bookmarkStart w:id="87" w:name="_Toc1743"/>
      <w:bookmarkStart w:id="88" w:name="_Toc40346376"/>
      <w:bookmarkStart w:id="89" w:name="_Toc20884"/>
    </w:p>
    <w:p w14:paraId="3712972F">
      <w:pPr>
        <w:widowControl/>
        <w:spacing w:line="360" w:lineRule="auto"/>
        <w:ind w:firstLine="600"/>
        <w:outlineLvl w:val="0"/>
        <w:rPr>
          <w:rFonts w:cs="宋体"/>
          <w:kern w:val="0"/>
          <w:sz w:val="30"/>
          <w:szCs w:val="30"/>
        </w:rPr>
      </w:pPr>
      <w:bookmarkStart w:id="90" w:name="_Toc6490"/>
      <w:bookmarkStart w:id="91" w:name="_Toc19699"/>
      <w:bookmarkStart w:id="92" w:name="_Toc11485"/>
      <w:bookmarkStart w:id="93" w:name="_Toc5238"/>
      <w:bookmarkStart w:id="94" w:name="_Toc23097"/>
      <w:bookmarkStart w:id="95" w:name="_Toc30979"/>
      <w:bookmarkStart w:id="96" w:name="_Toc31538"/>
      <w:bookmarkStart w:id="97" w:name="_Toc2029"/>
      <w:bookmarkStart w:id="98" w:name="_Toc23992"/>
      <w:bookmarkStart w:id="99" w:name="_Toc29102"/>
      <w:bookmarkStart w:id="100" w:name="_Toc2012"/>
      <w:r>
        <w:rPr>
          <w:rFonts w:ascii="宋体" w:hAnsi="宋体" w:cs="宋体"/>
          <w:kern w:val="0"/>
          <w:sz w:val="30"/>
          <w:szCs w:val="30"/>
        </w:rPr>
        <w:t>公司名称：</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0130A68D">
      <w:pPr>
        <w:widowControl/>
        <w:spacing w:line="360" w:lineRule="auto"/>
        <w:ind w:firstLine="600"/>
        <w:outlineLvl w:val="0"/>
        <w:rPr>
          <w:rFonts w:cs="宋体"/>
          <w:kern w:val="0"/>
          <w:sz w:val="30"/>
          <w:szCs w:val="30"/>
        </w:rPr>
      </w:pPr>
      <w:bookmarkStart w:id="101" w:name="_Toc32536"/>
      <w:bookmarkStart w:id="102" w:name="_Toc11141"/>
      <w:bookmarkStart w:id="103" w:name="_Toc21483"/>
      <w:bookmarkStart w:id="104" w:name="_Toc12113"/>
      <w:bookmarkStart w:id="105" w:name="_Toc31993"/>
      <w:bookmarkStart w:id="106" w:name="_Toc11558"/>
      <w:bookmarkStart w:id="107" w:name="_Toc16794"/>
      <w:bookmarkStart w:id="108" w:name="_Toc12645"/>
      <w:bookmarkStart w:id="109" w:name="_Toc40776113"/>
      <w:bookmarkStart w:id="110" w:name="_Toc28064"/>
      <w:bookmarkStart w:id="111" w:name="_Toc7052"/>
      <w:bookmarkStart w:id="112" w:name="_Toc24763"/>
      <w:bookmarkStart w:id="113" w:name="_Toc40346377"/>
      <w:bookmarkStart w:id="114" w:name="_Toc4013"/>
      <w:bookmarkStart w:id="115" w:name="_Toc40346218"/>
      <w:bookmarkStart w:id="116" w:name="_Toc27867"/>
      <w:bookmarkStart w:id="117" w:name="_Toc17930"/>
      <w:bookmarkStart w:id="118" w:name="_Toc14824"/>
      <w:bookmarkStart w:id="119" w:name="_Toc29767"/>
      <w:r>
        <w:rPr>
          <w:rFonts w:ascii="宋体" w:hAnsi="宋体" w:cs="宋体"/>
          <w:kern w:val="0"/>
          <w:sz w:val="30"/>
          <w:szCs w:val="30"/>
        </w:rPr>
        <w:t>业务代表：</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28441B26">
      <w:pPr>
        <w:widowControl/>
        <w:spacing w:line="360" w:lineRule="auto"/>
        <w:ind w:firstLine="600"/>
        <w:outlineLvl w:val="0"/>
        <w:rPr>
          <w:rFonts w:cs="宋体"/>
          <w:kern w:val="0"/>
          <w:sz w:val="30"/>
          <w:szCs w:val="30"/>
        </w:rPr>
      </w:pPr>
      <w:bookmarkStart w:id="120" w:name="_Toc3789"/>
      <w:bookmarkStart w:id="121" w:name="_Toc32709"/>
      <w:bookmarkStart w:id="122" w:name="_Toc31197"/>
      <w:bookmarkStart w:id="123" w:name="_Toc25370"/>
      <w:bookmarkStart w:id="124" w:name="_Toc11334"/>
      <w:bookmarkStart w:id="125" w:name="_Toc16813"/>
      <w:bookmarkStart w:id="126" w:name="_Toc40346378"/>
      <w:bookmarkStart w:id="127" w:name="_Toc9883"/>
      <w:bookmarkStart w:id="128" w:name="_Toc19831"/>
      <w:bookmarkStart w:id="129" w:name="_Toc14287"/>
      <w:bookmarkStart w:id="130" w:name="_Toc40346219"/>
      <w:bookmarkStart w:id="131" w:name="_Toc1324"/>
      <w:bookmarkStart w:id="132" w:name="_Toc24651"/>
      <w:bookmarkStart w:id="133" w:name="_Toc4563"/>
      <w:bookmarkStart w:id="134" w:name="_Toc6438"/>
      <w:bookmarkStart w:id="135" w:name="_Toc26029"/>
      <w:bookmarkStart w:id="136" w:name="_Toc27771"/>
      <w:bookmarkStart w:id="137" w:name="_Toc40776114"/>
      <w:bookmarkStart w:id="138" w:name="_Toc17537"/>
      <w:r>
        <w:rPr>
          <w:rFonts w:ascii="宋体" w:hAnsi="宋体" w:cs="宋体"/>
          <w:kern w:val="0"/>
          <w:sz w:val="30"/>
          <w:szCs w:val="30"/>
        </w:rPr>
        <w:t>联系电话：</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6A7F1A65">
      <w:pPr>
        <w:widowControl/>
        <w:spacing w:line="360" w:lineRule="auto"/>
        <w:ind w:firstLine="600"/>
        <w:outlineLvl w:val="0"/>
        <w:rPr>
          <w:rFonts w:cs="宋体"/>
          <w:kern w:val="0"/>
          <w:sz w:val="30"/>
          <w:szCs w:val="30"/>
        </w:rPr>
      </w:pPr>
      <w:bookmarkStart w:id="139" w:name="_Toc14586"/>
      <w:bookmarkStart w:id="140" w:name="_Toc17483"/>
      <w:bookmarkStart w:id="141" w:name="_Toc19057"/>
      <w:bookmarkStart w:id="142" w:name="_Toc13222"/>
      <w:bookmarkStart w:id="143" w:name="_Toc20994"/>
      <w:bookmarkStart w:id="144" w:name="_Toc3895"/>
      <w:bookmarkStart w:id="145" w:name="_Toc27206"/>
      <w:bookmarkStart w:id="146" w:name="_Toc40346379"/>
      <w:bookmarkStart w:id="147" w:name="_Toc40776115"/>
      <w:bookmarkStart w:id="148" w:name="_Toc5634"/>
      <w:bookmarkStart w:id="149" w:name="_Toc21940"/>
      <w:bookmarkStart w:id="150" w:name="_Toc21686"/>
      <w:bookmarkStart w:id="151" w:name="_Toc40346220"/>
      <w:bookmarkStart w:id="152" w:name="_Toc18353"/>
      <w:bookmarkStart w:id="153" w:name="_Toc5189"/>
      <w:bookmarkStart w:id="154" w:name="_Toc12650"/>
      <w:bookmarkStart w:id="155" w:name="_Toc27868"/>
      <w:bookmarkStart w:id="156" w:name="_Toc30336"/>
      <w:bookmarkStart w:id="157" w:name="_Toc19732"/>
      <w:r>
        <w:rPr>
          <w:rFonts w:ascii="宋体" w:hAnsi="宋体" w:cs="宋体"/>
          <w:kern w:val="0"/>
          <w:sz w:val="30"/>
          <w:szCs w:val="30"/>
        </w:rPr>
        <w:t>联系邮箱：</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7C66D1DB">
      <w:pPr>
        <w:widowControl/>
        <w:spacing w:line="360" w:lineRule="auto"/>
        <w:ind w:firstLine="600"/>
        <w:outlineLvl w:val="0"/>
        <w:rPr>
          <w:rFonts w:cs="宋体"/>
          <w:kern w:val="0"/>
          <w:sz w:val="30"/>
          <w:szCs w:val="30"/>
        </w:rPr>
      </w:pPr>
      <w:bookmarkStart w:id="158" w:name="_Toc22276"/>
      <w:bookmarkStart w:id="159" w:name="_Toc32371"/>
      <w:bookmarkStart w:id="160" w:name="_Toc8526"/>
      <w:bookmarkStart w:id="161" w:name="_Toc12127"/>
      <w:bookmarkStart w:id="162" w:name="_Toc5220"/>
      <w:bookmarkStart w:id="163" w:name="_Toc9282"/>
      <w:bookmarkStart w:id="164" w:name="_Toc30856"/>
      <w:bookmarkStart w:id="165" w:name="_Toc40776116"/>
      <w:bookmarkStart w:id="166" w:name="_Toc14462"/>
      <w:bookmarkStart w:id="167" w:name="_Toc3498"/>
      <w:bookmarkStart w:id="168" w:name="_Toc27646"/>
      <w:bookmarkStart w:id="169" w:name="_Toc31102"/>
      <w:bookmarkStart w:id="170" w:name="_Toc40346380"/>
      <w:bookmarkStart w:id="171" w:name="_Toc30904"/>
      <w:bookmarkStart w:id="172" w:name="_Toc40346221"/>
      <w:bookmarkStart w:id="173" w:name="_Toc21449"/>
      <w:bookmarkStart w:id="174" w:name="_Toc27009"/>
      <w:bookmarkStart w:id="175" w:name="_Toc11547"/>
      <w:bookmarkStart w:id="176" w:name="_Toc10454"/>
      <w:r>
        <w:rPr>
          <w:rFonts w:ascii="宋体" w:hAnsi="宋体" w:cs="宋体"/>
          <w:kern w:val="0"/>
          <w:sz w:val="30"/>
          <w:szCs w:val="30"/>
        </w:rPr>
        <w:t>日    期：</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2890114E">
      <w:pPr>
        <w:widowControl/>
        <w:spacing w:line="360" w:lineRule="auto"/>
        <w:jc w:val="center"/>
        <w:rPr>
          <w:rFonts w:hint="eastAsia" w:ascii="黑体" w:hAnsi="黑体" w:eastAsia="黑体" w:cs="宋体"/>
          <w:kern w:val="0"/>
          <w:sz w:val="30"/>
          <w:szCs w:val="30"/>
        </w:rPr>
      </w:pPr>
    </w:p>
    <w:p w14:paraId="7EE590AF">
      <w:pPr>
        <w:widowControl/>
        <w:spacing w:line="360" w:lineRule="auto"/>
        <w:jc w:val="center"/>
        <w:rPr>
          <w:rFonts w:hint="eastAsia" w:ascii="黑体" w:hAnsi="黑体" w:eastAsia="黑体" w:cs="宋体"/>
          <w:kern w:val="0"/>
          <w:sz w:val="30"/>
          <w:szCs w:val="30"/>
        </w:rPr>
      </w:pPr>
    </w:p>
    <w:p w14:paraId="7FEE044B">
      <w:pPr>
        <w:widowControl/>
        <w:spacing w:line="360" w:lineRule="auto"/>
        <w:jc w:val="left"/>
        <w:rPr>
          <w:rFonts w:hint="eastAsia" w:ascii="仿宋" w:hAnsi="仿宋" w:eastAsia="仿宋" w:cs="宋体"/>
          <w:b/>
          <w:kern w:val="0"/>
          <w:sz w:val="24"/>
          <w:szCs w:val="32"/>
        </w:rPr>
      </w:pPr>
    </w:p>
    <w:p w14:paraId="67D29DEF">
      <w:pPr>
        <w:widowControl/>
        <w:spacing w:line="360" w:lineRule="auto"/>
        <w:jc w:val="left"/>
        <w:rPr>
          <w:rFonts w:hint="eastAsia" w:ascii="仿宋" w:hAnsi="仿宋" w:eastAsia="仿宋" w:cs="宋体"/>
          <w:b/>
          <w:kern w:val="0"/>
          <w:sz w:val="24"/>
          <w:szCs w:val="32"/>
        </w:rPr>
      </w:pPr>
    </w:p>
    <w:p w14:paraId="5064E58F">
      <w:pPr>
        <w:widowControl/>
        <w:spacing w:line="360" w:lineRule="auto"/>
        <w:jc w:val="left"/>
        <w:rPr>
          <w:rFonts w:hint="eastAsia" w:ascii="仿宋" w:hAnsi="仿宋" w:eastAsia="仿宋" w:cs="宋体"/>
          <w:b/>
          <w:kern w:val="0"/>
          <w:sz w:val="24"/>
          <w:szCs w:val="32"/>
        </w:rPr>
      </w:pPr>
    </w:p>
    <w:bookmarkEnd w:id="49"/>
    <w:bookmarkEnd w:id="50"/>
    <w:bookmarkEnd w:id="51"/>
    <w:bookmarkEnd w:id="52"/>
    <w:bookmarkEnd w:id="53"/>
    <w:bookmarkEnd w:id="54"/>
    <w:bookmarkEnd w:id="55"/>
    <w:bookmarkEnd w:id="56"/>
    <w:bookmarkEnd w:id="57"/>
    <w:bookmarkEnd w:id="58"/>
    <w:bookmarkEnd w:id="59"/>
    <w:bookmarkEnd w:id="60"/>
    <w:bookmarkEnd w:id="61"/>
    <w:bookmarkEnd w:id="62"/>
    <w:p w14:paraId="76251F5A">
      <w:pPr>
        <w:pStyle w:val="28"/>
        <w:jc w:val="center"/>
        <w:rPr>
          <w:b/>
          <w:bCs/>
          <w:sz w:val="30"/>
          <w:szCs w:val="30"/>
        </w:rPr>
      </w:pPr>
      <w:bookmarkStart w:id="177" w:name="_Toc27920"/>
      <w:bookmarkStart w:id="178" w:name="_Toc6985"/>
      <w:bookmarkStart w:id="179" w:name="_Toc31006"/>
      <w:bookmarkStart w:id="180" w:name="_Toc24584"/>
      <w:r>
        <w:rPr>
          <w:rFonts w:hint="eastAsia"/>
          <w:b/>
          <w:bCs/>
          <w:sz w:val="30"/>
          <w:szCs w:val="30"/>
        </w:rPr>
        <w:t>目  录</w:t>
      </w:r>
      <w:bookmarkEnd w:id="177"/>
      <w:bookmarkEnd w:id="178"/>
      <w:bookmarkEnd w:id="179"/>
      <w:bookmarkEnd w:id="180"/>
    </w:p>
    <w:tbl>
      <w:tblPr>
        <w:tblStyle w:val="20"/>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70"/>
        <w:gridCol w:w="8272"/>
        <w:gridCol w:w="1824"/>
      </w:tblGrid>
      <w:tr w14:paraId="3A2920E0">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0FF1737A">
            <w:pPr>
              <w:widowControl/>
              <w:spacing w:line="360" w:lineRule="auto"/>
              <w:ind w:left="21"/>
              <w:jc w:val="center"/>
              <w:rPr>
                <w:rFonts w:hint="eastAsia" w:ascii="宋体" w:hAnsi="宋体"/>
                <w:bCs/>
                <w:szCs w:val="21"/>
              </w:rPr>
            </w:pPr>
            <w:r>
              <w:rPr>
                <w:rFonts w:hint="eastAsia" w:ascii="宋体" w:hAnsi="宋体"/>
                <w:bCs/>
                <w:szCs w:val="21"/>
              </w:rPr>
              <w:t>1</w:t>
            </w:r>
          </w:p>
        </w:tc>
        <w:tc>
          <w:tcPr>
            <w:tcW w:w="8272" w:type="dxa"/>
            <w:tcBorders>
              <w:top w:val="single" w:color="000000" w:sz="4" w:space="0"/>
              <w:left w:val="nil"/>
              <w:bottom w:val="single" w:color="000000" w:sz="4" w:space="0"/>
              <w:right w:val="single" w:color="000000" w:sz="4" w:space="0"/>
            </w:tcBorders>
            <w:vAlign w:val="center"/>
          </w:tcPr>
          <w:p w14:paraId="7AC5FF1B">
            <w:pPr>
              <w:pStyle w:val="31"/>
              <w:ind w:firstLine="0" w:firstLineChars="0"/>
              <w:rPr>
                <w:rFonts w:hint="eastAsia" w:ascii="宋体" w:hAnsi="宋体"/>
                <w:szCs w:val="21"/>
              </w:rPr>
            </w:pPr>
            <w:r>
              <w:rPr>
                <w:rFonts w:hint="eastAsia" w:ascii="宋体" w:hAnsi="宋体"/>
                <w:szCs w:val="21"/>
              </w:rPr>
              <w:t>封面（详见相关格式文件）</w:t>
            </w:r>
          </w:p>
        </w:tc>
        <w:tc>
          <w:tcPr>
            <w:tcW w:w="1824" w:type="dxa"/>
            <w:tcBorders>
              <w:top w:val="single" w:color="000000" w:sz="4" w:space="0"/>
              <w:left w:val="nil"/>
              <w:bottom w:val="single" w:color="000000" w:sz="4" w:space="0"/>
              <w:right w:val="single" w:color="000000" w:sz="4" w:space="0"/>
            </w:tcBorders>
            <w:vAlign w:val="center"/>
          </w:tcPr>
          <w:p w14:paraId="5BF1A89B">
            <w:pPr>
              <w:widowControl/>
              <w:ind w:left="21"/>
              <w:jc w:val="center"/>
              <w:rPr>
                <w:rFonts w:hint="eastAsia" w:ascii="宋体" w:hAnsi="宋体"/>
                <w:bCs/>
                <w:szCs w:val="21"/>
              </w:rPr>
            </w:pPr>
            <w:r>
              <w:rPr>
                <w:rFonts w:hint="eastAsia" w:ascii="宋体" w:hAnsi="宋体"/>
                <w:bCs/>
                <w:szCs w:val="21"/>
              </w:rPr>
              <w:t>/</w:t>
            </w:r>
          </w:p>
        </w:tc>
      </w:tr>
      <w:tr w14:paraId="238BE159">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51246D5E">
            <w:pPr>
              <w:widowControl/>
              <w:spacing w:line="360" w:lineRule="auto"/>
              <w:ind w:left="21"/>
              <w:jc w:val="center"/>
              <w:rPr>
                <w:rFonts w:hint="eastAsia" w:ascii="宋体" w:hAnsi="宋体"/>
                <w:bCs/>
                <w:szCs w:val="21"/>
              </w:rPr>
            </w:pPr>
            <w:r>
              <w:rPr>
                <w:rFonts w:hint="eastAsia" w:ascii="宋体" w:hAnsi="宋体"/>
                <w:bCs/>
                <w:szCs w:val="21"/>
              </w:rPr>
              <w:t>2</w:t>
            </w:r>
          </w:p>
        </w:tc>
        <w:tc>
          <w:tcPr>
            <w:tcW w:w="8272" w:type="dxa"/>
            <w:tcBorders>
              <w:top w:val="single" w:color="000000" w:sz="4" w:space="0"/>
              <w:left w:val="nil"/>
              <w:bottom w:val="single" w:color="000000" w:sz="4" w:space="0"/>
              <w:right w:val="single" w:color="000000" w:sz="4" w:space="0"/>
            </w:tcBorders>
            <w:vAlign w:val="center"/>
          </w:tcPr>
          <w:p w14:paraId="0105DA27">
            <w:pPr>
              <w:pStyle w:val="31"/>
              <w:ind w:firstLine="0" w:firstLineChars="0"/>
              <w:rPr>
                <w:rFonts w:hint="eastAsia" w:ascii="宋体" w:hAnsi="宋体"/>
                <w:szCs w:val="21"/>
              </w:rPr>
            </w:pPr>
            <w:r>
              <w:rPr>
                <w:rFonts w:hint="eastAsia" w:ascii="宋体" w:hAnsi="宋体"/>
                <w:szCs w:val="21"/>
              </w:rPr>
              <w:t>目录（详见相关格式文件）</w:t>
            </w:r>
          </w:p>
        </w:tc>
        <w:tc>
          <w:tcPr>
            <w:tcW w:w="1824" w:type="dxa"/>
            <w:tcBorders>
              <w:top w:val="single" w:color="000000" w:sz="4" w:space="0"/>
              <w:left w:val="nil"/>
              <w:bottom w:val="single" w:color="000000" w:sz="4" w:space="0"/>
              <w:right w:val="single" w:color="000000" w:sz="4" w:space="0"/>
            </w:tcBorders>
            <w:vAlign w:val="center"/>
          </w:tcPr>
          <w:p w14:paraId="51B75B66">
            <w:pPr>
              <w:widowControl/>
              <w:ind w:left="21"/>
              <w:jc w:val="center"/>
              <w:rPr>
                <w:rFonts w:hint="eastAsia" w:ascii="宋体" w:hAnsi="宋体"/>
                <w:bCs/>
                <w:szCs w:val="21"/>
              </w:rPr>
            </w:pPr>
            <w:r>
              <w:rPr>
                <w:rFonts w:hint="eastAsia" w:ascii="宋体" w:hAnsi="宋体"/>
                <w:bCs/>
                <w:szCs w:val="21"/>
              </w:rPr>
              <w:t>/</w:t>
            </w:r>
          </w:p>
        </w:tc>
      </w:tr>
      <w:tr w14:paraId="7956F2BD">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57294E83">
            <w:pPr>
              <w:widowControl/>
              <w:spacing w:line="360" w:lineRule="auto"/>
              <w:ind w:left="21"/>
              <w:jc w:val="center"/>
              <w:rPr>
                <w:rFonts w:hint="eastAsia" w:ascii="宋体" w:hAnsi="宋体"/>
                <w:bCs/>
                <w:szCs w:val="21"/>
              </w:rPr>
            </w:pPr>
            <w:r>
              <w:rPr>
                <w:rFonts w:hint="eastAsia" w:ascii="宋体" w:hAnsi="宋体"/>
                <w:bCs/>
                <w:szCs w:val="21"/>
              </w:rPr>
              <w:t>3</w:t>
            </w:r>
          </w:p>
        </w:tc>
        <w:tc>
          <w:tcPr>
            <w:tcW w:w="8272" w:type="dxa"/>
            <w:tcBorders>
              <w:top w:val="single" w:color="000000" w:sz="4" w:space="0"/>
              <w:left w:val="nil"/>
              <w:bottom w:val="single" w:color="000000" w:sz="4" w:space="0"/>
              <w:right w:val="single" w:color="000000" w:sz="4" w:space="0"/>
            </w:tcBorders>
            <w:vAlign w:val="center"/>
          </w:tcPr>
          <w:p w14:paraId="5C901520">
            <w:pPr>
              <w:pStyle w:val="31"/>
              <w:ind w:firstLine="0" w:firstLineChars="0"/>
              <w:rPr>
                <w:rFonts w:hint="eastAsia" w:ascii="宋体" w:hAnsi="宋体"/>
                <w:szCs w:val="21"/>
              </w:rPr>
            </w:pPr>
            <w:r>
              <w:rPr>
                <w:rFonts w:hint="eastAsia" w:ascii="宋体" w:hAnsi="宋体"/>
                <w:szCs w:val="21"/>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14:paraId="70639D4B">
            <w:pPr>
              <w:widowControl/>
              <w:ind w:left="21"/>
              <w:rPr>
                <w:rFonts w:hint="eastAsia" w:ascii="宋体" w:hAnsi="宋体"/>
                <w:bCs/>
                <w:szCs w:val="21"/>
              </w:rPr>
            </w:pPr>
            <w:r>
              <w:rPr>
                <w:rFonts w:hint="eastAsia" w:ascii="宋体" w:hAnsi="宋体"/>
                <w:bCs/>
                <w:szCs w:val="21"/>
              </w:rPr>
              <w:t>第(       )页</w:t>
            </w:r>
          </w:p>
        </w:tc>
      </w:tr>
      <w:tr w14:paraId="1EA402AD">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45268069">
            <w:pPr>
              <w:widowControl/>
              <w:spacing w:line="360" w:lineRule="auto"/>
              <w:ind w:left="21"/>
              <w:jc w:val="center"/>
              <w:rPr>
                <w:rFonts w:hint="eastAsia" w:ascii="宋体" w:hAnsi="宋体"/>
                <w:bCs/>
                <w:szCs w:val="21"/>
              </w:rPr>
            </w:pPr>
            <w:r>
              <w:rPr>
                <w:rFonts w:hint="eastAsia" w:ascii="宋体" w:hAnsi="宋体"/>
                <w:bCs/>
                <w:szCs w:val="21"/>
              </w:rPr>
              <w:t>4</w:t>
            </w:r>
          </w:p>
        </w:tc>
        <w:tc>
          <w:tcPr>
            <w:tcW w:w="8272" w:type="dxa"/>
            <w:tcBorders>
              <w:top w:val="single" w:color="000000" w:sz="4" w:space="0"/>
              <w:left w:val="nil"/>
              <w:bottom w:val="single" w:color="000000" w:sz="4" w:space="0"/>
              <w:right w:val="single" w:color="000000" w:sz="4" w:space="0"/>
            </w:tcBorders>
            <w:vAlign w:val="center"/>
          </w:tcPr>
          <w:p w14:paraId="4625838B">
            <w:pPr>
              <w:pStyle w:val="31"/>
              <w:ind w:firstLine="0" w:firstLineChars="0"/>
              <w:rPr>
                <w:rFonts w:hint="eastAsia" w:ascii="宋体" w:hAnsi="宋体"/>
                <w:szCs w:val="21"/>
              </w:rPr>
            </w:pPr>
            <w:r>
              <w:rPr>
                <w:rFonts w:hint="eastAsia" w:ascii="宋体" w:hAnsi="宋体"/>
                <w:szCs w:val="21"/>
              </w:rPr>
              <w:t>供应商营业执照（提供复印件并加盖供应商公章）</w:t>
            </w:r>
          </w:p>
        </w:tc>
        <w:tc>
          <w:tcPr>
            <w:tcW w:w="1824" w:type="dxa"/>
            <w:tcBorders>
              <w:top w:val="single" w:color="000000" w:sz="4" w:space="0"/>
              <w:left w:val="nil"/>
              <w:bottom w:val="single" w:color="000000" w:sz="4" w:space="0"/>
              <w:right w:val="single" w:color="000000" w:sz="4" w:space="0"/>
            </w:tcBorders>
            <w:vAlign w:val="center"/>
          </w:tcPr>
          <w:p w14:paraId="4BBC809D">
            <w:pPr>
              <w:widowControl/>
              <w:ind w:left="21"/>
              <w:rPr>
                <w:rFonts w:hint="eastAsia" w:ascii="宋体" w:hAnsi="宋体"/>
                <w:bCs/>
                <w:szCs w:val="21"/>
              </w:rPr>
            </w:pPr>
            <w:r>
              <w:rPr>
                <w:rFonts w:hint="eastAsia" w:ascii="宋体" w:hAnsi="宋体"/>
                <w:bCs/>
                <w:szCs w:val="21"/>
              </w:rPr>
              <w:t>第(       )页</w:t>
            </w:r>
          </w:p>
        </w:tc>
      </w:tr>
      <w:tr w14:paraId="603BADC0">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1544DC5B">
            <w:pPr>
              <w:widowControl/>
              <w:spacing w:line="360" w:lineRule="auto"/>
              <w:ind w:left="21"/>
              <w:jc w:val="center"/>
              <w:rPr>
                <w:rFonts w:hint="eastAsia" w:ascii="宋体" w:hAnsi="宋体"/>
                <w:bCs/>
                <w:szCs w:val="21"/>
              </w:rPr>
            </w:pPr>
            <w:r>
              <w:rPr>
                <w:rFonts w:hint="eastAsia" w:ascii="宋体" w:hAnsi="宋体"/>
                <w:bCs/>
                <w:szCs w:val="21"/>
              </w:rPr>
              <w:t>5</w:t>
            </w:r>
          </w:p>
        </w:tc>
        <w:tc>
          <w:tcPr>
            <w:tcW w:w="8272" w:type="dxa"/>
            <w:tcBorders>
              <w:top w:val="single" w:color="000000" w:sz="4" w:space="0"/>
              <w:left w:val="nil"/>
              <w:bottom w:val="single" w:color="000000" w:sz="4" w:space="0"/>
              <w:right w:val="single" w:color="000000" w:sz="4" w:space="0"/>
            </w:tcBorders>
            <w:vAlign w:val="center"/>
          </w:tcPr>
          <w:p w14:paraId="521B1539">
            <w:pPr>
              <w:pStyle w:val="31"/>
              <w:ind w:firstLine="0" w:firstLineChars="0"/>
              <w:rPr>
                <w:rFonts w:hint="eastAsia" w:ascii="宋体" w:hAnsi="宋体"/>
                <w:szCs w:val="21"/>
              </w:rPr>
            </w:pPr>
            <w:r>
              <w:rPr>
                <w:rFonts w:hint="eastAsia" w:ascii="宋体" w:hAnsi="宋体"/>
                <w:szCs w:val="21"/>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14:paraId="1014C58A">
            <w:pPr>
              <w:widowControl/>
              <w:ind w:left="21"/>
              <w:rPr>
                <w:rFonts w:hint="eastAsia" w:ascii="宋体" w:hAnsi="宋体"/>
                <w:bCs/>
                <w:szCs w:val="21"/>
              </w:rPr>
            </w:pPr>
            <w:r>
              <w:rPr>
                <w:rFonts w:hint="eastAsia" w:ascii="宋体" w:hAnsi="宋体"/>
                <w:bCs/>
                <w:szCs w:val="21"/>
              </w:rPr>
              <w:t>第(       )页</w:t>
            </w:r>
          </w:p>
        </w:tc>
      </w:tr>
      <w:tr w14:paraId="531B40C4">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5345B429">
            <w:pPr>
              <w:widowControl/>
              <w:spacing w:line="360" w:lineRule="auto"/>
              <w:ind w:left="21"/>
              <w:jc w:val="center"/>
              <w:rPr>
                <w:rFonts w:hint="eastAsia" w:ascii="宋体" w:hAnsi="宋体"/>
                <w:bCs/>
                <w:szCs w:val="21"/>
              </w:rPr>
            </w:pPr>
            <w:r>
              <w:rPr>
                <w:rFonts w:hint="eastAsia" w:ascii="宋体" w:hAnsi="宋体"/>
                <w:bCs/>
                <w:szCs w:val="21"/>
              </w:rPr>
              <w:t>6</w:t>
            </w:r>
          </w:p>
        </w:tc>
        <w:tc>
          <w:tcPr>
            <w:tcW w:w="8272" w:type="dxa"/>
            <w:tcBorders>
              <w:top w:val="single" w:color="000000" w:sz="4" w:space="0"/>
              <w:left w:val="nil"/>
              <w:bottom w:val="single" w:color="000000" w:sz="4" w:space="0"/>
              <w:right w:val="single" w:color="000000" w:sz="4" w:space="0"/>
            </w:tcBorders>
            <w:vAlign w:val="center"/>
          </w:tcPr>
          <w:p w14:paraId="3066BA0E">
            <w:pPr>
              <w:pStyle w:val="31"/>
              <w:ind w:firstLine="0" w:firstLineChars="0"/>
              <w:rPr>
                <w:rFonts w:hint="eastAsia" w:ascii="宋体" w:hAnsi="宋体"/>
                <w:szCs w:val="21"/>
              </w:rPr>
            </w:pPr>
            <w:r>
              <w:rPr>
                <w:rFonts w:hint="eastAsia" w:ascii="宋体" w:hAnsi="宋体"/>
                <w:szCs w:val="21"/>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14:paraId="6256C1D1">
            <w:pPr>
              <w:widowControl/>
              <w:ind w:left="21"/>
              <w:rPr>
                <w:rFonts w:hint="eastAsia" w:ascii="宋体" w:hAnsi="宋体"/>
                <w:bCs/>
                <w:szCs w:val="21"/>
              </w:rPr>
            </w:pPr>
            <w:r>
              <w:rPr>
                <w:rFonts w:hint="eastAsia" w:ascii="宋体" w:hAnsi="宋体"/>
                <w:bCs/>
                <w:szCs w:val="21"/>
              </w:rPr>
              <w:t>第(       )页</w:t>
            </w:r>
          </w:p>
        </w:tc>
      </w:tr>
      <w:tr w14:paraId="67978BFC">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0891E616">
            <w:pPr>
              <w:widowControl/>
              <w:spacing w:line="360" w:lineRule="auto"/>
              <w:ind w:left="21"/>
              <w:jc w:val="center"/>
              <w:rPr>
                <w:rFonts w:hint="eastAsia" w:ascii="宋体" w:hAnsi="宋体"/>
                <w:bCs/>
                <w:szCs w:val="21"/>
              </w:rPr>
            </w:pPr>
            <w:r>
              <w:rPr>
                <w:rFonts w:hint="eastAsia" w:ascii="宋体" w:hAnsi="宋体"/>
                <w:bCs/>
                <w:szCs w:val="21"/>
              </w:rPr>
              <w:t>7</w:t>
            </w:r>
          </w:p>
        </w:tc>
        <w:tc>
          <w:tcPr>
            <w:tcW w:w="8272" w:type="dxa"/>
            <w:tcBorders>
              <w:top w:val="single" w:color="000000" w:sz="4" w:space="0"/>
              <w:left w:val="nil"/>
              <w:bottom w:val="single" w:color="000000" w:sz="4" w:space="0"/>
              <w:right w:val="single" w:color="000000" w:sz="4" w:space="0"/>
            </w:tcBorders>
            <w:vAlign w:val="center"/>
          </w:tcPr>
          <w:p w14:paraId="0361B47A">
            <w:pPr>
              <w:pStyle w:val="31"/>
              <w:ind w:firstLine="0" w:firstLineChars="0"/>
              <w:jc w:val="left"/>
              <w:rPr>
                <w:rFonts w:hint="eastAsia" w:ascii="宋体" w:hAnsi="宋体"/>
                <w:szCs w:val="21"/>
              </w:rPr>
            </w:pPr>
            <w:r>
              <w:rPr>
                <w:rFonts w:hint="eastAsia" w:ascii="宋体" w:hAnsi="宋体"/>
                <w:szCs w:val="21"/>
                <w:lang w:val="zh-CN"/>
              </w:rPr>
              <w:t>有依法缴纳税收和社会保障资金的良好记录。（需提供声明函，并加盖供应商公章）</w:t>
            </w:r>
          </w:p>
        </w:tc>
        <w:tc>
          <w:tcPr>
            <w:tcW w:w="1824" w:type="dxa"/>
            <w:tcBorders>
              <w:top w:val="single" w:color="000000" w:sz="4" w:space="0"/>
              <w:left w:val="nil"/>
              <w:bottom w:val="single" w:color="000000" w:sz="4" w:space="0"/>
              <w:right w:val="single" w:color="000000" w:sz="4" w:space="0"/>
            </w:tcBorders>
            <w:vAlign w:val="center"/>
          </w:tcPr>
          <w:p w14:paraId="3015C4C7">
            <w:pPr>
              <w:widowControl/>
              <w:ind w:left="21"/>
              <w:rPr>
                <w:rFonts w:hint="eastAsia" w:ascii="宋体" w:hAnsi="宋体"/>
                <w:bCs/>
                <w:szCs w:val="21"/>
              </w:rPr>
            </w:pPr>
            <w:r>
              <w:rPr>
                <w:rFonts w:hint="eastAsia" w:ascii="宋体" w:hAnsi="宋体"/>
                <w:bCs/>
                <w:szCs w:val="21"/>
              </w:rPr>
              <w:t>第(       )页</w:t>
            </w:r>
          </w:p>
        </w:tc>
      </w:tr>
      <w:tr w14:paraId="48044B2D">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28B78766">
            <w:pPr>
              <w:widowControl/>
              <w:spacing w:line="360" w:lineRule="auto"/>
              <w:ind w:left="21"/>
              <w:jc w:val="center"/>
              <w:rPr>
                <w:rFonts w:hint="eastAsia" w:ascii="宋体" w:hAnsi="宋体"/>
                <w:bCs/>
                <w:szCs w:val="21"/>
              </w:rPr>
            </w:pPr>
            <w:r>
              <w:rPr>
                <w:rFonts w:hint="eastAsia" w:ascii="宋体" w:hAnsi="宋体"/>
                <w:bCs/>
                <w:szCs w:val="21"/>
              </w:rPr>
              <w:t>8</w:t>
            </w:r>
          </w:p>
        </w:tc>
        <w:tc>
          <w:tcPr>
            <w:tcW w:w="8272" w:type="dxa"/>
            <w:tcBorders>
              <w:top w:val="single" w:color="000000" w:sz="4" w:space="0"/>
              <w:left w:val="nil"/>
              <w:bottom w:val="single" w:color="000000" w:sz="4" w:space="0"/>
              <w:right w:val="single" w:color="000000" w:sz="4" w:space="0"/>
            </w:tcBorders>
            <w:vAlign w:val="center"/>
          </w:tcPr>
          <w:p w14:paraId="614D77FA">
            <w:pPr>
              <w:pStyle w:val="31"/>
              <w:ind w:firstLine="0" w:firstLineChars="0"/>
              <w:jc w:val="left"/>
              <w:rPr>
                <w:rFonts w:hint="eastAsia" w:ascii="宋体" w:hAnsi="宋体"/>
                <w:szCs w:val="21"/>
                <w:lang w:val="zh-CN"/>
              </w:rPr>
            </w:pPr>
            <w:r>
              <w:rPr>
                <w:rFonts w:hint="eastAsia" w:ascii="宋体" w:hAnsi="宋体"/>
                <w:szCs w:val="21"/>
                <w:lang w:val="zh-CN"/>
              </w:rPr>
              <w:t>具有良好的商业信誉和健全的财务会计制度。（需提供声明函，并加盖供应商公章）</w:t>
            </w:r>
          </w:p>
        </w:tc>
        <w:tc>
          <w:tcPr>
            <w:tcW w:w="1824" w:type="dxa"/>
            <w:tcBorders>
              <w:top w:val="single" w:color="000000" w:sz="4" w:space="0"/>
              <w:left w:val="nil"/>
              <w:bottom w:val="single" w:color="000000" w:sz="4" w:space="0"/>
              <w:right w:val="single" w:color="000000" w:sz="4" w:space="0"/>
            </w:tcBorders>
            <w:vAlign w:val="center"/>
          </w:tcPr>
          <w:p w14:paraId="71B212E5">
            <w:pPr>
              <w:widowControl/>
              <w:ind w:left="21"/>
              <w:rPr>
                <w:rFonts w:hint="eastAsia" w:ascii="宋体" w:hAnsi="宋体"/>
                <w:bCs/>
                <w:szCs w:val="21"/>
              </w:rPr>
            </w:pPr>
            <w:r>
              <w:rPr>
                <w:rFonts w:hint="eastAsia" w:ascii="宋体" w:hAnsi="宋体"/>
                <w:bCs/>
                <w:szCs w:val="21"/>
              </w:rPr>
              <w:t>第(       )页</w:t>
            </w:r>
          </w:p>
        </w:tc>
      </w:tr>
      <w:tr w14:paraId="1A2DC02C">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1EDCD3CE">
            <w:pPr>
              <w:widowControl/>
              <w:spacing w:line="360" w:lineRule="auto"/>
              <w:ind w:left="21"/>
              <w:jc w:val="center"/>
              <w:rPr>
                <w:rFonts w:hint="eastAsia" w:ascii="宋体" w:hAnsi="宋体"/>
                <w:bCs/>
                <w:szCs w:val="21"/>
              </w:rPr>
            </w:pPr>
            <w:r>
              <w:rPr>
                <w:rFonts w:hint="eastAsia" w:ascii="宋体" w:hAnsi="宋体"/>
                <w:bCs/>
                <w:szCs w:val="21"/>
              </w:rPr>
              <w:t>9</w:t>
            </w:r>
          </w:p>
        </w:tc>
        <w:tc>
          <w:tcPr>
            <w:tcW w:w="8272" w:type="dxa"/>
            <w:tcBorders>
              <w:top w:val="single" w:color="000000" w:sz="4" w:space="0"/>
              <w:left w:val="nil"/>
              <w:bottom w:val="single" w:color="000000" w:sz="4" w:space="0"/>
              <w:right w:val="single" w:color="000000" w:sz="4" w:space="0"/>
            </w:tcBorders>
            <w:vAlign w:val="center"/>
          </w:tcPr>
          <w:p w14:paraId="7CF78B48">
            <w:pPr>
              <w:pStyle w:val="31"/>
              <w:ind w:firstLine="0" w:firstLineChars="0"/>
              <w:jc w:val="left"/>
              <w:rPr>
                <w:rFonts w:hint="eastAsia" w:ascii="宋体" w:hAnsi="宋体"/>
                <w:szCs w:val="21"/>
                <w:lang w:val="zh-CN"/>
              </w:rPr>
            </w:pPr>
            <w:r>
              <w:rPr>
                <w:rFonts w:hint="eastAsia" w:ascii="宋体" w:hAnsi="宋体"/>
                <w:szCs w:val="21"/>
                <w:lang w:val="zh-CN"/>
              </w:rPr>
              <w:t>履行合同所必需的设备和专业技术能力。（需提供声明函，并加盖供应商公章）</w:t>
            </w:r>
          </w:p>
        </w:tc>
        <w:tc>
          <w:tcPr>
            <w:tcW w:w="1824" w:type="dxa"/>
            <w:tcBorders>
              <w:top w:val="single" w:color="000000" w:sz="4" w:space="0"/>
              <w:left w:val="nil"/>
              <w:bottom w:val="single" w:color="000000" w:sz="4" w:space="0"/>
              <w:right w:val="single" w:color="000000" w:sz="4" w:space="0"/>
            </w:tcBorders>
            <w:vAlign w:val="center"/>
          </w:tcPr>
          <w:p w14:paraId="7B9B6ABC">
            <w:pPr>
              <w:widowControl/>
              <w:ind w:left="21"/>
              <w:rPr>
                <w:rFonts w:hint="eastAsia" w:ascii="宋体" w:hAnsi="宋体"/>
                <w:bCs/>
                <w:szCs w:val="21"/>
              </w:rPr>
            </w:pPr>
            <w:r>
              <w:rPr>
                <w:rFonts w:hint="eastAsia" w:ascii="宋体" w:hAnsi="宋体"/>
                <w:bCs/>
                <w:szCs w:val="21"/>
              </w:rPr>
              <w:t>第(       )页</w:t>
            </w:r>
          </w:p>
        </w:tc>
      </w:tr>
      <w:tr w14:paraId="361E6AC4">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04DBCB40">
            <w:pPr>
              <w:widowControl/>
              <w:spacing w:line="360" w:lineRule="auto"/>
              <w:ind w:left="21"/>
              <w:jc w:val="center"/>
              <w:rPr>
                <w:rFonts w:hint="eastAsia" w:ascii="宋体" w:hAnsi="宋体"/>
                <w:bCs/>
                <w:szCs w:val="21"/>
              </w:rPr>
            </w:pPr>
            <w:r>
              <w:rPr>
                <w:rFonts w:hint="eastAsia" w:ascii="宋体" w:hAnsi="宋体"/>
                <w:bCs/>
                <w:szCs w:val="21"/>
              </w:rPr>
              <w:t>10</w:t>
            </w:r>
          </w:p>
        </w:tc>
        <w:tc>
          <w:tcPr>
            <w:tcW w:w="8272" w:type="dxa"/>
            <w:tcBorders>
              <w:top w:val="single" w:color="000000" w:sz="4" w:space="0"/>
              <w:left w:val="nil"/>
              <w:bottom w:val="single" w:color="000000" w:sz="4" w:space="0"/>
              <w:right w:val="single" w:color="000000" w:sz="4" w:space="0"/>
            </w:tcBorders>
            <w:vAlign w:val="center"/>
          </w:tcPr>
          <w:p w14:paraId="0BAEDAFF">
            <w:pPr>
              <w:pStyle w:val="31"/>
              <w:ind w:firstLine="0" w:firstLineChars="0"/>
              <w:jc w:val="left"/>
              <w:rPr>
                <w:rFonts w:hint="eastAsia" w:ascii="宋体" w:hAnsi="宋体"/>
                <w:szCs w:val="21"/>
                <w:lang w:val="zh-CN"/>
              </w:rPr>
            </w:pPr>
            <w:r>
              <w:rPr>
                <w:rFonts w:hint="eastAsia" w:ascii="宋体" w:hAnsi="宋体"/>
                <w:szCs w:val="21"/>
                <w:lang w:val="zh-CN"/>
              </w:rPr>
              <w:t>参加本次采购活动前三年内，在经营活动中没有重大违法记录。（需提供声明函，并加盖供应商公章）</w:t>
            </w:r>
          </w:p>
        </w:tc>
        <w:tc>
          <w:tcPr>
            <w:tcW w:w="1824" w:type="dxa"/>
            <w:tcBorders>
              <w:top w:val="single" w:color="000000" w:sz="4" w:space="0"/>
              <w:left w:val="nil"/>
              <w:bottom w:val="single" w:color="000000" w:sz="4" w:space="0"/>
              <w:right w:val="single" w:color="000000" w:sz="4" w:space="0"/>
            </w:tcBorders>
            <w:vAlign w:val="center"/>
          </w:tcPr>
          <w:p w14:paraId="7DF3F91C">
            <w:pPr>
              <w:widowControl/>
              <w:ind w:left="21"/>
              <w:rPr>
                <w:rFonts w:hint="eastAsia" w:ascii="宋体" w:hAnsi="宋体"/>
                <w:bCs/>
                <w:szCs w:val="21"/>
              </w:rPr>
            </w:pPr>
            <w:r>
              <w:rPr>
                <w:rFonts w:hint="eastAsia" w:ascii="宋体" w:hAnsi="宋体"/>
                <w:bCs/>
                <w:szCs w:val="21"/>
              </w:rPr>
              <w:t>第(       )页</w:t>
            </w:r>
          </w:p>
        </w:tc>
      </w:tr>
      <w:tr w14:paraId="05CDC4E5">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0AC4F03C">
            <w:pPr>
              <w:widowControl/>
              <w:spacing w:line="360" w:lineRule="auto"/>
              <w:ind w:left="21"/>
              <w:jc w:val="center"/>
              <w:rPr>
                <w:rFonts w:hint="eastAsia" w:ascii="宋体" w:hAnsi="宋体"/>
                <w:bCs/>
                <w:szCs w:val="21"/>
              </w:rPr>
            </w:pPr>
            <w:r>
              <w:rPr>
                <w:rFonts w:hint="eastAsia" w:ascii="宋体" w:hAnsi="宋体"/>
                <w:bCs/>
                <w:szCs w:val="21"/>
              </w:rPr>
              <w:t>11</w:t>
            </w:r>
          </w:p>
        </w:tc>
        <w:tc>
          <w:tcPr>
            <w:tcW w:w="8272" w:type="dxa"/>
            <w:tcBorders>
              <w:top w:val="single" w:color="000000" w:sz="4" w:space="0"/>
              <w:left w:val="nil"/>
              <w:bottom w:val="single" w:color="000000" w:sz="4" w:space="0"/>
              <w:right w:val="single" w:color="000000" w:sz="4" w:space="0"/>
            </w:tcBorders>
            <w:vAlign w:val="center"/>
          </w:tcPr>
          <w:p w14:paraId="3038E09D">
            <w:pPr>
              <w:pStyle w:val="31"/>
              <w:ind w:firstLine="0" w:firstLineChars="0"/>
              <w:jc w:val="left"/>
              <w:rPr>
                <w:rFonts w:hint="eastAsia" w:ascii="宋体" w:hAnsi="宋体"/>
                <w:szCs w:val="21"/>
                <w:lang w:val="zh-CN"/>
              </w:rPr>
            </w:pPr>
            <w:r>
              <w:rPr>
                <w:rFonts w:hint="eastAsia" w:ascii="宋体" w:hAnsi="宋体"/>
                <w:szCs w:val="21"/>
                <w:lang w:val="zh-CN"/>
              </w:rPr>
              <w:t>本项目不接受联合体。（需提供声明函，并加盖供应商公章）</w:t>
            </w:r>
          </w:p>
        </w:tc>
        <w:tc>
          <w:tcPr>
            <w:tcW w:w="1824" w:type="dxa"/>
            <w:tcBorders>
              <w:top w:val="single" w:color="000000" w:sz="4" w:space="0"/>
              <w:left w:val="nil"/>
              <w:bottom w:val="single" w:color="000000" w:sz="4" w:space="0"/>
              <w:right w:val="single" w:color="000000" w:sz="4" w:space="0"/>
            </w:tcBorders>
            <w:vAlign w:val="center"/>
          </w:tcPr>
          <w:p w14:paraId="73762EA1">
            <w:pPr>
              <w:widowControl/>
              <w:ind w:left="21"/>
              <w:rPr>
                <w:rFonts w:hint="eastAsia" w:ascii="宋体" w:hAnsi="宋体"/>
                <w:bCs/>
                <w:szCs w:val="21"/>
              </w:rPr>
            </w:pPr>
            <w:r>
              <w:rPr>
                <w:rFonts w:hint="eastAsia" w:ascii="宋体" w:hAnsi="宋体"/>
                <w:bCs/>
                <w:szCs w:val="21"/>
              </w:rPr>
              <w:t>第(       )页</w:t>
            </w:r>
          </w:p>
        </w:tc>
      </w:tr>
      <w:tr w14:paraId="568D3A6E">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24A7BB80">
            <w:pPr>
              <w:pStyle w:val="31"/>
              <w:ind w:firstLine="0" w:firstLineChars="0"/>
              <w:jc w:val="center"/>
              <w:rPr>
                <w:rFonts w:hint="eastAsia" w:ascii="宋体" w:hAnsi="宋体"/>
                <w:bCs/>
                <w:szCs w:val="21"/>
              </w:rPr>
            </w:pPr>
            <w:r>
              <w:rPr>
                <w:rFonts w:hint="eastAsia" w:ascii="宋体" w:hAnsi="宋体"/>
                <w:bCs/>
                <w:szCs w:val="21"/>
              </w:rPr>
              <w:t>12</w:t>
            </w:r>
          </w:p>
        </w:tc>
        <w:tc>
          <w:tcPr>
            <w:tcW w:w="8272" w:type="dxa"/>
            <w:tcBorders>
              <w:top w:val="single" w:color="000000" w:sz="4" w:space="0"/>
              <w:left w:val="nil"/>
              <w:bottom w:val="single" w:color="000000" w:sz="4" w:space="0"/>
              <w:right w:val="single" w:color="000000" w:sz="4" w:space="0"/>
            </w:tcBorders>
            <w:vAlign w:val="center"/>
          </w:tcPr>
          <w:p w14:paraId="0C52DD06">
            <w:pPr>
              <w:pStyle w:val="31"/>
              <w:spacing w:line="240" w:lineRule="exact"/>
              <w:ind w:firstLine="0" w:firstLineChars="0"/>
              <w:rPr>
                <w:rFonts w:hint="eastAsia" w:ascii="宋体" w:hAnsi="宋体"/>
                <w:szCs w:val="21"/>
              </w:rPr>
            </w:pPr>
            <w:r>
              <w:rPr>
                <w:rFonts w:hint="eastAsia" w:ascii="宋体" w:hAnsi="宋体"/>
                <w:szCs w:val="21"/>
              </w:rPr>
              <w:t>报价表</w:t>
            </w:r>
          </w:p>
        </w:tc>
        <w:tc>
          <w:tcPr>
            <w:tcW w:w="1824" w:type="dxa"/>
            <w:tcBorders>
              <w:top w:val="single" w:color="000000" w:sz="4" w:space="0"/>
              <w:left w:val="nil"/>
              <w:bottom w:val="single" w:color="000000" w:sz="4" w:space="0"/>
              <w:right w:val="single" w:color="000000" w:sz="4" w:space="0"/>
            </w:tcBorders>
            <w:vAlign w:val="center"/>
          </w:tcPr>
          <w:p w14:paraId="046BA742">
            <w:pPr>
              <w:widowControl/>
              <w:ind w:left="21"/>
              <w:rPr>
                <w:rFonts w:hint="eastAsia" w:ascii="宋体" w:hAnsi="宋体"/>
                <w:bCs/>
                <w:szCs w:val="21"/>
              </w:rPr>
            </w:pPr>
            <w:r>
              <w:rPr>
                <w:rFonts w:hint="eastAsia" w:ascii="宋体" w:hAnsi="宋体"/>
                <w:bCs/>
                <w:szCs w:val="21"/>
              </w:rPr>
              <w:t>第(       )页</w:t>
            </w:r>
          </w:p>
        </w:tc>
      </w:tr>
      <w:tr w14:paraId="25028125">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51764AF9">
            <w:pPr>
              <w:pStyle w:val="31"/>
              <w:ind w:firstLine="0" w:firstLineChars="0"/>
              <w:jc w:val="center"/>
              <w:rPr>
                <w:rFonts w:hint="eastAsia" w:ascii="宋体" w:hAnsi="宋体"/>
                <w:bCs/>
                <w:szCs w:val="21"/>
              </w:rPr>
            </w:pPr>
            <w:r>
              <w:rPr>
                <w:rFonts w:hint="eastAsia" w:ascii="宋体" w:hAnsi="宋体"/>
                <w:bCs/>
                <w:szCs w:val="21"/>
              </w:rPr>
              <w:t>13</w:t>
            </w:r>
          </w:p>
        </w:tc>
        <w:tc>
          <w:tcPr>
            <w:tcW w:w="8272" w:type="dxa"/>
            <w:tcBorders>
              <w:top w:val="single" w:color="000000" w:sz="4" w:space="0"/>
              <w:left w:val="nil"/>
              <w:bottom w:val="single" w:color="000000" w:sz="4" w:space="0"/>
              <w:right w:val="single" w:color="000000" w:sz="4" w:space="0"/>
            </w:tcBorders>
            <w:vAlign w:val="center"/>
          </w:tcPr>
          <w:p w14:paraId="00940036">
            <w:pPr>
              <w:pStyle w:val="31"/>
              <w:ind w:firstLine="0" w:firstLineChars="0"/>
              <w:jc w:val="left"/>
              <w:rPr>
                <w:szCs w:val="21"/>
              </w:rPr>
            </w:pPr>
            <w:r>
              <w:rPr>
                <w:rFonts w:hint="eastAsia" w:ascii="宋体" w:hAnsi="宋体"/>
                <w:szCs w:val="21"/>
              </w:rPr>
              <w:t>公司简介（格式自拟）</w:t>
            </w:r>
          </w:p>
        </w:tc>
        <w:tc>
          <w:tcPr>
            <w:tcW w:w="1824" w:type="dxa"/>
            <w:tcBorders>
              <w:top w:val="single" w:color="000000" w:sz="4" w:space="0"/>
              <w:left w:val="nil"/>
              <w:bottom w:val="single" w:color="000000" w:sz="4" w:space="0"/>
              <w:right w:val="single" w:color="000000" w:sz="4" w:space="0"/>
            </w:tcBorders>
            <w:vAlign w:val="center"/>
          </w:tcPr>
          <w:p w14:paraId="4E65C4F3">
            <w:pPr>
              <w:widowControl/>
              <w:ind w:left="21"/>
              <w:rPr>
                <w:rFonts w:hint="eastAsia" w:ascii="宋体" w:hAnsi="宋体"/>
                <w:bCs/>
                <w:szCs w:val="21"/>
              </w:rPr>
            </w:pPr>
            <w:r>
              <w:rPr>
                <w:rFonts w:hint="eastAsia" w:ascii="宋体" w:hAnsi="宋体"/>
                <w:bCs/>
                <w:szCs w:val="21"/>
              </w:rPr>
              <w:t>第(       )页</w:t>
            </w:r>
          </w:p>
        </w:tc>
      </w:tr>
      <w:tr w14:paraId="6FE11559">
        <w:tblPrEx>
          <w:tblCellMar>
            <w:top w:w="0" w:type="dxa"/>
            <w:left w:w="108" w:type="dxa"/>
            <w:bottom w:w="0" w:type="dxa"/>
            <w:right w:w="108" w:type="dxa"/>
          </w:tblCellMar>
        </w:tblPrEx>
        <w:trPr>
          <w:trHeight w:val="572"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75635264">
            <w:pPr>
              <w:pStyle w:val="31"/>
              <w:ind w:firstLine="0" w:firstLineChars="0"/>
              <w:jc w:val="center"/>
              <w:rPr>
                <w:rFonts w:hint="eastAsia" w:ascii="宋体" w:hAnsi="宋体"/>
                <w:bCs/>
                <w:szCs w:val="21"/>
              </w:rPr>
            </w:pPr>
            <w:r>
              <w:rPr>
                <w:rFonts w:hint="eastAsia" w:ascii="宋体" w:hAnsi="宋体"/>
                <w:bCs/>
                <w:szCs w:val="21"/>
              </w:rPr>
              <w:t>14</w:t>
            </w:r>
          </w:p>
        </w:tc>
        <w:tc>
          <w:tcPr>
            <w:tcW w:w="8272" w:type="dxa"/>
            <w:tcBorders>
              <w:top w:val="single" w:color="000000" w:sz="4" w:space="0"/>
              <w:left w:val="nil"/>
              <w:bottom w:val="single" w:color="000000" w:sz="4" w:space="0"/>
              <w:right w:val="single" w:color="000000" w:sz="4" w:space="0"/>
            </w:tcBorders>
            <w:vAlign w:val="center"/>
          </w:tcPr>
          <w:p w14:paraId="0C339B4F">
            <w:pPr>
              <w:widowControl/>
              <w:spacing w:line="400" w:lineRule="atLeast"/>
              <w:rPr>
                <w:rFonts w:hint="eastAsia" w:ascii="宋体" w:hAnsi="宋体"/>
                <w:szCs w:val="21"/>
              </w:rPr>
            </w:pPr>
            <w:r>
              <w:rPr>
                <w:rFonts w:hint="eastAsia" w:ascii="宋体" w:hAnsi="宋体"/>
                <w:szCs w:val="21"/>
              </w:rPr>
              <w:t>设计方案（格式自拟）</w:t>
            </w:r>
          </w:p>
        </w:tc>
        <w:tc>
          <w:tcPr>
            <w:tcW w:w="1824" w:type="dxa"/>
            <w:tcBorders>
              <w:top w:val="single" w:color="000000" w:sz="4" w:space="0"/>
              <w:left w:val="nil"/>
              <w:bottom w:val="single" w:color="000000" w:sz="4" w:space="0"/>
              <w:right w:val="single" w:color="000000" w:sz="4" w:space="0"/>
            </w:tcBorders>
            <w:vAlign w:val="center"/>
          </w:tcPr>
          <w:p w14:paraId="61D067F1">
            <w:pPr>
              <w:widowControl/>
              <w:ind w:left="21"/>
              <w:rPr>
                <w:rFonts w:hint="eastAsia" w:ascii="宋体" w:hAnsi="宋体"/>
                <w:bCs/>
                <w:szCs w:val="21"/>
              </w:rPr>
            </w:pPr>
            <w:r>
              <w:rPr>
                <w:rFonts w:hint="eastAsia" w:ascii="宋体" w:hAnsi="宋体"/>
                <w:bCs/>
                <w:szCs w:val="21"/>
              </w:rPr>
              <w:t>第(       )页</w:t>
            </w:r>
          </w:p>
        </w:tc>
      </w:tr>
      <w:tr w14:paraId="1CBA47B3">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10792339">
            <w:pPr>
              <w:pStyle w:val="31"/>
              <w:ind w:firstLine="0" w:firstLineChars="0"/>
              <w:jc w:val="center"/>
              <w:rPr>
                <w:rFonts w:hint="eastAsia" w:ascii="宋体" w:hAnsi="宋体"/>
                <w:bCs/>
                <w:szCs w:val="21"/>
              </w:rPr>
            </w:pPr>
            <w:r>
              <w:rPr>
                <w:rFonts w:hint="eastAsia" w:ascii="宋体" w:hAnsi="宋体"/>
                <w:bCs/>
                <w:szCs w:val="21"/>
              </w:rPr>
              <w:t>15</w:t>
            </w:r>
          </w:p>
        </w:tc>
        <w:tc>
          <w:tcPr>
            <w:tcW w:w="8272" w:type="dxa"/>
            <w:tcBorders>
              <w:top w:val="single" w:color="000000" w:sz="4" w:space="0"/>
              <w:left w:val="nil"/>
              <w:bottom w:val="single" w:color="000000" w:sz="4" w:space="0"/>
              <w:right w:val="single" w:color="000000" w:sz="4" w:space="0"/>
            </w:tcBorders>
            <w:vAlign w:val="center"/>
          </w:tcPr>
          <w:p w14:paraId="340CBC72">
            <w:pPr>
              <w:pStyle w:val="31"/>
              <w:ind w:firstLine="0" w:firstLineChars="0"/>
              <w:rPr>
                <w:rFonts w:hint="eastAsia" w:ascii="宋体" w:hAnsi="宋体"/>
                <w:szCs w:val="21"/>
              </w:rPr>
            </w:pPr>
            <w:r>
              <w:rPr>
                <w:rFonts w:hint="eastAsia" w:ascii="宋体" w:hAnsi="宋体"/>
                <w:szCs w:val="21"/>
              </w:rPr>
              <w:t>质量保障措施及方案（格式自拟）</w:t>
            </w:r>
          </w:p>
        </w:tc>
        <w:tc>
          <w:tcPr>
            <w:tcW w:w="1824" w:type="dxa"/>
            <w:tcBorders>
              <w:top w:val="single" w:color="000000" w:sz="4" w:space="0"/>
              <w:left w:val="nil"/>
              <w:bottom w:val="single" w:color="000000" w:sz="4" w:space="0"/>
              <w:right w:val="single" w:color="000000" w:sz="4" w:space="0"/>
            </w:tcBorders>
            <w:vAlign w:val="center"/>
          </w:tcPr>
          <w:p w14:paraId="05F45ED0">
            <w:pPr>
              <w:widowControl/>
              <w:ind w:left="21"/>
              <w:rPr>
                <w:rFonts w:hint="eastAsia" w:ascii="宋体" w:hAnsi="宋体"/>
                <w:bCs/>
                <w:szCs w:val="21"/>
              </w:rPr>
            </w:pPr>
            <w:r>
              <w:rPr>
                <w:rFonts w:hint="eastAsia" w:ascii="宋体" w:hAnsi="宋体"/>
                <w:bCs/>
                <w:szCs w:val="21"/>
              </w:rPr>
              <w:t>第(       )页</w:t>
            </w:r>
          </w:p>
        </w:tc>
      </w:tr>
      <w:tr w14:paraId="4DE04D75">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06FD8FAF">
            <w:pPr>
              <w:pStyle w:val="31"/>
              <w:ind w:firstLine="0" w:firstLineChars="0"/>
              <w:jc w:val="center"/>
              <w:rPr>
                <w:rFonts w:hint="eastAsia" w:ascii="宋体" w:hAnsi="宋体" w:eastAsia="宋体"/>
                <w:bCs/>
                <w:szCs w:val="21"/>
                <w:lang w:eastAsia="zh-CN"/>
              </w:rPr>
            </w:pPr>
            <w:r>
              <w:rPr>
                <w:rFonts w:hint="eastAsia" w:ascii="宋体" w:hAnsi="宋体"/>
                <w:bCs/>
                <w:szCs w:val="21"/>
              </w:rPr>
              <w:t>1</w:t>
            </w:r>
            <w:r>
              <w:rPr>
                <w:rFonts w:hint="eastAsia" w:ascii="宋体" w:hAnsi="宋体"/>
                <w:bCs/>
                <w:szCs w:val="21"/>
                <w:lang w:val="en-US" w:eastAsia="zh-CN"/>
              </w:rPr>
              <w:t>6</w:t>
            </w:r>
          </w:p>
        </w:tc>
        <w:tc>
          <w:tcPr>
            <w:tcW w:w="8272" w:type="dxa"/>
            <w:tcBorders>
              <w:top w:val="single" w:color="000000" w:sz="4" w:space="0"/>
              <w:left w:val="nil"/>
              <w:bottom w:val="single" w:color="000000" w:sz="4" w:space="0"/>
              <w:right w:val="single" w:color="000000" w:sz="4" w:space="0"/>
            </w:tcBorders>
            <w:vAlign w:val="center"/>
          </w:tcPr>
          <w:p w14:paraId="06C37D36">
            <w:pPr>
              <w:pStyle w:val="31"/>
              <w:ind w:firstLine="0" w:firstLineChars="0"/>
              <w:jc w:val="left"/>
              <w:rPr>
                <w:szCs w:val="21"/>
                <w:lang w:val="zh-CN"/>
              </w:rPr>
            </w:pPr>
            <w:r>
              <w:rPr>
                <w:rFonts w:hint="eastAsia"/>
                <w:szCs w:val="21"/>
                <w:lang w:val="zh-CN"/>
              </w:rPr>
              <w:t>项目投入技术团队人员情况（包括但不限于人员数量、人员具备的资质等内容</w:t>
            </w:r>
            <w:r>
              <w:rPr>
                <w:rFonts w:hint="eastAsia"/>
                <w:szCs w:val="21"/>
                <w:lang w:val="zh-CN" w:eastAsia="zh-CN"/>
              </w:rPr>
              <w:t>，格式自拟</w:t>
            </w:r>
            <w:r>
              <w:rPr>
                <w:rFonts w:hint="eastAsia"/>
                <w:szCs w:val="21"/>
                <w:lang w:val="zh-CN"/>
              </w:rPr>
              <w:t>）</w:t>
            </w:r>
          </w:p>
        </w:tc>
        <w:tc>
          <w:tcPr>
            <w:tcW w:w="1824" w:type="dxa"/>
            <w:tcBorders>
              <w:top w:val="single" w:color="000000" w:sz="4" w:space="0"/>
              <w:left w:val="nil"/>
              <w:bottom w:val="single" w:color="000000" w:sz="4" w:space="0"/>
              <w:right w:val="single" w:color="000000" w:sz="4" w:space="0"/>
            </w:tcBorders>
            <w:vAlign w:val="center"/>
          </w:tcPr>
          <w:p w14:paraId="792F310D">
            <w:pPr>
              <w:widowControl/>
              <w:ind w:left="21"/>
              <w:rPr>
                <w:rFonts w:hint="eastAsia" w:ascii="宋体" w:hAnsi="宋体"/>
                <w:bCs/>
                <w:szCs w:val="21"/>
              </w:rPr>
            </w:pPr>
            <w:r>
              <w:rPr>
                <w:rFonts w:hint="eastAsia" w:ascii="宋体" w:hAnsi="宋体"/>
                <w:bCs/>
                <w:szCs w:val="21"/>
              </w:rPr>
              <w:t>第(       )页</w:t>
            </w:r>
          </w:p>
        </w:tc>
      </w:tr>
      <w:tr w14:paraId="2C137270">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07CF966B">
            <w:pPr>
              <w:pStyle w:val="31"/>
              <w:ind w:firstLine="0" w:firstLineChars="0"/>
              <w:jc w:val="center"/>
              <w:rPr>
                <w:rFonts w:hint="default" w:ascii="宋体" w:hAnsi="宋体" w:eastAsia="宋体"/>
                <w:bCs/>
                <w:szCs w:val="21"/>
                <w:lang w:val="en-US" w:eastAsia="zh-CN"/>
              </w:rPr>
            </w:pPr>
            <w:r>
              <w:rPr>
                <w:rFonts w:hint="eastAsia" w:ascii="宋体" w:hAnsi="宋体"/>
                <w:bCs/>
                <w:szCs w:val="21"/>
                <w:lang w:val="en-US" w:eastAsia="zh-CN"/>
              </w:rPr>
              <w:t>17</w:t>
            </w:r>
          </w:p>
        </w:tc>
        <w:tc>
          <w:tcPr>
            <w:tcW w:w="8272" w:type="dxa"/>
            <w:tcBorders>
              <w:top w:val="single" w:color="000000" w:sz="4" w:space="0"/>
              <w:left w:val="nil"/>
              <w:bottom w:val="single" w:color="000000" w:sz="4" w:space="0"/>
              <w:right w:val="single" w:color="000000" w:sz="4" w:space="0"/>
            </w:tcBorders>
            <w:vAlign w:val="center"/>
          </w:tcPr>
          <w:p w14:paraId="472AD697">
            <w:pPr>
              <w:pStyle w:val="31"/>
              <w:ind w:firstLine="0" w:firstLineChars="0"/>
              <w:jc w:val="left"/>
              <w:rPr>
                <w:szCs w:val="21"/>
                <w:lang w:val="zh-CN"/>
              </w:rPr>
            </w:pPr>
            <w:r>
              <w:rPr>
                <w:rFonts w:hint="eastAsia"/>
                <w:szCs w:val="21"/>
              </w:rPr>
              <w:t>技术参数要求中要求提供的系统功能界面截图</w:t>
            </w:r>
            <w:r>
              <w:rPr>
                <w:rFonts w:hint="eastAsia"/>
                <w:szCs w:val="21"/>
                <w:lang w:val="zh-CN"/>
              </w:rPr>
              <w:t>（格式自拟）</w:t>
            </w:r>
          </w:p>
        </w:tc>
        <w:tc>
          <w:tcPr>
            <w:tcW w:w="1824" w:type="dxa"/>
            <w:tcBorders>
              <w:top w:val="single" w:color="000000" w:sz="4" w:space="0"/>
              <w:left w:val="nil"/>
              <w:bottom w:val="single" w:color="000000" w:sz="4" w:space="0"/>
              <w:right w:val="single" w:color="000000" w:sz="4" w:space="0"/>
            </w:tcBorders>
            <w:vAlign w:val="center"/>
          </w:tcPr>
          <w:p w14:paraId="76E158CA">
            <w:pPr>
              <w:widowControl/>
              <w:ind w:left="21"/>
              <w:rPr>
                <w:rFonts w:hint="eastAsia" w:ascii="宋体" w:hAnsi="宋体"/>
                <w:bCs/>
                <w:szCs w:val="21"/>
              </w:rPr>
            </w:pPr>
            <w:r>
              <w:rPr>
                <w:rFonts w:hint="eastAsia" w:ascii="宋体" w:hAnsi="宋体"/>
                <w:bCs/>
                <w:szCs w:val="21"/>
              </w:rPr>
              <w:t>第(       )页</w:t>
            </w:r>
          </w:p>
        </w:tc>
      </w:tr>
      <w:tr w14:paraId="540AF1CD">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68CB3212">
            <w:pPr>
              <w:pStyle w:val="31"/>
              <w:ind w:firstLine="0" w:firstLineChars="0"/>
              <w:jc w:val="center"/>
              <w:rPr>
                <w:rFonts w:hint="default" w:ascii="宋体" w:hAnsi="宋体" w:eastAsia="宋体"/>
                <w:bCs/>
                <w:szCs w:val="21"/>
                <w:lang w:val="en-US" w:eastAsia="zh-CN"/>
              </w:rPr>
            </w:pPr>
            <w:r>
              <w:rPr>
                <w:rFonts w:hint="eastAsia" w:ascii="宋体" w:hAnsi="宋体"/>
                <w:bCs/>
                <w:szCs w:val="21"/>
                <w:lang w:val="en-US" w:eastAsia="zh-CN"/>
              </w:rPr>
              <w:t>18</w:t>
            </w:r>
          </w:p>
        </w:tc>
        <w:tc>
          <w:tcPr>
            <w:tcW w:w="8272" w:type="dxa"/>
            <w:tcBorders>
              <w:top w:val="single" w:color="000000" w:sz="4" w:space="0"/>
              <w:left w:val="nil"/>
              <w:bottom w:val="single" w:color="000000" w:sz="4" w:space="0"/>
              <w:right w:val="single" w:color="000000" w:sz="4" w:space="0"/>
            </w:tcBorders>
            <w:vAlign w:val="center"/>
          </w:tcPr>
          <w:p w14:paraId="54E3F04B">
            <w:pPr>
              <w:pStyle w:val="31"/>
              <w:ind w:firstLine="0" w:firstLineChars="0"/>
              <w:jc w:val="left"/>
              <w:rPr>
                <w:strike/>
                <w:color w:val="0000FF"/>
                <w:szCs w:val="21"/>
              </w:rPr>
            </w:pPr>
            <w:r>
              <w:rPr>
                <w:rFonts w:hint="eastAsia" w:ascii="宋体" w:hAnsi="宋体"/>
                <w:szCs w:val="21"/>
              </w:rPr>
              <w:t>2022年1月1日至今同类项目（信息系统类）的业绩用户名单  （需提供合同关键页复印件或中标（成交）通知书复印件，并加盖供应商公章）</w:t>
            </w:r>
          </w:p>
        </w:tc>
        <w:tc>
          <w:tcPr>
            <w:tcW w:w="1824" w:type="dxa"/>
            <w:tcBorders>
              <w:top w:val="single" w:color="000000" w:sz="4" w:space="0"/>
              <w:left w:val="nil"/>
              <w:bottom w:val="single" w:color="000000" w:sz="4" w:space="0"/>
              <w:right w:val="single" w:color="000000" w:sz="4" w:space="0"/>
            </w:tcBorders>
            <w:vAlign w:val="center"/>
          </w:tcPr>
          <w:p w14:paraId="0162971F">
            <w:pPr>
              <w:widowControl/>
              <w:ind w:left="21"/>
              <w:rPr>
                <w:rFonts w:hint="eastAsia" w:ascii="宋体" w:hAnsi="宋体"/>
                <w:bCs/>
                <w:szCs w:val="21"/>
              </w:rPr>
            </w:pPr>
            <w:r>
              <w:rPr>
                <w:rFonts w:hint="eastAsia" w:ascii="宋体" w:hAnsi="宋体"/>
                <w:bCs/>
                <w:szCs w:val="21"/>
              </w:rPr>
              <w:t>第(       )页</w:t>
            </w:r>
          </w:p>
        </w:tc>
      </w:tr>
      <w:tr w14:paraId="2F1CF335">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7B2F6754">
            <w:pPr>
              <w:pStyle w:val="31"/>
              <w:ind w:firstLine="0" w:firstLineChars="0"/>
              <w:jc w:val="center"/>
              <w:rPr>
                <w:rFonts w:hint="default" w:ascii="宋体" w:hAnsi="宋体" w:eastAsia="宋体"/>
                <w:bCs/>
                <w:szCs w:val="21"/>
                <w:lang w:val="en-US" w:eastAsia="zh-CN"/>
              </w:rPr>
            </w:pPr>
            <w:r>
              <w:rPr>
                <w:rFonts w:hint="eastAsia" w:ascii="宋体" w:hAnsi="宋体"/>
                <w:bCs/>
                <w:szCs w:val="21"/>
                <w:lang w:val="en-US" w:eastAsia="zh-CN"/>
              </w:rPr>
              <w:t>19</w:t>
            </w:r>
          </w:p>
        </w:tc>
        <w:tc>
          <w:tcPr>
            <w:tcW w:w="8272" w:type="dxa"/>
            <w:tcBorders>
              <w:top w:val="single" w:color="000000" w:sz="4" w:space="0"/>
              <w:left w:val="nil"/>
              <w:bottom w:val="single" w:color="000000" w:sz="4" w:space="0"/>
              <w:right w:val="single" w:color="000000" w:sz="4" w:space="0"/>
            </w:tcBorders>
            <w:vAlign w:val="center"/>
          </w:tcPr>
          <w:p w14:paraId="706A4C88">
            <w:pPr>
              <w:pStyle w:val="31"/>
              <w:ind w:firstLine="0" w:firstLineChars="0"/>
              <w:rPr>
                <w:rFonts w:hint="eastAsia" w:ascii="宋体" w:hAnsi="宋体"/>
                <w:szCs w:val="21"/>
              </w:rPr>
            </w:pPr>
            <w:r>
              <w:rPr>
                <w:rFonts w:hint="eastAsia" w:ascii="宋体" w:hAnsi="宋体"/>
                <w:szCs w:val="21"/>
              </w:rPr>
              <w:t>公平竞争承诺书（详见相关格式文件）</w:t>
            </w:r>
          </w:p>
        </w:tc>
        <w:tc>
          <w:tcPr>
            <w:tcW w:w="1824" w:type="dxa"/>
            <w:tcBorders>
              <w:top w:val="single" w:color="000000" w:sz="4" w:space="0"/>
              <w:left w:val="nil"/>
              <w:bottom w:val="single" w:color="000000" w:sz="4" w:space="0"/>
              <w:right w:val="single" w:color="000000" w:sz="4" w:space="0"/>
            </w:tcBorders>
            <w:vAlign w:val="center"/>
          </w:tcPr>
          <w:p w14:paraId="2028FA7A">
            <w:pPr>
              <w:widowControl/>
              <w:ind w:left="21"/>
              <w:rPr>
                <w:rFonts w:hint="eastAsia" w:ascii="宋体" w:hAnsi="宋体"/>
                <w:bCs/>
                <w:szCs w:val="21"/>
              </w:rPr>
            </w:pPr>
            <w:r>
              <w:rPr>
                <w:rFonts w:hint="eastAsia" w:ascii="宋体" w:hAnsi="宋体"/>
                <w:bCs/>
                <w:szCs w:val="21"/>
              </w:rPr>
              <w:t>第(       )页</w:t>
            </w:r>
          </w:p>
        </w:tc>
      </w:tr>
      <w:tr w14:paraId="590F9DC5">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60AB4ADC">
            <w:pPr>
              <w:pStyle w:val="31"/>
              <w:ind w:firstLine="0" w:firstLineChars="0"/>
              <w:jc w:val="center"/>
              <w:rPr>
                <w:rFonts w:hint="default" w:ascii="宋体" w:hAnsi="宋体" w:eastAsia="宋体"/>
                <w:bCs/>
                <w:szCs w:val="21"/>
                <w:lang w:val="en-US" w:eastAsia="zh-CN"/>
              </w:rPr>
            </w:pPr>
            <w:r>
              <w:rPr>
                <w:rFonts w:hint="eastAsia" w:ascii="宋体" w:hAnsi="宋体"/>
                <w:bCs/>
                <w:szCs w:val="21"/>
                <w:lang w:val="en-US" w:eastAsia="zh-CN"/>
              </w:rPr>
              <w:t>20</w:t>
            </w:r>
          </w:p>
        </w:tc>
        <w:tc>
          <w:tcPr>
            <w:tcW w:w="8272" w:type="dxa"/>
            <w:tcBorders>
              <w:top w:val="single" w:color="000000" w:sz="4" w:space="0"/>
              <w:left w:val="nil"/>
              <w:bottom w:val="single" w:color="000000" w:sz="4" w:space="0"/>
              <w:right w:val="single" w:color="000000" w:sz="4" w:space="0"/>
            </w:tcBorders>
            <w:vAlign w:val="center"/>
          </w:tcPr>
          <w:p w14:paraId="24D3A63A">
            <w:pPr>
              <w:pStyle w:val="31"/>
              <w:ind w:firstLine="0" w:firstLineChars="0"/>
              <w:rPr>
                <w:rFonts w:hint="eastAsia" w:ascii="宋体" w:hAnsi="宋体"/>
                <w:szCs w:val="21"/>
                <w:lang w:val="zh-CN"/>
              </w:rPr>
            </w:pPr>
            <w:r>
              <w:rPr>
                <w:rFonts w:hint="eastAsia" w:ascii="宋体" w:hAnsi="宋体"/>
                <w:szCs w:val="21"/>
              </w:rPr>
              <w:t>关于资格和响应文件的声明函（详见相关格式文件）</w:t>
            </w:r>
          </w:p>
        </w:tc>
        <w:tc>
          <w:tcPr>
            <w:tcW w:w="1824" w:type="dxa"/>
            <w:tcBorders>
              <w:top w:val="single" w:color="000000" w:sz="4" w:space="0"/>
              <w:left w:val="nil"/>
              <w:bottom w:val="single" w:color="000000" w:sz="4" w:space="0"/>
              <w:right w:val="single" w:color="000000" w:sz="4" w:space="0"/>
            </w:tcBorders>
            <w:vAlign w:val="center"/>
          </w:tcPr>
          <w:p w14:paraId="077FDBB9">
            <w:pPr>
              <w:widowControl/>
              <w:ind w:left="21"/>
              <w:rPr>
                <w:rFonts w:hint="eastAsia" w:ascii="宋体" w:hAnsi="宋体"/>
                <w:bCs/>
                <w:szCs w:val="21"/>
              </w:rPr>
            </w:pPr>
            <w:r>
              <w:rPr>
                <w:rFonts w:hint="eastAsia" w:ascii="宋体" w:hAnsi="宋体"/>
                <w:bCs/>
                <w:szCs w:val="21"/>
              </w:rPr>
              <w:t>第(       )页</w:t>
            </w:r>
          </w:p>
        </w:tc>
      </w:tr>
      <w:tr w14:paraId="65C8650B">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auto" w:sz="4" w:space="0"/>
              <w:right w:val="single" w:color="000000" w:sz="4" w:space="0"/>
            </w:tcBorders>
            <w:vAlign w:val="center"/>
          </w:tcPr>
          <w:p w14:paraId="4E8BF07A">
            <w:pPr>
              <w:pStyle w:val="31"/>
              <w:ind w:firstLine="0" w:firstLineChars="0"/>
              <w:jc w:val="center"/>
              <w:rPr>
                <w:rFonts w:hint="default" w:ascii="宋体" w:hAnsi="宋体" w:eastAsia="宋体"/>
                <w:bCs/>
                <w:szCs w:val="21"/>
                <w:lang w:val="en-US" w:eastAsia="zh-CN"/>
              </w:rPr>
            </w:pPr>
            <w:r>
              <w:rPr>
                <w:rFonts w:hint="eastAsia" w:ascii="宋体" w:hAnsi="宋体"/>
                <w:bCs/>
                <w:szCs w:val="21"/>
                <w:lang w:val="en-US" w:eastAsia="zh-CN"/>
              </w:rPr>
              <w:t>21</w:t>
            </w:r>
          </w:p>
        </w:tc>
        <w:tc>
          <w:tcPr>
            <w:tcW w:w="8272" w:type="dxa"/>
            <w:tcBorders>
              <w:top w:val="single" w:color="000000" w:sz="4" w:space="0"/>
              <w:left w:val="nil"/>
              <w:bottom w:val="single" w:color="auto" w:sz="4" w:space="0"/>
              <w:right w:val="single" w:color="000000" w:sz="4" w:space="0"/>
            </w:tcBorders>
            <w:vAlign w:val="center"/>
          </w:tcPr>
          <w:p w14:paraId="180177B9">
            <w:pPr>
              <w:pStyle w:val="31"/>
              <w:ind w:firstLine="0" w:firstLineChars="0"/>
              <w:rPr>
                <w:rFonts w:hint="eastAsia" w:ascii="宋体" w:hAnsi="宋体"/>
                <w:szCs w:val="21"/>
              </w:rPr>
            </w:pPr>
            <w:r>
              <w:rPr>
                <w:rFonts w:hint="eastAsia" w:ascii="宋体" w:hAnsi="宋体"/>
                <w:szCs w:val="21"/>
              </w:rPr>
              <w:t>公司认为需补充的相关资格文件或证明（格式自拟）</w:t>
            </w:r>
          </w:p>
        </w:tc>
        <w:tc>
          <w:tcPr>
            <w:tcW w:w="1824" w:type="dxa"/>
            <w:tcBorders>
              <w:top w:val="single" w:color="000000" w:sz="4" w:space="0"/>
              <w:left w:val="nil"/>
              <w:bottom w:val="single" w:color="auto" w:sz="4" w:space="0"/>
              <w:right w:val="single" w:color="000000" w:sz="4" w:space="0"/>
            </w:tcBorders>
            <w:vAlign w:val="center"/>
          </w:tcPr>
          <w:p w14:paraId="3B312C7A">
            <w:pPr>
              <w:widowControl/>
              <w:ind w:left="21"/>
              <w:rPr>
                <w:rFonts w:hint="eastAsia" w:ascii="宋体" w:hAnsi="宋体"/>
                <w:bCs/>
                <w:szCs w:val="21"/>
              </w:rPr>
            </w:pPr>
            <w:r>
              <w:rPr>
                <w:rFonts w:hint="eastAsia" w:ascii="宋体" w:hAnsi="宋体"/>
                <w:bCs/>
                <w:szCs w:val="21"/>
              </w:rPr>
              <w:t>第(       )页</w:t>
            </w:r>
          </w:p>
        </w:tc>
      </w:tr>
    </w:tbl>
    <w:p w14:paraId="32784B59">
      <w:pPr>
        <w:pStyle w:val="6"/>
        <w:ind w:firstLine="0"/>
        <w:rPr>
          <w:rFonts w:hint="eastAsia" w:ascii="仿宋" w:hAnsi="仿宋" w:eastAsia="仿宋" w:cs="宋体"/>
          <w:b/>
          <w:kern w:val="0"/>
          <w:sz w:val="24"/>
          <w:szCs w:val="32"/>
        </w:rPr>
      </w:pPr>
      <w:bookmarkStart w:id="181" w:name="_Toc562"/>
      <w:bookmarkStart w:id="182" w:name="_Toc24508"/>
      <w:bookmarkStart w:id="183" w:name="_Toc21936"/>
      <w:bookmarkStart w:id="184" w:name="_Toc11232"/>
    </w:p>
    <w:bookmarkEnd w:id="181"/>
    <w:bookmarkEnd w:id="182"/>
    <w:bookmarkEnd w:id="183"/>
    <w:bookmarkEnd w:id="184"/>
    <w:p w14:paraId="7FB84FBE">
      <w:pPr>
        <w:pStyle w:val="32"/>
        <w:tabs>
          <w:tab w:val="left" w:pos="1050"/>
          <w:tab w:val="center" w:pos="4535"/>
        </w:tabs>
        <w:jc w:val="center"/>
        <w:outlineLvl w:val="0"/>
        <w:rPr>
          <w:rFonts w:hint="eastAsia"/>
          <w:b/>
          <w:bCs/>
        </w:rPr>
      </w:pPr>
      <w:bookmarkStart w:id="185" w:name="_Toc29101"/>
      <w:bookmarkStart w:id="186" w:name="_Toc20065"/>
      <w:bookmarkStart w:id="187" w:name="_Toc17219"/>
      <w:bookmarkStart w:id="188" w:name="_Toc9683"/>
      <w:bookmarkStart w:id="189" w:name="_Toc11212"/>
      <w:bookmarkStart w:id="190" w:name="_Toc26391"/>
      <w:bookmarkStart w:id="191" w:name="_Toc10605"/>
      <w:bookmarkStart w:id="192" w:name="_Toc10771"/>
      <w:bookmarkStart w:id="193" w:name="_Toc8481"/>
      <w:bookmarkStart w:id="194" w:name="_Toc28877"/>
      <w:bookmarkStart w:id="195" w:name="_Toc31025"/>
      <w:bookmarkStart w:id="196" w:name="_Toc31804"/>
      <w:bookmarkStart w:id="197" w:name="_Toc20169"/>
      <w:bookmarkStart w:id="198" w:name="_Toc25102"/>
      <w:bookmarkStart w:id="199" w:name="_Toc24565"/>
    </w:p>
    <w:p w14:paraId="363DF73D">
      <w:pPr>
        <w:pStyle w:val="32"/>
        <w:tabs>
          <w:tab w:val="left" w:pos="1050"/>
          <w:tab w:val="center" w:pos="4535"/>
        </w:tabs>
        <w:jc w:val="center"/>
        <w:outlineLvl w:val="0"/>
        <w:rPr>
          <w:rFonts w:hint="eastAsia"/>
          <w:b/>
          <w:bCs/>
        </w:rPr>
      </w:pPr>
      <w:r>
        <w:rPr>
          <w:rFonts w:hint="eastAsia"/>
          <w:b/>
          <w:bCs/>
        </w:rPr>
        <w:t>采购需求偏离表</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Start w:id="200" w:name="_Toc6232"/>
      <w:bookmarkStart w:id="201" w:name="_Toc15079"/>
      <w:bookmarkStart w:id="202" w:name="_Toc7019"/>
      <w:bookmarkStart w:id="203" w:name="_Toc32295"/>
      <w:bookmarkStart w:id="204" w:name="_Toc24550"/>
      <w:bookmarkStart w:id="205" w:name="_Toc24286"/>
      <w:bookmarkStart w:id="206" w:name="_Toc10398"/>
    </w:p>
    <w:p w14:paraId="100C9B5E">
      <w:pPr>
        <w:spacing w:line="400" w:lineRule="exact"/>
        <w:rPr>
          <w:rFonts w:hint="eastAsia" w:ascii="宋体" w:hAnsi="宋体"/>
          <w:b/>
          <w:szCs w:val="21"/>
        </w:rPr>
      </w:pPr>
      <w:r>
        <w:rPr>
          <w:rFonts w:hint="eastAsia" w:ascii="宋体" w:hAnsi="宋体"/>
          <w:b/>
          <w:szCs w:val="21"/>
        </w:rPr>
        <w:t>▲供应商应根据所投产品/服务的情况逐项如实填写“采购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spacing w:line="400" w:lineRule="exact"/>
        <w:rPr>
          <w:rFonts w:hint="eastAsia" w:ascii="宋体" w:hAnsi="宋体"/>
          <w:b/>
          <w:szCs w:val="21"/>
        </w:rPr>
      </w:pPr>
      <w:r>
        <w:rPr>
          <w:rFonts w:hint="eastAsia" w:ascii="宋体" w:hAnsi="宋体"/>
          <w:b/>
          <w:szCs w:val="21"/>
        </w:rPr>
        <w:t>无偏离：所投产品/服务响应采购文件需求；</w:t>
      </w:r>
    </w:p>
    <w:p w14:paraId="7ACFCC91">
      <w:pPr>
        <w:spacing w:line="400" w:lineRule="exact"/>
        <w:rPr>
          <w:rFonts w:hint="eastAsia" w:ascii="宋体" w:hAnsi="宋体"/>
          <w:b/>
          <w:szCs w:val="21"/>
        </w:rPr>
      </w:pPr>
      <w:r>
        <w:rPr>
          <w:rFonts w:hint="eastAsia" w:ascii="宋体" w:hAnsi="宋体"/>
          <w:b/>
          <w:szCs w:val="21"/>
        </w:rPr>
        <w:t>正偏离：所投产品/服务优于/高于采购文件需求；</w:t>
      </w:r>
    </w:p>
    <w:p w14:paraId="41950DE2">
      <w:pPr>
        <w:spacing w:line="400" w:lineRule="exact"/>
        <w:rPr>
          <w:rFonts w:hint="eastAsia" w:ascii="宋体" w:hAnsi="宋体"/>
          <w:b/>
          <w:szCs w:val="21"/>
        </w:rPr>
      </w:pPr>
      <w:r>
        <w:rPr>
          <w:rFonts w:hint="eastAsia" w:ascii="宋体" w:hAnsi="宋体"/>
          <w:b/>
          <w:szCs w:val="21"/>
        </w:rPr>
        <w:t>负偏离：所投产品/服务不符合采购文件需求。</w:t>
      </w:r>
    </w:p>
    <w:p w14:paraId="5535BE63">
      <w:pPr>
        <w:spacing w:line="400" w:lineRule="exact"/>
        <w:rPr>
          <w:rFonts w:hint="eastAsia" w:ascii="宋体" w:hAnsi="宋体"/>
          <w:b/>
          <w:szCs w:val="21"/>
        </w:rPr>
      </w:pPr>
    </w:p>
    <w:p w14:paraId="76135034">
      <w:pPr>
        <w:spacing w:line="360" w:lineRule="auto"/>
        <w:ind w:left="420" w:firstLine="241" w:firstLineChars="100"/>
        <w:rPr>
          <w:rFonts w:hint="eastAsia" w:ascii="宋体" w:hAnsi="宋体" w:cs="宋体"/>
          <w:b/>
          <w:bCs/>
          <w:sz w:val="24"/>
        </w:rPr>
      </w:pPr>
      <w:bookmarkStart w:id="207" w:name="_Toc1548"/>
      <w:bookmarkStart w:id="208" w:name="_Toc13551"/>
      <w:bookmarkStart w:id="209" w:name="_Toc21905"/>
      <w:bookmarkStart w:id="210" w:name="_Toc14009"/>
      <w:bookmarkStart w:id="211" w:name="_Toc17416"/>
      <w:bookmarkStart w:id="212" w:name="_Toc31638"/>
      <w:r>
        <w:rPr>
          <w:rFonts w:hint="eastAsia" w:ascii="宋体" w:hAnsi="宋体" w:cs="宋体"/>
          <w:b/>
          <w:bCs/>
          <w:sz w:val="24"/>
        </w:rPr>
        <w:t>一、</w:t>
      </w:r>
      <w:bookmarkEnd w:id="207"/>
      <w:bookmarkEnd w:id="208"/>
      <w:bookmarkEnd w:id="209"/>
      <w:bookmarkEnd w:id="210"/>
      <w:bookmarkEnd w:id="211"/>
      <w:bookmarkEnd w:id="212"/>
      <w:r>
        <w:rPr>
          <w:rFonts w:hint="eastAsia" w:ascii="宋体" w:hAnsi="宋体" w:cs="宋体"/>
          <w:b/>
          <w:bCs/>
          <w:sz w:val="24"/>
        </w:rPr>
        <w:t>报价要求</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3327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CC91A75">
            <w:pPr>
              <w:rPr>
                <w:rFonts w:hint="eastAsia"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5F9B2CB0">
            <w:pPr>
              <w:jc w:val="center"/>
              <w:rPr>
                <w:rFonts w:hint="eastAsia"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3C6777B8">
            <w:pPr>
              <w:jc w:val="center"/>
              <w:rPr>
                <w:rFonts w:hint="eastAsia"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4ED97949">
            <w:pPr>
              <w:jc w:val="center"/>
              <w:rPr>
                <w:rFonts w:hint="eastAsia" w:ascii="宋体" w:hAnsi="宋体" w:cs="宋体"/>
                <w:bCs/>
                <w:szCs w:val="21"/>
              </w:rPr>
            </w:pPr>
            <w:r>
              <w:rPr>
                <w:rFonts w:ascii="宋体" w:hAnsi="宋体" w:cs="宋体"/>
                <w:bCs/>
                <w:szCs w:val="21"/>
              </w:rPr>
              <w:t>是否偏离</w:t>
            </w:r>
          </w:p>
          <w:p w14:paraId="00F19F1B">
            <w:pPr>
              <w:jc w:val="center"/>
              <w:rPr>
                <w:rFonts w:hint="eastAsia"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6ABAD95C">
            <w:pPr>
              <w:jc w:val="center"/>
              <w:rPr>
                <w:rFonts w:hint="eastAsia"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492011DE">
            <w:pPr>
              <w:jc w:val="center"/>
              <w:rPr>
                <w:rFonts w:hint="eastAsia" w:ascii="宋体" w:hAnsi="宋体" w:cs="宋体"/>
                <w:bCs/>
                <w:szCs w:val="21"/>
              </w:rPr>
            </w:pPr>
            <w:r>
              <w:rPr>
                <w:rFonts w:ascii="宋体" w:hAnsi="宋体" w:cs="宋体"/>
                <w:bCs/>
                <w:szCs w:val="21"/>
              </w:rPr>
              <w:t>备注</w:t>
            </w:r>
          </w:p>
        </w:tc>
      </w:tr>
      <w:tr w14:paraId="6A48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CDF105E">
            <w:pPr>
              <w:jc w:val="center"/>
              <w:rPr>
                <w:rFonts w:hint="eastAsia"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436B668E">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2922B402">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27E3686">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54117A99">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F0DF377">
            <w:pPr>
              <w:jc w:val="center"/>
              <w:rPr>
                <w:rFonts w:hint="eastAsia" w:ascii="宋体" w:hAnsi="宋体" w:cs="宋体"/>
                <w:bCs/>
                <w:szCs w:val="21"/>
              </w:rPr>
            </w:pPr>
          </w:p>
        </w:tc>
      </w:tr>
      <w:tr w14:paraId="1257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57594B8">
            <w:pPr>
              <w:jc w:val="center"/>
              <w:rPr>
                <w:rFonts w:hint="eastAsia"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144B5402">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51097E6F">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718DEEEC">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6BD039B">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7B7D69E6">
            <w:pPr>
              <w:jc w:val="center"/>
              <w:rPr>
                <w:rFonts w:hint="eastAsia" w:ascii="宋体" w:hAnsi="宋体" w:cs="宋体"/>
                <w:bCs/>
                <w:szCs w:val="21"/>
              </w:rPr>
            </w:pPr>
          </w:p>
        </w:tc>
      </w:tr>
      <w:tr w14:paraId="27CA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40F13E4">
            <w:pPr>
              <w:jc w:val="center"/>
              <w:rPr>
                <w:rFonts w:hint="eastAsia"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329187BE">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02839413">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68A5D59F">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6B4033F9">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B391CA9">
            <w:pPr>
              <w:jc w:val="center"/>
              <w:rPr>
                <w:rFonts w:hint="eastAsia" w:ascii="宋体" w:hAnsi="宋体" w:cs="宋体"/>
                <w:bCs/>
                <w:szCs w:val="21"/>
              </w:rPr>
            </w:pPr>
          </w:p>
        </w:tc>
      </w:tr>
    </w:tbl>
    <w:p w14:paraId="1D31386D">
      <w:pPr>
        <w:adjustRightInd w:val="0"/>
        <w:snapToGrid w:val="0"/>
        <w:spacing w:line="400" w:lineRule="exact"/>
        <w:ind w:firstLine="482" w:firstLineChars="200"/>
        <w:rPr>
          <w:rFonts w:hint="eastAsia" w:ascii="宋体" w:hAnsi="宋体" w:cs="宋体"/>
          <w:b/>
          <w:bCs/>
          <w:color w:val="0000FF"/>
          <w:sz w:val="24"/>
        </w:rPr>
      </w:pPr>
    </w:p>
    <w:p w14:paraId="3F3E356D">
      <w:pPr>
        <w:spacing w:line="360" w:lineRule="auto"/>
        <w:ind w:left="420" w:firstLine="241" w:firstLineChars="100"/>
        <w:rPr>
          <w:rFonts w:hint="eastAsia" w:ascii="宋体" w:hAnsi="宋体" w:cs="宋体"/>
          <w:b/>
          <w:bCs/>
          <w:sz w:val="24"/>
        </w:rPr>
      </w:pPr>
      <w:r>
        <w:rPr>
          <w:rFonts w:hint="eastAsia" w:ascii="宋体" w:hAnsi="宋体" w:cs="宋体"/>
          <w:b/>
          <w:bCs/>
          <w:sz w:val="24"/>
        </w:rPr>
        <w:t>二、采购要求</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29AE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8BAD7B7">
            <w:pPr>
              <w:rPr>
                <w:rFonts w:hint="eastAsia"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0B956247">
            <w:pPr>
              <w:jc w:val="center"/>
              <w:rPr>
                <w:rFonts w:hint="eastAsia"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6067777A">
            <w:pPr>
              <w:jc w:val="center"/>
              <w:rPr>
                <w:rFonts w:hint="eastAsia"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6C830419">
            <w:pPr>
              <w:jc w:val="center"/>
              <w:rPr>
                <w:rFonts w:hint="eastAsia" w:ascii="宋体" w:hAnsi="宋体" w:cs="宋体"/>
                <w:bCs/>
                <w:szCs w:val="21"/>
              </w:rPr>
            </w:pPr>
            <w:r>
              <w:rPr>
                <w:rFonts w:ascii="宋体" w:hAnsi="宋体" w:cs="宋体"/>
                <w:bCs/>
                <w:szCs w:val="21"/>
              </w:rPr>
              <w:t>是否偏离</w:t>
            </w:r>
          </w:p>
          <w:p w14:paraId="2FDBF97E">
            <w:pPr>
              <w:jc w:val="center"/>
              <w:rPr>
                <w:rFonts w:hint="eastAsia"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612E7065">
            <w:pPr>
              <w:jc w:val="center"/>
              <w:rPr>
                <w:rFonts w:hint="eastAsia"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663D1B6">
            <w:pPr>
              <w:jc w:val="center"/>
              <w:rPr>
                <w:rFonts w:hint="eastAsia" w:ascii="宋体" w:hAnsi="宋体" w:cs="宋体"/>
                <w:bCs/>
                <w:szCs w:val="21"/>
              </w:rPr>
            </w:pPr>
            <w:r>
              <w:rPr>
                <w:rFonts w:ascii="宋体" w:hAnsi="宋体" w:cs="宋体"/>
                <w:bCs/>
                <w:szCs w:val="21"/>
              </w:rPr>
              <w:t>备注</w:t>
            </w:r>
          </w:p>
        </w:tc>
      </w:tr>
      <w:tr w14:paraId="1D64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8B2E5B3">
            <w:pPr>
              <w:jc w:val="center"/>
              <w:rPr>
                <w:rFonts w:hint="eastAsia"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0EBFED31">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5AABB82A">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C25E270">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611F682A">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71B703E">
            <w:pPr>
              <w:jc w:val="center"/>
              <w:rPr>
                <w:rFonts w:hint="eastAsia" w:ascii="宋体" w:hAnsi="宋体" w:cs="宋体"/>
                <w:bCs/>
                <w:szCs w:val="21"/>
              </w:rPr>
            </w:pPr>
          </w:p>
        </w:tc>
      </w:tr>
      <w:tr w14:paraId="05EA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B58B9C8">
            <w:pPr>
              <w:jc w:val="center"/>
              <w:rPr>
                <w:rFonts w:hint="eastAsia"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43089251">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4785E00D">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5E5B2D9">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4A94CA8E">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628D2C2">
            <w:pPr>
              <w:jc w:val="center"/>
              <w:rPr>
                <w:rFonts w:hint="eastAsia" w:ascii="宋体" w:hAnsi="宋体" w:cs="宋体"/>
                <w:bCs/>
                <w:szCs w:val="21"/>
              </w:rPr>
            </w:pPr>
          </w:p>
        </w:tc>
      </w:tr>
      <w:tr w14:paraId="33F9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9B6F959">
            <w:pPr>
              <w:jc w:val="center"/>
              <w:rPr>
                <w:rFonts w:hint="eastAsia"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55512038">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5480EC10">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6E683EAA">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33E2A76B">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7224C326">
            <w:pPr>
              <w:jc w:val="center"/>
              <w:rPr>
                <w:rFonts w:hint="eastAsia" w:ascii="宋体" w:hAnsi="宋体" w:cs="宋体"/>
                <w:bCs/>
                <w:szCs w:val="21"/>
              </w:rPr>
            </w:pPr>
          </w:p>
        </w:tc>
      </w:tr>
    </w:tbl>
    <w:p w14:paraId="43BA9D13">
      <w:pPr>
        <w:adjustRightInd w:val="0"/>
        <w:snapToGrid w:val="0"/>
        <w:spacing w:line="400" w:lineRule="exact"/>
        <w:rPr>
          <w:rFonts w:hint="eastAsia" w:ascii="宋体" w:hAnsi="宋体" w:cs="宋体"/>
          <w:b/>
          <w:bCs/>
          <w:color w:val="0000FF"/>
          <w:sz w:val="24"/>
        </w:rPr>
      </w:pPr>
    </w:p>
    <w:p w14:paraId="4BE8E131">
      <w:pPr>
        <w:spacing w:line="360" w:lineRule="auto"/>
        <w:ind w:left="420" w:firstLine="241" w:firstLineChars="100"/>
        <w:rPr>
          <w:rFonts w:hint="eastAsia" w:asciiTheme="majorEastAsia" w:hAnsiTheme="majorEastAsia"/>
          <w:b/>
          <w:sz w:val="22"/>
        </w:rPr>
      </w:pPr>
      <w:r>
        <w:rPr>
          <w:rFonts w:hint="eastAsia" w:ascii="宋体" w:hAnsi="宋体" w:cs="宋体"/>
          <w:b/>
          <w:bCs/>
          <w:sz w:val="24"/>
        </w:rPr>
        <w:t>三、项目实施规范要求</w:t>
      </w:r>
    </w:p>
    <w:bookmarkEnd w:id="200"/>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7184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4E399C">
            <w:pPr>
              <w:rPr>
                <w:rFonts w:hint="eastAsia"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4AC6F91C">
            <w:pPr>
              <w:jc w:val="center"/>
              <w:rPr>
                <w:rFonts w:hint="eastAsia"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5B89C307">
            <w:pPr>
              <w:jc w:val="center"/>
              <w:rPr>
                <w:rFonts w:hint="eastAsia"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60671716">
            <w:pPr>
              <w:jc w:val="center"/>
              <w:rPr>
                <w:rFonts w:hint="eastAsia" w:ascii="宋体" w:hAnsi="宋体" w:cs="宋体"/>
                <w:bCs/>
                <w:szCs w:val="21"/>
              </w:rPr>
            </w:pPr>
            <w:r>
              <w:rPr>
                <w:rFonts w:ascii="宋体" w:hAnsi="宋体" w:cs="宋体"/>
                <w:bCs/>
                <w:szCs w:val="21"/>
              </w:rPr>
              <w:t>是否偏离</w:t>
            </w:r>
          </w:p>
          <w:p w14:paraId="0914948E">
            <w:pPr>
              <w:jc w:val="center"/>
              <w:rPr>
                <w:rFonts w:hint="eastAsia"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221980E9">
            <w:pPr>
              <w:jc w:val="center"/>
              <w:rPr>
                <w:rFonts w:hint="eastAsia"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7352D92B">
            <w:pPr>
              <w:jc w:val="center"/>
              <w:rPr>
                <w:rFonts w:hint="eastAsia" w:ascii="宋体" w:hAnsi="宋体" w:cs="宋体"/>
                <w:bCs/>
                <w:szCs w:val="21"/>
              </w:rPr>
            </w:pPr>
            <w:r>
              <w:rPr>
                <w:rFonts w:ascii="宋体" w:hAnsi="宋体" w:cs="宋体"/>
                <w:bCs/>
                <w:szCs w:val="21"/>
              </w:rPr>
              <w:t>备注</w:t>
            </w:r>
          </w:p>
        </w:tc>
      </w:tr>
      <w:tr w14:paraId="278A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0F78FFD">
            <w:pPr>
              <w:jc w:val="center"/>
              <w:rPr>
                <w:rFonts w:hint="eastAsia"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0FA6415A">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3B13ADE2">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0C6CB602">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46DE04EF">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9A9561E">
            <w:pPr>
              <w:jc w:val="center"/>
              <w:rPr>
                <w:rFonts w:hint="eastAsia" w:ascii="宋体" w:hAnsi="宋体" w:cs="宋体"/>
                <w:bCs/>
                <w:szCs w:val="21"/>
              </w:rPr>
            </w:pPr>
          </w:p>
        </w:tc>
      </w:tr>
      <w:tr w14:paraId="0851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626A104">
            <w:pPr>
              <w:jc w:val="center"/>
              <w:rPr>
                <w:rFonts w:hint="eastAsia"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7808BF9B">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38F25112">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0C24D4E3">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1928889F">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42676AA8">
            <w:pPr>
              <w:jc w:val="center"/>
              <w:rPr>
                <w:rFonts w:hint="eastAsia" w:ascii="宋体" w:hAnsi="宋体" w:cs="宋体"/>
                <w:bCs/>
                <w:szCs w:val="21"/>
              </w:rPr>
            </w:pPr>
          </w:p>
        </w:tc>
      </w:tr>
      <w:tr w14:paraId="344C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16DA684">
            <w:pPr>
              <w:jc w:val="center"/>
              <w:rPr>
                <w:rFonts w:hint="eastAsia"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7A2869B5">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672B559A">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352221C">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59BE36D">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1E2E5AE">
            <w:pPr>
              <w:jc w:val="center"/>
              <w:rPr>
                <w:rFonts w:hint="eastAsia" w:ascii="宋体" w:hAnsi="宋体" w:cs="宋体"/>
                <w:bCs/>
                <w:szCs w:val="21"/>
              </w:rPr>
            </w:pPr>
          </w:p>
        </w:tc>
      </w:tr>
    </w:tbl>
    <w:p w14:paraId="741069DE">
      <w:pPr>
        <w:spacing w:line="300" w:lineRule="auto"/>
        <w:rPr>
          <w:rFonts w:hint="eastAsia" w:asciiTheme="majorEastAsia" w:hAnsiTheme="majorEastAsia" w:eastAsiaTheme="majorEastAsia"/>
          <w:b/>
          <w:sz w:val="22"/>
        </w:rPr>
      </w:pPr>
      <w:bookmarkStart w:id="213" w:name="_Toc31897"/>
      <w:bookmarkStart w:id="214" w:name="_Toc28342"/>
      <w:bookmarkStart w:id="215" w:name="_Toc14718"/>
      <w:bookmarkStart w:id="216" w:name="_Toc16131"/>
      <w:bookmarkStart w:id="217" w:name="_Toc19330"/>
      <w:bookmarkStart w:id="218" w:name="_Toc26114"/>
      <w:bookmarkStart w:id="219" w:name="_Toc15903"/>
    </w:p>
    <w:p w14:paraId="48F86D87">
      <w:pPr>
        <w:spacing w:line="360" w:lineRule="auto"/>
        <w:ind w:left="420" w:firstLine="241" w:firstLineChars="100"/>
        <w:rPr>
          <w:rFonts w:hint="eastAsia" w:asciiTheme="majorEastAsia" w:hAnsiTheme="majorEastAsia"/>
          <w:b/>
          <w:sz w:val="22"/>
        </w:rPr>
      </w:pPr>
      <w:r>
        <w:rPr>
          <w:rFonts w:hint="eastAsia" w:ascii="宋体" w:hAnsi="宋体" w:cs="宋体"/>
          <w:b/>
          <w:bCs/>
          <w:sz w:val="24"/>
        </w:rPr>
        <w:t>四、项目投入技术团队人员要求</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4D25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D0C8DF2">
            <w:pPr>
              <w:rPr>
                <w:rFonts w:hint="eastAsia"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158F1F5E">
            <w:pPr>
              <w:jc w:val="center"/>
              <w:rPr>
                <w:rFonts w:hint="eastAsia"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3DD444F1">
            <w:pPr>
              <w:jc w:val="center"/>
              <w:rPr>
                <w:rFonts w:hint="eastAsia"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7E9093EA">
            <w:pPr>
              <w:jc w:val="center"/>
              <w:rPr>
                <w:rFonts w:hint="eastAsia" w:ascii="宋体" w:hAnsi="宋体" w:cs="宋体"/>
                <w:bCs/>
                <w:szCs w:val="21"/>
              </w:rPr>
            </w:pPr>
            <w:r>
              <w:rPr>
                <w:rFonts w:ascii="宋体" w:hAnsi="宋体" w:cs="宋体"/>
                <w:bCs/>
                <w:szCs w:val="21"/>
              </w:rPr>
              <w:t>是否偏离</w:t>
            </w:r>
          </w:p>
          <w:p w14:paraId="30B4ADE2">
            <w:pPr>
              <w:jc w:val="center"/>
              <w:rPr>
                <w:rFonts w:hint="eastAsia"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7AF8F722">
            <w:pPr>
              <w:jc w:val="center"/>
              <w:rPr>
                <w:rFonts w:hint="eastAsia"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7D2824BB">
            <w:pPr>
              <w:jc w:val="center"/>
              <w:rPr>
                <w:rFonts w:hint="eastAsia" w:ascii="宋体" w:hAnsi="宋体" w:cs="宋体"/>
                <w:bCs/>
                <w:szCs w:val="21"/>
              </w:rPr>
            </w:pPr>
            <w:r>
              <w:rPr>
                <w:rFonts w:ascii="宋体" w:hAnsi="宋体" w:cs="宋体"/>
                <w:bCs/>
                <w:szCs w:val="21"/>
              </w:rPr>
              <w:t>备注</w:t>
            </w:r>
          </w:p>
        </w:tc>
      </w:tr>
      <w:tr w14:paraId="5FD8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FC3A84C">
            <w:pPr>
              <w:jc w:val="center"/>
              <w:rPr>
                <w:rFonts w:hint="eastAsia"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2CBBCC68">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79AF893D">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59A9C8B">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5801325F">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BD229CB">
            <w:pPr>
              <w:jc w:val="center"/>
              <w:rPr>
                <w:rFonts w:hint="eastAsia" w:ascii="宋体" w:hAnsi="宋体" w:cs="宋体"/>
                <w:bCs/>
                <w:szCs w:val="21"/>
              </w:rPr>
            </w:pPr>
          </w:p>
        </w:tc>
      </w:tr>
      <w:tr w14:paraId="204F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0024032">
            <w:pPr>
              <w:jc w:val="center"/>
              <w:rPr>
                <w:rFonts w:hint="eastAsia"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70DEC1E8">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56F9D33D">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0275A43D">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6D46E37B">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19CBFF9">
            <w:pPr>
              <w:jc w:val="center"/>
              <w:rPr>
                <w:rFonts w:hint="eastAsia" w:ascii="宋体" w:hAnsi="宋体" w:cs="宋体"/>
                <w:bCs/>
                <w:szCs w:val="21"/>
              </w:rPr>
            </w:pPr>
          </w:p>
        </w:tc>
      </w:tr>
      <w:tr w14:paraId="63E0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B9CD4F9">
            <w:pPr>
              <w:jc w:val="center"/>
              <w:rPr>
                <w:rFonts w:hint="eastAsia"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052C1AC2">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092A3E4E">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5BBBEA92">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16B4DAE7">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E31D99C">
            <w:pPr>
              <w:jc w:val="center"/>
              <w:rPr>
                <w:rFonts w:hint="eastAsia" w:ascii="宋体" w:hAnsi="宋体" w:cs="宋体"/>
                <w:bCs/>
                <w:szCs w:val="21"/>
              </w:rPr>
            </w:pPr>
          </w:p>
        </w:tc>
      </w:tr>
    </w:tbl>
    <w:p w14:paraId="1B3772CC">
      <w:pPr>
        <w:adjustRightInd w:val="0"/>
        <w:snapToGrid w:val="0"/>
        <w:spacing w:line="400" w:lineRule="exact"/>
        <w:ind w:firstLine="723" w:firstLineChars="300"/>
        <w:rPr>
          <w:rFonts w:hint="eastAsia" w:ascii="宋体" w:hAnsi="宋体" w:cs="宋体"/>
          <w:b/>
          <w:bCs/>
          <w:sz w:val="24"/>
        </w:rPr>
      </w:pPr>
    </w:p>
    <w:p w14:paraId="1D0E31A1">
      <w:pPr>
        <w:spacing w:line="360" w:lineRule="auto"/>
        <w:ind w:left="420" w:firstLine="241" w:firstLineChars="100"/>
        <w:rPr>
          <w:rFonts w:hint="eastAsia" w:asciiTheme="majorEastAsia" w:hAnsiTheme="majorEastAsia"/>
          <w:b/>
          <w:sz w:val="22"/>
        </w:rPr>
      </w:pPr>
      <w:r>
        <w:rPr>
          <w:rFonts w:hint="eastAsia" w:ascii="宋体" w:hAnsi="宋体" w:cs="宋体"/>
          <w:b/>
          <w:bCs/>
          <w:sz w:val="24"/>
        </w:rPr>
        <w:t>五、系统安装调试要求</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654B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CC27111">
            <w:pPr>
              <w:rPr>
                <w:rFonts w:hint="eastAsia"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40C843D5">
            <w:pPr>
              <w:jc w:val="center"/>
              <w:rPr>
                <w:rFonts w:hint="eastAsia"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075759E1">
            <w:pPr>
              <w:jc w:val="center"/>
              <w:rPr>
                <w:rFonts w:hint="eastAsia"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54C7BCCB">
            <w:pPr>
              <w:jc w:val="center"/>
              <w:rPr>
                <w:rFonts w:hint="eastAsia" w:ascii="宋体" w:hAnsi="宋体" w:cs="宋体"/>
                <w:bCs/>
                <w:szCs w:val="21"/>
              </w:rPr>
            </w:pPr>
            <w:r>
              <w:rPr>
                <w:rFonts w:ascii="宋体" w:hAnsi="宋体" w:cs="宋体"/>
                <w:bCs/>
                <w:szCs w:val="21"/>
              </w:rPr>
              <w:t>是否偏离</w:t>
            </w:r>
          </w:p>
          <w:p w14:paraId="791AE643">
            <w:pPr>
              <w:jc w:val="center"/>
              <w:rPr>
                <w:rFonts w:hint="eastAsia"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675EA6E">
            <w:pPr>
              <w:jc w:val="center"/>
              <w:rPr>
                <w:rFonts w:hint="eastAsia"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4B0EAFBF">
            <w:pPr>
              <w:jc w:val="center"/>
              <w:rPr>
                <w:rFonts w:hint="eastAsia" w:ascii="宋体" w:hAnsi="宋体" w:cs="宋体"/>
                <w:bCs/>
                <w:szCs w:val="21"/>
              </w:rPr>
            </w:pPr>
            <w:r>
              <w:rPr>
                <w:rFonts w:ascii="宋体" w:hAnsi="宋体" w:cs="宋体"/>
                <w:bCs/>
                <w:szCs w:val="21"/>
              </w:rPr>
              <w:t>备注</w:t>
            </w:r>
          </w:p>
        </w:tc>
      </w:tr>
      <w:tr w14:paraId="2859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3081D4">
            <w:pPr>
              <w:jc w:val="center"/>
              <w:rPr>
                <w:rFonts w:hint="eastAsia"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6505BCD8">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5500323A">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577EA78">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5E3B4DDC">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7DFF0892">
            <w:pPr>
              <w:jc w:val="center"/>
              <w:rPr>
                <w:rFonts w:hint="eastAsia" w:ascii="宋体" w:hAnsi="宋体" w:cs="宋体"/>
                <w:bCs/>
                <w:szCs w:val="21"/>
              </w:rPr>
            </w:pPr>
          </w:p>
        </w:tc>
      </w:tr>
      <w:tr w14:paraId="5D61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5790DE7">
            <w:pPr>
              <w:jc w:val="center"/>
              <w:rPr>
                <w:rFonts w:hint="eastAsia"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3ED96D00">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72D8AE9E">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581E987C">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04516164">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44748F25">
            <w:pPr>
              <w:jc w:val="center"/>
              <w:rPr>
                <w:rFonts w:hint="eastAsia" w:ascii="宋体" w:hAnsi="宋体" w:cs="宋体"/>
                <w:bCs/>
                <w:szCs w:val="21"/>
              </w:rPr>
            </w:pPr>
          </w:p>
        </w:tc>
      </w:tr>
      <w:tr w14:paraId="3F79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FD50DA4">
            <w:pPr>
              <w:jc w:val="center"/>
              <w:rPr>
                <w:rFonts w:hint="eastAsia"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1AC962B1">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40023745">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F5C050D">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5BBB823B">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744DC417">
            <w:pPr>
              <w:jc w:val="center"/>
              <w:rPr>
                <w:rFonts w:hint="eastAsia" w:ascii="宋体" w:hAnsi="宋体" w:cs="宋体"/>
                <w:bCs/>
                <w:szCs w:val="21"/>
              </w:rPr>
            </w:pPr>
          </w:p>
        </w:tc>
      </w:tr>
    </w:tbl>
    <w:p w14:paraId="18DC4080">
      <w:pPr>
        <w:adjustRightInd w:val="0"/>
        <w:snapToGrid w:val="0"/>
        <w:spacing w:line="400" w:lineRule="exact"/>
        <w:ind w:firstLine="723" w:firstLineChars="300"/>
        <w:rPr>
          <w:rFonts w:hint="eastAsia" w:ascii="宋体" w:hAnsi="宋体" w:cs="宋体"/>
          <w:b/>
          <w:bCs/>
          <w:sz w:val="24"/>
        </w:rPr>
      </w:pPr>
    </w:p>
    <w:p w14:paraId="32902FC2">
      <w:pPr>
        <w:spacing w:line="360" w:lineRule="auto"/>
        <w:ind w:left="420" w:firstLine="241" w:firstLineChars="100"/>
        <w:rPr>
          <w:rFonts w:hint="eastAsia" w:asciiTheme="majorEastAsia" w:hAnsiTheme="majorEastAsia"/>
          <w:b/>
          <w:sz w:val="22"/>
        </w:rPr>
      </w:pPr>
      <w:r>
        <w:rPr>
          <w:rFonts w:hint="eastAsia" w:ascii="宋体" w:hAnsi="宋体" w:cs="宋体"/>
          <w:b/>
          <w:bCs/>
          <w:sz w:val="24"/>
        </w:rPr>
        <w:t>六、项目交付要求</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4AB9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48C6343">
            <w:pPr>
              <w:rPr>
                <w:rFonts w:hint="eastAsia"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6CC5C77F">
            <w:pPr>
              <w:jc w:val="center"/>
              <w:rPr>
                <w:rFonts w:hint="eastAsia"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180D5A72">
            <w:pPr>
              <w:jc w:val="center"/>
              <w:rPr>
                <w:rFonts w:hint="eastAsia"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4CE98B1C">
            <w:pPr>
              <w:jc w:val="center"/>
              <w:rPr>
                <w:rFonts w:hint="eastAsia" w:ascii="宋体" w:hAnsi="宋体" w:cs="宋体"/>
                <w:bCs/>
                <w:szCs w:val="21"/>
              </w:rPr>
            </w:pPr>
            <w:r>
              <w:rPr>
                <w:rFonts w:ascii="宋体" w:hAnsi="宋体" w:cs="宋体"/>
                <w:bCs/>
                <w:szCs w:val="21"/>
              </w:rPr>
              <w:t>是否偏离</w:t>
            </w:r>
          </w:p>
          <w:p w14:paraId="67EFB9AE">
            <w:pPr>
              <w:jc w:val="center"/>
              <w:rPr>
                <w:rFonts w:hint="eastAsia"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4B3400ED">
            <w:pPr>
              <w:jc w:val="center"/>
              <w:rPr>
                <w:rFonts w:hint="eastAsia"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6AB390D4">
            <w:pPr>
              <w:jc w:val="center"/>
              <w:rPr>
                <w:rFonts w:hint="eastAsia" w:ascii="宋体" w:hAnsi="宋体" w:cs="宋体"/>
                <w:bCs/>
                <w:szCs w:val="21"/>
              </w:rPr>
            </w:pPr>
            <w:r>
              <w:rPr>
                <w:rFonts w:ascii="宋体" w:hAnsi="宋体" w:cs="宋体"/>
                <w:bCs/>
                <w:szCs w:val="21"/>
              </w:rPr>
              <w:t>备注</w:t>
            </w:r>
          </w:p>
        </w:tc>
      </w:tr>
      <w:tr w14:paraId="550B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C8AB887">
            <w:pPr>
              <w:jc w:val="center"/>
              <w:rPr>
                <w:rFonts w:hint="eastAsia"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75141C5A">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20D61C4C">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FF22375">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66109C05">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49191262">
            <w:pPr>
              <w:jc w:val="center"/>
              <w:rPr>
                <w:rFonts w:hint="eastAsia" w:ascii="宋体" w:hAnsi="宋体" w:cs="宋体"/>
                <w:bCs/>
                <w:szCs w:val="21"/>
              </w:rPr>
            </w:pPr>
          </w:p>
        </w:tc>
      </w:tr>
      <w:tr w14:paraId="52D2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EFAF9D2">
            <w:pPr>
              <w:jc w:val="center"/>
              <w:rPr>
                <w:rFonts w:hint="eastAsia"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7F9015A9">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56D0C23C">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707E10A">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A8FA8A1">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84DFA85">
            <w:pPr>
              <w:jc w:val="center"/>
              <w:rPr>
                <w:rFonts w:hint="eastAsia" w:ascii="宋体" w:hAnsi="宋体" w:cs="宋体"/>
                <w:bCs/>
                <w:szCs w:val="21"/>
              </w:rPr>
            </w:pPr>
          </w:p>
        </w:tc>
      </w:tr>
      <w:tr w14:paraId="1650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EA0C663">
            <w:pPr>
              <w:jc w:val="center"/>
              <w:rPr>
                <w:rFonts w:hint="eastAsia"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070822AA">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4E729DBA">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53E86161">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47DD2C75">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B46CF60">
            <w:pPr>
              <w:jc w:val="center"/>
              <w:rPr>
                <w:rFonts w:hint="eastAsia" w:ascii="宋体" w:hAnsi="宋体" w:cs="宋体"/>
                <w:bCs/>
                <w:szCs w:val="21"/>
              </w:rPr>
            </w:pPr>
          </w:p>
        </w:tc>
      </w:tr>
    </w:tbl>
    <w:p w14:paraId="41D042EE">
      <w:pPr>
        <w:adjustRightInd w:val="0"/>
        <w:snapToGrid w:val="0"/>
        <w:spacing w:line="400" w:lineRule="exact"/>
        <w:rPr>
          <w:rFonts w:hint="eastAsia" w:ascii="宋体" w:hAnsi="宋体" w:cs="宋体"/>
          <w:b/>
          <w:bCs/>
          <w:sz w:val="24"/>
        </w:rPr>
      </w:pPr>
    </w:p>
    <w:p w14:paraId="3E167457">
      <w:pPr>
        <w:spacing w:line="360" w:lineRule="auto"/>
        <w:ind w:left="420" w:firstLine="241" w:firstLineChars="100"/>
        <w:rPr>
          <w:rFonts w:hint="eastAsia" w:asciiTheme="majorEastAsia" w:hAnsiTheme="majorEastAsia"/>
          <w:b/>
          <w:sz w:val="22"/>
        </w:rPr>
      </w:pPr>
      <w:r>
        <w:rPr>
          <w:rFonts w:hint="eastAsia" w:ascii="宋体" w:hAnsi="宋体" w:cs="宋体"/>
          <w:b/>
          <w:bCs/>
          <w:sz w:val="24"/>
        </w:rPr>
        <w:t>七、培训要求</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59D9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F7D228E">
            <w:pPr>
              <w:rPr>
                <w:rFonts w:hint="eastAsia"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4CE71556">
            <w:pPr>
              <w:jc w:val="center"/>
              <w:rPr>
                <w:rFonts w:hint="eastAsia"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5E8313DE">
            <w:pPr>
              <w:jc w:val="center"/>
              <w:rPr>
                <w:rFonts w:hint="eastAsia"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38A05F0E">
            <w:pPr>
              <w:jc w:val="center"/>
              <w:rPr>
                <w:rFonts w:hint="eastAsia" w:ascii="宋体" w:hAnsi="宋体" w:cs="宋体"/>
                <w:bCs/>
                <w:szCs w:val="21"/>
              </w:rPr>
            </w:pPr>
            <w:r>
              <w:rPr>
                <w:rFonts w:ascii="宋体" w:hAnsi="宋体" w:cs="宋体"/>
                <w:bCs/>
                <w:szCs w:val="21"/>
              </w:rPr>
              <w:t>是否偏离</w:t>
            </w:r>
          </w:p>
          <w:p w14:paraId="0906F47A">
            <w:pPr>
              <w:jc w:val="center"/>
              <w:rPr>
                <w:rFonts w:hint="eastAsia"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9CFC400">
            <w:pPr>
              <w:jc w:val="center"/>
              <w:rPr>
                <w:rFonts w:hint="eastAsia"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4E6CC44E">
            <w:pPr>
              <w:jc w:val="center"/>
              <w:rPr>
                <w:rFonts w:hint="eastAsia" w:ascii="宋体" w:hAnsi="宋体" w:cs="宋体"/>
                <w:bCs/>
                <w:szCs w:val="21"/>
              </w:rPr>
            </w:pPr>
            <w:r>
              <w:rPr>
                <w:rFonts w:ascii="宋体" w:hAnsi="宋体" w:cs="宋体"/>
                <w:bCs/>
                <w:szCs w:val="21"/>
              </w:rPr>
              <w:t>备注</w:t>
            </w:r>
          </w:p>
        </w:tc>
      </w:tr>
      <w:tr w14:paraId="44F5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AD3FC0">
            <w:pPr>
              <w:jc w:val="center"/>
              <w:rPr>
                <w:rFonts w:hint="eastAsia"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01F1144D">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5D5E28B2">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9205214">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2BCB41A3">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7DC9856A">
            <w:pPr>
              <w:jc w:val="center"/>
              <w:rPr>
                <w:rFonts w:hint="eastAsia" w:ascii="宋体" w:hAnsi="宋体" w:cs="宋体"/>
                <w:bCs/>
                <w:szCs w:val="21"/>
              </w:rPr>
            </w:pPr>
          </w:p>
        </w:tc>
      </w:tr>
      <w:tr w14:paraId="3E09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EB8EF16">
            <w:pPr>
              <w:jc w:val="center"/>
              <w:rPr>
                <w:rFonts w:hint="eastAsia"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46BE9402">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7F3180C6">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2A3259C">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EE30A0D">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9BA37F1">
            <w:pPr>
              <w:jc w:val="center"/>
              <w:rPr>
                <w:rFonts w:hint="eastAsia" w:ascii="宋体" w:hAnsi="宋体" w:cs="宋体"/>
                <w:bCs/>
                <w:szCs w:val="21"/>
              </w:rPr>
            </w:pPr>
          </w:p>
        </w:tc>
      </w:tr>
      <w:tr w14:paraId="4109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6CC2E7C">
            <w:pPr>
              <w:jc w:val="center"/>
              <w:rPr>
                <w:rFonts w:hint="eastAsia"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091BBE99">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1FCD432D">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574380E3">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5DC474C0">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003E82B">
            <w:pPr>
              <w:jc w:val="center"/>
              <w:rPr>
                <w:rFonts w:hint="eastAsia" w:ascii="宋体" w:hAnsi="宋体" w:cs="宋体"/>
                <w:bCs/>
                <w:szCs w:val="21"/>
              </w:rPr>
            </w:pPr>
          </w:p>
        </w:tc>
      </w:tr>
    </w:tbl>
    <w:p w14:paraId="381B0540">
      <w:pPr>
        <w:spacing w:line="360" w:lineRule="auto"/>
        <w:ind w:left="420" w:firstLine="241" w:firstLineChars="100"/>
        <w:rPr>
          <w:rFonts w:hint="eastAsia" w:ascii="宋体" w:hAnsi="宋体" w:cs="宋体"/>
          <w:b/>
          <w:bCs/>
          <w:sz w:val="24"/>
        </w:rPr>
      </w:pPr>
    </w:p>
    <w:p w14:paraId="5306163C">
      <w:pPr>
        <w:spacing w:line="360" w:lineRule="auto"/>
        <w:ind w:left="420" w:firstLine="241" w:firstLineChars="100"/>
        <w:rPr>
          <w:rFonts w:hint="eastAsia" w:asciiTheme="majorEastAsia" w:hAnsiTheme="majorEastAsia"/>
          <w:b/>
          <w:sz w:val="22"/>
        </w:rPr>
      </w:pPr>
      <w:r>
        <w:rPr>
          <w:rFonts w:hint="eastAsia" w:ascii="宋体" w:hAnsi="宋体" w:cs="宋体"/>
          <w:b/>
          <w:bCs/>
          <w:sz w:val="24"/>
        </w:rPr>
        <w:t>八、验收标准和验收方案</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16D2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0AC72A">
            <w:pPr>
              <w:rPr>
                <w:rFonts w:hint="eastAsia"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2D6A33AF">
            <w:pPr>
              <w:jc w:val="center"/>
              <w:rPr>
                <w:rFonts w:hint="eastAsia"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4F406AEA">
            <w:pPr>
              <w:jc w:val="center"/>
              <w:rPr>
                <w:rFonts w:hint="eastAsia"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48D9AEE3">
            <w:pPr>
              <w:jc w:val="center"/>
              <w:rPr>
                <w:rFonts w:hint="eastAsia" w:ascii="宋体" w:hAnsi="宋体" w:cs="宋体"/>
                <w:bCs/>
                <w:szCs w:val="21"/>
              </w:rPr>
            </w:pPr>
            <w:r>
              <w:rPr>
                <w:rFonts w:ascii="宋体" w:hAnsi="宋体" w:cs="宋体"/>
                <w:bCs/>
                <w:szCs w:val="21"/>
              </w:rPr>
              <w:t>是否偏离</w:t>
            </w:r>
          </w:p>
          <w:p w14:paraId="77134F26">
            <w:pPr>
              <w:jc w:val="center"/>
              <w:rPr>
                <w:rFonts w:hint="eastAsia"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0FB674AF">
            <w:pPr>
              <w:jc w:val="center"/>
              <w:rPr>
                <w:rFonts w:hint="eastAsia"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50D29975">
            <w:pPr>
              <w:jc w:val="center"/>
              <w:rPr>
                <w:rFonts w:hint="eastAsia" w:ascii="宋体" w:hAnsi="宋体" w:cs="宋体"/>
                <w:bCs/>
                <w:szCs w:val="21"/>
              </w:rPr>
            </w:pPr>
            <w:r>
              <w:rPr>
                <w:rFonts w:ascii="宋体" w:hAnsi="宋体" w:cs="宋体"/>
                <w:bCs/>
                <w:szCs w:val="21"/>
              </w:rPr>
              <w:t>备注</w:t>
            </w:r>
          </w:p>
        </w:tc>
      </w:tr>
      <w:tr w14:paraId="0D31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1E7FA0D">
            <w:pPr>
              <w:jc w:val="center"/>
              <w:rPr>
                <w:rFonts w:hint="eastAsia"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3311D37C">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01F0B68E">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F4A3C18">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0984B9C1">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3D4A671">
            <w:pPr>
              <w:jc w:val="center"/>
              <w:rPr>
                <w:rFonts w:hint="eastAsia" w:ascii="宋体" w:hAnsi="宋体" w:cs="宋体"/>
                <w:bCs/>
                <w:szCs w:val="21"/>
              </w:rPr>
            </w:pPr>
          </w:p>
        </w:tc>
      </w:tr>
      <w:tr w14:paraId="17D1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464458">
            <w:pPr>
              <w:jc w:val="center"/>
              <w:rPr>
                <w:rFonts w:hint="eastAsia"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026B200E">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249106BC">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650B0BCC">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620031E">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4D6048D">
            <w:pPr>
              <w:jc w:val="center"/>
              <w:rPr>
                <w:rFonts w:hint="eastAsia" w:ascii="宋体" w:hAnsi="宋体" w:cs="宋体"/>
                <w:bCs/>
                <w:szCs w:val="21"/>
              </w:rPr>
            </w:pPr>
          </w:p>
        </w:tc>
      </w:tr>
      <w:tr w14:paraId="1D6A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7B881EC">
            <w:pPr>
              <w:jc w:val="center"/>
              <w:rPr>
                <w:rFonts w:hint="eastAsia"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449A587D">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15755ADE">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9A01D47">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20B00B13">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EFB75F7">
            <w:pPr>
              <w:jc w:val="center"/>
              <w:rPr>
                <w:rFonts w:hint="eastAsia" w:ascii="宋体" w:hAnsi="宋体" w:cs="宋体"/>
                <w:bCs/>
                <w:szCs w:val="21"/>
              </w:rPr>
            </w:pPr>
          </w:p>
        </w:tc>
      </w:tr>
      <w:bookmarkEnd w:id="201"/>
      <w:bookmarkEnd w:id="202"/>
      <w:bookmarkEnd w:id="203"/>
      <w:bookmarkEnd w:id="204"/>
      <w:bookmarkEnd w:id="205"/>
      <w:bookmarkEnd w:id="206"/>
      <w:bookmarkEnd w:id="213"/>
      <w:bookmarkEnd w:id="214"/>
      <w:bookmarkEnd w:id="215"/>
      <w:bookmarkEnd w:id="216"/>
      <w:bookmarkEnd w:id="217"/>
      <w:bookmarkEnd w:id="218"/>
      <w:bookmarkEnd w:id="219"/>
    </w:tbl>
    <w:p w14:paraId="72D0335C">
      <w:pPr>
        <w:spacing w:line="300" w:lineRule="auto"/>
        <w:rPr>
          <w:rFonts w:hint="eastAsia" w:asciiTheme="majorEastAsia" w:hAnsiTheme="majorEastAsia" w:eastAsiaTheme="majorEastAsia"/>
          <w:b/>
          <w:bCs/>
          <w:sz w:val="22"/>
        </w:rPr>
      </w:pPr>
    </w:p>
    <w:p w14:paraId="542662B5">
      <w:pPr>
        <w:adjustRightInd w:val="0"/>
        <w:snapToGrid w:val="0"/>
        <w:spacing w:line="400" w:lineRule="exact"/>
        <w:ind w:firstLine="723" w:firstLineChars="300"/>
        <w:rPr>
          <w:rFonts w:hint="eastAsia" w:ascii="宋体" w:hAnsi="宋体" w:cs="宋体"/>
          <w:b/>
          <w:bCs/>
          <w:sz w:val="24"/>
        </w:rPr>
      </w:pPr>
      <w:r>
        <w:rPr>
          <w:rFonts w:hint="eastAsia" w:ascii="宋体" w:hAnsi="宋体" w:cs="宋体"/>
          <w:b/>
          <w:bCs/>
          <w:sz w:val="24"/>
        </w:rPr>
        <w:t>九、商务要求</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0000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52BDBC2">
            <w:pPr>
              <w:jc w:val="center"/>
              <w:rPr>
                <w:rFonts w:hint="eastAsia"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5C7E6501">
            <w:pPr>
              <w:jc w:val="center"/>
              <w:rPr>
                <w:rFonts w:hint="eastAsia"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37D47B0A">
            <w:pPr>
              <w:jc w:val="center"/>
              <w:rPr>
                <w:rFonts w:hint="eastAsia"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29847A5A">
            <w:pPr>
              <w:jc w:val="center"/>
              <w:rPr>
                <w:rFonts w:hint="eastAsia" w:ascii="宋体" w:hAnsi="宋体" w:cs="宋体"/>
                <w:bCs/>
                <w:szCs w:val="21"/>
              </w:rPr>
            </w:pPr>
            <w:r>
              <w:rPr>
                <w:rFonts w:ascii="宋体" w:hAnsi="宋体" w:cs="宋体"/>
                <w:bCs/>
                <w:szCs w:val="21"/>
              </w:rPr>
              <w:t>是否偏离</w:t>
            </w:r>
          </w:p>
          <w:p w14:paraId="2975833B">
            <w:pPr>
              <w:jc w:val="center"/>
              <w:rPr>
                <w:rFonts w:hint="eastAsia"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42FB4387">
            <w:pPr>
              <w:jc w:val="center"/>
              <w:rPr>
                <w:rFonts w:hint="eastAsia"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7944CAFD">
            <w:pPr>
              <w:jc w:val="center"/>
              <w:rPr>
                <w:rFonts w:hint="eastAsia" w:ascii="宋体" w:hAnsi="宋体" w:cs="宋体"/>
                <w:bCs/>
                <w:szCs w:val="21"/>
              </w:rPr>
            </w:pPr>
            <w:r>
              <w:rPr>
                <w:rFonts w:ascii="宋体" w:hAnsi="宋体" w:cs="宋体"/>
                <w:bCs/>
                <w:szCs w:val="21"/>
              </w:rPr>
              <w:t>备注</w:t>
            </w:r>
          </w:p>
        </w:tc>
      </w:tr>
      <w:tr w14:paraId="7592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C994EB3">
            <w:pPr>
              <w:jc w:val="center"/>
              <w:rPr>
                <w:rFonts w:hint="eastAsia"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3CC3A910">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3BD21EBF">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65C296F">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4B0038E8">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C44399C">
            <w:pPr>
              <w:jc w:val="center"/>
              <w:rPr>
                <w:rFonts w:hint="eastAsia" w:ascii="宋体" w:hAnsi="宋体" w:cs="宋体"/>
                <w:bCs/>
                <w:szCs w:val="21"/>
              </w:rPr>
            </w:pPr>
          </w:p>
        </w:tc>
      </w:tr>
      <w:tr w14:paraId="336D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F97F29B">
            <w:pPr>
              <w:jc w:val="center"/>
              <w:rPr>
                <w:rFonts w:hint="eastAsia"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492F07C3">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33FBB1BB">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79209CF0">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500DBD8B">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7F69D01C">
            <w:pPr>
              <w:jc w:val="center"/>
              <w:rPr>
                <w:rFonts w:hint="eastAsia" w:ascii="宋体" w:hAnsi="宋体" w:cs="宋体"/>
                <w:bCs/>
                <w:szCs w:val="21"/>
              </w:rPr>
            </w:pPr>
          </w:p>
        </w:tc>
      </w:tr>
      <w:tr w14:paraId="396D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78ADAFB">
            <w:pPr>
              <w:jc w:val="center"/>
              <w:rPr>
                <w:rFonts w:hint="eastAsia"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0266D891">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53A3C614">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2868C22">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517C056F">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FF78196">
            <w:pPr>
              <w:jc w:val="center"/>
              <w:rPr>
                <w:rFonts w:hint="eastAsia" w:ascii="宋体" w:hAnsi="宋体" w:cs="宋体"/>
                <w:bCs/>
                <w:szCs w:val="21"/>
              </w:rPr>
            </w:pPr>
          </w:p>
        </w:tc>
      </w:tr>
    </w:tbl>
    <w:p w14:paraId="28D733B3">
      <w:pPr>
        <w:spacing w:line="300" w:lineRule="auto"/>
        <w:ind w:firstLine="663" w:firstLineChars="300"/>
        <w:rPr>
          <w:rFonts w:hint="eastAsia" w:asciiTheme="majorEastAsia" w:hAnsiTheme="majorEastAsia" w:eastAsiaTheme="majorEastAsia"/>
          <w:b/>
          <w:bCs/>
          <w:sz w:val="22"/>
        </w:rPr>
      </w:pPr>
    </w:p>
    <w:p w14:paraId="4D6B8A1D">
      <w:pPr>
        <w:adjustRightInd w:val="0"/>
        <w:snapToGrid w:val="0"/>
        <w:spacing w:line="400" w:lineRule="exact"/>
        <w:ind w:firstLine="723" w:firstLineChars="300"/>
        <w:rPr>
          <w:rFonts w:hint="eastAsia" w:ascii="宋体" w:hAnsi="宋体" w:cs="宋体"/>
          <w:b/>
          <w:bCs/>
          <w:sz w:val="24"/>
        </w:rPr>
      </w:pPr>
      <w:r>
        <w:rPr>
          <w:rFonts w:hint="eastAsia" w:ascii="宋体" w:hAnsi="宋体" w:cs="宋体"/>
          <w:b/>
          <w:bCs/>
          <w:sz w:val="24"/>
        </w:rPr>
        <w:t>十、合同条款</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6280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F62E42F">
            <w:pPr>
              <w:jc w:val="center"/>
              <w:rPr>
                <w:rFonts w:hint="eastAsia"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12C92CE3">
            <w:pPr>
              <w:jc w:val="center"/>
              <w:rPr>
                <w:rFonts w:hint="eastAsia"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430D458B">
            <w:pPr>
              <w:jc w:val="center"/>
              <w:rPr>
                <w:rFonts w:hint="eastAsia"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5FE17135">
            <w:pPr>
              <w:jc w:val="center"/>
              <w:rPr>
                <w:rFonts w:hint="eastAsia" w:ascii="宋体" w:hAnsi="宋体" w:cs="宋体"/>
                <w:bCs/>
                <w:szCs w:val="21"/>
              </w:rPr>
            </w:pPr>
            <w:r>
              <w:rPr>
                <w:rFonts w:ascii="宋体" w:hAnsi="宋体" w:cs="宋体"/>
                <w:bCs/>
                <w:szCs w:val="21"/>
              </w:rPr>
              <w:t>是否偏离</w:t>
            </w:r>
          </w:p>
          <w:p w14:paraId="6A7EF3E8">
            <w:pPr>
              <w:jc w:val="center"/>
              <w:rPr>
                <w:rFonts w:hint="eastAsia"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075A2E85">
            <w:pPr>
              <w:jc w:val="center"/>
              <w:rPr>
                <w:rFonts w:hint="eastAsia"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2506CDA0">
            <w:pPr>
              <w:jc w:val="center"/>
              <w:rPr>
                <w:rFonts w:hint="eastAsia" w:ascii="宋体" w:hAnsi="宋体" w:cs="宋体"/>
                <w:bCs/>
                <w:szCs w:val="21"/>
              </w:rPr>
            </w:pPr>
            <w:r>
              <w:rPr>
                <w:rFonts w:ascii="宋体" w:hAnsi="宋体" w:cs="宋体"/>
                <w:bCs/>
                <w:szCs w:val="21"/>
              </w:rPr>
              <w:t>备注</w:t>
            </w:r>
          </w:p>
        </w:tc>
      </w:tr>
      <w:tr w14:paraId="71E0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0425510">
            <w:pPr>
              <w:jc w:val="center"/>
              <w:rPr>
                <w:rFonts w:hint="eastAsia"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1A9CAFF3">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16D58CD8">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ACD1326">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102AAE43">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3940454">
            <w:pPr>
              <w:jc w:val="center"/>
              <w:rPr>
                <w:rFonts w:hint="eastAsia" w:ascii="宋体" w:hAnsi="宋体" w:cs="宋体"/>
                <w:bCs/>
                <w:szCs w:val="21"/>
              </w:rPr>
            </w:pPr>
          </w:p>
        </w:tc>
      </w:tr>
      <w:tr w14:paraId="0D22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51A0D63">
            <w:pPr>
              <w:jc w:val="center"/>
              <w:rPr>
                <w:rFonts w:hint="eastAsia"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79FDFCC4">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0F43CFB0">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560FF70">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5EB9021">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F445A70">
            <w:pPr>
              <w:jc w:val="center"/>
              <w:rPr>
                <w:rFonts w:hint="eastAsia" w:ascii="宋体" w:hAnsi="宋体" w:cs="宋体"/>
                <w:bCs/>
                <w:szCs w:val="21"/>
              </w:rPr>
            </w:pPr>
          </w:p>
        </w:tc>
      </w:tr>
      <w:tr w14:paraId="3EDA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413A53B">
            <w:pPr>
              <w:jc w:val="center"/>
              <w:rPr>
                <w:rFonts w:hint="eastAsia"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2CDFAE92">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23F7DFFA">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B4661F4">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0AFF0A19">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D8C48E5">
            <w:pPr>
              <w:jc w:val="center"/>
              <w:rPr>
                <w:rFonts w:hint="eastAsia" w:ascii="宋体" w:hAnsi="宋体" w:cs="宋体"/>
                <w:bCs/>
                <w:szCs w:val="21"/>
              </w:rPr>
            </w:pPr>
          </w:p>
        </w:tc>
      </w:tr>
    </w:tbl>
    <w:p w14:paraId="7D62E744">
      <w:pPr>
        <w:adjustRightInd w:val="0"/>
        <w:snapToGrid w:val="0"/>
        <w:spacing w:line="400" w:lineRule="exact"/>
        <w:ind w:firstLine="723" w:firstLineChars="300"/>
        <w:rPr>
          <w:rFonts w:hint="eastAsia" w:ascii="宋体" w:hAnsi="宋体" w:cs="宋体"/>
          <w:b/>
          <w:bCs/>
          <w:sz w:val="24"/>
        </w:rPr>
      </w:pPr>
    </w:p>
    <w:p w14:paraId="2AF37D2E">
      <w:pPr>
        <w:adjustRightInd w:val="0"/>
        <w:snapToGrid w:val="0"/>
        <w:spacing w:line="400" w:lineRule="exact"/>
        <w:ind w:firstLine="723" w:firstLineChars="300"/>
        <w:rPr>
          <w:rFonts w:hint="eastAsia" w:ascii="宋体" w:hAnsi="宋体" w:cs="宋体"/>
          <w:b/>
          <w:bCs/>
          <w:sz w:val="24"/>
        </w:rPr>
      </w:pPr>
      <w:r>
        <w:rPr>
          <w:rFonts w:hint="eastAsia" w:ascii="宋体" w:hAnsi="宋体" w:cs="宋体"/>
          <w:b/>
          <w:bCs/>
          <w:sz w:val="24"/>
        </w:rPr>
        <w:t>十一、其他要求</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6262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4E7DB23">
            <w:pPr>
              <w:jc w:val="center"/>
              <w:rPr>
                <w:rFonts w:hint="eastAsia"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2AFDC126">
            <w:pPr>
              <w:jc w:val="center"/>
              <w:rPr>
                <w:rFonts w:hint="eastAsia"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51357839">
            <w:pPr>
              <w:jc w:val="center"/>
              <w:rPr>
                <w:rFonts w:hint="eastAsia"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73815949">
            <w:pPr>
              <w:jc w:val="center"/>
              <w:rPr>
                <w:rFonts w:hint="eastAsia" w:ascii="宋体" w:hAnsi="宋体" w:cs="宋体"/>
                <w:bCs/>
                <w:szCs w:val="21"/>
              </w:rPr>
            </w:pPr>
            <w:r>
              <w:rPr>
                <w:rFonts w:ascii="宋体" w:hAnsi="宋体" w:cs="宋体"/>
                <w:bCs/>
                <w:szCs w:val="21"/>
              </w:rPr>
              <w:t>是否偏离</w:t>
            </w:r>
          </w:p>
          <w:p w14:paraId="4FE55B83">
            <w:pPr>
              <w:jc w:val="center"/>
              <w:rPr>
                <w:rFonts w:hint="eastAsia"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C3C53A1">
            <w:pPr>
              <w:jc w:val="center"/>
              <w:rPr>
                <w:rFonts w:hint="eastAsia"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E06329F">
            <w:pPr>
              <w:jc w:val="center"/>
              <w:rPr>
                <w:rFonts w:hint="eastAsia" w:ascii="宋体" w:hAnsi="宋体" w:cs="宋体"/>
                <w:bCs/>
                <w:szCs w:val="21"/>
              </w:rPr>
            </w:pPr>
            <w:r>
              <w:rPr>
                <w:rFonts w:ascii="宋体" w:hAnsi="宋体" w:cs="宋体"/>
                <w:bCs/>
                <w:szCs w:val="21"/>
              </w:rPr>
              <w:t>备注</w:t>
            </w:r>
          </w:p>
        </w:tc>
      </w:tr>
      <w:tr w14:paraId="51BA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D777213">
            <w:pPr>
              <w:jc w:val="center"/>
              <w:rPr>
                <w:rFonts w:hint="eastAsia"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014CDCE0">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47380D73">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B4F613F">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0973E1E4">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702BCD12">
            <w:pPr>
              <w:jc w:val="center"/>
              <w:rPr>
                <w:rFonts w:hint="eastAsia" w:ascii="宋体" w:hAnsi="宋体" w:cs="宋体"/>
                <w:bCs/>
                <w:szCs w:val="21"/>
              </w:rPr>
            </w:pPr>
          </w:p>
        </w:tc>
      </w:tr>
      <w:tr w14:paraId="7F6F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BC4135A">
            <w:pPr>
              <w:jc w:val="center"/>
              <w:rPr>
                <w:rFonts w:hint="eastAsia"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6DFC9D25">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4CC22D46">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792B929">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BDDF434">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9E281C8">
            <w:pPr>
              <w:jc w:val="center"/>
              <w:rPr>
                <w:rFonts w:hint="eastAsia" w:ascii="宋体" w:hAnsi="宋体" w:cs="宋体"/>
                <w:bCs/>
                <w:szCs w:val="21"/>
              </w:rPr>
            </w:pPr>
          </w:p>
        </w:tc>
      </w:tr>
      <w:tr w14:paraId="30A9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C7DF7CF">
            <w:pPr>
              <w:jc w:val="center"/>
              <w:rPr>
                <w:rFonts w:hint="eastAsia"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539E6B37">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0B2CCD1D">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99E1E8B">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1435C2E0">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E77BE94">
            <w:pPr>
              <w:jc w:val="center"/>
              <w:rPr>
                <w:rFonts w:hint="eastAsia" w:ascii="宋体" w:hAnsi="宋体" w:cs="宋体"/>
                <w:bCs/>
                <w:szCs w:val="21"/>
              </w:rPr>
            </w:pPr>
          </w:p>
        </w:tc>
      </w:tr>
    </w:tbl>
    <w:p w14:paraId="0E599F93">
      <w:pPr>
        <w:pStyle w:val="2"/>
        <w:rPr>
          <w:rFonts w:hint="eastAsia"/>
        </w:rPr>
        <w:sectPr>
          <w:pgSz w:w="11906" w:h="16838"/>
          <w:pgMar w:top="850" w:right="454" w:bottom="850" w:left="454" w:header="851" w:footer="992" w:gutter="0"/>
          <w:cols w:space="720" w:num="1"/>
          <w:docGrid w:linePitch="312" w:charSpace="0"/>
        </w:sectPr>
      </w:pPr>
    </w:p>
    <w:p w14:paraId="567C5770">
      <w:pPr>
        <w:pStyle w:val="28"/>
        <w:spacing w:line="360" w:lineRule="auto"/>
        <w:ind w:firstLine="602" w:firstLineChars="200"/>
        <w:jc w:val="center"/>
        <w:outlineLvl w:val="0"/>
        <w:rPr>
          <w:rFonts w:hint="eastAsia" w:ascii="仿宋" w:hAnsi="仿宋" w:eastAsia="仿宋" w:cs="宋体"/>
          <w:b/>
          <w:kern w:val="0"/>
          <w:sz w:val="30"/>
          <w:szCs w:val="30"/>
        </w:rPr>
      </w:pPr>
      <w:bookmarkStart w:id="220" w:name="_Toc25540"/>
      <w:bookmarkStart w:id="221" w:name="_Toc28851"/>
      <w:bookmarkStart w:id="222" w:name="_Toc31077"/>
      <w:bookmarkStart w:id="223" w:name="_Toc6214"/>
      <w:bookmarkStart w:id="224" w:name="_Toc21213"/>
      <w:bookmarkStart w:id="225" w:name="_Toc21561"/>
      <w:bookmarkStart w:id="226" w:name="_Toc31674"/>
      <w:r>
        <w:rPr>
          <w:rFonts w:hint="eastAsia" w:ascii="仿宋" w:hAnsi="仿宋" w:eastAsia="仿宋" w:cs="宋体"/>
          <w:b/>
          <w:kern w:val="0"/>
          <w:sz w:val="30"/>
          <w:szCs w:val="30"/>
        </w:rPr>
        <w:t>报价单</w:t>
      </w:r>
      <w:bookmarkEnd w:id="220"/>
    </w:p>
    <w:tbl>
      <w:tblPr>
        <w:tblStyle w:val="20"/>
        <w:tblW w:w="5171" w:type="pct"/>
        <w:tblInd w:w="-26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490"/>
        <w:gridCol w:w="5471"/>
        <w:gridCol w:w="2038"/>
      </w:tblGrid>
      <w:tr w14:paraId="0BCA2D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7" w:hRule="atLeast"/>
        </w:trPr>
        <w:tc>
          <w:tcPr>
            <w:tcW w:w="1245" w:type="pct"/>
            <w:tcBorders>
              <w:bottom w:val="single" w:color="000000" w:sz="4" w:space="0"/>
              <w:right w:val="single" w:color="000000" w:sz="4" w:space="0"/>
            </w:tcBorders>
            <w:vAlign w:val="center"/>
          </w:tcPr>
          <w:p w14:paraId="4D79CEDF">
            <w:pPr>
              <w:spacing w:line="365" w:lineRule="auto"/>
              <w:ind w:right="221"/>
              <w:jc w:val="center"/>
              <w:rPr>
                <w:rFonts w:hint="eastAsia" w:ascii="宋体" w:hAnsi="宋体"/>
                <w:b/>
                <w:bCs/>
                <w:sz w:val="24"/>
                <w:lang w:val="zh-CN"/>
              </w:rPr>
            </w:pPr>
            <w:r>
              <w:rPr>
                <w:rFonts w:hint="eastAsia" w:ascii="宋体" w:hAnsi="宋体"/>
                <w:b/>
                <w:bCs/>
                <w:sz w:val="24"/>
                <w:lang w:val="zh-CN"/>
              </w:rPr>
              <w:t>项目名称</w:t>
            </w:r>
          </w:p>
        </w:tc>
        <w:tc>
          <w:tcPr>
            <w:tcW w:w="2735" w:type="pct"/>
            <w:tcBorders>
              <w:left w:val="single" w:color="000000" w:sz="4" w:space="0"/>
              <w:bottom w:val="single" w:color="000000" w:sz="4" w:space="0"/>
            </w:tcBorders>
            <w:vAlign w:val="center"/>
          </w:tcPr>
          <w:p w14:paraId="41A418A2">
            <w:pPr>
              <w:spacing w:line="365" w:lineRule="auto"/>
              <w:ind w:right="221"/>
              <w:jc w:val="center"/>
              <w:rPr>
                <w:rFonts w:hint="eastAsia" w:ascii="宋体" w:hAnsi="宋体"/>
                <w:b/>
                <w:bCs/>
                <w:sz w:val="24"/>
                <w:lang w:val="zh-CN"/>
              </w:rPr>
            </w:pPr>
            <w:r>
              <w:rPr>
                <w:rFonts w:hint="eastAsia" w:ascii="宋体" w:hAnsi="宋体" w:cs="宋体"/>
                <w:b/>
                <w:bCs/>
                <w:kern w:val="0"/>
                <w:sz w:val="24"/>
              </w:rPr>
              <w:t>含税报价（人民币：元）</w:t>
            </w:r>
          </w:p>
        </w:tc>
        <w:tc>
          <w:tcPr>
            <w:tcW w:w="1019" w:type="pct"/>
            <w:tcBorders>
              <w:left w:val="single" w:color="000000" w:sz="4" w:space="0"/>
              <w:bottom w:val="single" w:color="000000" w:sz="4" w:space="0"/>
            </w:tcBorders>
            <w:vAlign w:val="center"/>
          </w:tcPr>
          <w:p w14:paraId="6023A8A2">
            <w:pPr>
              <w:spacing w:line="365" w:lineRule="auto"/>
              <w:ind w:right="221"/>
              <w:jc w:val="center"/>
              <w:rPr>
                <w:rFonts w:hint="eastAsia" w:ascii="宋体" w:hAnsi="宋体" w:cs="宋体"/>
                <w:b/>
                <w:bCs/>
                <w:kern w:val="0"/>
                <w:sz w:val="24"/>
              </w:rPr>
            </w:pPr>
            <w:r>
              <w:rPr>
                <w:rFonts w:hint="eastAsia" w:ascii="宋体" w:hAnsi="宋体" w:cs="宋体"/>
                <w:b/>
                <w:bCs/>
                <w:kern w:val="0"/>
                <w:sz w:val="24"/>
              </w:rPr>
              <w:t>备注</w:t>
            </w:r>
          </w:p>
        </w:tc>
      </w:tr>
      <w:tr w14:paraId="3A2C48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5" w:hRule="atLeast"/>
        </w:trPr>
        <w:tc>
          <w:tcPr>
            <w:tcW w:w="1245" w:type="pct"/>
            <w:tcBorders>
              <w:top w:val="single" w:color="000000" w:sz="4" w:space="0"/>
              <w:right w:val="single" w:color="000000" w:sz="4" w:space="0"/>
            </w:tcBorders>
            <w:vAlign w:val="center"/>
          </w:tcPr>
          <w:p w14:paraId="1DE87CED">
            <w:pPr>
              <w:spacing w:line="360" w:lineRule="exact"/>
              <w:ind w:right="221"/>
              <w:rPr>
                <w:rFonts w:hint="eastAsia" w:ascii="宋体" w:hAnsi="宋体"/>
                <w:sz w:val="24"/>
                <w:lang w:val="zh-CN"/>
              </w:rPr>
            </w:pPr>
            <w:r>
              <w:rPr>
                <w:rFonts w:hint="eastAsia" w:ascii="宋体" w:hAnsi="宋体"/>
                <w:sz w:val="24"/>
                <w:lang w:val="zh-CN"/>
              </w:rPr>
              <w:t>南方医科大学第五附属医院创伤中心接诊系统项目</w:t>
            </w:r>
          </w:p>
          <w:p w14:paraId="59A063C8">
            <w:pPr>
              <w:spacing w:line="360" w:lineRule="exact"/>
              <w:ind w:right="221"/>
              <w:rPr>
                <w:rFonts w:hint="eastAsia" w:ascii="宋体" w:hAnsi="宋体"/>
                <w:sz w:val="24"/>
                <w:lang w:val="zh-CN"/>
              </w:rPr>
            </w:pPr>
          </w:p>
        </w:tc>
        <w:tc>
          <w:tcPr>
            <w:tcW w:w="2735" w:type="pct"/>
            <w:tcBorders>
              <w:top w:val="single" w:color="000000" w:sz="4" w:space="0"/>
              <w:left w:val="single" w:color="000000" w:sz="4" w:space="0"/>
            </w:tcBorders>
            <w:vAlign w:val="center"/>
          </w:tcPr>
          <w:p w14:paraId="689315FE">
            <w:pPr>
              <w:spacing w:line="365" w:lineRule="auto"/>
              <w:ind w:right="221"/>
              <w:jc w:val="left"/>
              <w:rPr>
                <w:rFonts w:hint="eastAsia" w:ascii="宋体" w:hAnsi="宋体" w:cs="宋体"/>
                <w:b/>
                <w:bCs/>
                <w:kern w:val="0"/>
                <w:sz w:val="24"/>
              </w:rPr>
            </w:pPr>
            <w:r>
              <w:rPr>
                <w:rFonts w:hint="eastAsia" w:ascii="宋体" w:hAnsi="宋体" w:cs="宋体"/>
                <w:b/>
                <w:bCs/>
                <w:kern w:val="0"/>
                <w:sz w:val="24"/>
              </w:rPr>
              <w:t xml:space="preserve">人民币大写：                   </w:t>
            </w:r>
          </w:p>
          <w:p w14:paraId="1FAAE02B">
            <w:pPr>
              <w:spacing w:line="365" w:lineRule="auto"/>
              <w:ind w:right="221"/>
              <w:jc w:val="left"/>
              <w:rPr>
                <w:rFonts w:hint="eastAsia" w:ascii="宋体" w:hAnsi="宋体"/>
                <w:sz w:val="24"/>
                <w:lang w:val="zh-CN"/>
              </w:rPr>
            </w:pPr>
            <w:r>
              <w:rPr>
                <w:rFonts w:hint="eastAsia" w:ascii="宋体" w:hAnsi="宋体" w:cs="宋体"/>
                <w:b/>
                <w:bCs/>
                <w:sz w:val="24"/>
              </w:rPr>
              <w:t>小写：</w:t>
            </w:r>
            <w:r>
              <w:rPr>
                <w:rFonts w:hint="eastAsia" w:ascii="宋体" w:hAnsi="宋体" w:cs="宋体"/>
                <w:sz w:val="24"/>
              </w:rPr>
              <w:t xml:space="preserve">￥     </w:t>
            </w:r>
          </w:p>
        </w:tc>
        <w:tc>
          <w:tcPr>
            <w:tcW w:w="1019" w:type="pct"/>
            <w:tcBorders>
              <w:top w:val="single" w:color="000000" w:sz="4" w:space="0"/>
              <w:left w:val="single" w:color="000000" w:sz="4" w:space="0"/>
            </w:tcBorders>
            <w:vAlign w:val="center"/>
          </w:tcPr>
          <w:p w14:paraId="6724C931">
            <w:pPr>
              <w:spacing w:line="365" w:lineRule="auto"/>
              <w:ind w:right="221"/>
              <w:jc w:val="center"/>
              <w:rPr>
                <w:rFonts w:hint="eastAsia" w:ascii="宋体" w:hAnsi="宋体" w:cs="宋体"/>
                <w:b/>
                <w:bCs/>
                <w:kern w:val="0"/>
                <w:sz w:val="24"/>
              </w:rPr>
            </w:pPr>
          </w:p>
        </w:tc>
      </w:tr>
    </w:tbl>
    <w:p w14:paraId="051AC829">
      <w:pPr>
        <w:pStyle w:val="28"/>
        <w:spacing w:line="360" w:lineRule="auto"/>
        <w:ind w:firstLine="602" w:firstLineChars="200"/>
        <w:jc w:val="center"/>
        <w:rPr>
          <w:rFonts w:hint="eastAsia" w:ascii="仿宋" w:hAnsi="仿宋" w:eastAsia="仿宋" w:cs="宋体"/>
          <w:b/>
          <w:kern w:val="0"/>
          <w:sz w:val="30"/>
          <w:szCs w:val="30"/>
        </w:rPr>
      </w:pPr>
    </w:p>
    <w:p w14:paraId="7FE728B2">
      <w:pPr>
        <w:pStyle w:val="28"/>
        <w:spacing w:line="360" w:lineRule="exact"/>
        <w:rPr>
          <w:rFonts w:hint="eastAsia" w:ascii="宋体" w:hAnsi="宋体"/>
          <w:b/>
          <w:bCs/>
          <w:sz w:val="24"/>
        </w:rPr>
      </w:pPr>
      <w:r>
        <w:rPr>
          <w:rFonts w:hint="eastAsia" w:ascii="宋体" w:hAnsi="宋体"/>
          <w:b/>
          <w:bCs/>
          <w:sz w:val="24"/>
          <w:lang w:val="zh-CN"/>
        </w:rPr>
        <w:t>备注：</w:t>
      </w:r>
    </w:p>
    <w:p w14:paraId="53F5A29B">
      <w:pPr>
        <w:pStyle w:val="28"/>
        <w:spacing w:line="360" w:lineRule="exact"/>
        <w:rPr>
          <w:rFonts w:hint="eastAsia" w:ascii="宋体" w:hAnsi="宋体"/>
          <w:sz w:val="24"/>
        </w:rPr>
      </w:pPr>
      <w:r>
        <w:rPr>
          <w:rFonts w:hint="eastAsia" w:ascii="宋体" w:hAnsi="宋体"/>
          <w:b/>
          <w:bCs/>
          <w:sz w:val="24"/>
        </w:rPr>
        <w:t>1.温馨提示（金额大写）：</w:t>
      </w:r>
      <w:r>
        <w:rPr>
          <w:rFonts w:hint="eastAsia" w:ascii="宋体" w:hAnsi="宋体"/>
          <w:sz w:val="24"/>
        </w:rPr>
        <w:t>壹、贰、叁、肆、伍、陆、柒、捌、玖、拾 、佰、仟、万</w:t>
      </w:r>
    </w:p>
    <w:p w14:paraId="5AB3855F">
      <w:pPr>
        <w:widowControl/>
        <w:spacing w:line="400" w:lineRule="exact"/>
        <w:jc w:val="left"/>
        <w:rPr>
          <w:rFonts w:hint="eastAsia" w:ascii="宋体" w:hAnsi="宋体"/>
          <w:b/>
          <w:bCs/>
          <w:sz w:val="24"/>
        </w:rPr>
      </w:pPr>
      <w:bookmarkStart w:id="227" w:name="_Toc22248"/>
      <w:r>
        <w:rPr>
          <w:rFonts w:hint="eastAsia" w:ascii="宋体" w:hAnsi="宋体"/>
          <w:b/>
          <w:bCs/>
          <w:sz w:val="24"/>
        </w:rPr>
        <w:t>2.其他承诺：</w:t>
      </w:r>
      <w:bookmarkEnd w:id="227"/>
    </w:p>
    <w:p w14:paraId="355F9F85">
      <w:pPr>
        <w:widowControl/>
        <w:spacing w:line="360" w:lineRule="auto"/>
        <w:ind w:firstLine="6720" w:firstLineChars="2800"/>
        <w:jc w:val="left"/>
        <w:rPr>
          <w:rFonts w:hint="eastAsia" w:ascii="宋体" w:hAnsi="宋体"/>
          <w:sz w:val="24"/>
        </w:rPr>
      </w:pPr>
    </w:p>
    <w:p w14:paraId="6E30CC60">
      <w:pPr>
        <w:pStyle w:val="6"/>
        <w:rPr>
          <w:rFonts w:hint="eastAsia" w:ascii="宋体" w:hAnsi="宋体"/>
          <w:sz w:val="24"/>
        </w:rPr>
      </w:pPr>
    </w:p>
    <w:p w14:paraId="754D0622">
      <w:pPr>
        <w:pStyle w:val="28"/>
        <w:rPr>
          <w:rFonts w:hint="eastAsia" w:ascii="宋体" w:hAnsi="宋体"/>
          <w:sz w:val="24"/>
        </w:rPr>
      </w:pPr>
    </w:p>
    <w:p w14:paraId="63175DA4">
      <w:pPr>
        <w:pStyle w:val="28"/>
        <w:rPr>
          <w:rFonts w:hint="eastAsia" w:ascii="宋体" w:hAnsi="宋体"/>
          <w:sz w:val="24"/>
        </w:rPr>
      </w:pPr>
    </w:p>
    <w:p w14:paraId="3235AF97">
      <w:pPr>
        <w:widowControl/>
        <w:spacing w:line="360" w:lineRule="auto"/>
        <w:ind w:firstLine="3840" w:firstLineChars="1600"/>
        <w:jc w:val="left"/>
        <w:outlineLvl w:val="0"/>
        <w:rPr>
          <w:rFonts w:hint="eastAsia" w:ascii="宋体" w:hAnsi="宋体"/>
          <w:sz w:val="24"/>
        </w:rPr>
      </w:pPr>
      <w:bookmarkStart w:id="228" w:name="_Toc14199"/>
      <w:bookmarkStart w:id="229" w:name="_Toc16161"/>
      <w:r>
        <w:rPr>
          <w:rFonts w:hint="eastAsia" w:ascii="宋体" w:hAnsi="宋体"/>
          <w:sz w:val="24"/>
        </w:rPr>
        <w:t>公司名称（加盖公章）：</w:t>
      </w:r>
      <w:bookmarkEnd w:id="228"/>
      <w:bookmarkEnd w:id="229"/>
    </w:p>
    <w:p w14:paraId="5386E0DC">
      <w:pPr>
        <w:widowControl/>
        <w:spacing w:line="360" w:lineRule="auto"/>
        <w:ind w:firstLine="6000" w:firstLineChars="2500"/>
        <w:jc w:val="left"/>
        <w:rPr>
          <w:rFonts w:hint="eastAsia" w:ascii="宋体" w:hAnsi="宋体"/>
          <w:sz w:val="24"/>
        </w:rPr>
      </w:pPr>
      <w:bookmarkStart w:id="230" w:name="_Toc16792"/>
    </w:p>
    <w:p w14:paraId="2151F517">
      <w:pPr>
        <w:widowControl/>
        <w:spacing w:line="360" w:lineRule="auto"/>
        <w:ind w:firstLine="2640" w:firstLineChars="1100"/>
        <w:jc w:val="left"/>
        <w:outlineLvl w:val="0"/>
        <w:rPr>
          <w:rFonts w:hint="eastAsia" w:ascii="宋体" w:hAnsi="宋体"/>
          <w:sz w:val="24"/>
        </w:rPr>
      </w:pPr>
      <w:bookmarkStart w:id="231" w:name="_Toc21867"/>
      <w:r>
        <w:rPr>
          <w:rFonts w:hint="eastAsia" w:ascii="宋体" w:hAnsi="宋体"/>
          <w:sz w:val="24"/>
        </w:rPr>
        <w:t>公司法定代表人或授权代表签名：</w:t>
      </w:r>
      <w:bookmarkEnd w:id="230"/>
      <w:bookmarkEnd w:id="231"/>
      <w:r>
        <w:rPr>
          <w:rFonts w:hint="eastAsia" w:ascii="宋体" w:hAnsi="宋体"/>
          <w:sz w:val="24"/>
        </w:rPr>
        <w:t xml:space="preserve">           </w:t>
      </w:r>
    </w:p>
    <w:p w14:paraId="220BF6B5">
      <w:pPr>
        <w:widowControl/>
        <w:spacing w:line="360" w:lineRule="auto"/>
        <w:ind w:firstLine="6720" w:firstLineChars="2800"/>
        <w:jc w:val="left"/>
        <w:rPr>
          <w:rFonts w:hint="eastAsia" w:ascii="宋体" w:hAnsi="宋体"/>
          <w:sz w:val="24"/>
        </w:rPr>
      </w:pPr>
      <w:bookmarkStart w:id="232" w:name="_Toc17664"/>
    </w:p>
    <w:p w14:paraId="02728B67">
      <w:pPr>
        <w:widowControl/>
        <w:spacing w:line="360" w:lineRule="auto"/>
        <w:ind w:firstLine="5280" w:firstLineChars="2200"/>
        <w:jc w:val="left"/>
        <w:outlineLvl w:val="0"/>
        <w:rPr>
          <w:rFonts w:hint="eastAsia" w:ascii="宋体" w:hAnsi="宋体"/>
          <w:sz w:val="24"/>
        </w:rPr>
      </w:pPr>
      <w:bookmarkStart w:id="233" w:name="_Toc18009"/>
      <w:r>
        <w:rPr>
          <w:rFonts w:hint="eastAsia" w:ascii="宋体" w:hAnsi="宋体"/>
          <w:sz w:val="24"/>
        </w:rPr>
        <w:t>日  期：    年    月     日</w:t>
      </w:r>
      <w:bookmarkEnd w:id="232"/>
      <w:bookmarkEnd w:id="233"/>
    </w:p>
    <w:p w14:paraId="42C98F74">
      <w:pPr>
        <w:pStyle w:val="6"/>
        <w:jc w:val="center"/>
        <w:rPr>
          <w:rFonts w:hint="eastAsia" w:hAnsi="宋体" w:cs="宋体"/>
          <w:b/>
          <w:sz w:val="28"/>
          <w:szCs w:val="22"/>
          <w:lang w:val="zh-CN" w:bidi="zh-CN"/>
        </w:rPr>
      </w:pPr>
    </w:p>
    <w:p w14:paraId="61D6160D">
      <w:pPr>
        <w:pStyle w:val="6"/>
        <w:jc w:val="center"/>
        <w:rPr>
          <w:rFonts w:hint="eastAsia" w:hAnsi="宋体" w:cs="宋体"/>
          <w:b/>
          <w:sz w:val="28"/>
          <w:szCs w:val="22"/>
          <w:lang w:val="zh-CN" w:bidi="zh-CN"/>
        </w:rPr>
      </w:pPr>
    </w:p>
    <w:p w14:paraId="1EDC7F68">
      <w:pPr>
        <w:pStyle w:val="6"/>
        <w:jc w:val="center"/>
        <w:rPr>
          <w:rFonts w:hint="eastAsia" w:hAnsi="宋体" w:cs="宋体"/>
          <w:b/>
          <w:sz w:val="28"/>
          <w:szCs w:val="22"/>
          <w:lang w:val="zh-CN" w:bidi="zh-CN"/>
        </w:rPr>
      </w:pPr>
    </w:p>
    <w:p w14:paraId="3C5DF888">
      <w:pPr>
        <w:pStyle w:val="6"/>
        <w:jc w:val="center"/>
        <w:rPr>
          <w:rFonts w:hint="eastAsia" w:hAnsi="宋体" w:cs="宋体"/>
          <w:b/>
          <w:sz w:val="28"/>
          <w:szCs w:val="22"/>
          <w:lang w:val="zh-CN" w:bidi="zh-CN"/>
        </w:rPr>
      </w:pPr>
    </w:p>
    <w:p w14:paraId="73B4DEE6">
      <w:pPr>
        <w:pStyle w:val="6"/>
        <w:jc w:val="center"/>
        <w:rPr>
          <w:rFonts w:hint="eastAsia" w:hAnsi="宋体" w:cs="宋体"/>
          <w:b/>
          <w:sz w:val="28"/>
          <w:szCs w:val="22"/>
          <w:lang w:val="zh-CN" w:bidi="zh-CN"/>
        </w:rPr>
      </w:pPr>
    </w:p>
    <w:p w14:paraId="49824741">
      <w:pPr>
        <w:pStyle w:val="6"/>
        <w:jc w:val="center"/>
        <w:rPr>
          <w:rFonts w:hint="eastAsia" w:hAnsi="宋体" w:cs="宋体"/>
          <w:b/>
          <w:sz w:val="28"/>
          <w:szCs w:val="22"/>
          <w:lang w:val="zh-CN" w:bidi="zh-CN"/>
        </w:rPr>
      </w:pPr>
    </w:p>
    <w:p w14:paraId="6A05523B">
      <w:pPr>
        <w:pStyle w:val="6"/>
        <w:jc w:val="center"/>
        <w:rPr>
          <w:rFonts w:hint="eastAsia" w:hAnsi="宋体" w:cs="宋体"/>
          <w:b/>
          <w:sz w:val="28"/>
          <w:szCs w:val="22"/>
          <w:lang w:val="zh-CN" w:bidi="zh-CN"/>
        </w:rPr>
      </w:pPr>
    </w:p>
    <w:p w14:paraId="49EA48D7">
      <w:pPr>
        <w:pStyle w:val="6"/>
        <w:jc w:val="center"/>
        <w:rPr>
          <w:rFonts w:hint="eastAsia" w:hAnsi="宋体" w:cs="宋体"/>
          <w:b/>
          <w:sz w:val="28"/>
          <w:szCs w:val="22"/>
          <w:lang w:val="zh-CN" w:bidi="zh-CN"/>
        </w:rPr>
      </w:pPr>
    </w:p>
    <w:p w14:paraId="6B1624EF">
      <w:pPr>
        <w:pStyle w:val="6"/>
        <w:jc w:val="center"/>
        <w:rPr>
          <w:rFonts w:hint="eastAsia" w:hAnsi="宋体" w:cs="宋体"/>
          <w:b/>
          <w:sz w:val="28"/>
          <w:szCs w:val="22"/>
          <w:lang w:val="zh-CN" w:bidi="zh-CN"/>
        </w:rPr>
      </w:pPr>
    </w:p>
    <w:p w14:paraId="4E860DC4">
      <w:pPr>
        <w:pStyle w:val="6"/>
        <w:jc w:val="center"/>
        <w:rPr>
          <w:rFonts w:hint="eastAsia" w:hAnsi="宋体" w:cs="宋体"/>
          <w:b/>
          <w:sz w:val="28"/>
          <w:szCs w:val="22"/>
          <w:lang w:val="zh-CN" w:bidi="zh-CN"/>
        </w:rPr>
      </w:pPr>
    </w:p>
    <w:p w14:paraId="13EBBED2">
      <w:pPr>
        <w:pStyle w:val="6"/>
        <w:jc w:val="center"/>
        <w:rPr>
          <w:rFonts w:hint="eastAsia" w:hAnsi="宋体" w:cs="宋体"/>
          <w:b/>
          <w:sz w:val="28"/>
          <w:szCs w:val="22"/>
          <w:lang w:val="zh-CN" w:bidi="zh-CN"/>
        </w:rPr>
      </w:pPr>
    </w:p>
    <w:p w14:paraId="090C5793">
      <w:pPr>
        <w:pStyle w:val="6"/>
        <w:jc w:val="center"/>
        <w:rPr>
          <w:rFonts w:hint="eastAsia" w:hAnsi="宋体" w:cs="宋体"/>
          <w:b/>
          <w:sz w:val="28"/>
          <w:szCs w:val="22"/>
          <w:lang w:val="zh-CN" w:bidi="zh-CN"/>
        </w:rPr>
      </w:pPr>
    </w:p>
    <w:p w14:paraId="788F5FB8">
      <w:pPr>
        <w:pStyle w:val="6"/>
        <w:jc w:val="center"/>
        <w:rPr>
          <w:rFonts w:hint="eastAsia" w:hAnsi="宋体" w:cs="宋体"/>
          <w:b/>
          <w:sz w:val="28"/>
          <w:szCs w:val="22"/>
          <w:lang w:val="zh-CN" w:bidi="zh-CN"/>
        </w:rPr>
      </w:pPr>
    </w:p>
    <w:p w14:paraId="035DC029">
      <w:pPr>
        <w:pStyle w:val="6"/>
        <w:jc w:val="center"/>
        <w:rPr>
          <w:rFonts w:hint="eastAsia" w:hAnsi="宋体" w:cs="宋体"/>
          <w:b/>
          <w:sz w:val="28"/>
          <w:szCs w:val="22"/>
          <w:lang w:val="zh-CN" w:bidi="zh-CN"/>
        </w:rPr>
      </w:pPr>
    </w:p>
    <w:p w14:paraId="5858C186">
      <w:pPr>
        <w:pStyle w:val="6"/>
        <w:jc w:val="center"/>
        <w:rPr>
          <w:rFonts w:hint="eastAsia" w:hAnsi="宋体" w:cs="宋体"/>
          <w:b/>
          <w:sz w:val="28"/>
          <w:szCs w:val="22"/>
          <w:lang w:val="zh-CN" w:bidi="zh-CN"/>
        </w:rPr>
      </w:pPr>
    </w:p>
    <w:p w14:paraId="61C59F2E">
      <w:pPr>
        <w:pStyle w:val="6"/>
        <w:jc w:val="center"/>
        <w:rPr>
          <w:rFonts w:hint="eastAsia" w:hAnsi="宋体" w:cs="宋体"/>
          <w:b/>
          <w:sz w:val="28"/>
          <w:szCs w:val="22"/>
          <w:lang w:val="zh-CN" w:bidi="zh-CN"/>
        </w:rPr>
      </w:pPr>
    </w:p>
    <w:p w14:paraId="449F12D3">
      <w:pPr>
        <w:pStyle w:val="6"/>
        <w:jc w:val="center"/>
        <w:rPr>
          <w:rFonts w:hint="eastAsia" w:hAnsi="宋体" w:cs="宋体"/>
          <w:b/>
          <w:sz w:val="28"/>
          <w:szCs w:val="22"/>
          <w:lang w:val="zh-CN" w:bidi="zh-CN"/>
        </w:rPr>
      </w:pPr>
    </w:p>
    <w:p w14:paraId="6D6D3AE4">
      <w:pPr>
        <w:pStyle w:val="32"/>
        <w:tabs>
          <w:tab w:val="left" w:pos="1050"/>
          <w:tab w:val="center" w:pos="4535"/>
        </w:tabs>
        <w:spacing w:line="360" w:lineRule="auto"/>
        <w:jc w:val="center"/>
        <w:outlineLvl w:val="0"/>
        <w:rPr>
          <w:rFonts w:hint="eastAsia"/>
          <w:b/>
          <w:bCs/>
          <w:sz w:val="32"/>
          <w:szCs w:val="32"/>
        </w:rPr>
      </w:pPr>
      <w:bookmarkStart w:id="234" w:name="_Toc4448"/>
      <w:bookmarkStart w:id="235" w:name="_Toc11748"/>
      <w:r>
        <w:rPr>
          <w:rFonts w:hint="eastAsia"/>
          <w:b/>
          <w:bCs/>
          <w:sz w:val="32"/>
          <w:szCs w:val="32"/>
        </w:rPr>
        <w:t>法定代表人资格证明书</w:t>
      </w:r>
      <w:bookmarkEnd w:id="221"/>
      <w:bookmarkEnd w:id="222"/>
      <w:bookmarkEnd w:id="223"/>
      <w:bookmarkEnd w:id="224"/>
      <w:bookmarkEnd w:id="234"/>
      <w:bookmarkEnd w:id="235"/>
    </w:p>
    <w:p w14:paraId="0C260FDB">
      <w:pPr>
        <w:pStyle w:val="32"/>
        <w:spacing w:line="360" w:lineRule="auto"/>
        <w:jc w:val="center"/>
        <w:rPr>
          <w:rFonts w:hint="eastAsia"/>
          <w:b/>
          <w:bCs/>
          <w:sz w:val="30"/>
          <w:szCs w:val="30"/>
        </w:rPr>
      </w:pPr>
    </w:p>
    <w:p w14:paraId="5EFFBD9C">
      <w:pPr>
        <w:pStyle w:val="32"/>
        <w:spacing w:line="360" w:lineRule="auto"/>
        <w:ind w:firstLine="560"/>
        <w:rPr>
          <w:rFonts w:hint="eastAsia"/>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CDDA906">
      <w:pPr>
        <w:pStyle w:val="32"/>
        <w:spacing w:line="360" w:lineRule="auto"/>
        <w:ind w:firstLine="560"/>
        <w:rPr>
          <w:rFonts w:hint="eastAsia"/>
          <w:sz w:val="28"/>
          <w:szCs w:val="28"/>
        </w:rPr>
      </w:pPr>
    </w:p>
    <w:p w14:paraId="77BEAB80">
      <w:pPr>
        <w:pStyle w:val="32"/>
        <w:spacing w:line="360" w:lineRule="auto"/>
        <w:ind w:firstLine="560"/>
        <w:rPr>
          <w:rFonts w:hint="eastAsia"/>
          <w:sz w:val="28"/>
          <w:szCs w:val="28"/>
          <w:u w:val="single"/>
        </w:rPr>
      </w:pPr>
      <w:r>
        <w:rPr>
          <w:rFonts w:hint="eastAsia"/>
          <w:sz w:val="28"/>
          <w:szCs w:val="28"/>
        </w:rPr>
        <w:t>公司法定代表人签字（盖章）：</w:t>
      </w:r>
      <w:r>
        <w:rPr>
          <w:rFonts w:hint="eastAsia"/>
          <w:sz w:val="28"/>
          <w:szCs w:val="28"/>
          <w:u w:val="single"/>
        </w:rPr>
        <w:t xml:space="preserve">                                  </w:t>
      </w:r>
    </w:p>
    <w:p w14:paraId="2BC17829">
      <w:pPr>
        <w:pStyle w:val="32"/>
        <w:spacing w:line="360" w:lineRule="auto"/>
        <w:ind w:firstLine="560"/>
        <w:rPr>
          <w:rFonts w:hint="eastAsia"/>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02A00044">
      <w:pPr>
        <w:pStyle w:val="32"/>
        <w:spacing w:line="360" w:lineRule="auto"/>
        <w:ind w:firstLine="560"/>
        <w:rPr>
          <w:rFonts w:hint="eastAsia"/>
          <w:sz w:val="28"/>
          <w:szCs w:val="28"/>
          <w:u w:val="single"/>
        </w:rPr>
      </w:pPr>
      <w:r>
        <w:rPr>
          <w:rFonts w:hint="eastAsia"/>
          <w:sz w:val="28"/>
          <w:szCs w:val="28"/>
        </w:rPr>
        <w:t>日期：</w:t>
      </w:r>
      <w:r>
        <w:rPr>
          <w:rFonts w:hint="eastAsia"/>
          <w:sz w:val="28"/>
          <w:szCs w:val="28"/>
          <w:u w:val="single"/>
        </w:rPr>
        <w:t xml:space="preserve">                                                           </w:t>
      </w:r>
    </w:p>
    <w:p w14:paraId="0B17FEBD">
      <w:pPr>
        <w:pStyle w:val="32"/>
        <w:spacing w:line="360" w:lineRule="auto"/>
        <w:rPr>
          <w:rFonts w:hint="eastAsia"/>
          <w:b/>
          <w:bCs/>
          <w:sz w:val="28"/>
          <w:szCs w:val="28"/>
        </w:rPr>
      </w:pPr>
    </w:p>
    <w:p w14:paraId="0B3AB8DC">
      <w:pPr>
        <w:pStyle w:val="32"/>
        <w:spacing w:line="360" w:lineRule="auto"/>
        <w:ind w:firstLine="120" w:firstLineChars="50"/>
        <w:rPr>
          <w:rFonts w:hint="eastAsia"/>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521C8B3">
      <w:pPr>
        <w:widowControl/>
        <w:spacing w:line="500" w:lineRule="atLeast"/>
        <w:rPr>
          <w:rFonts w:hint="eastAsia" w:ascii="宋体" w:hAnsi="宋体"/>
          <w:spacing w:val="4"/>
          <w:kern w:val="0"/>
          <w:szCs w:val="21"/>
        </w:rPr>
      </w:pPr>
    </w:p>
    <w:p w14:paraId="2BA3ECB1">
      <w:pPr>
        <w:spacing w:line="400" w:lineRule="exact"/>
        <w:rPr>
          <w:rFonts w:hint="eastAsia" w:ascii="宋体" w:hAnsi="宋体"/>
          <w:b/>
          <w:sz w:val="36"/>
          <w:szCs w:val="36"/>
        </w:rPr>
      </w:pPr>
    </w:p>
    <w:p w14:paraId="5CF0CE3B">
      <w:pPr>
        <w:spacing w:line="400" w:lineRule="exact"/>
        <w:rPr>
          <w:rFonts w:hint="eastAsia" w:ascii="宋体" w:hAnsi="宋体"/>
          <w:b/>
          <w:sz w:val="36"/>
          <w:szCs w:val="36"/>
        </w:rPr>
      </w:pPr>
    </w:p>
    <w:p w14:paraId="5E55BE0E">
      <w:pPr>
        <w:pStyle w:val="32"/>
        <w:spacing w:line="360" w:lineRule="auto"/>
        <w:jc w:val="both"/>
        <w:rPr>
          <w:rFonts w:hint="eastAsia"/>
          <w:b/>
          <w:bCs/>
          <w:sz w:val="32"/>
          <w:szCs w:val="32"/>
        </w:rPr>
      </w:pPr>
      <w:bookmarkStart w:id="236" w:name="_Toc3241"/>
      <w:bookmarkStart w:id="237" w:name="_Toc22175"/>
      <w:bookmarkStart w:id="238" w:name="_Toc28957"/>
      <w:bookmarkStart w:id="239" w:name="_Toc18443"/>
      <w:bookmarkStart w:id="240" w:name="_Toc15050"/>
      <w:bookmarkStart w:id="241" w:name="_Toc14853"/>
      <w:bookmarkStart w:id="242" w:name="_Toc3758"/>
      <w:bookmarkStart w:id="243" w:name="_Toc14591"/>
      <w:bookmarkStart w:id="244" w:name="_Toc23685"/>
      <w:bookmarkStart w:id="245" w:name="_Toc14020"/>
      <w:bookmarkStart w:id="246" w:name="_Toc7276"/>
    </w:p>
    <w:p w14:paraId="0FD8E0A2">
      <w:pPr>
        <w:pStyle w:val="32"/>
        <w:spacing w:line="360" w:lineRule="auto"/>
        <w:jc w:val="both"/>
        <w:rPr>
          <w:rFonts w:hint="eastAsia"/>
          <w:b/>
          <w:bCs/>
          <w:sz w:val="32"/>
          <w:szCs w:val="32"/>
        </w:rPr>
      </w:pPr>
    </w:p>
    <w:p w14:paraId="270E9992">
      <w:pPr>
        <w:pStyle w:val="32"/>
        <w:spacing w:line="360" w:lineRule="auto"/>
        <w:jc w:val="center"/>
        <w:outlineLvl w:val="0"/>
        <w:rPr>
          <w:rFonts w:hint="eastAsia"/>
          <w:b/>
          <w:bCs/>
          <w:sz w:val="32"/>
          <w:szCs w:val="32"/>
        </w:rPr>
      </w:pPr>
      <w:bookmarkStart w:id="247" w:name="_Toc7237"/>
      <w:bookmarkStart w:id="248" w:name="_Toc11289"/>
      <w:r>
        <w:rPr>
          <w:rFonts w:hint="eastAsia"/>
          <w:b/>
          <w:bCs/>
          <w:sz w:val="32"/>
          <w:szCs w:val="32"/>
        </w:rPr>
        <w:t>法定代表人授权委托书</w:t>
      </w:r>
      <w:bookmarkEnd w:id="236"/>
      <w:bookmarkEnd w:id="237"/>
      <w:bookmarkEnd w:id="238"/>
      <w:bookmarkEnd w:id="239"/>
      <w:bookmarkEnd w:id="240"/>
      <w:bookmarkEnd w:id="241"/>
      <w:bookmarkEnd w:id="242"/>
      <w:bookmarkEnd w:id="243"/>
      <w:bookmarkEnd w:id="244"/>
      <w:bookmarkEnd w:id="245"/>
      <w:bookmarkEnd w:id="246"/>
      <w:bookmarkEnd w:id="247"/>
      <w:bookmarkEnd w:id="248"/>
    </w:p>
    <w:p w14:paraId="54EC361A">
      <w:pPr>
        <w:pStyle w:val="33"/>
        <w:spacing w:line="360" w:lineRule="auto"/>
        <w:jc w:val="left"/>
        <w:rPr>
          <w:rFonts w:hint="eastAsia"/>
          <w:b/>
          <w:bCs/>
          <w:sz w:val="28"/>
          <w:szCs w:val="28"/>
        </w:rPr>
      </w:pPr>
      <w:r>
        <w:rPr>
          <w:rFonts w:hint="eastAsia"/>
          <w:b/>
          <w:bCs/>
          <w:sz w:val="28"/>
          <w:szCs w:val="28"/>
        </w:rPr>
        <w:t>本授权书声明：</w:t>
      </w:r>
    </w:p>
    <w:p w14:paraId="10B30FDA">
      <w:pPr>
        <w:pStyle w:val="32"/>
        <w:spacing w:line="360" w:lineRule="auto"/>
        <w:ind w:firstLine="560"/>
        <w:rPr>
          <w:rFonts w:hint="eastAsia"/>
          <w:sz w:val="28"/>
          <w:szCs w:val="28"/>
        </w:rPr>
      </w:pPr>
      <w:r>
        <w:rPr>
          <w:rFonts w:hint="eastAsia"/>
          <w:sz w:val="28"/>
          <w:szCs w:val="28"/>
        </w:rPr>
        <w:t>注册于</w:t>
      </w:r>
      <w:r>
        <w:rPr>
          <w:rFonts w:hint="eastAsia"/>
          <w:sz w:val="28"/>
          <w:szCs w:val="28"/>
          <w:u w:val="single"/>
        </w:rPr>
        <w:t xml:space="preserve">           </w:t>
      </w:r>
      <w:r>
        <w:rPr>
          <w:rFonts w:hint="eastAsia"/>
          <w:sz w:val="28"/>
          <w:szCs w:val="28"/>
        </w:rPr>
        <w:t>（营业执照住所地址）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u w:val="single"/>
        </w:rPr>
        <w:t>南方医科大学第五附属医院***项目</w:t>
      </w:r>
      <w:r>
        <w:rPr>
          <w:rFonts w:hint="eastAsia"/>
          <w:sz w:val="28"/>
          <w:szCs w:val="28"/>
        </w:rPr>
        <w:t>院内采购活动中一切与之相关的事宜。</w:t>
      </w:r>
    </w:p>
    <w:p w14:paraId="091AAB4F">
      <w:pPr>
        <w:pStyle w:val="32"/>
        <w:spacing w:line="360" w:lineRule="auto"/>
        <w:ind w:firstLine="560"/>
        <w:rPr>
          <w:rFonts w:hint="eastAsia"/>
          <w:sz w:val="28"/>
          <w:szCs w:val="28"/>
        </w:rPr>
      </w:pPr>
      <w:r>
        <w:rPr>
          <w:rFonts w:hint="eastAsia"/>
          <w:sz w:val="28"/>
          <w:szCs w:val="28"/>
        </w:rPr>
        <w:t>授权期限：    年    月    日至    年    月    日</w:t>
      </w:r>
    </w:p>
    <w:p w14:paraId="73FC657B">
      <w:pPr>
        <w:pStyle w:val="32"/>
        <w:spacing w:line="360" w:lineRule="auto"/>
        <w:ind w:firstLine="560"/>
        <w:rPr>
          <w:rFonts w:hint="eastAsia"/>
          <w:sz w:val="28"/>
          <w:szCs w:val="28"/>
        </w:rPr>
      </w:pPr>
      <w:r>
        <w:rPr>
          <w:rFonts w:hint="eastAsia"/>
          <w:sz w:val="28"/>
          <w:szCs w:val="28"/>
        </w:rPr>
        <w:t>本授权书在签字盖章后生效，特此声明。</w:t>
      </w:r>
    </w:p>
    <w:p w14:paraId="6AE04037">
      <w:pPr>
        <w:pStyle w:val="32"/>
        <w:spacing w:line="360" w:lineRule="auto"/>
        <w:ind w:firstLine="560"/>
        <w:rPr>
          <w:rFonts w:hint="eastAsia"/>
          <w:sz w:val="28"/>
          <w:szCs w:val="28"/>
          <w:u w:val="single"/>
        </w:rPr>
      </w:pPr>
      <w:r>
        <w:rPr>
          <w:rFonts w:hint="eastAsia"/>
          <w:sz w:val="28"/>
          <w:szCs w:val="28"/>
        </w:rPr>
        <w:t>公司法定代表人签字（盖章）：</w:t>
      </w:r>
      <w:r>
        <w:rPr>
          <w:rFonts w:hint="eastAsia"/>
          <w:sz w:val="28"/>
          <w:szCs w:val="28"/>
          <w:u w:val="single"/>
        </w:rPr>
        <w:t xml:space="preserve">                                </w:t>
      </w:r>
    </w:p>
    <w:p w14:paraId="7EF6C861">
      <w:pPr>
        <w:pStyle w:val="32"/>
        <w:spacing w:line="360" w:lineRule="auto"/>
        <w:ind w:firstLine="560"/>
        <w:rPr>
          <w:rFonts w:hint="eastAsia"/>
          <w:sz w:val="28"/>
          <w:szCs w:val="28"/>
        </w:rPr>
      </w:pPr>
      <w:r>
        <w:rPr>
          <w:rFonts w:hint="eastAsia"/>
          <w:sz w:val="28"/>
          <w:szCs w:val="28"/>
        </w:rPr>
        <w:t>被授权人签字（盖章）：</w:t>
      </w:r>
      <w:r>
        <w:rPr>
          <w:rFonts w:hint="eastAsia"/>
          <w:sz w:val="28"/>
          <w:szCs w:val="28"/>
          <w:u w:val="single"/>
        </w:rPr>
        <w:t xml:space="preserve">                                        </w:t>
      </w:r>
    </w:p>
    <w:p w14:paraId="0B2EAAC2">
      <w:pPr>
        <w:pStyle w:val="32"/>
        <w:spacing w:line="360" w:lineRule="auto"/>
        <w:ind w:firstLine="560"/>
        <w:rPr>
          <w:rFonts w:hint="eastAsia"/>
          <w:sz w:val="28"/>
          <w:szCs w:val="28"/>
          <w:u w:val="single"/>
        </w:rPr>
      </w:pPr>
      <w:r>
        <w:rPr>
          <w:rFonts w:hint="eastAsia"/>
          <w:sz w:val="28"/>
          <w:szCs w:val="28"/>
        </w:rPr>
        <w:t>公司名称（加盖公章）：</w:t>
      </w:r>
      <w:r>
        <w:rPr>
          <w:rFonts w:hint="eastAsia"/>
          <w:sz w:val="28"/>
          <w:szCs w:val="28"/>
          <w:u w:val="single"/>
        </w:rPr>
        <w:t xml:space="preserve">                                        </w:t>
      </w:r>
    </w:p>
    <w:p w14:paraId="4DE8D41B">
      <w:pPr>
        <w:pStyle w:val="32"/>
        <w:spacing w:line="360" w:lineRule="auto"/>
        <w:ind w:firstLine="560"/>
        <w:rPr>
          <w:rFonts w:hint="eastAsia"/>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14:paraId="34960D75">
      <w:pPr>
        <w:pStyle w:val="32"/>
        <w:spacing w:line="360" w:lineRule="auto"/>
        <w:ind w:firstLine="360" w:firstLineChars="150"/>
        <w:jc w:val="center"/>
        <w:rPr>
          <w:rFonts w:hint="eastAsia"/>
        </w:rP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0EDB6032">
      <w:pPr>
        <w:pStyle w:val="28"/>
        <w:ind w:firstLine="3975" w:firstLineChars="1100"/>
        <w:rPr>
          <w:b/>
          <w:bCs/>
          <w:sz w:val="36"/>
          <w:szCs w:val="36"/>
        </w:rPr>
      </w:pPr>
    </w:p>
    <w:p w14:paraId="62D17EE2">
      <w:pPr>
        <w:pStyle w:val="32"/>
        <w:tabs>
          <w:tab w:val="left" w:pos="1050"/>
          <w:tab w:val="center" w:pos="4535"/>
        </w:tabs>
        <w:spacing w:line="360" w:lineRule="auto"/>
        <w:rPr>
          <w:rFonts w:hint="eastAsia"/>
          <w:b/>
          <w:bCs/>
          <w:sz w:val="32"/>
          <w:szCs w:val="32"/>
        </w:rPr>
      </w:pPr>
    </w:p>
    <w:p w14:paraId="309CF71B">
      <w:pPr>
        <w:pStyle w:val="32"/>
        <w:tabs>
          <w:tab w:val="left" w:pos="1050"/>
          <w:tab w:val="center" w:pos="4535"/>
        </w:tabs>
        <w:spacing w:line="360" w:lineRule="auto"/>
        <w:jc w:val="center"/>
        <w:outlineLvl w:val="0"/>
        <w:rPr>
          <w:rFonts w:hint="eastAsia"/>
          <w:b/>
          <w:bCs/>
          <w:sz w:val="32"/>
          <w:szCs w:val="32"/>
        </w:rPr>
      </w:pPr>
      <w:bookmarkStart w:id="249" w:name="_Toc10077"/>
      <w:bookmarkStart w:id="250" w:name="_Toc32281"/>
      <w:bookmarkStart w:id="251" w:name="_Toc31757"/>
      <w:bookmarkStart w:id="252" w:name="_Toc10212"/>
      <w:r>
        <w:rPr>
          <w:rFonts w:hint="eastAsia"/>
          <w:b/>
          <w:bCs/>
          <w:sz w:val="32"/>
          <w:szCs w:val="32"/>
        </w:rPr>
        <w:t>2022年1月1日以来同类项目（信息系统类）经验情况一览表</w:t>
      </w:r>
      <w:bookmarkEnd w:id="225"/>
      <w:bookmarkEnd w:id="226"/>
      <w:bookmarkEnd w:id="249"/>
      <w:bookmarkEnd w:id="250"/>
      <w:bookmarkEnd w:id="251"/>
      <w:bookmarkEnd w:id="252"/>
    </w:p>
    <w:tbl>
      <w:tblPr>
        <w:tblStyle w:val="20"/>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14:paraId="65A9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6AE53436">
            <w:pPr>
              <w:spacing w:line="360" w:lineRule="auto"/>
              <w:jc w:val="center"/>
              <w:rPr>
                <w:rFonts w:hint="eastAsia" w:ascii="宋体" w:hAnsi="宋体"/>
                <w:b/>
                <w:sz w:val="24"/>
              </w:rPr>
            </w:pPr>
            <w:r>
              <w:rPr>
                <w:rFonts w:hint="eastAsia" w:ascii="宋体" w:hAnsi="宋体"/>
                <w:b/>
                <w:sz w:val="24"/>
              </w:rPr>
              <w:t>序号</w:t>
            </w:r>
          </w:p>
        </w:tc>
        <w:tc>
          <w:tcPr>
            <w:tcW w:w="1452" w:type="dxa"/>
            <w:vAlign w:val="center"/>
          </w:tcPr>
          <w:p w14:paraId="1E8BD315">
            <w:pPr>
              <w:spacing w:line="360" w:lineRule="auto"/>
              <w:jc w:val="center"/>
              <w:rPr>
                <w:rFonts w:hint="eastAsia" w:ascii="宋体" w:hAnsi="宋体"/>
                <w:b/>
                <w:sz w:val="24"/>
              </w:rPr>
            </w:pPr>
            <w:r>
              <w:rPr>
                <w:rFonts w:hint="eastAsia" w:ascii="宋体" w:hAnsi="宋体"/>
                <w:b/>
                <w:sz w:val="24"/>
              </w:rPr>
              <w:t>业主名称</w:t>
            </w:r>
          </w:p>
        </w:tc>
        <w:tc>
          <w:tcPr>
            <w:tcW w:w="2656" w:type="dxa"/>
            <w:vAlign w:val="center"/>
          </w:tcPr>
          <w:p w14:paraId="1FDF081A">
            <w:pPr>
              <w:spacing w:line="360" w:lineRule="auto"/>
              <w:jc w:val="center"/>
              <w:rPr>
                <w:rFonts w:hint="eastAsia" w:ascii="宋体" w:hAnsi="宋体"/>
                <w:b/>
                <w:sz w:val="24"/>
              </w:rPr>
            </w:pPr>
            <w:r>
              <w:rPr>
                <w:rFonts w:hint="eastAsia" w:ascii="宋体" w:hAnsi="宋体"/>
                <w:b/>
                <w:sz w:val="24"/>
              </w:rPr>
              <w:t>项目名称</w:t>
            </w:r>
          </w:p>
        </w:tc>
        <w:tc>
          <w:tcPr>
            <w:tcW w:w="1995" w:type="dxa"/>
            <w:vAlign w:val="center"/>
          </w:tcPr>
          <w:p w14:paraId="5D93A3BE">
            <w:pPr>
              <w:spacing w:line="360" w:lineRule="auto"/>
              <w:jc w:val="center"/>
              <w:rPr>
                <w:rFonts w:hint="eastAsia" w:ascii="宋体" w:hAnsi="宋体"/>
                <w:b/>
                <w:sz w:val="24"/>
              </w:rPr>
            </w:pPr>
            <w:r>
              <w:rPr>
                <w:rFonts w:hint="eastAsia" w:ascii="宋体" w:hAnsi="宋体"/>
                <w:b/>
                <w:sz w:val="24"/>
              </w:rPr>
              <w:t>合同签订时间</w:t>
            </w:r>
          </w:p>
        </w:tc>
        <w:tc>
          <w:tcPr>
            <w:tcW w:w="2551" w:type="dxa"/>
            <w:vAlign w:val="center"/>
          </w:tcPr>
          <w:p w14:paraId="4E3341D7">
            <w:pPr>
              <w:jc w:val="center"/>
              <w:rPr>
                <w:rFonts w:hint="eastAsia" w:ascii="宋体" w:hAnsi="宋体"/>
                <w:b/>
                <w:sz w:val="24"/>
              </w:rPr>
            </w:pPr>
            <w:r>
              <w:rPr>
                <w:rFonts w:hint="eastAsia" w:ascii="宋体" w:hAnsi="宋体"/>
                <w:b/>
                <w:sz w:val="24"/>
              </w:rPr>
              <w:t>业主单位</w:t>
            </w:r>
          </w:p>
          <w:p w14:paraId="08E41CD6">
            <w:pPr>
              <w:jc w:val="center"/>
              <w:rPr>
                <w:rFonts w:hint="eastAsia" w:ascii="宋体" w:hAnsi="宋体"/>
                <w:b/>
                <w:sz w:val="24"/>
              </w:rPr>
            </w:pPr>
            <w:r>
              <w:rPr>
                <w:rFonts w:hint="eastAsia" w:ascii="宋体" w:hAnsi="宋体"/>
                <w:b/>
                <w:sz w:val="24"/>
              </w:rPr>
              <w:t>联系人及电话</w:t>
            </w:r>
          </w:p>
        </w:tc>
      </w:tr>
      <w:tr w14:paraId="5C86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58C98279">
            <w:pPr>
              <w:spacing w:line="360" w:lineRule="auto"/>
              <w:jc w:val="center"/>
              <w:rPr>
                <w:rFonts w:hint="eastAsia" w:ascii="宋体" w:hAnsi="宋体"/>
                <w:sz w:val="24"/>
              </w:rPr>
            </w:pPr>
            <w:r>
              <w:rPr>
                <w:rFonts w:hint="eastAsia" w:ascii="宋体" w:hAnsi="宋体"/>
                <w:sz w:val="24"/>
              </w:rPr>
              <w:t>1</w:t>
            </w:r>
          </w:p>
        </w:tc>
        <w:tc>
          <w:tcPr>
            <w:tcW w:w="1452" w:type="dxa"/>
            <w:vAlign w:val="center"/>
          </w:tcPr>
          <w:p w14:paraId="39B65037">
            <w:pPr>
              <w:spacing w:line="360" w:lineRule="auto"/>
              <w:jc w:val="center"/>
              <w:rPr>
                <w:rFonts w:hint="eastAsia" w:ascii="宋体" w:hAnsi="宋体"/>
                <w:sz w:val="24"/>
              </w:rPr>
            </w:pPr>
          </w:p>
        </w:tc>
        <w:tc>
          <w:tcPr>
            <w:tcW w:w="2656" w:type="dxa"/>
            <w:vAlign w:val="center"/>
          </w:tcPr>
          <w:p w14:paraId="705236A2">
            <w:pPr>
              <w:spacing w:line="360" w:lineRule="auto"/>
              <w:jc w:val="center"/>
              <w:rPr>
                <w:rFonts w:hint="eastAsia" w:ascii="宋体" w:hAnsi="宋体"/>
                <w:sz w:val="24"/>
              </w:rPr>
            </w:pPr>
          </w:p>
        </w:tc>
        <w:tc>
          <w:tcPr>
            <w:tcW w:w="1995" w:type="dxa"/>
            <w:vAlign w:val="center"/>
          </w:tcPr>
          <w:p w14:paraId="4A3BB937">
            <w:pPr>
              <w:spacing w:line="360" w:lineRule="auto"/>
              <w:jc w:val="center"/>
              <w:rPr>
                <w:rFonts w:hint="eastAsia" w:ascii="宋体" w:hAnsi="宋体"/>
                <w:sz w:val="24"/>
              </w:rPr>
            </w:pPr>
          </w:p>
        </w:tc>
        <w:tc>
          <w:tcPr>
            <w:tcW w:w="2551" w:type="dxa"/>
            <w:vAlign w:val="center"/>
          </w:tcPr>
          <w:p w14:paraId="66DB7291">
            <w:pPr>
              <w:spacing w:line="360" w:lineRule="auto"/>
              <w:jc w:val="center"/>
              <w:rPr>
                <w:rFonts w:hint="eastAsia" w:ascii="宋体" w:hAnsi="宋体"/>
                <w:sz w:val="24"/>
              </w:rPr>
            </w:pPr>
          </w:p>
        </w:tc>
      </w:tr>
      <w:tr w14:paraId="3C77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23FAC29A">
            <w:pPr>
              <w:spacing w:line="360" w:lineRule="auto"/>
              <w:jc w:val="center"/>
              <w:rPr>
                <w:rFonts w:hint="eastAsia" w:ascii="宋体" w:hAnsi="宋体"/>
                <w:sz w:val="24"/>
              </w:rPr>
            </w:pPr>
            <w:r>
              <w:rPr>
                <w:rFonts w:hint="eastAsia" w:ascii="宋体" w:hAnsi="宋体"/>
                <w:sz w:val="24"/>
              </w:rPr>
              <w:t>2</w:t>
            </w:r>
          </w:p>
        </w:tc>
        <w:tc>
          <w:tcPr>
            <w:tcW w:w="1452" w:type="dxa"/>
            <w:vAlign w:val="center"/>
          </w:tcPr>
          <w:p w14:paraId="5A087358">
            <w:pPr>
              <w:spacing w:line="360" w:lineRule="auto"/>
              <w:jc w:val="center"/>
              <w:rPr>
                <w:rFonts w:hint="eastAsia" w:ascii="宋体" w:hAnsi="宋体"/>
                <w:sz w:val="24"/>
              </w:rPr>
            </w:pPr>
          </w:p>
        </w:tc>
        <w:tc>
          <w:tcPr>
            <w:tcW w:w="2656" w:type="dxa"/>
            <w:vAlign w:val="center"/>
          </w:tcPr>
          <w:p w14:paraId="14D54362">
            <w:pPr>
              <w:spacing w:line="360" w:lineRule="auto"/>
              <w:jc w:val="center"/>
              <w:rPr>
                <w:rFonts w:hint="eastAsia" w:ascii="宋体" w:hAnsi="宋体"/>
                <w:sz w:val="24"/>
              </w:rPr>
            </w:pPr>
          </w:p>
        </w:tc>
        <w:tc>
          <w:tcPr>
            <w:tcW w:w="1995" w:type="dxa"/>
            <w:vAlign w:val="center"/>
          </w:tcPr>
          <w:p w14:paraId="0516C2C3">
            <w:pPr>
              <w:spacing w:line="360" w:lineRule="auto"/>
              <w:jc w:val="center"/>
              <w:rPr>
                <w:rFonts w:hint="eastAsia" w:ascii="宋体" w:hAnsi="宋体"/>
                <w:sz w:val="24"/>
              </w:rPr>
            </w:pPr>
          </w:p>
        </w:tc>
        <w:tc>
          <w:tcPr>
            <w:tcW w:w="2551" w:type="dxa"/>
            <w:vAlign w:val="center"/>
          </w:tcPr>
          <w:p w14:paraId="4D1A0848">
            <w:pPr>
              <w:spacing w:line="360" w:lineRule="auto"/>
              <w:jc w:val="center"/>
              <w:rPr>
                <w:rFonts w:hint="eastAsia" w:ascii="宋体" w:hAnsi="宋体"/>
                <w:sz w:val="24"/>
              </w:rPr>
            </w:pPr>
          </w:p>
        </w:tc>
      </w:tr>
      <w:tr w14:paraId="4BC8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 w:hRule="atLeast"/>
          <w:jc w:val="center"/>
        </w:trPr>
        <w:tc>
          <w:tcPr>
            <w:tcW w:w="828" w:type="dxa"/>
            <w:vAlign w:val="center"/>
          </w:tcPr>
          <w:p w14:paraId="5E58D5F0">
            <w:pPr>
              <w:spacing w:line="360" w:lineRule="auto"/>
              <w:jc w:val="center"/>
              <w:rPr>
                <w:rFonts w:hint="eastAsia" w:ascii="宋体" w:hAnsi="宋体"/>
                <w:sz w:val="24"/>
              </w:rPr>
            </w:pPr>
            <w:r>
              <w:rPr>
                <w:rFonts w:hint="eastAsia" w:ascii="宋体" w:hAnsi="宋体"/>
                <w:sz w:val="24"/>
              </w:rPr>
              <w:t>…</w:t>
            </w:r>
          </w:p>
        </w:tc>
        <w:tc>
          <w:tcPr>
            <w:tcW w:w="1452" w:type="dxa"/>
            <w:vAlign w:val="center"/>
          </w:tcPr>
          <w:p w14:paraId="328CD427">
            <w:pPr>
              <w:spacing w:line="360" w:lineRule="auto"/>
              <w:jc w:val="center"/>
              <w:rPr>
                <w:rFonts w:hint="eastAsia" w:ascii="宋体" w:hAnsi="宋体"/>
                <w:sz w:val="24"/>
              </w:rPr>
            </w:pPr>
          </w:p>
        </w:tc>
        <w:tc>
          <w:tcPr>
            <w:tcW w:w="2656" w:type="dxa"/>
            <w:vAlign w:val="center"/>
          </w:tcPr>
          <w:p w14:paraId="7D61AD1C">
            <w:pPr>
              <w:spacing w:line="360" w:lineRule="auto"/>
              <w:jc w:val="center"/>
              <w:rPr>
                <w:rFonts w:hint="eastAsia" w:ascii="宋体" w:hAnsi="宋体"/>
                <w:sz w:val="24"/>
              </w:rPr>
            </w:pPr>
          </w:p>
        </w:tc>
        <w:tc>
          <w:tcPr>
            <w:tcW w:w="1995" w:type="dxa"/>
            <w:vAlign w:val="center"/>
          </w:tcPr>
          <w:p w14:paraId="58F78D5C">
            <w:pPr>
              <w:spacing w:line="360" w:lineRule="auto"/>
              <w:jc w:val="center"/>
              <w:rPr>
                <w:rFonts w:hint="eastAsia" w:ascii="宋体" w:hAnsi="宋体"/>
                <w:sz w:val="24"/>
              </w:rPr>
            </w:pPr>
          </w:p>
        </w:tc>
        <w:tc>
          <w:tcPr>
            <w:tcW w:w="2551" w:type="dxa"/>
            <w:vAlign w:val="center"/>
          </w:tcPr>
          <w:p w14:paraId="3E5CE99A">
            <w:pPr>
              <w:spacing w:line="360" w:lineRule="auto"/>
              <w:jc w:val="center"/>
              <w:rPr>
                <w:rFonts w:hint="eastAsia" w:ascii="宋体" w:hAnsi="宋体"/>
                <w:sz w:val="24"/>
              </w:rPr>
            </w:pPr>
          </w:p>
        </w:tc>
      </w:tr>
    </w:tbl>
    <w:p w14:paraId="1D88D5AB">
      <w:pPr>
        <w:pStyle w:val="28"/>
        <w:rPr>
          <w:rFonts w:hint="eastAsia" w:ascii="宋体" w:hAnsi="宋体"/>
          <w:sz w:val="24"/>
        </w:rPr>
      </w:pPr>
    </w:p>
    <w:p w14:paraId="5B50F256">
      <w:pPr>
        <w:pStyle w:val="28"/>
        <w:spacing w:line="360" w:lineRule="auto"/>
        <w:ind w:firstLine="480" w:firstLineChars="200"/>
        <w:outlineLvl w:val="0"/>
        <w:rPr>
          <w:b/>
          <w:bCs/>
          <w:sz w:val="36"/>
          <w:szCs w:val="36"/>
        </w:rPr>
      </w:pPr>
      <w:bookmarkStart w:id="253" w:name="_Toc29613"/>
      <w:bookmarkStart w:id="254" w:name="_Toc3109"/>
      <w:bookmarkStart w:id="255" w:name="_Toc16613"/>
      <w:bookmarkStart w:id="256" w:name="_Toc6536"/>
      <w:r>
        <w:rPr>
          <w:rFonts w:hint="eastAsia" w:ascii="宋体" w:hAnsi="宋体"/>
          <w:sz w:val="24"/>
        </w:rPr>
        <w:t>注：2022年1月1日至今同类项目（信息系统类）的业绩用户名单及证明材料（合同关键页复印件或中标（成交）通知书复印件，并加盖供应商公章。）</w:t>
      </w:r>
      <w:bookmarkEnd w:id="253"/>
      <w:bookmarkEnd w:id="254"/>
      <w:bookmarkEnd w:id="255"/>
      <w:bookmarkEnd w:id="256"/>
    </w:p>
    <w:p w14:paraId="69382FE9">
      <w:pPr>
        <w:pStyle w:val="28"/>
        <w:ind w:firstLine="3614" w:firstLineChars="1000"/>
        <w:rPr>
          <w:b/>
          <w:bCs/>
          <w:sz w:val="36"/>
          <w:szCs w:val="36"/>
        </w:rPr>
      </w:pPr>
    </w:p>
    <w:p w14:paraId="652E8E9D">
      <w:pPr>
        <w:pStyle w:val="28"/>
        <w:ind w:firstLine="3614" w:firstLineChars="1000"/>
        <w:rPr>
          <w:b/>
          <w:bCs/>
          <w:sz w:val="36"/>
          <w:szCs w:val="36"/>
        </w:rPr>
      </w:pPr>
    </w:p>
    <w:p w14:paraId="6CFE81CF">
      <w:pPr>
        <w:pStyle w:val="28"/>
        <w:ind w:firstLine="3614" w:firstLineChars="1000"/>
        <w:rPr>
          <w:b/>
          <w:bCs/>
          <w:sz w:val="36"/>
          <w:szCs w:val="36"/>
        </w:rPr>
      </w:pPr>
    </w:p>
    <w:p w14:paraId="4E0338B9">
      <w:pPr>
        <w:pStyle w:val="28"/>
        <w:ind w:firstLine="3614" w:firstLineChars="1000"/>
        <w:rPr>
          <w:b/>
          <w:bCs/>
          <w:sz w:val="36"/>
          <w:szCs w:val="36"/>
        </w:rPr>
      </w:pPr>
    </w:p>
    <w:p w14:paraId="0193E29F">
      <w:pPr>
        <w:pStyle w:val="28"/>
        <w:ind w:firstLine="3614" w:firstLineChars="1000"/>
        <w:rPr>
          <w:b/>
          <w:bCs/>
          <w:sz w:val="36"/>
          <w:szCs w:val="36"/>
        </w:rPr>
      </w:pPr>
    </w:p>
    <w:p w14:paraId="37E92392">
      <w:pPr>
        <w:pStyle w:val="28"/>
        <w:ind w:firstLine="3614" w:firstLineChars="1000"/>
        <w:rPr>
          <w:b/>
          <w:bCs/>
          <w:sz w:val="36"/>
          <w:szCs w:val="36"/>
        </w:rPr>
      </w:pPr>
    </w:p>
    <w:p w14:paraId="6E8A82A5">
      <w:pPr>
        <w:pStyle w:val="28"/>
        <w:ind w:firstLine="3614" w:firstLineChars="1000"/>
        <w:rPr>
          <w:b/>
          <w:bCs/>
          <w:sz w:val="36"/>
          <w:szCs w:val="36"/>
        </w:rPr>
      </w:pPr>
    </w:p>
    <w:p w14:paraId="1F8B3E3A">
      <w:pPr>
        <w:pStyle w:val="28"/>
        <w:ind w:firstLine="3614" w:firstLineChars="1000"/>
        <w:rPr>
          <w:b/>
          <w:bCs/>
          <w:sz w:val="36"/>
          <w:szCs w:val="36"/>
        </w:rPr>
      </w:pPr>
    </w:p>
    <w:p w14:paraId="6405CDB1">
      <w:pPr>
        <w:widowControl/>
        <w:spacing w:line="360" w:lineRule="auto"/>
        <w:jc w:val="left"/>
        <w:rPr>
          <w:rFonts w:hint="eastAsia" w:ascii="仿宋" w:hAnsi="仿宋" w:eastAsia="仿宋" w:cs="宋体"/>
          <w:b/>
          <w:kern w:val="0"/>
          <w:sz w:val="24"/>
          <w:szCs w:val="32"/>
        </w:rPr>
        <w:sectPr>
          <w:footerReference r:id="rId12" w:type="default"/>
          <w:pgSz w:w="11906" w:h="16838"/>
          <w:pgMar w:top="1440" w:right="1134" w:bottom="1440" w:left="1134" w:header="851" w:footer="992" w:gutter="0"/>
          <w:cols w:space="720" w:num="1"/>
          <w:docGrid w:linePitch="312" w:charSpace="0"/>
        </w:sectPr>
      </w:pPr>
      <w:bookmarkStart w:id="257" w:name="_Toc16505"/>
      <w:bookmarkStart w:id="258" w:name="_Toc30558"/>
      <w:bookmarkStart w:id="259" w:name="_Toc27180"/>
      <w:bookmarkStart w:id="260" w:name="_Toc40776119"/>
      <w:bookmarkStart w:id="261" w:name="_Toc40346226"/>
      <w:bookmarkStart w:id="262" w:name="_Toc40346385"/>
      <w:bookmarkStart w:id="263" w:name="_Toc24877"/>
      <w:bookmarkStart w:id="264" w:name="_Toc9749"/>
      <w:bookmarkStart w:id="265" w:name="_Toc20164"/>
      <w:bookmarkStart w:id="266" w:name="_Toc17929"/>
      <w:bookmarkStart w:id="267" w:name="_Toc23732"/>
      <w:bookmarkStart w:id="268" w:name="_Toc21435"/>
    </w:p>
    <w:bookmarkEnd w:id="257"/>
    <w:bookmarkEnd w:id="258"/>
    <w:bookmarkEnd w:id="259"/>
    <w:bookmarkEnd w:id="260"/>
    <w:bookmarkEnd w:id="261"/>
    <w:bookmarkEnd w:id="262"/>
    <w:bookmarkEnd w:id="263"/>
    <w:bookmarkEnd w:id="264"/>
    <w:bookmarkEnd w:id="265"/>
    <w:bookmarkEnd w:id="266"/>
    <w:bookmarkEnd w:id="267"/>
    <w:bookmarkEnd w:id="268"/>
    <w:p w14:paraId="581E2FE5">
      <w:pPr>
        <w:pStyle w:val="32"/>
        <w:spacing w:line="360" w:lineRule="auto"/>
        <w:jc w:val="center"/>
        <w:outlineLvl w:val="0"/>
        <w:rPr>
          <w:rFonts w:hint="eastAsia"/>
          <w:b/>
          <w:bCs/>
          <w:sz w:val="28"/>
          <w:szCs w:val="28"/>
        </w:rPr>
      </w:pPr>
      <w:bookmarkStart w:id="269" w:name="_Toc13089"/>
      <w:bookmarkStart w:id="270" w:name="_Toc19803"/>
      <w:bookmarkStart w:id="271" w:name="_Toc1521"/>
      <w:bookmarkStart w:id="272" w:name="_Toc24705"/>
      <w:bookmarkStart w:id="273" w:name="_Toc14093"/>
      <w:bookmarkStart w:id="274" w:name="_Toc14321"/>
      <w:bookmarkStart w:id="275" w:name="_Toc27834"/>
      <w:bookmarkStart w:id="276" w:name="_Toc17932"/>
      <w:bookmarkStart w:id="277" w:name="_Toc16193"/>
      <w:bookmarkStart w:id="278" w:name="_Toc5396"/>
      <w:bookmarkStart w:id="279" w:name="_Toc16816"/>
      <w:bookmarkStart w:id="280" w:name="_Toc2196"/>
      <w:bookmarkStart w:id="281" w:name="_Toc11836"/>
      <w:bookmarkStart w:id="282" w:name="_Toc25012"/>
      <w:r>
        <w:rPr>
          <w:rFonts w:hint="eastAsia"/>
          <w:b/>
          <w:bCs/>
          <w:sz w:val="28"/>
          <w:szCs w:val="28"/>
        </w:rPr>
        <w:t>公平竞争承诺书</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3B0A9E49">
      <w:pPr>
        <w:pStyle w:val="29"/>
        <w:rPr>
          <w:b/>
          <w:bCs/>
          <w:szCs w:val="21"/>
        </w:rPr>
      </w:pPr>
      <w:r>
        <w:rPr>
          <w:rFonts w:hint="eastAsia"/>
          <w:b/>
          <w:bCs/>
          <w:szCs w:val="21"/>
        </w:rPr>
        <w:t>南方医科大学第五附属医院：</w:t>
      </w:r>
    </w:p>
    <w:p w14:paraId="7464738D">
      <w:pPr>
        <w:pStyle w:val="29"/>
        <w:rPr>
          <w:b/>
          <w:bCs/>
          <w:szCs w:val="21"/>
        </w:rPr>
      </w:pPr>
    </w:p>
    <w:p w14:paraId="56E5B052">
      <w:pPr>
        <w:pStyle w:val="6"/>
        <w:spacing w:line="360" w:lineRule="auto"/>
        <w:ind w:firstLineChars="200"/>
        <w:rPr>
          <w:szCs w:val="21"/>
        </w:rPr>
      </w:pPr>
      <w:r>
        <w:rPr>
          <w:rFonts w:hint="eastAsia"/>
          <w:szCs w:val="21"/>
        </w:rPr>
        <w:t>本公司愿接受贵单位邀请，积极参加</w:t>
      </w:r>
      <w:r>
        <w:rPr>
          <w:rFonts w:hint="eastAsia"/>
          <w:szCs w:val="21"/>
          <w:u w:val="single"/>
        </w:rPr>
        <w:t>*******项目（项目编号：******）</w:t>
      </w:r>
      <w:r>
        <w:rPr>
          <w:rFonts w:hint="eastAsia"/>
          <w:szCs w:val="21"/>
        </w:rPr>
        <w:t xml:space="preserve"> 的采购活动。为杜绝商业贿赂现象，维护良好管理秩序，共同营造公平、公正的竞争环境，我方郑重承诺：</w:t>
      </w:r>
    </w:p>
    <w:p w14:paraId="22843C7D">
      <w:pPr>
        <w:pStyle w:val="6"/>
        <w:spacing w:line="360" w:lineRule="auto"/>
        <w:ind w:firstLineChars="200"/>
        <w:rPr>
          <w:szCs w:val="21"/>
        </w:rPr>
      </w:pPr>
      <w:r>
        <w:rPr>
          <w:rFonts w:hint="eastAsia"/>
          <w:szCs w:val="21"/>
        </w:rPr>
        <w:t xml:space="preserve">1.遵守贵单位就项目采购所制定的所有相关流程及要求，并保证所提交《响应文件》中相关资料与描述真实有效。  </w:t>
      </w:r>
    </w:p>
    <w:p w14:paraId="00AC7512">
      <w:pPr>
        <w:pStyle w:val="6"/>
        <w:spacing w:line="360" w:lineRule="auto"/>
        <w:ind w:firstLineChars="200"/>
        <w:rPr>
          <w:szCs w:val="21"/>
        </w:rPr>
      </w:pPr>
      <w:r>
        <w:rPr>
          <w:rFonts w:hint="eastAsia"/>
          <w:szCs w:val="21"/>
        </w:rPr>
        <w:t xml:space="preserve">2.坚持投标独立性，保证不以任何手段了解或意图了解其他参与人情况及其信息。  </w:t>
      </w:r>
    </w:p>
    <w:p w14:paraId="586CEE66">
      <w:pPr>
        <w:pStyle w:val="6"/>
        <w:spacing w:line="360" w:lineRule="auto"/>
        <w:ind w:firstLineChars="200"/>
        <w:outlineLvl w:val="2"/>
        <w:rPr>
          <w:szCs w:val="21"/>
        </w:rPr>
      </w:pPr>
      <w:bookmarkStart w:id="283" w:name="_Toc13586"/>
      <w:r>
        <w:rPr>
          <w:rFonts w:hint="eastAsia"/>
          <w:szCs w:val="21"/>
        </w:rPr>
        <w:t>3.保证不私下接触贵单位负责采购组织工作的人员及相关领导。 </w:t>
      </w:r>
      <w:bookmarkEnd w:id="283"/>
    </w:p>
    <w:p w14:paraId="7325DCEA">
      <w:pPr>
        <w:pStyle w:val="6"/>
        <w:spacing w:line="360" w:lineRule="auto"/>
        <w:ind w:firstLineChars="200"/>
        <w:rPr>
          <w:szCs w:val="21"/>
        </w:rPr>
      </w:pPr>
      <w:r>
        <w:rPr>
          <w:rFonts w:hint="eastAsia"/>
          <w:szCs w:val="21"/>
        </w:rPr>
        <w:t xml:space="preserve">4.保证不对贵单位负责采购组织工作的人员及相关领导进行宴请、招待，或赠送及承诺赠送礼金、礼品、礼券、其他利益。  </w:t>
      </w:r>
    </w:p>
    <w:p w14:paraId="5595F6D9">
      <w:pPr>
        <w:pStyle w:val="6"/>
        <w:spacing w:line="360" w:lineRule="auto"/>
        <w:ind w:firstLineChars="200"/>
        <w:rPr>
          <w:szCs w:val="21"/>
        </w:rPr>
      </w:pPr>
      <w:r>
        <w:rPr>
          <w:rFonts w:hint="eastAsia"/>
          <w:szCs w:val="21"/>
        </w:rPr>
        <w:t xml:space="preserve">5.除贵院公开渠道获取相关信息外，保证不以其它方式刺探或意图刺探贵司采购信息及其进展。  </w:t>
      </w:r>
    </w:p>
    <w:p w14:paraId="327CB267">
      <w:pPr>
        <w:pStyle w:val="6"/>
        <w:spacing w:line="360" w:lineRule="auto"/>
        <w:ind w:firstLineChars="200"/>
        <w:rPr>
          <w:szCs w:val="21"/>
        </w:rPr>
      </w:pPr>
      <w:r>
        <w:rPr>
          <w:rFonts w:hint="eastAsia"/>
          <w:szCs w:val="21"/>
        </w:rPr>
        <w:t xml:space="preserve">6.保证采取内部约束措施，禁止具体经办人或其他相关人员私自实施前述各项禁止性行为，并对其违规后果承担连带责任。  </w:t>
      </w:r>
    </w:p>
    <w:p w14:paraId="19A9B914">
      <w:pPr>
        <w:pStyle w:val="6"/>
        <w:spacing w:line="360" w:lineRule="auto"/>
        <w:ind w:firstLineChars="200"/>
        <w:rPr>
          <w:szCs w:val="21"/>
        </w:rPr>
      </w:pPr>
      <w:r>
        <w:rPr>
          <w:rFonts w:hint="eastAsia"/>
          <w:szCs w:val="21"/>
        </w:rPr>
        <w:t>7.保证所提交的相关资质文件和证明材料的真实性，有良好的历史诚信记录，并将依法参与项目的公平竞争，不以任何不正当行为谋取不当利益，否则愿意承担相应的法律责任。</w:t>
      </w:r>
    </w:p>
    <w:p w14:paraId="3CAB56F1">
      <w:pPr>
        <w:pStyle w:val="6"/>
        <w:spacing w:line="360" w:lineRule="auto"/>
        <w:ind w:firstLineChars="200"/>
        <w:rPr>
          <w:szCs w:val="21"/>
        </w:rPr>
      </w:pPr>
      <w:r>
        <w:rPr>
          <w:rFonts w:hint="eastAsia"/>
          <w:szCs w:val="21"/>
        </w:rPr>
        <w:t xml:space="preserve">8.如出现违反上述各项承诺情况，自愿接受贵院取消资格等处罚措施，并对贵院因此所受损失进行全额赔偿。  </w:t>
      </w:r>
    </w:p>
    <w:p w14:paraId="3851B6D5">
      <w:pPr>
        <w:pStyle w:val="6"/>
        <w:spacing w:line="360" w:lineRule="auto"/>
        <w:ind w:firstLineChars="200"/>
        <w:rPr>
          <w:szCs w:val="21"/>
        </w:rPr>
      </w:pPr>
      <w:r>
        <w:rPr>
          <w:rFonts w:hint="eastAsia"/>
          <w:szCs w:val="21"/>
        </w:rPr>
        <w:t xml:space="preserve">9.如贵院负责招投标组织工作的人员及相关领导，明示或暗示要求宴请、招待，或索取礼金、礼品、礼券、其他利益，或故意刁难、显失公平的，保证立即向贵院监察部门进行举报。  </w:t>
      </w:r>
    </w:p>
    <w:p w14:paraId="45DBCDC5">
      <w:pPr>
        <w:pStyle w:val="6"/>
        <w:spacing w:line="360" w:lineRule="auto"/>
        <w:ind w:firstLineChars="200"/>
        <w:rPr>
          <w:szCs w:val="21"/>
        </w:rPr>
      </w:pPr>
      <w:r>
        <w:rPr>
          <w:rFonts w:hint="eastAsia"/>
          <w:szCs w:val="21"/>
        </w:rPr>
        <w:t>特此承诺。                                     </w:t>
      </w:r>
    </w:p>
    <w:p w14:paraId="0DEE2648">
      <w:pPr>
        <w:pStyle w:val="29"/>
        <w:rPr>
          <w:szCs w:val="21"/>
        </w:rPr>
      </w:pPr>
    </w:p>
    <w:p w14:paraId="3AC03901">
      <w:pPr>
        <w:pStyle w:val="29"/>
        <w:spacing w:line="360" w:lineRule="auto"/>
        <w:jc w:val="center"/>
        <w:rPr>
          <w:szCs w:val="21"/>
        </w:rPr>
      </w:pPr>
      <w:r>
        <w:rPr>
          <w:rFonts w:hint="eastAsia"/>
          <w:szCs w:val="21"/>
        </w:rPr>
        <w:t xml:space="preserve">                            公司名称（盖章）： ****公司</w:t>
      </w:r>
    </w:p>
    <w:p w14:paraId="747A350E">
      <w:pPr>
        <w:pStyle w:val="29"/>
        <w:spacing w:line="360" w:lineRule="auto"/>
        <w:jc w:val="left"/>
        <w:rPr>
          <w:szCs w:val="21"/>
        </w:rPr>
      </w:pPr>
      <w:r>
        <w:rPr>
          <w:rFonts w:hint="eastAsia"/>
          <w:szCs w:val="21"/>
        </w:rPr>
        <w:t xml:space="preserve">         </w:t>
      </w:r>
    </w:p>
    <w:p w14:paraId="4D09402C">
      <w:pPr>
        <w:pStyle w:val="29"/>
        <w:spacing w:line="360" w:lineRule="auto"/>
        <w:ind w:firstLine="420" w:firstLineChars="200"/>
        <w:jc w:val="left"/>
        <w:rPr>
          <w:szCs w:val="21"/>
        </w:rPr>
      </w:pPr>
      <w:r>
        <w:rPr>
          <w:rFonts w:hint="eastAsia"/>
          <w:szCs w:val="21"/>
        </w:rPr>
        <w:t>公司法定代表人（或法定代表人授权代表）（签字或盖章）：</w:t>
      </w:r>
    </w:p>
    <w:p w14:paraId="480ADFE9">
      <w:pPr>
        <w:pStyle w:val="29"/>
        <w:spacing w:line="360" w:lineRule="auto"/>
        <w:jc w:val="center"/>
        <w:rPr>
          <w:szCs w:val="21"/>
        </w:rPr>
      </w:pPr>
      <w:r>
        <w:rPr>
          <w:rFonts w:hint="eastAsia"/>
          <w:szCs w:val="21"/>
        </w:rPr>
        <w:t xml:space="preserve">                                                              </w:t>
      </w:r>
    </w:p>
    <w:p w14:paraId="376700EF">
      <w:pPr>
        <w:pStyle w:val="29"/>
        <w:spacing w:line="360" w:lineRule="auto"/>
        <w:jc w:val="center"/>
        <w:rPr>
          <w:szCs w:val="21"/>
        </w:rPr>
      </w:pPr>
      <w:r>
        <w:rPr>
          <w:rFonts w:hint="eastAsia"/>
          <w:szCs w:val="21"/>
        </w:rPr>
        <w:t xml:space="preserve">                                                               </w:t>
      </w:r>
    </w:p>
    <w:p w14:paraId="0442D90B">
      <w:pPr>
        <w:pStyle w:val="29"/>
        <w:spacing w:line="360" w:lineRule="auto"/>
        <w:jc w:val="center"/>
        <w:rPr>
          <w:szCs w:val="21"/>
        </w:rPr>
      </w:pPr>
      <w:r>
        <w:rPr>
          <w:rFonts w:hint="eastAsia"/>
          <w:szCs w:val="21"/>
        </w:rPr>
        <w:t xml:space="preserve">                                              日 期：     年    月    日</w:t>
      </w:r>
    </w:p>
    <w:p w14:paraId="35A0E3B5">
      <w:pPr>
        <w:pStyle w:val="29"/>
        <w:rPr>
          <w:sz w:val="24"/>
        </w:rPr>
      </w:pPr>
    </w:p>
    <w:p w14:paraId="11699A17">
      <w:pPr>
        <w:pStyle w:val="29"/>
        <w:rPr>
          <w:sz w:val="24"/>
        </w:rPr>
      </w:pPr>
    </w:p>
    <w:p w14:paraId="65CD16D0">
      <w:pPr>
        <w:pStyle w:val="32"/>
        <w:spacing w:line="360" w:lineRule="auto"/>
        <w:jc w:val="center"/>
        <w:outlineLvl w:val="0"/>
        <w:rPr>
          <w:rFonts w:hint="eastAsia"/>
          <w:b/>
          <w:bCs/>
          <w:sz w:val="32"/>
          <w:szCs w:val="32"/>
        </w:rPr>
      </w:pPr>
      <w:bookmarkStart w:id="284" w:name="_Toc12986"/>
      <w:bookmarkStart w:id="285" w:name="_Toc31298"/>
      <w:bookmarkStart w:id="286" w:name="_Toc12567"/>
      <w:bookmarkStart w:id="287" w:name="_Toc5237"/>
      <w:bookmarkStart w:id="288" w:name="_Toc9813"/>
      <w:bookmarkStart w:id="289" w:name="_Toc9308"/>
      <w:bookmarkStart w:id="290" w:name="_Toc4538"/>
      <w:bookmarkStart w:id="291" w:name="_Toc20949"/>
      <w:bookmarkStart w:id="292" w:name="_Toc29986"/>
      <w:bookmarkStart w:id="293" w:name="_Toc22349"/>
      <w:bookmarkStart w:id="294" w:name="_Toc10"/>
      <w:bookmarkStart w:id="295" w:name="_Toc9085"/>
      <w:bookmarkStart w:id="296" w:name="_Toc6773"/>
      <w:r>
        <w:rPr>
          <w:rFonts w:hint="eastAsia"/>
          <w:b/>
          <w:bCs/>
          <w:sz w:val="32"/>
          <w:szCs w:val="32"/>
        </w:rPr>
        <w:t>关于资格和响应文件的声明函</w:t>
      </w:r>
      <w:bookmarkEnd w:id="284"/>
      <w:bookmarkEnd w:id="285"/>
      <w:bookmarkEnd w:id="286"/>
      <w:bookmarkEnd w:id="287"/>
      <w:bookmarkEnd w:id="288"/>
      <w:bookmarkEnd w:id="289"/>
      <w:bookmarkEnd w:id="290"/>
      <w:bookmarkEnd w:id="291"/>
      <w:bookmarkEnd w:id="292"/>
      <w:bookmarkEnd w:id="293"/>
      <w:bookmarkEnd w:id="294"/>
      <w:bookmarkEnd w:id="295"/>
      <w:bookmarkEnd w:id="296"/>
    </w:p>
    <w:p w14:paraId="360ECF5A">
      <w:pPr>
        <w:spacing w:line="276" w:lineRule="auto"/>
        <w:rPr>
          <w:rFonts w:hint="eastAsia" w:ascii="宋体" w:hAnsi="宋体"/>
          <w:sz w:val="24"/>
        </w:rPr>
      </w:pPr>
      <w:r>
        <w:rPr>
          <w:rFonts w:hint="eastAsia" w:ascii="宋体" w:hAnsi="宋体"/>
          <w:sz w:val="24"/>
        </w:rPr>
        <w:t>致：南方医科大学第五附属医院</w:t>
      </w:r>
    </w:p>
    <w:p w14:paraId="141CE7C3">
      <w:pPr>
        <w:spacing w:line="276" w:lineRule="auto"/>
        <w:ind w:firstLine="480" w:firstLineChars="200"/>
        <w:rPr>
          <w:rFonts w:hint="eastAsia" w:ascii="宋体" w:hAnsi="宋体"/>
          <w:sz w:val="24"/>
        </w:rPr>
      </w:pPr>
      <w:r>
        <w:rPr>
          <w:rFonts w:hint="eastAsia" w:ascii="宋体" w:hAnsi="宋体"/>
          <w:sz w:val="24"/>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4137D832">
      <w:pPr>
        <w:spacing w:line="276" w:lineRule="auto"/>
        <w:rPr>
          <w:rFonts w:hint="eastAsia" w:ascii="宋体" w:hAnsi="宋体"/>
          <w:sz w:val="24"/>
        </w:rPr>
      </w:pPr>
      <w:r>
        <w:rPr>
          <w:rFonts w:hint="eastAsia" w:ascii="宋体" w:hAnsi="宋体"/>
          <w:sz w:val="24"/>
        </w:rPr>
        <w:t>1.我方具有独立承担民事责任的能力；</w:t>
      </w:r>
    </w:p>
    <w:p w14:paraId="04299928">
      <w:pPr>
        <w:spacing w:line="276" w:lineRule="auto"/>
        <w:rPr>
          <w:rFonts w:hint="eastAsia" w:ascii="宋体" w:hAnsi="宋体"/>
          <w:sz w:val="24"/>
        </w:rPr>
      </w:pPr>
      <w:r>
        <w:rPr>
          <w:rFonts w:hint="eastAsia" w:ascii="宋体" w:hAnsi="宋体"/>
          <w:sz w:val="24"/>
        </w:rPr>
        <w:t>2.我方具有良好的商业信誉和健全的财务会计制度；</w:t>
      </w:r>
    </w:p>
    <w:p w14:paraId="50C17967">
      <w:pPr>
        <w:spacing w:line="276" w:lineRule="auto"/>
        <w:rPr>
          <w:rFonts w:hint="eastAsia" w:ascii="宋体" w:hAnsi="宋体"/>
          <w:sz w:val="24"/>
        </w:rPr>
      </w:pPr>
      <w:r>
        <w:rPr>
          <w:rFonts w:hint="eastAsia" w:ascii="宋体" w:hAnsi="宋体"/>
          <w:sz w:val="24"/>
        </w:rPr>
        <w:t>3.我方有依法缴纳税收和社会保障资金的良好记录；</w:t>
      </w:r>
    </w:p>
    <w:p w14:paraId="23B603F9">
      <w:pPr>
        <w:spacing w:line="276" w:lineRule="auto"/>
        <w:rPr>
          <w:rFonts w:hint="eastAsia" w:ascii="宋体" w:hAnsi="宋体"/>
          <w:sz w:val="24"/>
        </w:rPr>
      </w:pPr>
      <w:r>
        <w:rPr>
          <w:rFonts w:hint="eastAsia" w:ascii="宋体" w:hAnsi="宋体"/>
          <w:sz w:val="24"/>
        </w:rPr>
        <w:t>4.我方具有履行合同所必需的设备和专业技术能力；</w:t>
      </w:r>
    </w:p>
    <w:p w14:paraId="768D5C36">
      <w:pPr>
        <w:spacing w:line="276" w:lineRule="auto"/>
        <w:rPr>
          <w:rFonts w:hint="eastAsia" w:ascii="宋体" w:hAnsi="宋体"/>
          <w:sz w:val="24"/>
        </w:rPr>
      </w:pPr>
      <w:r>
        <w:rPr>
          <w:rFonts w:hint="eastAsia" w:ascii="宋体" w:hAnsi="宋体"/>
          <w:sz w:val="24"/>
        </w:rPr>
        <w:t>5.我方不存在以下情况：以联合体形式参加本项目院内采购活动；</w:t>
      </w:r>
    </w:p>
    <w:p w14:paraId="132D3BBE">
      <w:pPr>
        <w:pStyle w:val="8"/>
      </w:pPr>
      <w:r>
        <w:rPr>
          <w:rFonts w:hint="eastAsia" w:ascii="宋体" w:hAnsi="宋体"/>
          <w:sz w:val="24"/>
        </w:rPr>
        <w:t>6.我方不存在以下情况：以分包、转包形式参加本项目院内采购活动；</w:t>
      </w:r>
    </w:p>
    <w:p w14:paraId="69B43516">
      <w:pPr>
        <w:spacing w:line="276" w:lineRule="auto"/>
        <w:rPr>
          <w:rFonts w:hint="eastAsia" w:ascii="宋体" w:hAnsi="宋体"/>
          <w:sz w:val="24"/>
        </w:rPr>
      </w:pPr>
      <w:r>
        <w:rPr>
          <w:rFonts w:hint="eastAsia" w:ascii="宋体" w:hAnsi="宋体"/>
          <w:sz w:val="24"/>
        </w:rPr>
        <w:t>7.我方在参加政府采购活动前3年内在经营活动中没有重大违法、违规及刑事犯罪记录；</w:t>
      </w:r>
    </w:p>
    <w:p w14:paraId="5139694A">
      <w:pPr>
        <w:spacing w:line="276" w:lineRule="auto"/>
        <w:rPr>
          <w:rFonts w:hint="eastAsia" w:ascii="宋体" w:hAnsi="宋体"/>
          <w:sz w:val="24"/>
        </w:rPr>
      </w:pPr>
      <w:r>
        <w:rPr>
          <w:rFonts w:hint="eastAsia" w:ascii="宋体" w:hAnsi="宋体"/>
          <w:sz w:val="24"/>
        </w:rPr>
        <w:t>8.我方不存在以下情况：法定代表人或单位负责人为同一人或者存在直接控股、管理关系的不同供应商，同时参加本采购项目的院内采购活动；</w:t>
      </w:r>
    </w:p>
    <w:p w14:paraId="22E9EC0D">
      <w:pPr>
        <w:spacing w:line="276" w:lineRule="auto"/>
        <w:rPr>
          <w:rFonts w:hint="eastAsia" w:ascii="宋体" w:hAnsi="宋体"/>
          <w:sz w:val="24"/>
        </w:rPr>
      </w:pPr>
      <w:r>
        <w:rPr>
          <w:rFonts w:hint="eastAsia" w:ascii="宋体" w:hAnsi="宋体"/>
          <w:sz w:val="24"/>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02198DC0">
      <w:pPr>
        <w:spacing w:line="276" w:lineRule="auto"/>
        <w:rPr>
          <w:rFonts w:hint="eastAsia" w:ascii="宋体" w:hAnsi="宋体"/>
          <w:sz w:val="24"/>
        </w:rPr>
      </w:pPr>
      <w:r>
        <w:rPr>
          <w:rFonts w:hint="eastAsia" w:ascii="宋体" w:hAnsi="宋体"/>
          <w:sz w:val="24"/>
        </w:rPr>
        <w:t>10.我方为本次磋商所提交的所有证明其合格和资格的文件是真实的和正确的，并愿为其真实性和正确性承担法律责任。</w:t>
      </w:r>
    </w:p>
    <w:p w14:paraId="225C3B2D">
      <w:pPr>
        <w:pStyle w:val="8"/>
      </w:pPr>
    </w:p>
    <w:p w14:paraId="693A4EF9">
      <w:pPr>
        <w:spacing w:line="276" w:lineRule="auto"/>
        <w:rPr>
          <w:rFonts w:hint="eastAsia" w:ascii="宋体" w:hAnsi="宋体"/>
          <w:sz w:val="24"/>
        </w:rPr>
      </w:pPr>
    </w:p>
    <w:p w14:paraId="02EF1F88">
      <w:pPr>
        <w:spacing w:line="276" w:lineRule="auto"/>
        <w:rPr>
          <w:rFonts w:hint="eastAsia" w:ascii="宋体" w:hAnsi="宋体"/>
          <w:sz w:val="24"/>
        </w:rPr>
      </w:pPr>
      <w:r>
        <w:rPr>
          <w:rFonts w:hint="eastAsia" w:ascii="宋体" w:hAnsi="宋体"/>
          <w:sz w:val="24"/>
        </w:rPr>
        <w:t>如有违法、违规、弄虚作假行为，所造成的损失、不良后果及法律责任，一律由我方承担。</w:t>
      </w:r>
    </w:p>
    <w:p w14:paraId="2CBD5293">
      <w:pPr>
        <w:spacing w:line="276" w:lineRule="auto"/>
        <w:rPr>
          <w:rFonts w:hint="eastAsia" w:ascii="宋体" w:hAnsi="宋体"/>
          <w:sz w:val="24"/>
        </w:rPr>
      </w:pPr>
      <w:r>
        <w:rPr>
          <w:rFonts w:hint="eastAsia" w:ascii="宋体" w:hAnsi="宋体"/>
          <w:sz w:val="24"/>
        </w:rPr>
        <w:t>特此声明！</w:t>
      </w:r>
    </w:p>
    <w:p w14:paraId="0F795B63">
      <w:pPr>
        <w:spacing w:line="276" w:lineRule="auto"/>
        <w:rPr>
          <w:rFonts w:hint="eastAsia" w:ascii="宋体" w:hAnsi="宋体"/>
          <w:sz w:val="24"/>
        </w:rPr>
      </w:pPr>
    </w:p>
    <w:p w14:paraId="43571ECB">
      <w:pPr>
        <w:spacing w:line="360" w:lineRule="auto"/>
        <w:rPr>
          <w:rFonts w:hint="eastAsia" w:ascii="宋体" w:hAnsi="宋体"/>
          <w:sz w:val="24"/>
        </w:rPr>
      </w:pPr>
    </w:p>
    <w:p w14:paraId="760F75E4">
      <w:pPr>
        <w:spacing w:line="360" w:lineRule="auto"/>
        <w:jc w:val="left"/>
        <w:rPr>
          <w:rFonts w:hint="eastAsia" w:ascii="宋体" w:hAnsi="宋体"/>
          <w:sz w:val="24"/>
        </w:rPr>
      </w:pPr>
      <w:r>
        <w:rPr>
          <w:rFonts w:hint="eastAsia" w:ascii="宋体" w:hAnsi="宋体"/>
          <w:sz w:val="24"/>
        </w:rPr>
        <w:t>公司名称（盖章）：</w:t>
      </w:r>
    </w:p>
    <w:p w14:paraId="140AD7BB">
      <w:pPr>
        <w:pStyle w:val="28"/>
        <w:jc w:val="left"/>
      </w:pPr>
    </w:p>
    <w:p w14:paraId="7281FD23">
      <w:pPr>
        <w:spacing w:line="360" w:lineRule="auto"/>
        <w:jc w:val="left"/>
        <w:rPr>
          <w:rFonts w:hint="eastAsia" w:ascii="宋体" w:hAnsi="宋体"/>
          <w:sz w:val="24"/>
        </w:rPr>
      </w:pPr>
      <w:r>
        <w:rPr>
          <w:rFonts w:hint="eastAsia" w:ascii="宋体" w:hAnsi="宋体"/>
          <w:sz w:val="24"/>
        </w:rPr>
        <w:t>公司法定代表人（或法定代表人授权代表）（签字或盖章）：</w:t>
      </w:r>
    </w:p>
    <w:p w14:paraId="0A226D76">
      <w:pPr>
        <w:pStyle w:val="28"/>
        <w:jc w:val="left"/>
      </w:pPr>
    </w:p>
    <w:p w14:paraId="2C994EE8">
      <w:pPr>
        <w:spacing w:line="360" w:lineRule="auto"/>
        <w:jc w:val="left"/>
        <w:rPr>
          <w:rFonts w:hint="eastAsia" w:ascii="宋体" w:hAnsi="宋体"/>
          <w:sz w:val="24"/>
        </w:rPr>
      </w:pPr>
      <w:r>
        <w:rPr>
          <w:rFonts w:hint="eastAsia" w:ascii="宋体" w:hAnsi="宋体"/>
          <w:sz w:val="24"/>
        </w:rPr>
        <w:t>日期：　　年　  月　  日</w:t>
      </w:r>
    </w:p>
    <w:p w14:paraId="1EDE2AAA">
      <w:pPr>
        <w:pStyle w:val="19"/>
        <w:ind w:firstLine="480"/>
        <w:rPr>
          <w:rFonts w:hint="eastAsia" w:ascii="宋体" w:hAnsi="宋体"/>
          <w:sz w:val="24"/>
        </w:rPr>
      </w:pPr>
    </w:p>
    <w:p w14:paraId="26A9B637">
      <w:pPr>
        <w:pStyle w:val="19"/>
        <w:ind w:firstLine="480"/>
        <w:rPr>
          <w:rFonts w:hint="eastAsia" w:ascii="宋体" w:hAnsi="宋体"/>
          <w:sz w:val="24"/>
        </w:rPr>
      </w:pPr>
    </w:p>
    <w:p w14:paraId="54A03DB4">
      <w:pPr>
        <w:pStyle w:val="19"/>
        <w:ind w:firstLine="480"/>
        <w:rPr>
          <w:rFonts w:hint="eastAsia" w:ascii="宋体" w:hAnsi="宋体"/>
          <w:sz w:val="24"/>
        </w:rPr>
      </w:pPr>
    </w:p>
    <w:p w14:paraId="36A80109">
      <w:pPr>
        <w:pStyle w:val="19"/>
        <w:ind w:firstLine="480"/>
        <w:rPr>
          <w:rFonts w:hint="eastAsia" w:ascii="宋体" w:hAnsi="宋体"/>
          <w:sz w:val="24"/>
        </w:rPr>
      </w:pPr>
    </w:p>
    <w:p w14:paraId="2A1E5556">
      <w:pPr>
        <w:pStyle w:val="19"/>
        <w:ind w:firstLine="480"/>
        <w:rPr>
          <w:rFonts w:hint="eastAsia" w:ascii="宋体" w:hAnsi="宋体"/>
          <w:sz w:val="24"/>
        </w:rPr>
      </w:pPr>
    </w:p>
    <w:p w14:paraId="50A3455B">
      <w:pPr>
        <w:pStyle w:val="19"/>
        <w:ind w:firstLine="480"/>
        <w:rPr>
          <w:rFonts w:hint="eastAsia" w:ascii="宋体" w:hAnsi="宋体"/>
          <w:sz w:val="24"/>
        </w:rPr>
      </w:pPr>
    </w:p>
    <w:p w14:paraId="2C8042D5">
      <w:pPr>
        <w:pStyle w:val="19"/>
        <w:ind w:firstLine="480"/>
        <w:rPr>
          <w:rFonts w:hint="eastAsia" w:ascii="宋体" w:hAnsi="宋体"/>
          <w:sz w:val="24"/>
        </w:rPr>
      </w:pPr>
    </w:p>
    <w:p w14:paraId="39F32D6F">
      <w:pPr>
        <w:pStyle w:val="19"/>
        <w:ind w:firstLine="480"/>
        <w:rPr>
          <w:rFonts w:hint="eastAsia" w:ascii="宋体" w:hAnsi="宋体"/>
          <w:sz w:val="24"/>
        </w:rPr>
      </w:pPr>
    </w:p>
    <w:p w14:paraId="57570DC9">
      <w:pPr>
        <w:pStyle w:val="19"/>
        <w:ind w:firstLine="480"/>
        <w:rPr>
          <w:rFonts w:hint="eastAsia" w:ascii="宋体" w:hAnsi="宋体"/>
          <w:sz w:val="24"/>
        </w:rPr>
      </w:pPr>
    </w:p>
    <w:p w14:paraId="4B468900">
      <w:pPr>
        <w:pStyle w:val="19"/>
        <w:ind w:firstLine="480"/>
        <w:rPr>
          <w:rFonts w:hint="eastAsia" w:ascii="宋体" w:hAnsi="宋体"/>
          <w:sz w:val="24"/>
        </w:rPr>
      </w:pPr>
    </w:p>
    <w:p w14:paraId="10A9D7EF">
      <w:pPr>
        <w:pStyle w:val="19"/>
        <w:ind w:firstLine="480"/>
        <w:rPr>
          <w:rFonts w:hint="eastAsia" w:ascii="宋体" w:hAnsi="宋体"/>
          <w:sz w:val="24"/>
        </w:rPr>
      </w:pPr>
    </w:p>
    <w:p w14:paraId="3B086040">
      <w:pPr>
        <w:pStyle w:val="19"/>
        <w:ind w:firstLine="480"/>
        <w:rPr>
          <w:rFonts w:hint="eastAsia" w:ascii="宋体" w:hAnsi="宋体"/>
          <w:sz w:val="24"/>
        </w:rPr>
      </w:pPr>
    </w:p>
    <w:p w14:paraId="5C7B765F">
      <w:pPr>
        <w:pStyle w:val="19"/>
        <w:ind w:firstLine="480"/>
        <w:rPr>
          <w:rFonts w:hint="eastAsia" w:ascii="宋体" w:hAnsi="宋体"/>
          <w:sz w:val="24"/>
        </w:rPr>
      </w:pPr>
    </w:p>
    <w:p w14:paraId="22972A82">
      <w:pPr>
        <w:pStyle w:val="19"/>
        <w:ind w:firstLine="480"/>
        <w:rPr>
          <w:rFonts w:hint="eastAsia" w:ascii="宋体" w:hAnsi="宋体"/>
          <w:sz w:val="24"/>
        </w:rPr>
      </w:pPr>
    </w:p>
    <w:p w14:paraId="419C2505">
      <w:pPr>
        <w:pStyle w:val="19"/>
        <w:ind w:firstLine="480"/>
        <w:rPr>
          <w:rFonts w:hint="eastAsia" w:ascii="宋体" w:hAnsi="宋体"/>
          <w:sz w:val="24"/>
        </w:rPr>
      </w:pPr>
    </w:p>
    <w:p w14:paraId="51B3972D">
      <w:pPr>
        <w:pStyle w:val="19"/>
        <w:ind w:firstLine="480"/>
        <w:rPr>
          <w:rFonts w:hint="eastAsia" w:ascii="宋体" w:hAnsi="宋体"/>
          <w:sz w:val="24"/>
        </w:rPr>
      </w:pPr>
    </w:p>
    <w:p w14:paraId="67925B12">
      <w:pPr>
        <w:pStyle w:val="19"/>
        <w:ind w:firstLine="480"/>
        <w:rPr>
          <w:rFonts w:hint="eastAsia" w:ascii="宋体" w:hAnsi="宋体"/>
          <w:sz w:val="24"/>
        </w:rPr>
      </w:pPr>
    </w:p>
    <w:p w14:paraId="792AA56D">
      <w:pPr>
        <w:pStyle w:val="19"/>
        <w:ind w:firstLine="480"/>
        <w:rPr>
          <w:rFonts w:hint="eastAsia" w:ascii="宋体" w:hAnsi="宋体"/>
          <w:sz w:val="24"/>
        </w:rPr>
      </w:pPr>
    </w:p>
    <w:p w14:paraId="12C206AB">
      <w:pPr>
        <w:pStyle w:val="19"/>
        <w:ind w:firstLine="480"/>
        <w:rPr>
          <w:rFonts w:hint="eastAsia" w:ascii="宋体" w:hAnsi="宋体"/>
          <w:sz w:val="24"/>
        </w:rPr>
      </w:pPr>
    </w:p>
    <w:p w14:paraId="6026E097">
      <w:pPr>
        <w:pStyle w:val="19"/>
        <w:ind w:firstLine="480"/>
        <w:rPr>
          <w:rFonts w:hint="eastAsia" w:ascii="宋体" w:hAnsi="宋体"/>
          <w:sz w:val="24"/>
        </w:rPr>
      </w:pPr>
    </w:p>
    <w:p w14:paraId="1D0F79B3">
      <w:pPr>
        <w:pStyle w:val="19"/>
        <w:ind w:firstLine="480"/>
        <w:rPr>
          <w:rFonts w:hint="eastAsia" w:ascii="宋体" w:hAnsi="宋体"/>
          <w:sz w:val="24"/>
        </w:rPr>
      </w:pPr>
    </w:p>
    <w:p w14:paraId="2FE6B607">
      <w:pPr>
        <w:pStyle w:val="3"/>
        <w:jc w:val="center"/>
        <w:rPr>
          <w:rFonts w:hint="eastAsia" w:ascii="宋体" w:hAnsi="宋体" w:eastAsia="宋体"/>
          <w:sz w:val="40"/>
        </w:rPr>
      </w:pPr>
      <w:r>
        <w:rPr>
          <w:rFonts w:hint="eastAsia" w:ascii="宋体" w:hAnsi="宋体" w:eastAsia="宋体"/>
          <w:sz w:val="40"/>
        </w:rPr>
        <w:t xml:space="preserve">第六部分 </w:t>
      </w:r>
      <w:bookmarkStart w:id="297" w:name="_Toc20014"/>
      <w:bookmarkStart w:id="298" w:name="_Toc26773"/>
      <w:bookmarkStart w:id="299" w:name="_Toc17933"/>
      <w:r>
        <w:rPr>
          <w:rFonts w:hint="eastAsia" w:ascii="宋体" w:hAnsi="宋体" w:eastAsia="宋体"/>
          <w:sz w:val="40"/>
        </w:rPr>
        <w:t>合同模板</w:t>
      </w:r>
      <w:bookmarkEnd w:id="297"/>
      <w:bookmarkEnd w:id="298"/>
      <w:bookmarkEnd w:id="299"/>
    </w:p>
    <w:p w14:paraId="4A51AE25"/>
    <w:p w14:paraId="69CF1727">
      <w:pPr>
        <w:pStyle w:val="28"/>
        <w:rPr>
          <w:highlight w:val="yellow"/>
        </w:rPr>
      </w:pPr>
    </w:p>
    <w:p w14:paraId="3CFB6CA5">
      <w:pPr>
        <w:pStyle w:val="28"/>
        <w:rPr>
          <w:highlight w:val="yellow"/>
        </w:rPr>
      </w:pPr>
    </w:p>
    <w:p w14:paraId="1DD91F0F">
      <w:pPr>
        <w:pStyle w:val="28"/>
        <w:rPr>
          <w:highlight w:val="yellow"/>
        </w:rPr>
      </w:pPr>
    </w:p>
    <w:p w14:paraId="27034284">
      <w:pPr>
        <w:pStyle w:val="28"/>
        <w:rPr>
          <w:highlight w:val="yellow"/>
        </w:rPr>
      </w:pPr>
    </w:p>
    <w:p w14:paraId="49CC0977">
      <w:pPr>
        <w:pStyle w:val="28"/>
        <w:rPr>
          <w:highlight w:val="yellow"/>
        </w:rPr>
      </w:pPr>
    </w:p>
    <w:p w14:paraId="1B1B264A">
      <w:pPr>
        <w:pStyle w:val="28"/>
        <w:rPr>
          <w:highlight w:val="yellow"/>
        </w:rPr>
      </w:pPr>
    </w:p>
    <w:p w14:paraId="68CA2248">
      <w:pPr>
        <w:pStyle w:val="28"/>
        <w:rPr>
          <w:highlight w:val="yellow"/>
        </w:rPr>
      </w:pPr>
    </w:p>
    <w:p w14:paraId="25025FF3">
      <w:pPr>
        <w:pStyle w:val="28"/>
        <w:rPr>
          <w:highlight w:val="yellow"/>
        </w:rPr>
      </w:pPr>
    </w:p>
    <w:p w14:paraId="28E7FACD">
      <w:pPr>
        <w:pStyle w:val="28"/>
        <w:rPr>
          <w:highlight w:val="yellow"/>
        </w:rPr>
      </w:pPr>
    </w:p>
    <w:p w14:paraId="2CCBC13C">
      <w:pPr>
        <w:pStyle w:val="28"/>
        <w:rPr>
          <w:highlight w:val="yellow"/>
        </w:rPr>
      </w:pPr>
    </w:p>
    <w:p w14:paraId="3D531C93">
      <w:pPr>
        <w:pStyle w:val="28"/>
        <w:rPr>
          <w:highlight w:val="yellow"/>
        </w:rPr>
      </w:pPr>
    </w:p>
    <w:p w14:paraId="52A560A4">
      <w:pPr>
        <w:pStyle w:val="28"/>
        <w:rPr>
          <w:highlight w:val="yellow"/>
        </w:rPr>
      </w:pPr>
    </w:p>
    <w:p w14:paraId="140F4564">
      <w:pPr>
        <w:pStyle w:val="28"/>
        <w:rPr>
          <w:highlight w:val="yellow"/>
        </w:rPr>
      </w:pPr>
    </w:p>
    <w:p w14:paraId="4FE83128">
      <w:pPr>
        <w:pStyle w:val="28"/>
        <w:rPr>
          <w:highlight w:val="yellow"/>
        </w:rPr>
      </w:pPr>
    </w:p>
    <w:p w14:paraId="46A29358">
      <w:pPr>
        <w:pStyle w:val="28"/>
        <w:rPr>
          <w:highlight w:val="yellow"/>
        </w:rPr>
      </w:pPr>
    </w:p>
    <w:p w14:paraId="5FD96ACD">
      <w:pPr>
        <w:pStyle w:val="28"/>
        <w:rPr>
          <w:highlight w:val="yellow"/>
        </w:rPr>
      </w:pPr>
    </w:p>
    <w:p w14:paraId="2123C5B5">
      <w:pPr>
        <w:pStyle w:val="28"/>
        <w:rPr>
          <w:highlight w:val="yellow"/>
        </w:rPr>
      </w:pPr>
    </w:p>
    <w:p w14:paraId="07A86C13">
      <w:pPr>
        <w:pStyle w:val="28"/>
        <w:rPr>
          <w:highlight w:val="yellow"/>
        </w:rPr>
      </w:pPr>
    </w:p>
    <w:p w14:paraId="41B3B791">
      <w:pPr>
        <w:pStyle w:val="28"/>
        <w:rPr>
          <w:highlight w:val="yellow"/>
        </w:rPr>
      </w:pPr>
    </w:p>
    <w:p w14:paraId="155F08BC">
      <w:pPr>
        <w:pStyle w:val="28"/>
        <w:rPr>
          <w:highlight w:val="yellow"/>
        </w:rPr>
      </w:pPr>
    </w:p>
    <w:p w14:paraId="39A6D11F">
      <w:pPr>
        <w:pStyle w:val="28"/>
        <w:rPr>
          <w:highlight w:val="yellow"/>
        </w:rPr>
      </w:pPr>
    </w:p>
    <w:p w14:paraId="21C5BA4E">
      <w:pPr>
        <w:pStyle w:val="28"/>
        <w:rPr>
          <w:highlight w:val="yellow"/>
        </w:rPr>
      </w:pPr>
    </w:p>
    <w:p w14:paraId="3F3AF575">
      <w:pPr>
        <w:pStyle w:val="28"/>
        <w:rPr>
          <w:highlight w:val="yellow"/>
        </w:rPr>
      </w:pPr>
    </w:p>
    <w:p w14:paraId="10607EDC">
      <w:pPr>
        <w:pStyle w:val="28"/>
        <w:rPr>
          <w:highlight w:val="yellow"/>
        </w:rPr>
      </w:pPr>
    </w:p>
    <w:p w14:paraId="0E051891">
      <w:pPr>
        <w:spacing w:line="360" w:lineRule="auto"/>
        <w:rPr>
          <w:rFonts w:hint="eastAsia" w:ascii="黑体" w:hAnsi="黑体" w:eastAsia="黑体" w:cs="黑体"/>
          <w:b/>
          <w:bCs/>
          <w:sz w:val="28"/>
          <w:szCs w:val="28"/>
        </w:rPr>
      </w:pPr>
      <w:r>
        <w:rPr>
          <w:rFonts w:hint="eastAsia" w:ascii="黑体" w:hAnsi="黑体" w:eastAsia="黑体" w:cs="黑体"/>
          <w:b/>
          <w:bCs/>
          <w:sz w:val="28"/>
          <w:szCs w:val="28"/>
        </w:rPr>
        <w:t>注：本合同仅为合同的参考文本，合同签订双方可根据项目的具体要求进行修订，但不得偏离实质性条款。</w:t>
      </w:r>
    </w:p>
    <w:p w14:paraId="02A4F889">
      <w:pPr>
        <w:rPr>
          <w:rFonts w:hint="eastAsia" w:hAnsi="宋体" w:cs="宋体"/>
          <w:b/>
          <w:bCs/>
          <w:sz w:val="44"/>
          <w:szCs w:val="44"/>
        </w:rPr>
      </w:pPr>
    </w:p>
    <w:p w14:paraId="5D6F57F0">
      <w:pPr>
        <w:spacing w:line="600" w:lineRule="auto"/>
        <w:rPr>
          <w:rFonts w:hint="eastAsia" w:hAnsi="宋体" w:cs="宋体"/>
          <w:b/>
          <w:bCs/>
          <w:sz w:val="44"/>
          <w:szCs w:val="44"/>
        </w:rPr>
      </w:pPr>
    </w:p>
    <w:p w14:paraId="4DC98F28">
      <w:pPr>
        <w:spacing w:line="600" w:lineRule="auto"/>
        <w:rPr>
          <w:rFonts w:hint="eastAsia" w:hAnsi="宋体" w:cs="宋体"/>
          <w:b/>
          <w:bCs/>
          <w:sz w:val="44"/>
          <w:szCs w:val="44"/>
        </w:rPr>
      </w:pPr>
    </w:p>
    <w:p w14:paraId="29D43CD9">
      <w:pPr>
        <w:spacing w:line="600" w:lineRule="auto"/>
        <w:jc w:val="center"/>
        <w:rPr>
          <w:rFonts w:hint="eastAsia" w:hAnsi="宋体" w:cs="宋体"/>
          <w:b/>
          <w:bCs/>
          <w:sz w:val="44"/>
          <w:szCs w:val="44"/>
        </w:rPr>
      </w:pPr>
      <w:r>
        <w:rPr>
          <w:rFonts w:hint="eastAsia" w:hAnsi="宋体" w:cs="宋体"/>
          <w:b/>
          <w:bCs/>
          <w:sz w:val="44"/>
          <w:szCs w:val="44"/>
        </w:rPr>
        <w:t>南方医科大学第五附属医院</w:t>
      </w:r>
    </w:p>
    <w:p w14:paraId="042DA35A">
      <w:pPr>
        <w:spacing w:line="600" w:lineRule="auto"/>
        <w:jc w:val="center"/>
        <w:rPr>
          <w:rFonts w:hint="eastAsia" w:hAnsi="宋体" w:cs="宋体"/>
          <w:b/>
          <w:bCs/>
          <w:sz w:val="44"/>
          <w:szCs w:val="44"/>
        </w:rPr>
      </w:pPr>
      <w:r>
        <w:rPr>
          <w:rFonts w:hint="eastAsia" w:ascii="宋体" w:hAnsi="宋体"/>
          <w:b/>
          <w:kern w:val="0"/>
          <w:sz w:val="44"/>
          <w:szCs w:val="44"/>
        </w:rPr>
        <w:t>xxxx项目</w:t>
      </w:r>
      <w:r>
        <w:rPr>
          <w:rFonts w:hint="eastAsia" w:hAnsi="宋体" w:cs="宋体"/>
          <w:b/>
          <w:bCs/>
          <w:sz w:val="44"/>
          <w:szCs w:val="44"/>
        </w:rPr>
        <w:t>采购合同</w:t>
      </w:r>
    </w:p>
    <w:p w14:paraId="7A8860AD">
      <w:pPr>
        <w:jc w:val="center"/>
        <w:rPr>
          <w:rFonts w:eastAsia="黑体"/>
          <w:sz w:val="44"/>
          <w:szCs w:val="44"/>
        </w:rPr>
      </w:pPr>
    </w:p>
    <w:p w14:paraId="0A73D198">
      <w:pPr>
        <w:pStyle w:val="28"/>
        <w:rPr>
          <w:rFonts w:eastAsia="黑体"/>
          <w:sz w:val="48"/>
        </w:rPr>
      </w:pPr>
    </w:p>
    <w:p w14:paraId="1D43AA17">
      <w:pPr>
        <w:pStyle w:val="28"/>
        <w:rPr>
          <w:rFonts w:eastAsia="黑体"/>
          <w:sz w:val="48"/>
        </w:rPr>
      </w:pPr>
    </w:p>
    <w:p w14:paraId="58F4ADD0">
      <w:pPr>
        <w:pStyle w:val="28"/>
        <w:rPr>
          <w:rFonts w:eastAsia="黑体"/>
          <w:sz w:val="48"/>
        </w:rPr>
      </w:pPr>
    </w:p>
    <w:p w14:paraId="59E97167">
      <w:pPr>
        <w:spacing w:line="360" w:lineRule="auto"/>
        <w:ind w:right="1848"/>
        <w:rPr>
          <w:b/>
          <w:sz w:val="30"/>
        </w:rPr>
      </w:pPr>
    </w:p>
    <w:p w14:paraId="6BBFC7A8">
      <w:pPr>
        <w:pStyle w:val="28"/>
      </w:pPr>
    </w:p>
    <w:p w14:paraId="5090DA19">
      <w:pPr>
        <w:spacing w:line="360" w:lineRule="auto"/>
        <w:ind w:right="1848"/>
        <w:rPr>
          <w:b/>
          <w:sz w:val="30"/>
        </w:rPr>
      </w:pPr>
      <w:r>
        <w:rPr>
          <w:b/>
          <w:sz w:val="30"/>
        </w:rPr>
        <w:t>合同编号：</w:t>
      </w:r>
    </w:p>
    <w:p w14:paraId="38AD1B96">
      <w:pPr>
        <w:spacing w:line="360" w:lineRule="auto"/>
        <w:ind w:right="1848"/>
        <w:rPr>
          <w:b/>
          <w:sz w:val="30"/>
        </w:rPr>
      </w:pPr>
      <w:r>
        <w:rPr>
          <w:b/>
          <w:sz w:val="30"/>
        </w:rPr>
        <w:t>甲方：</w:t>
      </w:r>
    </w:p>
    <w:p w14:paraId="65DE05EE">
      <w:pPr>
        <w:spacing w:line="360" w:lineRule="auto"/>
        <w:ind w:right="1848"/>
        <w:rPr>
          <w:b/>
          <w:sz w:val="30"/>
        </w:rPr>
      </w:pPr>
      <w:r>
        <w:rPr>
          <w:b/>
          <w:sz w:val="30"/>
        </w:rPr>
        <w:t>乙方</w:t>
      </w:r>
      <w:r>
        <w:rPr>
          <w:rFonts w:hint="eastAsia"/>
          <w:b/>
          <w:sz w:val="30"/>
        </w:rPr>
        <w:t>：</w:t>
      </w:r>
    </w:p>
    <w:p w14:paraId="3CED8CD8">
      <w:pPr>
        <w:spacing w:line="360" w:lineRule="auto"/>
        <w:ind w:right="1848"/>
        <w:rPr>
          <w:b/>
          <w:sz w:val="30"/>
        </w:rPr>
      </w:pPr>
      <w:r>
        <w:rPr>
          <w:b/>
          <w:sz w:val="30"/>
        </w:rPr>
        <w:t>签署地点：</w:t>
      </w:r>
    </w:p>
    <w:p w14:paraId="7E7005CB">
      <w:pPr>
        <w:spacing w:line="360" w:lineRule="auto"/>
        <w:ind w:right="1848"/>
        <w:rPr>
          <w:rFonts w:hint="eastAsia" w:ascii="宋体" w:hAnsi="宋体" w:cs="宋体"/>
          <w:b/>
          <w:sz w:val="24"/>
        </w:rPr>
      </w:pPr>
    </w:p>
    <w:p w14:paraId="2A696475">
      <w:pPr>
        <w:tabs>
          <w:tab w:val="left" w:pos="780"/>
        </w:tabs>
        <w:rPr>
          <w:rFonts w:hint="eastAsia" w:ascii="宋体" w:hAnsi="宋体" w:cs="宋体"/>
          <w:b/>
          <w:sz w:val="24"/>
        </w:rPr>
      </w:pPr>
    </w:p>
    <w:p w14:paraId="78E578CB">
      <w:pPr>
        <w:tabs>
          <w:tab w:val="left" w:pos="780"/>
        </w:tabs>
        <w:rPr>
          <w:rFonts w:hint="eastAsia" w:ascii="宋体" w:hAnsi="宋体" w:cs="宋体"/>
          <w:b/>
          <w:sz w:val="24"/>
        </w:rPr>
      </w:pPr>
    </w:p>
    <w:p w14:paraId="474196CA">
      <w:pPr>
        <w:tabs>
          <w:tab w:val="left" w:pos="780"/>
        </w:tabs>
        <w:rPr>
          <w:rFonts w:hint="eastAsia" w:ascii="宋体" w:hAnsi="宋体" w:cs="宋体"/>
          <w:b/>
          <w:sz w:val="24"/>
        </w:rPr>
      </w:pPr>
    </w:p>
    <w:p w14:paraId="5BC48416">
      <w:pPr>
        <w:tabs>
          <w:tab w:val="left" w:pos="780"/>
        </w:tabs>
        <w:rPr>
          <w:rFonts w:hint="eastAsia" w:ascii="宋体" w:hAnsi="宋体" w:cs="宋体"/>
          <w:b/>
          <w:sz w:val="24"/>
        </w:rPr>
      </w:pPr>
    </w:p>
    <w:p w14:paraId="52894D8A">
      <w:pPr>
        <w:tabs>
          <w:tab w:val="left" w:pos="780"/>
        </w:tabs>
        <w:rPr>
          <w:rFonts w:hint="eastAsia" w:ascii="宋体" w:hAnsi="宋体" w:cs="宋体"/>
          <w:b/>
          <w:sz w:val="24"/>
        </w:rPr>
      </w:pPr>
    </w:p>
    <w:p w14:paraId="32C2ED1E">
      <w:pPr>
        <w:tabs>
          <w:tab w:val="left" w:pos="780"/>
        </w:tabs>
        <w:rPr>
          <w:rFonts w:hint="eastAsia" w:ascii="宋体" w:hAnsi="宋体" w:cs="宋体"/>
          <w:b/>
          <w:sz w:val="24"/>
        </w:rPr>
      </w:pPr>
    </w:p>
    <w:p w14:paraId="6DC23D49">
      <w:pPr>
        <w:tabs>
          <w:tab w:val="left" w:pos="780"/>
        </w:tabs>
        <w:rPr>
          <w:rFonts w:hint="eastAsia" w:ascii="宋体" w:hAnsi="宋体" w:cs="宋体"/>
          <w:b/>
          <w:sz w:val="24"/>
        </w:rPr>
        <w:sectPr>
          <w:pgSz w:w="11906" w:h="16838"/>
          <w:pgMar w:top="1417" w:right="1134" w:bottom="1417" w:left="1134" w:header="851" w:footer="992" w:gutter="0"/>
          <w:cols w:space="425" w:num="1"/>
          <w:docGrid w:type="lines" w:linePitch="312" w:charSpace="0"/>
        </w:sectPr>
      </w:pPr>
    </w:p>
    <w:p w14:paraId="25BA7B35">
      <w:pPr>
        <w:spacing w:line="600" w:lineRule="auto"/>
        <w:jc w:val="center"/>
        <w:rPr>
          <w:rFonts w:hint="eastAsia" w:ascii="宋体" w:hAnsi="宋体" w:cs="宋体"/>
          <w:sz w:val="24"/>
        </w:rPr>
      </w:pPr>
      <w:r>
        <w:rPr>
          <w:rFonts w:hint="eastAsia" w:ascii="黑体" w:hAnsi="黑体" w:eastAsia="黑体" w:cs="黑体"/>
          <w:b/>
          <w:bCs/>
          <w:sz w:val="28"/>
          <w:szCs w:val="28"/>
        </w:rPr>
        <w:t>南方医科大学第五附属医院xxxxx项目采购合同</w:t>
      </w:r>
      <w:r>
        <w:rPr>
          <w:rFonts w:hint="eastAsia" w:ascii="宋体" w:hAnsi="宋体" w:cs="宋体"/>
          <w:b/>
          <w:bCs/>
          <w:sz w:val="24"/>
        </w:rPr>
        <w:t xml:space="preserve">                                                </w:t>
      </w:r>
    </w:p>
    <w:p w14:paraId="244DBD28">
      <w:pPr>
        <w:spacing w:line="360" w:lineRule="auto"/>
        <w:ind w:right="1848"/>
        <w:rPr>
          <w:rFonts w:hint="eastAsia" w:asciiTheme="minorEastAsia" w:hAnsiTheme="minorEastAsia" w:cstheme="minorEastAsia"/>
          <w:color w:val="000000"/>
          <w:szCs w:val="21"/>
        </w:rPr>
      </w:pPr>
      <w:r>
        <w:rPr>
          <w:rFonts w:hint="eastAsia" w:asciiTheme="minorEastAsia" w:hAnsiTheme="minorEastAsia" w:cstheme="minorEastAsia"/>
          <w:b/>
          <w:bCs/>
          <w:szCs w:val="21"/>
        </w:rPr>
        <w:t>甲方</w:t>
      </w:r>
      <w:r>
        <w:rPr>
          <w:rFonts w:hint="eastAsia" w:asciiTheme="minorEastAsia" w:hAnsiTheme="minorEastAsia" w:cstheme="minorEastAsia"/>
          <w:szCs w:val="21"/>
        </w:rPr>
        <w:t>：</w:t>
      </w:r>
    </w:p>
    <w:p w14:paraId="4186104C">
      <w:pPr>
        <w:spacing w:line="360" w:lineRule="auto"/>
        <w:rPr>
          <w:rFonts w:hint="eastAsia" w:asciiTheme="minorEastAsia" w:hAnsiTheme="minorEastAsia" w:cstheme="minorEastAsia"/>
          <w:b/>
          <w:bCs/>
          <w:szCs w:val="21"/>
        </w:rPr>
      </w:pPr>
      <w:r>
        <w:rPr>
          <w:rFonts w:hint="eastAsia" w:asciiTheme="minorEastAsia" w:hAnsiTheme="minorEastAsia" w:cstheme="minorEastAsia"/>
          <w:b/>
          <w:bCs/>
          <w:szCs w:val="21"/>
        </w:rPr>
        <w:t>乙方：</w:t>
      </w:r>
    </w:p>
    <w:p w14:paraId="167599E3">
      <w:pPr>
        <w:spacing w:line="360" w:lineRule="auto"/>
        <w:ind w:firstLine="420" w:firstLineChars="200"/>
        <w:contextualSpacing/>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依照《中华人民共和国民法典》中合同编相关规定及“xxxxxxx”（项目编号：xxxxxxxx）的采购结果和乙方《响应文件》内容，为明确双方权利和义务，保障双方权益，甲、乙双方在自愿、平等、协商、互利的基础上，订立本合同，合同签订后，需共同遵守。具体条款如下：</w:t>
      </w:r>
    </w:p>
    <w:p w14:paraId="24812111">
      <w:pPr>
        <w:spacing w:line="360" w:lineRule="auto"/>
        <w:ind w:firstLine="422" w:firstLineChars="200"/>
        <w:contextualSpacing/>
        <w:rPr>
          <w:rFonts w:hint="eastAsia" w:asciiTheme="minorEastAsia" w:hAnsiTheme="minorEastAsia" w:cstheme="minorEastAsia"/>
          <w:b/>
          <w:bCs/>
          <w:szCs w:val="21"/>
        </w:rPr>
      </w:pPr>
      <w:r>
        <w:rPr>
          <w:rFonts w:hint="eastAsia" w:asciiTheme="minorEastAsia" w:hAnsiTheme="minorEastAsia" w:cstheme="minorEastAsia"/>
          <w:b/>
          <w:color w:val="000000"/>
          <w:szCs w:val="21"/>
        </w:rPr>
        <w:t>第一条 合同标的（根据供应商响应文件补充完善）</w:t>
      </w:r>
    </w:p>
    <w:p w14:paraId="55855EB0">
      <w:pPr>
        <w:spacing w:line="360" w:lineRule="auto"/>
        <w:ind w:firstLine="420"/>
        <w:rPr>
          <w:rFonts w:hint="eastAsia" w:asciiTheme="minorEastAsia" w:hAnsiTheme="minorEastAsia" w:cstheme="minorEastAsia"/>
          <w:szCs w:val="21"/>
        </w:rPr>
      </w:pPr>
      <w:r>
        <w:rPr>
          <w:rFonts w:hint="eastAsia" w:asciiTheme="minorEastAsia" w:hAnsiTheme="minorEastAsia" w:cstheme="minorEastAsia"/>
          <w:b/>
          <w:bCs/>
          <w:szCs w:val="21"/>
        </w:rPr>
        <w:t>第二条 合同金额</w:t>
      </w:r>
    </w:p>
    <w:p w14:paraId="4C15F790">
      <w:pPr>
        <w:pStyle w:val="28"/>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1.合同总价为大写人民币     元整（￥    ）。</w:t>
      </w:r>
    </w:p>
    <w:p w14:paraId="0475EA5D">
      <w:pPr>
        <w:spacing w:line="360" w:lineRule="auto"/>
        <w:ind w:firstLine="420" w:firstLineChars="200"/>
        <w:rPr>
          <w:rFonts w:hint="eastAsia" w:asciiTheme="minorEastAsia" w:hAnsiTheme="minorEastAsia" w:cstheme="minorEastAsia"/>
          <w:b/>
          <w:bCs/>
          <w:kern w:val="0"/>
          <w:szCs w:val="21"/>
          <w:highlight w:val="yellow"/>
        </w:rPr>
      </w:pPr>
      <w:r>
        <w:rPr>
          <w:rFonts w:hint="eastAsia" w:asciiTheme="minorEastAsia" w:hAnsiTheme="minorEastAsia" w:cstheme="minorEastAsia"/>
          <w:kern w:val="0"/>
          <w:szCs w:val="21"/>
        </w:rPr>
        <w:t>2.合同总价包含但不限于系统设计开发、安装费、调试费、接口费、技术服务费（含联络费、培训费、保修费）、质保期费用、各项税费及不可预见费等完成本采购内容所需的一切费用。乙方在成交或合同履行过程中，出现任何遗漏内容需产生额外费用，均由乙方承担，甲方将不再支付任何费用。</w:t>
      </w:r>
    </w:p>
    <w:p w14:paraId="6BFA0E2E">
      <w:pPr>
        <w:pStyle w:val="28"/>
        <w:spacing w:line="360" w:lineRule="auto"/>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第三条 付款方式</w:t>
      </w:r>
    </w:p>
    <w:p w14:paraId="0E6AF81D">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highlight w:val="none"/>
        </w:rPr>
        <w:t>合同生效后采购人收到发票15日内首付款合同总金额30％，系统验收合格采购人收到发票15日内付验收款合同总金额70％。</w:t>
      </w:r>
    </w:p>
    <w:p w14:paraId="260F6431">
      <w:pPr>
        <w:spacing w:line="360" w:lineRule="auto"/>
        <w:ind w:left="420" w:leftChars="200"/>
        <w:rPr>
          <w:rFonts w:hint="eastAsia" w:asciiTheme="minorEastAsia" w:hAnsiTheme="minorEastAsia" w:cstheme="minorEastAsia"/>
          <w:szCs w:val="21"/>
        </w:rPr>
      </w:pPr>
      <w:r>
        <w:rPr>
          <w:rFonts w:hint="eastAsia" w:asciiTheme="minorEastAsia" w:hAnsiTheme="minorEastAsia" w:cstheme="minorEastAsia"/>
          <w:szCs w:val="21"/>
        </w:rPr>
        <w:t>2.如遇节假日或不可抗拒原因，支付日期可顺延。</w:t>
      </w:r>
    </w:p>
    <w:p w14:paraId="3772DC74">
      <w:pPr>
        <w:spacing w:line="360" w:lineRule="auto"/>
        <w:ind w:firstLine="422" w:firstLineChars="200"/>
        <w:contextualSpacing/>
        <w:rPr>
          <w:rFonts w:hint="eastAsia" w:asciiTheme="minorEastAsia" w:hAnsiTheme="minorEastAsia" w:cstheme="minorEastAsia"/>
          <w:b/>
          <w:szCs w:val="21"/>
        </w:rPr>
      </w:pPr>
      <w:r>
        <w:rPr>
          <w:rFonts w:hint="eastAsia" w:asciiTheme="minorEastAsia" w:hAnsiTheme="minorEastAsia" w:cstheme="minorEastAsia"/>
          <w:b/>
          <w:szCs w:val="21"/>
        </w:rPr>
        <w:t>第四条 合同组成</w:t>
      </w:r>
    </w:p>
    <w:p w14:paraId="09EF207A">
      <w:pPr>
        <w:pStyle w:val="28"/>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1.合同文件组成内容包括：本合同书、采购文件、响应文件等均为合同的有效组成部分，并纳入本合同条款内容，与本合同具有同等法律效力。</w:t>
      </w:r>
    </w:p>
    <w:p w14:paraId="0BF1BBFE">
      <w:pPr>
        <w:pStyle w:val="28"/>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2.在协商和执行本合同的过程中，所有经双方签署确认的文件（包括会议纪要、补充协议、往来信函）也可成为本合同的有效组成部分。</w:t>
      </w:r>
    </w:p>
    <w:p w14:paraId="05CA2701">
      <w:pPr>
        <w:pStyle w:val="28"/>
        <w:spacing w:line="360" w:lineRule="auto"/>
        <w:ind w:firstLine="420"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3.以上若不同文件之间有冲突的，适用有利于甲方的条款。</w:t>
      </w:r>
    </w:p>
    <w:p w14:paraId="6F358BF5">
      <w:pPr>
        <w:spacing w:line="360" w:lineRule="auto"/>
        <w:ind w:left="420"/>
        <w:rPr>
          <w:rFonts w:hint="eastAsia" w:asciiTheme="minorEastAsia" w:hAnsiTheme="minorEastAsia" w:cstheme="minorEastAsia"/>
          <w:b/>
          <w:bCs/>
          <w:szCs w:val="21"/>
        </w:rPr>
      </w:pPr>
      <w:r>
        <w:rPr>
          <w:rFonts w:hint="eastAsia" w:asciiTheme="minorEastAsia" w:hAnsiTheme="minorEastAsia" w:cstheme="minorEastAsia"/>
          <w:b/>
          <w:bCs/>
          <w:szCs w:val="21"/>
        </w:rPr>
        <w:t>第五条</w:t>
      </w:r>
      <w:bookmarkStart w:id="300" w:name="_Toc355788773"/>
      <w:bookmarkStart w:id="301" w:name="_Toc395993546"/>
      <w:r>
        <w:rPr>
          <w:rFonts w:hint="eastAsia" w:asciiTheme="minorEastAsia" w:hAnsiTheme="minorEastAsia" w:cstheme="minorEastAsia"/>
          <w:b/>
          <w:bCs/>
          <w:szCs w:val="21"/>
        </w:rPr>
        <w:t xml:space="preserve"> </w:t>
      </w:r>
      <w:bookmarkEnd w:id="300"/>
      <w:bookmarkEnd w:id="301"/>
      <w:r>
        <w:rPr>
          <w:rFonts w:hint="eastAsia" w:ascii="宋体" w:hAnsi="宋体" w:cs="宋体"/>
          <w:b/>
          <w:bCs/>
          <w:szCs w:val="21"/>
        </w:rPr>
        <w:t>交货地点和交付时间</w:t>
      </w:r>
    </w:p>
    <w:p w14:paraId="52E30E34">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w:t>
      </w:r>
      <w:r>
        <w:rPr>
          <w:rFonts w:hint="eastAsia" w:ascii="宋体" w:hAnsi="宋体"/>
          <w:szCs w:val="21"/>
        </w:rPr>
        <w:t>交货地点：南方医科大学第五附属医院。</w:t>
      </w:r>
    </w:p>
    <w:p w14:paraId="1E833FE5">
      <w:pPr>
        <w:spacing w:line="360" w:lineRule="auto"/>
        <w:ind w:firstLine="420" w:firstLineChars="200"/>
        <w:rPr>
          <w:rFonts w:hint="eastAsia" w:ascii="宋体" w:hAnsi="宋体"/>
          <w:bCs/>
          <w:szCs w:val="21"/>
        </w:rPr>
      </w:pPr>
      <w:r>
        <w:rPr>
          <w:rFonts w:hint="eastAsia" w:asciiTheme="minorEastAsia" w:hAnsiTheme="minorEastAsia" w:cstheme="minorEastAsia"/>
          <w:szCs w:val="21"/>
        </w:rPr>
        <w:t>2.交付时间</w:t>
      </w:r>
      <w:r>
        <w:rPr>
          <w:rFonts w:hint="eastAsia" w:ascii="宋体" w:hAnsi="宋体"/>
          <w:szCs w:val="21"/>
        </w:rPr>
        <w:t>：从合同签订日起，</w:t>
      </w:r>
      <w:r>
        <w:rPr>
          <w:rFonts w:hint="eastAsia" w:ascii="宋体" w:hAnsi="宋体"/>
          <w:szCs w:val="21"/>
          <w:u w:val="single"/>
        </w:rPr>
        <w:t xml:space="preserve">   </w:t>
      </w:r>
      <w:r>
        <w:rPr>
          <w:rFonts w:hint="eastAsia" w:ascii="宋体" w:hAnsi="宋体"/>
          <w:szCs w:val="21"/>
        </w:rPr>
        <w:t>个工作日内完成。</w:t>
      </w:r>
    </w:p>
    <w:p w14:paraId="49F14219">
      <w:pPr>
        <w:spacing w:line="360" w:lineRule="auto"/>
        <w:ind w:firstLine="422" w:firstLineChars="200"/>
        <w:rPr>
          <w:rFonts w:hint="eastAsia" w:asciiTheme="minorEastAsia" w:hAnsiTheme="minorEastAsia" w:cstheme="minorEastAsia"/>
          <w:b/>
          <w:szCs w:val="21"/>
        </w:rPr>
      </w:pPr>
      <w:r>
        <w:rPr>
          <w:rFonts w:hint="eastAsia" w:asciiTheme="minorEastAsia" w:hAnsiTheme="minorEastAsia" w:cstheme="minorEastAsia"/>
          <w:b/>
          <w:szCs w:val="21"/>
        </w:rPr>
        <w:t>第六条 采购要求</w:t>
      </w:r>
      <w:r>
        <w:rPr>
          <w:rFonts w:hint="eastAsia" w:asciiTheme="minorEastAsia" w:hAnsiTheme="minorEastAsia" w:cstheme="minorEastAsia"/>
          <w:b/>
          <w:bCs/>
          <w:kern w:val="0"/>
          <w:szCs w:val="21"/>
          <w:lang w:val="zh-CN"/>
        </w:rPr>
        <w:t>（参照用户需求对应内容，具体根据供应商响应情况调整）</w:t>
      </w:r>
    </w:p>
    <w:p w14:paraId="3D2256FE">
      <w:pPr>
        <w:spacing w:line="360" w:lineRule="auto"/>
        <w:ind w:firstLine="422" w:firstLineChars="200"/>
        <w:rPr>
          <w:rFonts w:hint="eastAsia" w:asciiTheme="minorEastAsia" w:hAnsiTheme="minorEastAsia" w:cstheme="minorEastAsia"/>
          <w:b/>
          <w:bCs/>
          <w:kern w:val="0"/>
          <w:szCs w:val="21"/>
          <w:lang w:val="zh-CN"/>
        </w:rPr>
      </w:pPr>
      <w:r>
        <w:rPr>
          <w:rFonts w:hint="eastAsia" w:asciiTheme="minorEastAsia" w:hAnsiTheme="minorEastAsia" w:cstheme="minorEastAsia"/>
          <w:b/>
          <w:szCs w:val="21"/>
        </w:rPr>
        <w:t xml:space="preserve">第七条 </w:t>
      </w:r>
      <w:r>
        <w:rPr>
          <w:rFonts w:hint="eastAsia" w:ascii="宋体" w:hAnsi="宋体"/>
          <w:b/>
          <w:bCs/>
          <w:szCs w:val="21"/>
        </w:rPr>
        <w:t>项目实施规范要求</w:t>
      </w:r>
      <w:r>
        <w:rPr>
          <w:rFonts w:hint="eastAsia" w:asciiTheme="minorEastAsia" w:hAnsiTheme="minorEastAsia" w:cstheme="minorEastAsia"/>
          <w:b/>
          <w:bCs/>
          <w:kern w:val="0"/>
          <w:szCs w:val="21"/>
          <w:lang w:val="zh-CN"/>
        </w:rPr>
        <w:t>（参照用户需求对应内容，具体根据供应商响应情况调整）</w:t>
      </w:r>
    </w:p>
    <w:p w14:paraId="21A4612E">
      <w:pPr>
        <w:pStyle w:val="8"/>
        <w:spacing w:line="360" w:lineRule="auto"/>
        <w:ind w:firstLine="422" w:firstLineChars="200"/>
        <w:rPr>
          <w:rFonts w:hint="eastAsia" w:ascii="宋体" w:hAnsi="宋体"/>
          <w:b/>
          <w:szCs w:val="21"/>
        </w:rPr>
      </w:pPr>
      <w:r>
        <w:rPr>
          <w:rFonts w:hint="eastAsia" w:asciiTheme="minorEastAsia" w:hAnsiTheme="minorEastAsia" w:cstheme="minorEastAsia"/>
          <w:b/>
          <w:bCs/>
          <w:kern w:val="0"/>
          <w:szCs w:val="21"/>
          <w:lang w:val="zh-CN"/>
        </w:rPr>
        <w:t>第八条</w:t>
      </w:r>
      <w:r>
        <w:rPr>
          <w:rFonts w:hint="eastAsia" w:asciiTheme="minorEastAsia" w:hAnsiTheme="minorEastAsia" w:cstheme="minorEastAsia"/>
          <w:b/>
          <w:bCs/>
          <w:kern w:val="0"/>
          <w:szCs w:val="21"/>
        </w:rPr>
        <w:t xml:space="preserve"> 项目投入技术团队人员要求</w:t>
      </w:r>
      <w:r>
        <w:rPr>
          <w:rFonts w:hint="eastAsia" w:ascii="宋体" w:hAnsi="宋体"/>
          <w:b/>
          <w:szCs w:val="21"/>
        </w:rPr>
        <w:t>（参照用户需求对应内容，具体根据供应商响应情况调整）</w:t>
      </w:r>
    </w:p>
    <w:p w14:paraId="4BA0BF7D">
      <w:pPr>
        <w:pStyle w:val="8"/>
        <w:spacing w:line="360" w:lineRule="auto"/>
        <w:ind w:firstLine="422" w:firstLineChars="200"/>
        <w:rPr>
          <w:rFonts w:hint="eastAsia" w:asciiTheme="minorEastAsia" w:hAnsiTheme="minorEastAsia" w:cstheme="minorEastAsia"/>
          <w:b/>
          <w:bCs/>
          <w:szCs w:val="21"/>
        </w:rPr>
      </w:pPr>
      <w:r>
        <w:rPr>
          <w:rFonts w:hint="eastAsia" w:asciiTheme="minorEastAsia" w:hAnsiTheme="minorEastAsia" w:cstheme="minorEastAsia"/>
          <w:b/>
          <w:bCs/>
          <w:szCs w:val="21"/>
        </w:rPr>
        <w:t>第九条 系统安装调试要求（参照用户需求对应内容，具体根据供应商响应情况调整）</w:t>
      </w:r>
    </w:p>
    <w:p w14:paraId="529A7334">
      <w:pPr>
        <w:pStyle w:val="8"/>
        <w:spacing w:line="360" w:lineRule="auto"/>
        <w:ind w:firstLine="422" w:firstLineChars="200"/>
        <w:rPr>
          <w:rFonts w:hint="eastAsia" w:asciiTheme="minorEastAsia" w:hAnsiTheme="minorEastAsia" w:cstheme="minorEastAsia"/>
          <w:b/>
          <w:bCs/>
          <w:szCs w:val="21"/>
        </w:rPr>
      </w:pPr>
      <w:r>
        <w:rPr>
          <w:rFonts w:hint="eastAsia" w:asciiTheme="minorEastAsia" w:hAnsiTheme="minorEastAsia" w:cstheme="minorEastAsia"/>
          <w:b/>
          <w:bCs/>
          <w:szCs w:val="21"/>
        </w:rPr>
        <w:t xml:space="preserve">第十条 </w:t>
      </w:r>
      <w:r>
        <w:rPr>
          <w:rFonts w:hint="eastAsia" w:ascii="宋体" w:hAnsi="宋体" w:cs="宋体"/>
          <w:b/>
          <w:szCs w:val="21"/>
        </w:rPr>
        <w:t>项目交付要求</w:t>
      </w:r>
      <w:r>
        <w:rPr>
          <w:rFonts w:hint="eastAsia" w:asciiTheme="minorEastAsia" w:hAnsiTheme="minorEastAsia" w:cstheme="minorEastAsia"/>
          <w:b/>
          <w:bCs/>
          <w:szCs w:val="21"/>
        </w:rPr>
        <w:t>（参照用户需求对应内容，具体根据供应商响应情况调整）</w:t>
      </w:r>
    </w:p>
    <w:p w14:paraId="7CCEB1A9">
      <w:pPr>
        <w:spacing w:line="360" w:lineRule="auto"/>
        <w:ind w:firstLine="420"/>
        <w:rPr>
          <w:rFonts w:hint="eastAsia" w:asciiTheme="minorEastAsia" w:hAnsiTheme="minorEastAsia" w:cstheme="minorEastAsia"/>
          <w:b/>
          <w:bCs/>
          <w:szCs w:val="21"/>
        </w:rPr>
      </w:pPr>
      <w:r>
        <w:rPr>
          <w:rFonts w:hint="eastAsia" w:asciiTheme="minorEastAsia" w:hAnsiTheme="minorEastAsia" w:cstheme="minorEastAsia"/>
          <w:b/>
          <w:bCs/>
          <w:szCs w:val="21"/>
        </w:rPr>
        <w:t xml:space="preserve">第十一条 </w:t>
      </w:r>
      <w:r>
        <w:rPr>
          <w:rFonts w:hint="eastAsia" w:ascii="宋体" w:hAnsi="宋体" w:cs="宋体"/>
          <w:b/>
          <w:bCs/>
          <w:szCs w:val="21"/>
        </w:rPr>
        <w:t>培训要求</w:t>
      </w:r>
      <w:r>
        <w:rPr>
          <w:rFonts w:hint="eastAsia" w:asciiTheme="minorEastAsia" w:hAnsiTheme="minorEastAsia" w:cstheme="minorEastAsia"/>
          <w:b/>
          <w:bCs/>
          <w:szCs w:val="21"/>
        </w:rPr>
        <w:t>（参照用户需求对应内容，具体根据供应商响应情况调整）</w:t>
      </w:r>
    </w:p>
    <w:p w14:paraId="14E25E47">
      <w:pPr>
        <w:spacing w:line="360" w:lineRule="auto"/>
        <w:ind w:firstLine="420"/>
        <w:rPr>
          <w:rFonts w:hint="eastAsia" w:asciiTheme="minorEastAsia" w:hAnsiTheme="minorEastAsia" w:cstheme="minorEastAsia"/>
          <w:b/>
          <w:bCs/>
          <w:szCs w:val="21"/>
        </w:rPr>
      </w:pPr>
      <w:r>
        <w:rPr>
          <w:rFonts w:hint="eastAsia" w:asciiTheme="minorEastAsia" w:hAnsiTheme="minorEastAsia" w:cstheme="minorEastAsia"/>
          <w:b/>
          <w:bCs/>
          <w:szCs w:val="21"/>
        </w:rPr>
        <w:t xml:space="preserve">第十二条 </w:t>
      </w:r>
      <w:r>
        <w:rPr>
          <w:rFonts w:hint="eastAsia" w:ascii="宋体" w:hAnsi="宋体" w:cs="宋体"/>
          <w:b/>
          <w:bCs/>
          <w:szCs w:val="21"/>
        </w:rPr>
        <w:t>验收标准和验收方案</w:t>
      </w:r>
      <w:r>
        <w:rPr>
          <w:rFonts w:hint="eastAsia" w:asciiTheme="minorEastAsia" w:hAnsiTheme="minorEastAsia" w:cstheme="minorEastAsia"/>
          <w:b/>
          <w:bCs/>
          <w:szCs w:val="21"/>
        </w:rPr>
        <w:t>（参照用户需求对应内容，具体根据供应商响应情况调整）</w:t>
      </w:r>
    </w:p>
    <w:p w14:paraId="4D60C734">
      <w:pPr>
        <w:pStyle w:val="27"/>
        <w:spacing w:line="360" w:lineRule="auto"/>
        <w:ind w:left="0" w:firstLine="421" w:firstLineChars="0"/>
        <w:rPr>
          <w:rFonts w:hint="eastAsia" w:asciiTheme="minorEastAsia" w:hAnsiTheme="minorEastAsia" w:cstheme="minorEastAsia"/>
          <w:b/>
          <w:bCs/>
          <w:szCs w:val="21"/>
        </w:rPr>
      </w:pPr>
      <w:r>
        <w:rPr>
          <w:rFonts w:hint="eastAsia" w:asciiTheme="minorEastAsia" w:hAnsiTheme="minorEastAsia" w:cstheme="minorEastAsia"/>
          <w:b/>
          <w:bCs/>
          <w:szCs w:val="21"/>
        </w:rPr>
        <w:t xml:space="preserve">第十三条 </w:t>
      </w:r>
      <w:r>
        <w:rPr>
          <w:rFonts w:hint="eastAsia" w:ascii="宋体" w:hAnsi="宋体"/>
          <w:b/>
          <w:bCs/>
          <w:szCs w:val="21"/>
        </w:rPr>
        <w:t>售后服务要求</w:t>
      </w:r>
      <w:r>
        <w:rPr>
          <w:rFonts w:hint="eastAsia" w:asciiTheme="minorEastAsia" w:hAnsiTheme="minorEastAsia" w:cstheme="minorEastAsia"/>
          <w:b/>
          <w:bCs/>
          <w:szCs w:val="21"/>
        </w:rPr>
        <w:t>（参照用户需求对应内容，具体根据供应商响应情况调整）</w:t>
      </w:r>
    </w:p>
    <w:p w14:paraId="61602358">
      <w:pPr>
        <w:pStyle w:val="8"/>
        <w:spacing w:line="360" w:lineRule="auto"/>
        <w:ind w:firstLine="422" w:firstLineChars="200"/>
        <w:rPr>
          <w:rFonts w:hint="eastAsia" w:asciiTheme="minorEastAsia" w:hAnsiTheme="minorEastAsia" w:cstheme="minorEastAsia"/>
          <w:b/>
          <w:bCs/>
          <w:szCs w:val="21"/>
        </w:rPr>
      </w:pPr>
      <w:r>
        <w:rPr>
          <w:rFonts w:hint="eastAsia" w:asciiTheme="minorEastAsia" w:hAnsiTheme="minorEastAsia" w:cstheme="minorEastAsia"/>
          <w:b/>
          <w:bCs/>
          <w:szCs w:val="21"/>
        </w:rPr>
        <w:t>第十</w:t>
      </w:r>
      <w:r>
        <w:rPr>
          <w:rFonts w:hint="eastAsia" w:asciiTheme="minorEastAsia" w:hAnsiTheme="minorEastAsia" w:cstheme="minorEastAsia"/>
          <w:b/>
          <w:bCs/>
          <w:szCs w:val="21"/>
          <w:lang w:eastAsia="zh-CN"/>
        </w:rPr>
        <w:t>四</w:t>
      </w:r>
      <w:r>
        <w:rPr>
          <w:rFonts w:hint="eastAsia" w:asciiTheme="minorEastAsia" w:hAnsiTheme="minorEastAsia" w:cstheme="minorEastAsia"/>
          <w:b/>
          <w:bCs/>
          <w:szCs w:val="21"/>
        </w:rPr>
        <w:t>条  双方的权利与责任</w:t>
      </w:r>
    </w:p>
    <w:p w14:paraId="57DEE5C5">
      <w:pPr>
        <w:adjustRightInd w:val="0"/>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 甲方权利与责任</w:t>
      </w:r>
    </w:p>
    <w:p w14:paraId="6EC13A75">
      <w:pPr>
        <w:adjustRightInd w:val="0"/>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1.1 甲方应按合同约定的时间及金额付款。</w:t>
      </w:r>
    </w:p>
    <w:p w14:paraId="180824C6">
      <w:pPr>
        <w:adjustRightInd w:val="0"/>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1.2甲方由于不可抗力等原因，延长、修改、暂停合作业务相关工作，应提前通知乙方，此种情形不视为甲方违约，不承担任何违约责任。</w:t>
      </w:r>
    </w:p>
    <w:p w14:paraId="61AB6F0C">
      <w:pPr>
        <w:adjustRightInd w:val="0"/>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2.乙方的权利与责任</w:t>
      </w:r>
    </w:p>
    <w:p w14:paraId="73977E39">
      <w:pPr>
        <w:adjustRightInd w:val="0"/>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2.1 乙方对整个项目的工期、质量与安全负有不可推卸的责任。</w:t>
      </w:r>
    </w:p>
    <w:p w14:paraId="4F2FCD33">
      <w:pPr>
        <w:adjustRightInd w:val="0"/>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2.2乙方在服务实施中执行严格的质量管理，以确保本服务的质量。</w:t>
      </w:r>
    </w:p>
    <w:p w14:paraId="6BE9C11E">
      <w:pPr>
        <w:widowControl/>
        <w:spacing w:line="360" w:lineRule="auto"/>
        <w:ind w:firstLine="420"/>
        <w:rPr>
          <w:rFonts w:hint="eastAsia" w:ascii="宋体" w:hAnsi="宋体" w:cs="宋体"/>
          <w:szCs w:val="21"/>
        </w:rPr>
      </w:pPr>
      <w:r>
        <w:rPr>
          <w:rFonts w:hint="eastAsia" w:asciiTheme="minorEastAsia" w:hAnsiTheme="minorEastAsia" w:cstheme="minorEastAsia"/>
          <w:szCs w:val="21"/>
        </w:rPr>
        <w:t xml:space="preserve">2.3 </w:t>
      </w:r>
      <w:r>
        <w:rPr>
          <w:rFonts w:hint="eastAsia" w:ascii="宋体" w:hAnsi="宋体" w:cs="宋体"/>
          <w:szCs w:val="21"/>
        </w:rPr>
        <w:t>乙方应按本合同规定向甲方公开系统有关技术细节，提供必要的技术资料，并向甲方相关人员提供培训和技术支持，确保甲方受训人员理解并掌握操作、管理和维护系统相关技术。培训地点及时间按甲方需求另行商定。</w:t>
      </w:r>
    </w:p>
    <w:p w14:paraId="1C04BE8D">
      <w:pPr>
        <w:widowControl/>
        <w:spacing w:line="360" w:lineRule="auto"/>
        <w:ind w:firstLine="420"/>
        <w:rPr>
          <w:rFonts w:hint="eastAsia" w:ascii="宋体" w:hAnsi="宋体" w:cs="宋体"/>
          <w:szCs w:val="21"/>
        </w:rPr>
      </w:pPr>
      <w:r>
        <w:rPr>
          <w:rFonts w:hint="eastAsia" w:ascii="宋体" w:hAnsi="宋体" w:cs="宋体"/>
          <w:szCs w:val="21"/>
        </w:rPr>
        <w:t>2.4乙方所提供的一切资料应通过合法途径获得，任何第三方不得对该资料主张权利，否则，乙方应承担相应的责任，并承担由此给甲方造成的一切损失。</w:t>
      </w:r>
    </w:p>
    <w:p w14:paraId="5657CC84">
      <w:pPr>
        <w:spacing w:line="360" w:lineRule="auto"/>
        <w:ind w:firstLine="420"/>
        <w:rPr>
          <w:rFonts w:hint="eastAsia" w:ascii="宋体" w:hAnsi="宋体" w:cs="宋体"/>
          <w:szCs w:val="21"/>
        </w:rPr>
      </w:pPr>
      <w:r>
        <w:rPr>
          <w:rFonts w:hint="eastAsia" w:ascii="宋体" w:hAnsi="宋体" w:cs="宋体"/>
          <w:szCs w:val="21"/>
        </w:rPr>
        <w:t>2.5乙方应投入合格、充足的技术开发人员进行系统建设。</w:t>
      </w:r>
    </w:p>
    <w:p w14:paraId="4A7BEB53">
      <w:pPr>
        <w:spacing w:line="360" w:lineRule="auto"/>
        <w:ind w:firstLine="420"/>
        <w:rPr>
          <w:rFonts w:hint="eastAsia" w:ascii="宋体" w:hAnsi="宋体" w:cs="宋体"/>
          <w:szCs w:val="21"/>
        </w:rPr>
      </w:pPr>
      <w:r>
        <w:rPr>
          <w:rFonts w:hint="eastAsia" w:ascii="宋体" w:hAnsi="宋体" w:cs="宋体"/>
          <w:szCs w:val="21"/>
        </w:rPr>
        <w:t>2.6乙方应协助甲方完成相关项目验收工作，包括收集、整理验收所需文档资料，检查验收所需文档资料是否齐全、内容是否完备。</w:t>
      </w:r>
    </w:p>
    <w:p w14:paraId="573B16AB">
      <w:pPr>
        <w:adjustRightInd w:val="0"/>
        <w:spacing w:line="360" w:lineRule="auto"/>
        <w:ind w:firstLine="420"/>
        <w:rPr>
          <w:rFonts w:hint="eastAsia" w:ascii="宋体" w:hAnsi="宋体" w:cs="宋体"/>
          <w:szCs w:val="21"/>
        </w:rPr>
      </w:pPr>
      <w:r>
        <w:rPr>
          <w:rFonts w:hint="eastAsia" w:ascii="宋体" w:hAnsi="宋体" w:cs="宋体"/>
          <w:szCs w:val="21"/>
        </w:rPr>
        <w:t>2.7乙方应充分理解并认真遵循采购文件的要求，所提供的系统必须是满足采购文件要求，必须符合相关法律法规要求。</w:t>
      </w:r>
    </w:p>
    <w:p w14:paraId="27238AB6">
      <w:pPr>
        <w:spacing w:line="360" w:lineRule="auto"/>
        <w:ind w:firstLine="420"/>
        <w:rPr>
          <w:rFonts w:hint="eastAsia" w:ascii="宋体" w:hAnsi="宋体" w:cs="宋体"/>
          <w:szCs w:val="21"/>
        </w:rPr>
      </w:pPr>
      <w:r>
        <w:rPr>
          <w:rFonts w:hint="eastAsia" w:ascii="宋体" w:hAnsi="宋体" w:cs="宋体"/>
          <w:szCs w:val="21"/>
        </w:rPr>
        <w:t>2.8乙方需做好项目实施管理和项目人员管理，确保项目按计划保质量有步骤地实施。</w:t>
      </w:r>
    </w:p>
    <w:p w14:paraId="7B112901">
      <w:pPr>
        <w:spacing w:line="360" w:lineRule="auto"/>
        <w:ind w:firstLine="420" w:firstLineChars="200"/>
        <w:contextualSpacing/>
        <w:rPr>
          <w:rFonts w:hint="eastAsia" w:asciiTheme="minorEastAsia" w:hAnsiTheme="minorEastAsia" w:cstheme="minorEastAsia"/>
          <w:szCs w:val="21"/>
        </w:rPr>
      </w:pPr>
      <w:r>
        <w:rPr>
          <w:rFonts w:hint="eastAsia" w:asciiTheme="minorEastAsia" w:hAnsiTheme="minorEastAsia" w:cstheme="minorEastAsia"/>
          <w:szCs w:val="21"/>
        </w:rPr>
        <w:t>2.9乙方履行本合同的指定联系人及授权代表为</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；身份证件号：</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；职务：</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w:t>
      </w:r>
      <w:bookmarkStart w:id="302" w:name="_Hlk49978468"/>
      <w:r>
        <w:rPr>
          <w:rFonts w:hint="eastAsia" w:asciiTheme="minorEastAsia" w:hAnsiTheme="minorEastAsia" w:cstheme="minorEastAsia"/>
          <w:szCs w:val="21"/>
        </w:rPr>
        <w:t>联系电话</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。在履行合同过程中，该指定联系人及授权代表的行为、意思表示及对甲方所作的任何承诺、通知等，都对乙方直接具有约束力；甲方通知送达该联系人及授权代表时，即视为通知送达乙方。</w:t>
      </w:r>
    </w:p>
    <w:bookmarkEnd w:id="302"/>
    <w:p w14:paraId="0C2488E8">
      <w:pPr>
        <w:spacing w:line="360" w:lineRule="auto"/>
        <w:ind w:firstLine="420" w:firstLineChars="200"/>
        <w:contextualSpacing/>
        <w:rPr>
          <w:rFonts w:hint="eastAsia" w:asciiTheme="minorEastAsia" w:hAnsiTheme="minorEastAsia" w:cstheme="minorEastAsia"/>
          <w:b/>
          <w:bCs/>
          <w:szCs w:val="21"/>
        </w:rPr>
      </w:pPr>
      <w:r>
        <w:rPr>
          <w:rFonts w:hint="eastAsia" w:asciiTheme="minorEastAsia" w:hAnsiTheme="minorEastAsia" w:cstheme="minorEastAsia"/>
          <w:szCs w:val="21"/>
        </w:rPr>
        <w:t>2.10乙方须接受甲方履约诚信评价。</w:t>
      </w:r>
    </w:p>
    <w:p w14:paraId="02DB8A96">
      <w:pPr>
        <w:adjustRightInd w:val="0"/>
        <w:spacing w:line="360" w:lineRule="auto"/>
        <w:ind w:firstLine="422" w:firstLineChars="200"/>
        <w:rPr>
          <w:rFonts w:hint="eastAsia" w:asciiTheme="minorEastAsia" w:hAnsiTheme="minorEastAsia" w:cstheme="minorEastAsia"/>
          <w:b/>
          <w:bCs/>
          <w:szCs w:val="21"/>
        </w:rPr>
      </w:pPr>
      <w:r>
        <w:rPr>
          <w:rFonts w:hint="eastAsia" w:asciiTheme="minorEastAsia" w:hAnsiTheme="minorEastAsia" w:cstheme="minorEastAsia"/>
          <w:b/>
          <w:bCs/>
          <w:szCs w:val="21"/>
        </w:rPr>
        <w:t>第十</w:t>
      </w:r>
      <w:r>
        <w:rPr>
          <w:rFonts w:hint="eastAsia" w:asciiTheme="minorEastAsia" w:hAnsiTheme="minorEastAsia" w:cstheme="minorEastAsia"/>
          <w:b/>
          <w:bCs/>
          <w:szCs w:val="21"/>
          <w:lang w:eastAsia="zh-CN"/>
        </w:rPr>
        <w:t>五</w:t>
      </w:r>
      <w:r>
        <w:rPr>
          <w:rFonts w:hint="eastAsia" w:asciiTheme="minorEastAsia" w:hAnsiTheme="minorEastAsia" w:cstheme="minorEastAsia"/>
          <w:b/>
          <w:bCs/>
          <w:szCs w:val="21"/>
        </w:rPr>
        <w:t>条 违约责任</w:t>
      </w:r>
    </w:p>
    <w:p w14:paraId="1E4FB5DE">
      <w:pPr>
        <w:adjustRightInd w:val="0"/>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1.乙方的违约责任</w:t>
      </w:r>
    </w:p>
    <w:p w14:paraId="52E5DF08">
      <w:pPr>
        <w:adjustRightInd w:val="0"/>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 xml:space="preserve">1.1 </w:t>
      </w:r>
      <w:r>
        <w:rPr>
          <w:rFonts w:hint="eastAsia" w:asciiTheme="minorEastAsia" w:hAnsiTheme="minorEastAsia" w:cstheme="minorEastAsia"/>
          <w:szCs w:val="21"/>
          <w:lang w:val="zh-CN"/>
        </w:rPr>
        <w:t>除依本</w:t>
      </w:r>
      <w:r>
        <w:rPr>
          <w:rFonts w:hint="eastAsia" w:asciiTheme="minorEastAsia" w:hAnsiTheme="minorEastAsia" w:cstheme="minorEastAsia"/>
          <w:szCs w:val="21"/>
        </w:rPr>
        <w:t>合同约定外，乙方单方面解除合同，应向甲方支付合同总价20%的违约金。</w:t>
      </w:r>
    </w:p>
    <w:p w14:paraId="783DB099">
      <w:pPr>
        <w:spacing w:line="360" w:lineRule="auto"/>
        <w:ind w:firstLine="420" w:firstLineChars="200"/>
        <w:rPr>
          <w:rFonts w:hint="eastAsia" w:ascii="宋体" w:hAnsi="宋体" w:cs="宋体"/>
          <w:szCs w:val="21"/>
        </w:rPr>
      </w:pPr>
      <w:r>
        <w:rPr>
          <w:rFonts w:hint="eastAsia" w:asciiTheme="minorEastAsia" w:hAnsiTheme="minorEastAsia" w:cstheme="minorEastAsia"/>
          <w:szCs w:val="21"/>
        </w:rPr>
        <w:t xml:space="preserve">1.2 </w:t>
      </w:r>
      <w:r>
        <w:rPr>
          <w:rFonts w:hint="eastAsia" w:ascii="宋体" w:hAnsi="宋体" w:cs="宋体"/>
          <w:szCs w:val="21"/>
        </w:rPr>
        <w:t>除依本合同约定外，乙方逾期交付的，每逾期一天，向甲方支付货款总金额千分之五的违约金。逾期10天的，甲方有权解除合同，乙方需向甲方支付合同总价款3%的违约金。</w:t>
      </w:r>
    </w:p>
    <w:p w14:paraId="1D0F968D">
      <w:pPr>
        <w:spacing w:line="360" w:lineRule="auto"/>
        <w:ind w:firstLine="420" w:firstLineChars="200"/>
        <w:rPr>
          <w:rFonts w:hint="eastAsia" w:ascii="宋体" w:hAnsi="宋体" w:cs="宋体"/>
          <w:szCs w:val="21"/>
        </w:rPr>
      </w:pPr>
      <w:r>
        <w:rPr>
          <w:rFonts w:hint="eastAsia" w:asciiTheme="minorEastAsia" w:hAnsiTheme="minorEastAsia" w:cstheme="minorEastAsia"/>
          <w:szCs w:val="21"/>
          <w:lang w:val="zh-CN"/>
        </w:rPr>
        <w:t>1.</w:t>
      </w:r>
      <w:r>
        <w:rPr>
          <w:rFonts w:hint="eastAsia" w:asciiTheme="minorEastAsia" w:hAnsiTheme="minorEastAsia" w:cstheme="minorEastAsia"/>
          <w:szCs w:val="21"/>
        </w:rPr>
        <w:t xml:space="preserve">3 </w:t>
      </w:r>
      <w:r>
        <w:rPr>
          <w:rFonts w:hint="eastAsia" w:ascii="宋体" w:hAnsi="宋体" w:cs="宋体"/>
          <w:szCs w:val="21"/>
        </w:rPr>
        <w:t>乙方违反本合同中任何条款，即构成违约，应赔偿因此给甲方造成的损失。</w:t>
      </w:r>
    </w:p>
    <w:p w14:paraId="43542B68">
      <w:pPr>
        <w:spacing w:line="360" w:lineRule="auto"/>
        <w:ind w:firstLine="420" w:firstLineChars="200"/>
        <w:rPr>
          <w:rFonts w:hint="eastAsia" w:ascii="宋体" w:hAnsi="宋体" w:cs="宋体"/>
          <w:szCs w:val="21"/>
        </w:rPr>
      </w:pPr>
      <w:r>
        <w:rPr>
          <w:rFonts w:hint="eastAsia" w:ascii="宋体" w:hAnsi="宋体" w:cs="宋体"/>
          <w:szCs w:val="21"/>
        </w:rPr>
        <w:t>1.4 乙方应保证在系统建设过程中谨慎操作，若因乙方操作的原因，造成的人身财产受到损害的，由乙方承担全部责任。</w:t>
      </w:r>
    </w:p>
    <w:p w14:paraId="4FAC961D">
      <w:pPr>
        <w:spacing w:line="360" w:lineRule="auto"/>
        <w:ind w:firstLine="420" w:firstLineChars="200"/>
        <w:rPr>
          <w:rFonts w:hint="eastAsia" w:ascii="宋体" w:hAnsi="宋体" w:cs="宋体"/>
          <w:szCs w:val="21"/>
        </w:rPr>
      </w:pPr>
      <w:r>
        <w:rPr>
          <w:rFonts w:hint="eastAsia" w:ascii="宋体" w:hAnsi="宋体" w:cs="宋体"/>
          <w:szCs w:val="21"/>
        </w:rPr>
        <w:t>1.5乙方不得以任何方式将本项目转包、分包，否则甲方有权解除本合同，同时乙方需支付甲方5000元违约金，乙方还应赔偿甲方由此受到的一切损失。</w:t>
      </w:r>
    </w:p>
    <w:p w14:paraId="4A076A59">
      <w:pPr>
        <w:spacing w:line="360" w:lineRule="auto"/>
        <w:ind w:firstLine="420" w:firstLineChars="200"/>
        <w:rPr>
          <w:rFonts w:hint="eastAsia" w:ascii="宋体" w:hAnsi="宋体" w:cs="宋体"/>
          <w:szCs w:val="21"/>
        </w:rPr>
      </w:pPr>
      <w:r>
        <w:rPr>
          <w:rFonts w:hint="eastAsia" w:ascii="宋体" w:hAnsi="宋体" w:cs="宋体"/>
          <w:szCs w:val="21"/>
        </w:rPr>
        <w:t>1.6乙方建设的系统未能通过验收，甲方将给予2周时间由乙方进行修改。2周后仍无法通过验收，乙方应将前期甲方已支付给乙方的所有款项退还甲方，同时，甲方有权终止合同，并向乙方追索合同金额5%的罚款以及因此而导致的一切损失。</w:t>
      </w:r>
    </w:p>
    <w:p w14:paraId="3C3F8F8B">
      <w:pPr>
        <w:tabs>
          <w:tab w:val="left" w:pos="784"/>
        </w:tabs>
        <w:autoSpaceDE w:val="0"/>
        <w:autoSpaceDN w:val="0"/>
        <w:spacing w:line="360" w:lineRule="auto"/>
        <w:ind w:right="386" w:firstLine="400" w:firstLineChars="200"/>
        <w:jc w:val="left"/>
        <w:rPr>
          <w:rFonts w:hint="eastAsia" w:asciiTheme="minorEastAsia" w:hAnsiTheme="minorEastAsia" w:cstheme="minorEastAsia"/>
          <w:spacing w:val="-5"/>
          <w:szCs w:val="21"/>
          <w:lang w:val="zh-CN" w:bidi="zh-CN"/>
        </w:rPr>
      </w:pPr>
      <w:r>
        <w:rPr>
          <w:rFonts w:hint="eastAsia" w:asciiTheme="minorEastAsia" w:hAnsiTheme="minorEastAsia" w:cstheme="minorEastAsia"/>
          <w:spacing w:val="-5"/>
          <w:szCs w:val="21"/>
          <w:lang w:val="zh-CN" w:bidi="zh-CN"/>
        </w:rPr>
        <w:t>2.甲方的违约责任</w:t>
      </w:r>
    </w:p>
    <w:p w14:paraId="4AE31C15">
      <w:pPr>
        <w:adjustRightInd w:val="0"/>
        <w:spacing w:line="360" w:lineRule="auto"/>
        <w:ind w:firstLine="480"/>
        <w:rPr>
          <w:rFonts w:hint="eastAsia" w:asciiTheme="minorEastAsia" w:hAnsiTheme="minorEastAsia" w:cstheme="minorEastAsia"/>
          <w:szCs w:val="21"/>
          <w:lang w:val="zh-CN"/>
        </w:rPr>
      </w:pPr>
      <w:r>
        <w:rPr>
          <w:rFonts w:hint="eastAsia" w:asciiTheme="minorEastAsia" w:hAnsiTheme="minorEastAsia" w:cstheme="minorEastAsia"/>
          <w:szCs w:val="21"/>
        </w:rPr>
        <w:t>2.1</w:t>
      </w:r>
      <w:r>
        <w:rPr>
          <w:rFonts w:hint="eastAsia" w:asciiTheme="minorEastAsia" w:hAnsiTheme="minorEastAsia" w:cstheme="minorEastAsia"/>
          <w:szCs w:val="21"/>
          <w:lang w:val="zh-CN"/>
        </w:rPr>
        <w:t xml:space="preserve"> 除依本合同约定外，甲方单方面无故解除合同，应向乙方支付合同总价20%的违约金。</w:t>
      </w:r>
    </w:p>
    <w:p w14:paraId="356717BA">
      <w:pPr>
        <w:adjustRightInd w:val="0"/>
        <w:spacing w:line="360" w:lineRule="auto"/>
        <w:ind w:firstLine="480"/>
        <w:rPr>
          <w:rFonts w:hint="eastAsia" w:asciiTheme="minorEastAsia" w:hAnsiTheme="minorEastAsia" w:cstheme="minorEastAsia"/>
          <w:szCs w:val="21"/>
        </w:rPr>
      </w:pPr>
      <w:r>
        <w:rPr>
          <w:rFonts w:hint="eastAsia" w:asciiTheme="minorEastAsia" w:hAnsiTheme="minorEastAsia" w:cstheme="minorEastAsia"/>
          <w:szCs w:val="21"/>
        </w:rPr>
        <w:t>2.2 因不可抗力造成的迟延付款或迟延交货等，双方均不承担违约责任。</w:t>
      </w:r>
    </w:p>
    <w:p w14:paraId="107533C9">
      <w:pPr>
        <w:adjustRightInd w:val="0"/>
        <w:spacing w:line="360" w:lineRule="auto"/>
        <w:ind w:firstLine="480"/>
        <w:rPr>
          <w:rFonts w:hint="eastAsia" w:asciiTheme="minorEastAsia" w:hAnsiTheme="minorEastAsia" w:cstheme="minorEastAsia"/>
          <w:szCs w:val="21"/>
        </w:rPr>
      </w:pPr>
      <w:r>
        <w:rPr>
          <w:rFonts w:hint="eastAsia" w:asciiTheme="minorEastAsia" w:hAnsiTheme="minorEastAsia" w:cstheme="minorEastAsia"/>
          <w:szCs w:val="21"/>
        </w:rPr>
        <w:t>3.本合同生效后，如任何一方违约，守约方为维护权益，向违约方追偿的一切费用，包括但不限于律师费、诉讼费、保全费、鉴定费、差旅费等由违约方承担。由于乙方违约所产生的违约金或赔偿金，甲方有权在应付未付给乙方的合同款项中直接扣除，同时甲方有权根据本合同的相关约定向乙方提出不足部分的赔偿。</w:t>
      </w:r>
    </w:p>
    <w:p w14:paraId="01FE64CB">
      <w:pPr>
        <w:spacing w:before="120" w:line="360" w:lineRule="auto"/>
        <w:ind w:right="-11" w:firstLine="420" w:firstLineChars="200"/>
        <w:rPr>
          <w:rFonts w:hint="eastAsia" w:asciiTheme="minorEastAsia" w:hAnsiTheme="minorEastAsia" w:cstheme="minorEastAsia"/>
          <w:szCs w:val="21"/>
        </w:rPr>
      </w:pPr>
      <w:r>
        <w:rPr>
          <w:rFonts w:hint="eastAsia" w:asciiTheme="minorEastAsia" w:hAnsiTheme="minorEastAsia" w:cstheme="minorEastAsia"/>
          <w:szCs w:val="21"/>
        </w:rPr>
        <w:t>4.其它违约责任按照《中华人民共和国民法典》合同编相关规定处理。</w:t>
      </w:r>
    </w:p>
    <w:p w14:paraId="0C72A3C6">
      <w:pPr>
        <w:spacing w:before="120" w:line="360" w:lineRule="auto"/>
        <w:ind w:right="-11" w:firstLine="422" w:firstLineChars="200"/>
        <w:rPr>
          <w:rFonts w:hint="eastAsia" w:asciiTheme="minorEastAsia" w:hAnsiTheme="minorEastAsia" w:cstheme="minorEastAsia"/>
          <w:b/>
          <w:szCs w:val="21"/>
        </w:rPr>
      </w:pPr>
      <w:r>
        <w:rPr>
          <w:rFonts w:hint="eastAsia" w:asciiTheme="minorEastAsia" w:hAnsiTheme="minorEastAsia" w:cstheme="minorEastAsia"/>
          <w:b/>
          <w:szCs w:val="21"/>
        </w:rPr>
        <w:t>第十</w:t>
      </w:r>
      <w:r>
        <w:rPr>
          <w:rFonts w:hint="eastAsia" w:asciiTheme="minorEastAsia" w:hAnsiTheme="minorEastAsia" w:cstheme="minorEastAsia"/>
          <w:b/>
          <w:szCs w:val="21"/>
          <w:lang w:eastAsia="zh-CN"/>
        </w:rPr>
        <w:t>六</w:t>
      </w:r>
      <w:r>
        <w:rPr>
          <w:rFonts w:hint="eastAsia" w:asciiTheme="minorEastAsia" w:hAnsiTheme="minorEastAsia" w:cstheme="minorEastAsia"/>
          <w:b/>
          <w:szCs w:val="21"/>
        </w:rPr>
        <w:t>条 不可抗力</w:t>
      </w:r>
    </w:p>
    <w:p w14:paraId="57848AA3">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任何一方由于不可抗力原因不能履行合同时，应在不可抗力事件结束后一日内向对方通报，以减轻可能给对方造成的损失，在取得有关机构的不可抗力证明或双方谅解确认后，允许延期履行或修订合同，并根据情况可部分或全部免于承担违约责任。</w:t>
      </w:r>
    </w:p>
    <w:p w14:paraId="04DA335B">
      <w:pPr>
        <w:spacing w:before="120" w:line="360" w:lineRule="auto"/>
        <w:ind w:right="-11" w:firstLine="422" w:firstLineChars="200"/>
        <w:rPr>
          <w:rFonts w:hint="eastAsia" w:asciiTheme="minorEastAsia" w:hAnsiTheme="minorEastAsia" w:cstheme="minorEastAsia"/>
          <w:b/>
          <w:szCs w:val="21"/>
        </w:rPr>
      </w:pPr>
      <w:r>
        <w:rPr>
          <w:rFonts w:hint="eastAsia" w:asciiTheme="minorEastAsia" w:hAnsiTheme="minorEastAsia" w:cstheme="minorEastAsia"/>
          <w:b/>
          <w:szCs w:val="21"/>
        </w:rPr>
        <w:t>第十</w:t>
      </w:r>
      <w:r>
        <w:rPr>
          <w:rFonts w:hint="eastAsia" w:asciiTheme="minorEastAsia" w:hAnsiTheme="minorEastAsia" w:cstheme="minorEastAsia"/>
          <w:b/>
          <w:szCs w:val="21"/>
          <w:lang w:eastAsia="zh-CN"/>
        </w:rPr>
        <w:t>七</w:t>
      </w:r>
      <w:r>
        <w:rPr>
          <w:rFonts w:hint="eastAsia" w:asciiTheme="minorEastAsia" w:hAnsiTheme="minorEastAsia" w:cstheme="minorEastAsia"/>
          <w:b/>
          <w:szCs w:val="21"/>
        </w:rPr>
        <w:t>条 争议的解决方式</w:t>
      </w:r>
    </w:p>
    <w:p w14:paraId="7F5C8C1C">
      <w:pPr>
        <w:spacing w:before="120" w:line="360" w:lineRule="auto"/>
        <w:ind w:right="-11" w:firstLine="420" w:firstLineChars="200"/>
        <w:rPr>
          <w:rFonts w:hint="eastAsia" w:asciiTheme="minorEastAsia" w:hAnsiTheme="minorEastAsia" w:cstheme="minorEastAsia"/>
          <w:bCs/>
          <w:szCs w:val="21"/>
        </w:rPr>
      </w:pPr>
      <w:r>
        <w:rPr>
          <w:rFonts w:hint="eastAsia" w:asciiTheme="minorEastAsia" w:hAnsiTheme="minorEastAsia" w:cstheme="minorEastAsia"/>
          <w:bCs/>
          <w:szCs w:val="21"/>
        </w:rPr>
        <w:t>签约双方在履约中发生争执和分歧，双方应通过友好协商解决；若经协商不能达成协议时，应向甲方所在地法院起诉。受理期间，双方应继续执行合同其余部分。</w:t>
      </w:r>
    </w:p>
    <w:p w14:paraId="2C6BAC48">
      <w:pPr>
        <w:spacing w:before="180" w:line="360" w:lineRule="auto"/>
        <w:ind w:right="-11" w:firstLine="422" w:firstLineChars="200"/>
        <w:rPr>
          <w:rFonts w:hint="eastAsia" w:asciiTheme="minorEastAsia" w:hAnsiTheme="minorEastAsia" w:cstheme="minorEastAsia"/>
          <w:b/>
          <w:bCs/>
          <w:szCs w:val="21"/>
        </w:rPr>
      </w:pPr>
      <w:r>
        <w:rPr>
          <w:rFonts w:hint="eastAsia" w:asciiTheme="minorEastAsia" w:hAnsiTheme="minorEastAsia" w:cstheme="minorEastAsia"/>
          <w:b/>
          <w:bCs/>
          <w:szCs w:val="21"/>
        </w:rPr>
        <w:t>第十</w:t>
      </w:r>
      <w:r>
        <w:rPr>
          <w:rFonts w:hint="eastAsia" w:asciiTheme="minorEastAsia" w:hAnsiTheme="minorEastAsia" w:cstheme="minorEastAsia"/>
          <w:b/>
          <w:bCs/>
          <w:szCs w:val="21"/>
          <w:lang w:eastAsia="zh-CN"/>
        </w:rPr>
        <w:t>八</w:t>
      </w:r>
      <w:r>
        <w:rPr>
          <w:rFonts w:hint="eastAsia" w:asciiTheme="minorEastAsia" w:hAnsiTheme="minorEastAsia" w:cstheme="minorEastAsia"/>
          <w:b/>
          <w:bCs/>
          <w:szCs w:val="21"/>
        </w:rPr>
        <w:t>条 其它</w:t>
      </w:r>
    </w:p>
    <w:p w14:paraId="21EDF5C5">
      <w:pPr>
        <w:spacing w:line="360" w:lineRule="auto"/>
        <w:ind w:firstLine="420" w:firstLineChars="200"/>
        <w:contextualSpacing/>
        <w:rPr>
          <w:rFonts w:hint="eastAsia" w:asciiTheme="minorEastAsia" w:hAnsiTheme="minorEastAsia" w:cstheme="minorEastAsia"/>
          <w:szCs w:val="21"/>
        </w:rPr>
      </w:pPr>
      <w:r>
        <w:rPr>
          <w:rFonts w:hint="eastAsia" w:asciiTheme="minorEastAsia" w:hAnsiTheme="minorEastAsia" w:cstheme="minorEastAsia"/>
          <w:szCs w:val="21"/>
        </w:rPr>
        <w:t>1.如一方地址、电话有变更，应在变更当日内书面通知对方，否则，应承担相应责任。</w:t>
      </w:r>
    </w:p>
    <w:p w14:paraId="1B7C3A3A">
      <w:pPr>
        <w:spacing w:line="360" w:lineRule="auto"/>
        <w:ind w:firstLine="420" w:firstLineChars="200"/>
        <w:contextualSpacing/>
        <w:rPr>
          <w:rFonts w:hint="eastAsia" w:asciiTheme="minorEastAsia" w:hAnsiTheme="minorEastAsia" w:cstheme="minorEastAsia"/>
          <w:szCs w:val="21"/>
        </w:rPr>
      </w:pPr>
      <w:r>
        <w:rPr>
          <w:rFonts w:hint="eastAsia" w:asciiTheme="minorEastAsia" w:hAnsiTheme="minorEastAsia" w:cstheme="minorEastAsia"/>
          <w:szCs w:val="21"/>
        </w:rPr>
        <w:t>2.本合同未尽事宜，由双方协商处理,另行签订《补充协议》。</w:t>
      </w:r>
    </w:p>
    <w:p w14:paraId="7451186A">
      <w:pPr>
        <w:tabs>
          <w:tab w:val="left" w:pos="6360"/>
        </w:tabs>
        <w:spacing w:line="360" w:lineRule="auto"/>
        <w:ind w:firstLine="422" w:firstLineChars="200"/>
        <w:rPr>
          <w:rFonts w:hint="eastAsia" w:asciiTheme="minorEastAsia" w:hAnsiTheme="minorEastAsia" w:cstheme="minorEastAsia"/>
          <w:b/>
          <w:bCs/>
          <w:szCs w:val="21"/>
        </w:rPr>
      </w:pPr>
      <w:r>
        <w:rPr>
          <w:rFonts w:hint="eastAsia" w:asciiTheme="minorEastAsia" w:hAnsiTheme="minorEastAsia" w:cstheme="minorEastAsia"/>
          <w:b/>
          <w:bCs/>
          <w:szCs w:val="21"/>
        </w:rPr>
        <w:t>第</w:t>
      </w:r>
      <w:r>
        <w:rPr>
          <w:rFonts w:hint="eastAsia" w:asciiTheme="minorEastAsia" w:hAnsiTheme="minorEastAsia" w:cstheme="minorEastAsia"/>
          <w:b/>
          <w:bCs/>
          <w:szCs w:val="21"/>
          <w:lang w:eastAsia="zh-CN"/>
        </w:rPr>
        <w:t>十九</w:t>
      </w:r>
      <w:r>
        <w:rPr>
          <w:rFonts w:hint="eastAsia" w:asciiTheme="minorEastAsia" w:hAnsiTheme="minorEastAsia" w:cstheme="minorEastAsia"/>
          <w:b/>
          <w:bCs/>
          <w:szCs w:val="21"/>
        </w:rPr>
        <w:t>条 合同生效</w:t>
      </w:r>
    </w:p>
    <w:p w14:paraId="48522A68">
      <w:pPr>
        <w:tabs>
          <w:tab w:val="left" w:pos="6360"/>
        </w:tabs>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1.本合同在甲乙双方法定代表人或其授权代表签字并加盖公章后生效。</w:t>
      </w:r>
    </w:p>
    <w:p w14:paraId="2B8A110D">
      <w:pPr>
        <w:tabs>
          <w:tab w:val="left" w:pos="6360"/>
        </w:tabs>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2.本合同一式</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份，甲方执</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份，乙方执</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份。各份合同具有同等法律效力。</w:t>
      </w:r>
    </w:p>
    <w:p w14:paraId="75F0AA36">
      <w:pPr>
        <w:spacing w:line="360" w:lineRule="auto"/>
        <w:rPr>
          <w:rFonts w:hint="eastAsia" w:asciiTheme="minorEastAsia" w:hAnsiTheme="minorEastAsia" w:cstheme="minorEastAsia"/>
          <w:b/>
          <w:bCs/>
          <w:szCs w:val="21"/>
        </w:rPr>
      </w:pPr>
      <w:r>
        <w:rPr>
          <w:rFonts w:hint="eastAsia" w:asciiTheme="minorEastAsia" w:hAnsiTheme="minorEastAsia" w:cstheme="minorEastAsia"/>
          <w:color w:val="FF0000"/>
          <w:szCs w:val="21"/>
        </w:rPr>
        <w:t xml:space="preserve">                    </w:t>
      </w:r>
      <w:r>
        <w:rPr>
          <w:rFonts w:hint="eastAsia" w:asciiTheme="minorEastAsia" w:hAnsiTheme="minorEastAsia" w:cstheme="minorEastAsia"/>
          <w:b/>
          <w:bCs/>
          <w:color w:val="FF0000"/>
          <w:szCs w:val="21"/>
        </w:rPr>
        <w:t xml:space="preserve">       </w:t>
      </w:r>
      <w:r>
        <w:rPr>
          <w:rFonts w:hint="eastAsia" w:asciiTheme="minorEastAsia" w:hAnsiTheme="minorEastAsia" w:cstheme="minorEastAsia"/>
          <w:b/>
          <w:bCs/>
          <w:szCs w:val="21"/>
        </w:rPr>
        <w:t xml:space="preserve">    (以下无正文）</w:t>
      </w:r>
    </w:p>
    <w:p w14:paraId="53C4F938">
      <w:pPr>
        <w:pStyle w:val="2"/>
        <w:spacing w:line="360" w:lineRule="exact"/>
        <w:rPr>
          <w:rFonts w:hint="eastAsia"/>
          <w:kern w:val="2"/>
          <w:sz w:val="21"/>
          <w:szCs w:val="21"/>
        </w:rPr>
      </w:pPr>
    </w:p>
    <w:p w14:paraId="221DFFAA"/>
    <w:p w14:paraId="708882A5">
      <w:pPr>
        <w:pStyle w:val="28"/>
        <w:spacing w:line="240" w:lineRule="exact"/>
        <w:rPr>
          <w:rFonts w:hint="eastAsia" w:ascii="宋体" w:hAnsi="宋体" w:cs="宋体"/>
          <w:b/>
          <w:bCs/>
          <w:color w:val="0000FF"/>
          <w:szCs w:val="21"/>
          <w:highlight w:val="yellow"/>
        </w:rPr>
      </w:pPr>
    </w:p>
    <w:p w14:paraId="47BEE478">
      <w:pPr>
        <w:pStyle w:val="28"/>
        <w:spacing w:line="240" w:lineRule="exact"/>
        <w:rPr>
          <w:rFonts w:hint="eastAsia" w:ascii="宋体" w:hAnsi="宋体" w:cs="宋体"/>
          <w:b/>
          <w:bCs/>
          <w:color w:val="0000FF"/>
          <w:szCs w:val="21"/>
          <w:highlight w:val="yellow"/>
        </w:rPr>
      </w:pPr>
    </w:p>
    <w:p w14:paraId="4DE0BE44">
      <w:pPr>
        <w:pStyle w:val="28"/>
        <w:spacing w:line="240" w:lineRule="exact"/>
        <w:rPr>
          <w:rFonts w:hint="eastAsia" w:ascii="宋体" w:hAnsi="宋体" w:cs="宋体"/>
          <w:b/>
          <w:bCs/>
          <w:color w:val="0000FF"/>
          <w:szCs w:val="21"/>
          <w:highlight w:val="yellow"/>
        </w:rPr>
      </w:pPr>
    </w:p>
    <w:p w14:paraId="2D040DFF">
      <w:pPr>
        <w:pStyle w:val="28"/>
        <w:spacing w:line="240" w:lineRule="exact"/>
        <w:rPr>
          <w:rFonts w:hint="eastAsia" w:ascii="宋体" w:hAnsi="宋体" w:cs="宋体"/>
          <w:b/>
          <w:bCs/>
          <w:color w:val="0000FF"/>
          <w:szCs w:val="21"/>
          <w:highlight w:val="yellow"/>
        </w:rPr>
      </w:pPr>
    </w:p>
    <w:p w14:paraId="6D9AE785">
      <w:pPr>
        <w:pStyle w:val="28"/>
        <w:spacing w:line="240" w:lineRule="exact"/>
        <w:rPr>
          <w:rFonts w:hint="eastAsia" w:ascii="宋体" w:hAnsi="宋体" w:cs="宋体"/>
          <w:b/>
          <w:bCs/>
          <w:color w:val="0000FF"/>
          <w:szCs w:val="21"/>
          <w:highlight w:val="yellow"/>
        </w:rPr>
      </w:pPr>
    </w:p>
    <w:p w14:paraId="0014FA0B">
      <w:pPr>
        <w:pStyle w:val="28"/>
        <w:spacing w:line="240" w:lineRule="exact"/>
        <w:rPr>
          <w:rFonts w:hint="eastAsia" w:ascii="宋体" w:hAnsi="宋体" w:cs="宋体"/>
          <w:b/>
          <w:bCs/>
          <w:color w:val="0000FF"/>
          <w:szCs w:val="21"/>
          <w:highlight w:val="yellow"/>
        </w:rPr>
      </w:pPr>
    </w:p>
    <w:p w14:paraId="4C396D34">
      <w:pPr>
        <w:spacing w:line="240" w:lineRule="exact"/>
        <w:rPr>
          <w:rFonts w:hint="eastAsia" w:ascii="宋体" w:hAnsi="宋体" w:cs="宋体"/>
          <w:b/>
          <w:bCs/>
          <w:szCs w:val="21"/>
          <w:highlight w:val="yellow"/>
        </w:rPr>
      </w:pPr>
    </w:p>
    <w:p w14:paraId="6356E9AF">
      <w:pPr>
        <w:spacing w:line="360" w:lineRule="auto"/>
        <w:ind w:firstLine="3855" w:firstLineChars="1600"/>
        <w:rPr>
          <w:rFonts w:hint="eastAsia" w:ascii="宋体" w:hAnsi="宋体" w:cs="宋体"/>
          <w:b/>
          <w:bCs/>
          <w:sz w:val="24"/>
        </w:rPr>
      </w:pPr>
      <w:r>
        <w:rPr>
          <w:rFonts w:hint="eastAsia" w:ascii="宋体" w:hAnsi="宋体" w:cs="宋体"/>
          <w:b/>
          <w:bCs/>
          <w:sz w:val="24"/>
        </w:rPr>
        <w:t>（签署页）</w:t>
      </w:r>
    </w:p>
    <w:p w14:paraId="37F38886">
      <w:pPr>
        <w:spacing w:line="360" w:lineRule="auto"/>
        <w:rPr>
          <w:rFonts w:hint="eastAsia" w:ascii="宋体" w:hAnsi="宋体" w:cs="宋体"/>
          <w:b/>
          <w:bCs/>
          <w:sz w:val="24"/>
        </w:rPr>
      </w:pPr>
    </w:p>
    <w:p w14:paraId="0C12F981">
      <w:pPr>
        <w:spacing w:line="360" w:lineRule="auto"/>
        <w:rPr>
          <w:rFonts w:hint="eastAsia" w:ascii="宋体" w:hAnsi="宋体" w:cs="宋体"/>
          <w:b/>
          <w:bCs/>
          <w:sz w:val="24"/>
        </w:rPr>
      </w:pPr>
    </w:p>
    <w:p w14:paraId="55C0E9B5">
      <w:pPr>
        <w:spacing w:line="360" w:lineRule="auto"/>
        <w:rPr>
          <w:rFonts w:hint="eastAsia" w:ascii="宋体" w:hAnsi="宋体" w:cs="宋体"/>
          <w:b/>
          <w:bCs/>
          <w:sz w:val="24"/>
        </w:rPr>
      </w:pPr>
    </w:p>
    <w:p w14:paraId="2B7D4F48">
      <w:pPr>
        <w:spacing w:line="360" w:lineRule="auto"/>
        <w:rPr>
          <w:bCs/>
          <w:szCs w:val="21"/>
        </w:rPr>
      </w:pPr>
      <w:r>
        <w:rPr>
          <w:rFonts w:hint="eastAsia" w:ascii="宋体" w:hAnsi="宋体" w:cs="宋体"/>
          <w:b/>
          <w:bCs/>
          <w:szCs w:val="21"/>
        </w:rPr>
        <w:t>甲方:</w:t>
      </w:r>
      <w:r>
        <w:rPr>
          <w:rFonts w:hint="eastAsia"/>
          <w:bCs/>
          <w:szCs w:val="21"/>
        </w:rPr>
        <w:t xml:space="preserve">                                             </w:t>
      </w:r>
      <w:r>
        <w:rPr>
          <w:rFonts w:hint="eastAsia" w:ascii="宋体" w:hAnsi="宋体" w:cs="宋体"/>
          <w:b/>
          <w:bCs/>
          <w:szCs w:val="21"/>
        </w:rPr>
        <w:t>乙方：</w:t>
      </w:r>
    </w:p>
    <w:p w14:paraId="701EFED7">
      <w:pPr>
        <w:spacing w:line="360" w:lineRule="auto"/>
        <w:ind w:firstLine="422" w:firstLineChars="200"/>
        <w:rPr>
          <w:rFonts w:hint="eastAsia" w:ascii="宋体" w:hAnsi="宋体" w:cs="宋体"/>
          <w:szCs w:val="21"/>
        </w:rPr>
      </w:pPr>
      <w:r>
        <w:rPr>
          <w:rFonts w:hint="eastAsia" w:ascii="宋体" w:hAnsi="宋体" w:cs="宋体"/>
          <w:b/>
          <w:bCs/>
          <w:szCs w:val="21"/>
        </w:rPr>
        <w:t xml:space="preserve">                                     </w:t>
      </w:r>
      <w:r>
        <w:rPr>
          <w:rFonts w:hint="eastAsia" w:ascii="宋体" w:hAnsi="宋体" w:cs="宋体"/>
          <w:szCs w:val="21"/>
        </w:rPr>
        <w:t xml:space="preserve">                     </w:t>
      </w:r>
    </w:p>
    <w:p w14:paraId="1D5A19D5">
      <w:pPr>
        <w:spacing w:line="360" w:lineRule="auto"/>
        <w:rPr>
          <w:rFonts w:hint="eastAsia" w:ascii="宋体" w:hAnsi="宋体" w:cs="宋体"/>
          <w:b/>
          <w:bCs/>
          <w:szCs w:val="21"/>
        </w:rPr>
      </w:pPr>
    </w:p>
    <w:p w14:paraId="53D658BC">
      <w:pPr>
        <w:spacing w:line="360" w:lineRule="auto"/>
        <w:rPr>
          <w:rFonts w:hint="eastAsia" w:ascii="宋体" w:hAnsi="宋体" w:cs="宋体"/>
          <w:b/>
          <w:bCs/>
          <w:szCs w:val="21"/>
        </w:rPr>
      </w:pPr>
    </w:p>
    <w:p w14:paraId="636F2AF4">
      <w:pPr>
        <w:spacing w:line="360" w:lineRule="auto"/>
        <w:rPr>
          <w:rFonts w:hint="eastAsia" w:ascii="宋体" w:hAnsi="宋体" w:cs="宋体"/>
          <w:szCs w:val="21"/>
        </w:rPr>
      </w:pPr>
      <w:r>
        <w:rPr>
          <w:rFonts w:hint="eastAsia" w:ascii="宋体" w:hAnsi="宋体" w:cs="宋体"/>
          <w:b/>
          <w:bCs/>
          <w:szCs w:val="21"/>
        </w:rPr>
        <w:t xml:space="preserve">法定代表人或授权代表（签字）： </w:t>
      </w:r>
      <w:r>
        <w:rPr>
          <w:rFonts w:hint="eastAsia" w:ascii="宋体" w:hAnsi="宋体" w:cs="宋体"/>
          <w:szCs w:val="21"/>
        </w:rPr>
        <w:t xml:space="preserve">     </w:t>
      </w:r>
      <w:r>
        <w:rPr>
          <w:rFonts w:hint="eastAsia" w:ascii="宋体" w:hAnsi="宋体" w:cs="宋体"/>
          <w:b/>
          <w:bCs/>
          <w:szCs w:val="21"/>
        </w:rPr>
        <w:t xml:space="preserve">              法定代表人或授权代表（签字）</w:t>
      </w:r>
      <w:r>
        <w:rPr>
          <w:rFonts w:hint="eastAsia" w:ascii="宋体" w:hAnsi="宋体" w:cs="宋体"/>
          <w:szCs w:val="21"/>
        </w:rPr>
        <w:t>：</w:t>
      </w:r>
    </w:p>
    <w:p w14:paraId="1423B58B">
      <w:pPr>
        <w:pStyle w:val="28"/>
        <w:spacing w:line="360" w:lineRule="auto"/>
        <w:rPr>
          <w:rFonts w:hint="eastAsia" w:ascii="宋体" w:hAnsi="宋体" w:cs="宋体"/>
          <w:b/>
          <w:bCs/>
          <w:szCs w:val="21"/>
        </w:rPr>
      </w:pPr>
    </w:p>
    <w:p w14:paraId="1BE60287">
      <w:pPr>
        <w:pStyle w:val="28"/>
        <w:spacing w:line="360" w:lineRule="auto"/>
        <w:rPr>
          <w:rFonts w:hint="eastAsia" w:ascii="宋体" w:hAnsi="宋体" w:cs="宋体"/>
          <w:b/>
          <w:bCs/>
          <w:szCs w:val="21"/>
          <w:highlight w:val="yellow"/>
        </w:rPr>
      </w:pPr>
    </w:p>
    <w:p w14:paraId="73659106">
      <w:pPr>
        <w:tabs>
          <w:tab w:val="left" w:pos="4425"/>
        </w:tabs>
        <w:spacing w:line="360" w:lineRule="auto"/>
        <w:rPr>
          <w:rFonts w:hint="eastAsia" w:ascii="宋体" w:hAnsi="宋体" w:cs="宋体"/>
          <w:szCs w:val="21"/>
          <w:highlight w:val="yellow"/>
        </w:rPr>
      </w:pPr>
    </w:p>
    <w:p w14:paraId="2A6DED21">
      <w:pPr>
        <w:spacing w:line="360" w:lineRule="auto"/>
        <w:rPr>
          <w:rFonts w:hint="eastAsia" w:ascii="宋体" w:hAnsi="宋体" w:cs="宋体"/>
          <w:b/>
          <w:bCs/>
          <w:szCs w:val="21"/>
        </w:rPr>
      </w:pPr>
      <w:r>
        <w:rPr>
          <w:rFonts w:hint="eastAsia" w:ascii="宋体" w:hAnsi="宋体" w:cs="宋体"/>
          <w:b/>
          <w:bCs/>
          <w:szCs w:val="21"/>
        </w:rPr>
        <w:t>日  期：    年    月   日</w:t>
      </w:r>
      <w:r>
        <w:rPr>
          <w:rFonts w:hint="eastAsia" w:ascii="宋体" w:hAnsi="宋体" w:cs="宋体"/>
          <w:szCs w:val="21"/>
        </w:rPr>
        <w:t xml:space="preserve">                         </w:t>
      </w:r>
      <w:r>
        <w:rPr>
          <w:rFonts w:hint="eastAsia" w:ascii="宋体" w:hAnsi="宋体" w:cs="宋体"/>
          <w:b/>
          <w:bCs/>
          <w:szCs w:val="21"/>
        </w:rPr>
        <w:t>日  期：      年    月   日</w:t>
      </w:r>
    </w:p>
    <w:p w14:paraId="4DE6B4AA">
      <w:pPr>
        <w:pStyle w:val="8"/>
        <w:rPr>
          <w:rFonts w:hint="eastAsia" w:ascii="宋体" w:hAnsi="宋体" w:cs="宋体"/>
          <w:b/>
          <w:bCs/>
          <w:szCs w:val="21"/>
        </w:rPr>
      </w:pPr>
    </w:p>
    <w:p w14:paraId="57E49935">
      <w:pPr>
        <w:rPr>
          <w:rFonts w:hint="eastAsia" w:ascii="宋体" w:hAnsi="宋体" w:cs="宋体"/>
          <w:b/>
          <w:bCs/>
          <w:szCs w:val="21"/>
        </w:rPr>
      </w:pPr>
    </w:p>
    <w:p w14:paraId="4D292B90">
      <w:pPr>
        <w:pStyle w:val="8"/>
        <w:rPr>
          <w:rFonts w:hint="eastAsia" w:ascii="宋体" w:hAnsi="宋体" w:cs="宋体"/>
          <w:b/>
          <w:bCs/>
          <w:szCs w:val="21"/>
        </w:rPr>
      </w:pPr>
    </w:p>
    <w:p w14:paraId="119ED2C9">
      <w:pPr>
        <w:rPr>
          <w:rFonts w:hint="eastAsia" w:ascii="宋体" w:hAnsi="宋体" w:cs="宋体"/>
          <w:b/>
          <w:bCs/>
          <w:szCs w:val="21"/>
        </w:rPr>
      </w:pPr>
    </w:p>
    <w:p w14:paraId="695E4EA3">
      <w:pPr>
        <w:pStyle w:val="8"/>
        <w:rPr>
          <w:rFonts w:hint="eastAsia" w:ascii="宋体" w:hAnsi="宋体" w:cs="宋体"/>
          <w:b/>
          <w:bCs/>
          <w:szCs w:val="21"/>
        </w:rPr>
      </w:pPr>
    </w:p>
    <w:p w14:paraId="31FD961D">
      <w:pPr>
        <w:rPr>
          <w:rFonts w:hint="eastAsia" w:ascii="宋体" w:hAnsi="宋体" w:cs="宋体"/>
          <w:b/>
          <w:bCs/>
          <w:szCs w:val="21"/>
        </w:rPr>
      </w:pPr>
    </w:p>
    <w:p w14:paraId="4D63A097">
      <w:pPr>
        <w:pStyle w:val="27"/>
        <w:ind w:firstLine="422"/>
        <w:rPr>
          <w:rFonts w:hint="eastAsia" w:ascii="宋体" w:hAnsi="宋体"/>
          <w:b/>
          <w:bCs/>
          <w:szCs w:val="21"/>
        </w:rPr>
      </w:pPr>
    </w:p>
    <w:p w14:paraId="0CD43A16">
      <w:pPr>
        <w:pStyle w:val="27"/>
        <w:ind w:firstLine="422"/>
        <w:rPr>
          <w:rFonts w:hint="eastAsia" w:ascii="宋体" w:hAnsi="宋体"/>
          <w:b/>
          <w:bCs/>
          <w:szCs w:val="21"/>
        </w:rPr>
      </w:pPr>
    </w:p>
    <w:p w14:paraId="0CB9AD99">
      <w:pPr>
        <w:pStyle w:val="27"/>
        <w:ind w:firstLine="422"/>
        <w:rPr>
          <w:rFonts w:hint="eastAsia" w:ascii="宋体" w:hAnsi="宋体"/>
          <w:b/>
          <w:bCs/>
          <w:szCs w:val="21"/>
        </w:rPr>
      </w:pPr>
    </w:p>
    <w:p w14:paraId="3426EECA">
      <w:pPr>
        <w:pStyle w:val="27"/>
        <w:ind w:firstLine="422"/>
        <w:rPr>
          <w:rFonts w:hint="eastAsia" w:ascii="宋体" w:hAnsi="宋体"/>
          <w:b/>
          <w:bCs/>
          <w:szCs w:val="21"/>
        </w:rPr>
      </w:pPr>
    </w:p>
    <w:p w14:paraId="2B2798B5">
      <w:pPr>
        <w:pStyle w:val="27"/>
        <w:ind w:firstLine="422"/>
        <w:rPr>
          <w:rFonts w:hint="eastAsia" w:ascii="宋体" w:hAnsi="宋体"/>
          <w:b/>
          <w:bCs/>
          <w:szCs w:val="21"/>
        </w:rPr>
      </w:pPr>
    </w:p>
    <w:p w14:paraId="36E4AFE8">
      <w:pPr>
        <w:pStyle w:val="27"/>
        <w:ind w:firstLine="422"/>
        <w:rPr>
          <w:rFonts w:hint="eastAsia" w:ascii="宋体" w:hAnsi="宋体"/>
          <w:b/>
          <w:bCs/>
          <w:szCs w:val="21"/>
        </w:rPr>
      </w:pPr>
    </w:p>
    <w:p w14:paraId="067A3E48">
      <w:pPr>
        <w:rPr>
          <w:rFonts w:hint="eastAsia" w:ascii="宋体" w:hAnsi="宋体" w:cs="宋体"/>
          <w:b/>
          <w:bCs/>
          <w:szCs w:val="21"/>
        </w:rPr>
      </w:pPr>
    </w:p>
    <w:p w14:paraId="55BA93EA">
      <w:pPr>
        <w:pStyle w:val="8"/>
        <w:rPr>
          <w:rFonts w:hint="eastAsia" w:ascii="宋体" w:hAnsi="宋体" w:cs="宋体"/>
          <w:b/>
          <w:bCs/>
          <w:szCs w:val="21"/>
        </w:rPr>
      </w:pPr>
    </w:p>
    <w:p w14:paraId="66EDAD34">
      <w:pPr>
        <w:rPr>
          <w:rFonts w:hint="eastAsia" w:ascii="宋体" w:hAnsi="宋体" w:cs="宋体"/>
          <w:b/>
          <w:bCs/>
          <w:szCs w:val="21"/>
        </w:rPr>
      </w:pPr>
    </w:p>
    <w:p w14:paraId="4D4B67A5">
      <w:pPr>
        <w:pStyle w:val="27"/>
        <w:ind w:firstLine="422"/>
        <w:rPr>
          <w:rFonts w:hint="eastAsia" w:ascii="宋体" w:hAnsi="宋体"/>
          <w:b/>
          <w:bCs/>
          <w:szCs w:val="21"/>
        </w:rPr>
      </w:pPr>
    </w:p>
    <w:p w14:paraId="1ADBC2B1">
      <w:pPr>
        <w:pStyle w:val="27"/>
        <w:ind w:firstLine="422"/>
        <w:rPr>
          <w:rFonts w:hint="eastAsia" w:ascii="宋体" w:hAnsi="宋体"/>
          <w:b/>
          <w:bCs/>
          <w:szCs w:val="21"/>
        </w:rPr>
      </w:pPr>
    </w:p>
    <w:p w14:paraId="62014DC9">
      <w:pPr>
        <w:pStyle w:val="27"/>
        <w:ind w:firstLine="422"/>
        <w:rPr>
          <w:rFonts w:hint="eastAsia" w:ascii="宋体" w:hAnsi="宋体"/>
          <w:b/>
          <w:bCs/>
          <w:szCs w:val="21"/>
        </w:rPr>
      </w:pPr>
    </w:p>
    <w:p w14:paraId="53047A1A">
      <w:pPr>
        <w:pStyle w:val="27"/>
        <w:ind w:firstLine="422"/>
        <w:rPr>
          <w:rFonts w:hint="eastAsia" w:ascii="宋体" w:hAnsi="宋体"/>
          <w:b/>
          <w:bCs/>
          <w:szCs w:val="21"/>
        </w:rPr>
      </w:pPr>
    </w:p>
    <w:p w14:paraId="671088DB">
      <w:pPr>
        <w:pStyle w:val="27"/>
        <w:ind w:firstLine="422"/>
        <w:rPr>
          <w:rFonts w:hint="eastAsia" w:ascii="宋体" w:hAnsi="宋体"/>
          <w:b/>
          <w:bCs/>
          <w:szCs w:val="21"/>
        </w:rPr>
      </w:pPr>
    </w:p>
    <w:p w14:paraId="20746356">
      <w:pPr>
        <w:pStyle w:val="27"/>
        <w:ind w:firstLine="422"/>
        <w:rPr>
          <w:rFonts w:hint="eastAsia" w:ascii="宋体" w:hAnsi="宋体"/>
          <w:b/>
          <w:bCs/>
          <w:szCs w:val="21"/>
        </w:rPr>
      </w:pPr>
    </w:p>
    <w:p w14:paraId="7A4E0F94">
      <w:pPr>
        <w:pStyle w:val="27"/>
        <w:ind w:firstLine="422"/>
        <w:rPr>
          <w:rFonts w:hint="eastAsia" w:ascii="宋体" w:hAnsi="宋体"/>
          <w:b/>
          <w:bCs/>
          <w:szCs w:val="21"/>
        </w:rPr>
      </w:pPr>
    </w:p>
    <w:p w14:paraId="1F3F01D2">
      <w:pPr>
        <w:pStyle w:val="27"/>
        <w:ind w:firstLine="422"/>
        <w:rPr>
          <w:rFonts w:hint="eastAsia" w:ascii="宋体" w:hAnsi="宋体"/>
          <w:b/>
          <w:bCs/>
          <w:szCs w:val="21"/>
        </w:rPr>
      </w:pPr>
    </w:p>
    <w:p w14:paraId="4F86076E">
      <w:pPr>
        <w:pStyle w:val="27"/>
        <w:ind w:firstLine="422"/>
        <w:rPr>
          <w:rFonts w:hint="eastAsia" w:ascii="宋体" w:hAnsi="宋体"/>
          <w:b/>
          <w:bCs/>
          <w:szCs w:val="21"/>
        </w:rPr>
      </w:pPr>
    </w:p>
    <w:p w14:paraId="5D46DCFF">
      <w:pPr>
        <w:pStyle w:val="27"/>
        <w:ind w:firstLine="422"/>
        <w:rPr>
          <w:rFonts w:hint="eastAsia" w:ascii="宋体" w:hAnsi="宋体"/>
          <w:b/>
          <w:bCs/>
          <w:szCs w:val="21"/>
        </w:rPr>
      </w:pPr>
    </w:p>
    <w:p w14:paraId="189568DE">
      <w:pPr>
        <w:rPr>
          <w:rFonts w:hint="eastAsia" w:ascii="宋体" w:hAnsi="宋体" w:cs="宋体"/>
          <w:b/>
          <w:bCs/>
          <w:szCs w:val="21"/>
        </w:rPr>
      </w:pPr>
    </w:p>
    <w:p w14:paraId="50772323">
      <w:pPr>
        <w:pStyle w:val="8"/>
        <w:rPr>
          <w:rFonts w:hint="eastAsia" w:ascii="宋体" w:hAnsi="宋体" w:cs="宋体"/>
          <w:b/>
          <w:bCs/>
          <w:szCs w:val="21"/>
        </w:rPr>
      </w:pPr>
    </w:p>
    <w:p w14:paraId="6431E885">
      <w:pPr>
        <w:spacing w:line="360" w:lineRule="auto"/>
        <w:jc w:val="center"/>
        <w:rPr>
          <w:rFonts w:hint="eastAsia" w:ascii="黑体" w:hAnsi="黑体" w:eastAsia="黑体" w:cs="黑体"/>
          <w:b/>
          <w:bCs/>
          <w:sz w:val="28"/>
          <w:szCs w:val="28"/>
        </w:rPr>
      </w:pPr>
      <w:r>
        <w:rPr>
          <w:rFonts w:hint="eastAsia" w:ascii="黑体" w:hAnsi="黑体" w:eastAsia="黑体" w:cs="黑体"/>
          <w:b/>
          <w:bCs/>
          <w:sz w:val="28"/>
          <w:szCs w:val="28"/>
        </w:rPr>
        <w:t>南方医科大学第五附属医院XXX项目廉洁合同</w:t>
      </w:r>
    </w:p>
    <w:p w14:paraId="69B21998">
      <w:pPr>
        <w:spacing w:line="360" w:lineRule="auto"/>
        <w:rPr>
          <w:rFonts w:hint="eastAsia" w:ascii="宋体" w:hAnsi="宋体" w:cs="宋体"/>
          <w:szCs w:val="21"/>
        </w:rPr>
      </w:pPr>
      <w:r>
        <w:rPr>
          <w:rFonts w:hint="eastAsia" w:ascii="宋体" w:hAnsi="宋体" w:cs="宋体"/>
          <w:b/>
          <w:bCs/>
          <w:szCs w:val="21"/>
        </w:rPr>
        <w:t>甲方：南方医科大学第五附属医院</w:t>
      </w:r>
    </w:p>
    <w:p w14:paraId="708CCFE8">
      <w:pPr>
        <w:spacing w:line="360" w:lineRule="auto"/>
        <w:rPr>
          <w:rFonts w:hint="eastAsia" w:ascii="宋体" w:hAnsi="宋体" w:cs="宋体"/>
          <w:szCs w:val="21"/>
        </w:rPr>
      </w:pPr>
      <w:r>
        <w:rPr>
          <w:rFonts w:hint="eastAsia" w:ascii="宋体" w:hAnsi="宋体" w:cs="宋体"/>
          <w:b/>
          <w:bCs/>
          <w:szCs w:val="21"/>
        </w:rPr>
        <w:t>乙方：</w:t>
      </w:r>
    </w:p>
    <w:p w14:paraId="6510E280">
      <w:pPr>
        <w:pStyle w:val="17"/>
        <w:shd w:val="clear" w:color="auto" w:fill="FFFFFF"/>
        <w:spacing w:before="0" w:beforeAutospacing="0" w:after="0" w:afterAutospacing="0" w:line="360" w:lineRule="auto"/>
        <w:ind w:firstLine="420" w:firstLineChars="200"/>
        <w:rPr>
          <w:rFonts w:hint="eastAsia"/>
          <w:sz w:val="21"/>
          <w:szCs w:val="21"/>
        </w:rPr>
      </w:pPr>
      <w:r>
        <w:rPr>
          <w:rFonts w:hint="eastAsia"/>
          <w:sz w:val="21"/>
          <w:szCs w:val="21"/>
        </w:rPr>
        <w:t>为进一步加强医疗卫生行风建设，规范医疗卫生机构服务项目购销行为，有效防范商业贿赂行为，营造公平交易、诚实守信的购销环境，经甲、乙双方协商，同意签订本合同，并共同遵守：</w:t>
      </w:r>
    </w:p>
    <w:p w14:paraId="53CE4601">
      <w:pPr>
        <w:spacing w:line="360" w:lineRule="auto"/>
        <w:ind w:firstLine="420" w:firstLineChars="200"/>
        <w:rPr>
          <w:rStyle w:val="35"/>
          <w:rFonts w:hint="eastAsia" w:ascii="宋体" w:hAnsi="宋体" w:cs="宋体"/>
          <w:szCs w:val="21"/>
        </w:rPr>
      </w:pPr>
      <w:r>
        <w:rPr>
          <w:rStyle w:val="35"/>
          <w:rFonts w:hint="eastAsia" w:ascii="宋体" w:hAnsi="宋体" w:cs="宋体"/>
          <w:szCs w:val="21"/>
        </w:rPr>
        <w:t>一、甲乙双方按照《中华人民共和国民法典》</w:t>
      </w:r>
      <w:r>
        <w:rPr>
          <w:rFonts w:hint="eastAsia" w:ascii="宋体" w:hAnsi="宋体" w:cs="宋体"/>
          <w:color w:val="000000"/>
          <w:szCs w:val="21"/>
        </w:rPr>
        <w:t>中</w:t>
      </w:r>
      <w:r>
        <w:rPr>
          <w:rFonts w:hint="eastAsia" w:ascii="宋体" w:hAnsi="宋体" w:cs="宋体"/>
          <w:szCs w:val="21"/>
        </w:rPr>
        <w:t>合同编相关规定</w:t>
      </w:r>
      <w:r>
        <w:rPr>
          <w:rStyle w:val="35"/>
          <w:rFonts w:hint="eastAsia" w:ascii="宋体" w:hAnsi="宋体" w:cs="宋体"/>
          <w:szCs w:val="21"/>
        </w:rPr>
        <w:t xml:space="preserve">及双方确定的合同约定履行。 </w:t>
      </w:r>
    </w:p>
    <w:p w14:paraId="2B6077B8">
      <w:pPr>
        <w:spacing w:line="360" w:lineRule="auto"/>
        <w:ind w:firstLine="420" w:firstLineChars="200"/>
        <w:rPr>
          <w:rStyle w:val="35"/>
          <w:rFonts w:hint="eastAsia" w:ascii="宋体" w:hAnsi="宋体" w:cs="宋体"/>
          <w:szCs w:val="21"/>
        </w:rPr>
      </w:pPr>
      <w:r>
        <w:rPr>
          <w:rStyle w:val="35"/>
          <w:rFonts w:hint="eastAsia" w:ascii="宋体" w:hAnsi="宋体" w:cs="宋体"/>
          <w:szCs w:val="21"/>
        </w:rPr>
        <w:t xml:space="preserve">二、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 </w:t>
      </w:r>
    </w:p>
    <w:p w14:paraId="2EDDA224">
      <w:pPr>
        <w:pStyle w:val="17"/>
        <w:shd w:val="clear" w:color="auto" w:fill="FFFFFF"/>
        <w:spacing w:before="0" w:beforeAutospacing="0" w:after="0" w:afterAutospacing="0" w:line="360" w:lineRule="auto"/>
        <w:ind w:firstLine="420" w:firstLineChars="200"/>
        <w:rPr>
          <w:rFonts w:hint="eastAsia"/>
          <w:sz w:val="21"/>
          <w:szCs w:val="21"/>
        </w:rPr>
      </w:pPr>
      <w:r>
        <w:rPr>
          <w:rFonts w:hint="eastAsia"/>
          <w:sz w:val="21"/>
          <w:szCs w:val="21"/>
        </w:rPr>
        <w:t>三、乙方不得以任何方式（如：回扣、宴请、送礼等）向甲方工作人员提供馈赠，不得在服务活动中提供旅游、超标准支付食宿费用等，以影响甲方工作人员采购或使用服务的选择权。</w:t>
      </w:r>
    </w:p>
    <w:p w14:paraId="07A1FFD2">
      <w:pPr>
        <w:spacing w:line="360" w:lineRule="auto"/>
        <w:ind w:firstLine="420" w:firstLineChars="200"/>
        <w:rPr>
          <w:rStyle w:val="35"/>
          <w:rFonts w:hint="eastAsia" w:ascii="宋体" w:hAnsi="宋体" w:cs="宋体"/>
          <w:szCs w:val="21"/>
        </w:rPr>
      </w:pPr>
      <w:r>
        <w:rPr>
          <w:rStyle w:val="35"/>
          <w:rFonts w:hint="eastAsia" w:ascii="宋体" w:hAnsi="宋体" w:cs="宋体"/>
          <w:szCs w:val="21"/>
        </w:rPr>
        <w:t>四、乙方员工必须在工作时间到甲方指定地点联系商谈，不得借故到甲方相关领导、部门负责人及相关工作人员家中访谈并提供任何好处费。</w:t>
      </w:r>
    </w:p>
    <w:p w14:paraId="6CDFCC5D">
      <w:pPr>
        <w:spacing w:line="360" w:lineRule="auto"/>
        <w:ind w:firstLine="420" w:firstLineChars="200"/>
        <w:rPr>
          <w:rStyle w:val="35"/>
          <w:rFonts w:hint="eastAsia" w:ascii="宋体" w:hAnsi="宋体" w:cs="宋体"/>
          <w:szCs w:val="21"/>
        </w:rPr>
      </w:pPr>
      <w:r>
        <w:rPr>
          <w:rStyle w:val="35"/>
          <w:rFonts w:hint="eastAsia" w:ascii="宋体" w:hAnsi="宋体" w:cs="宋体"/>
          <w:szCs w:val="21"/>
        </w:rPr>
        <w:t>五、乙方如违反本合同，一经发现，甲方有权解除采购合同，并向有关卫生计生行政部门报告。如乙方被列入商业贿赂不良记录，则严格按照相关规定处理。</w:t>
      </w:r>
    </w:p>
    <w:p w14:paraId="60B00B03">
      <w:pPr>
        <w:spacing w:line="360" w:lineRule="auto"/>
        <w:ind w:firstLine="420" w:firstLineChars="200"/>
        <w:rPr>
          <w:rStyle w:val="35"/>
          <w:rFonts w:hint="eastAsia" w:ascii="宋体" w:hAnsi="宋体" w:cs="宋体"/>
          <w:szCs w:val="21"/>
        </w:rPr>
      </w:pPr>
      <w:r>
        <w:rPr>
          <w:rStyle w:val="35"/>
          <w:rFonts w:hint="eastAsia" w:ascii="宋体" w:hAnsi="宋体" w:cs="宋体"/>
          <w:szCs w:val="21"/>
        </w:rPr>
        <w:t>六、本合同作为采购合同的重要组成部分，与采购合同一并执行，具有同等的法律效力。</w:t>
      </w:r>
    </w:p>
    <w:p w14:paraId="5CA35C69">
      <w:pPr>
        <w:spacing w:line="360" w:lineRule="auto"/>
        <w:ind w:firstLine="420" w:firstLineChars="200"/>
        <w:rPr>
          <w:rFonts w:hint="eastAsia" w:ascii="宋体" w:hAnsi="宋体" w:cs="宋体"/>
          <w:szCs w:val="21"/>
        </w:rPr>
      </w:pPr>
      <w:r>
        <w:rPr>
          <w:rStyle w:val="35"/>
          <w:rFonts w:hint="eastAsia" w:ascii="宋体" w:hAnsi="宋体" w:cs="宋体"/>
          <w:szCs w:val="21"/>
        </w:rPr>
        <w:t>七、本合同一式</w:t>
      </w:r>
      <w:r>
        <w:rPr>
          <w:rStyle w:val="35"/>
          <w:rFonts w:hint="eastAsia" w:ascii="宋体" w:hAnsi="宋体" w:cs="宋体"/>
          <w:szCs w:val="21"/>
          <w:u w:val="single"/>
        </w:rPr>
        <w:t xml:space="preserve">     </w:t>
      </w:r>
      <w:r>
        <w:rPr>
          <w:rStyle w:val="35"/>
          <w:rFonts w:hint="eastAsia" w:ascii="宋体" w:hAnsi="宋体" w:cs="宋体"/>
          <w:szCs w:val="21"/>
        </w:rPr>
        <w:t>份，甲方执</w:t>
      </w:r>
      <w:r>
        <w:rPr>
          <w:rStyle w:val="35"/>
          <w:rFonts w:hint="eastAsia" w:ascii="宋体" w:hAnsi="宋体" w:cs="宋体"/>
          <w:szCs w:val="21"/>
          <w:u w:val="single"/>
        </w:rPr>
        <w:t xml:space="preserve">     </w:t>
      </w:r>
      <w:r>
        <w:rPr>
          <w:rStyle w:val="35"/>
          <w:rFonts w:hint="eastAsia" w:ascii="宋体" w:hAnsi="宋体" w:cs="宋体"/>
          <w:szCs w:val="21"/>
        </w:rPr>
        <w:t>份，乙方执</w:t>
      </w:r>
      <w:r>
        <w:rPr>
          <w:rStyle w:val="35"/>
          <w:rFonts w:hint="eastAsia" w:ascii="宋体" w:hAnsi="宋体" w:cs="宋体"/>
          <w:szCs w:val="21"/>
          <w:u w:val="single"/>
        </w:rPr>
        <w:t xml:space="preserve">    </w:t>
      </w:r>
      <w:r>
        <w:rPr>
          <w:rStyle w:val="35"/>
          <w:rFonts w:hint="eastAsia" w:ascii="宋体" w:hAnsi="宋体" w:cs="宋体"/>
          <w:szCs w:val="21"/>
        </w:rPr>
        <w:t>份，并从签订之日起生效。</w:t>
      </w:r>
    </w:p>
    <w:p w14:paraId="11613551">
      <w:pPr>
        <w:spacing w:line="360" w:lineRule="auto"/>
        <w:ind w:firstLine="420" w:firstLineChars="200"/>
        <w:jc w:val="center"/>
        <w:rPr>
          <w:rFonts w:hint="eastAsia" w:ascii="宋体" w:hAnsi="宋体" w:cs="宋体"/>
          <w:b/>
          <w:bCs/>
          <w:sz w:val="24"/>
        </w:rPr>
      </w:pPr>
      <w:r>
        <w:rPr>
          <w:rFonts w:ascii="宋体" w:hAnsi="宋体" w:cs="Arial"/>
          <w:szCs w:val="21"/>
        </w:rPr>
        <w:t>（以下无正文）</w:t>
      </w:r>
    </w:p>
    <w:p w14:paraId="4B6E93DC">
      <w:pPr>
        <w:spacing w:line="360" w:lineRule="auto"/>
        <w:jc w:val="center"/>
        <w:rPr>
          <w:rFonts w:hint="eastAsia" w:ascii="宋体" w:hAnsi="宋体" w:cs="Arial"/>
          <w:szCs w:val="21"/>
        </w:rPr>
      </w:pPr>
      <w:r>
        <w:rPr>
          <w:rFonts w:hint="eastAsia" w:ascii="宋体" w:hAnsi="宋体" w:cs="宋体"/>
          <w:b/>
          <w:bCs/>
          <w:szCs w:val="21"/>
        </w:rPr>
        <w:t>（签署页）</w:t>
      </w:r>
    </w:p>
    <w:p w14:paraId="6C2B3A2F">
      <w:pPr>
        <w:spacing w:line="360" w:lineRule="auto"/>
        <w:rPr>
          <w:rFonts w:hint="eastAsia" w:ascii="宋体" w:hAnsi="宋体" w:cs="Arial"/>
          <w:b/>
          <w:szCs w:val="21"/>
        </w:rPr>
      </w:pPr>
    </w:p>
    <w:p w14:paraId="0462F0FB">
      <w:pPr>
        <w:spacing w:line="360" w:lineRule="auto"/>
        <w:jc w:val="left"/>
        <w:rPr>
          <w:rFonts w:hint="eastAsia" w:ascii="宋体" w:hAnsi="宋体" w:cs="Arial"/>
          <w:b/>
          <w:szCs w:val="21"/>
        </w:rPr>
      </w:pPr>
      <w:r>
        <w:rPr>
          <w:rFonts w:ascii="宋体" w:hAnsi="宋体" w:cs="Arial"/>
          <w:b/>
          <w:szCs w:val="21"/>
        </w:rPr>
        <w:t>甲方：</w:t>
      </w:r>
      <w:r>
        <w:rPr>
          <w:rFonts w:hint="eastAsia" w:ascii="宋体" w:hAnsi="宋体" w:cs="Arial"/>
          <w:b/>
          <w:szCs w:val="21"/>
        </w:rPr>
        <w:t xml:space="preserve">                                                </w:t>
      </w:r>
      <w:r>
        <w:rPr>
          <w:rFonts w:ascii="宋体" w:hAnsi="宋体" w:cs="Arial"/>
          <w:b/>
          <w:szCs w:val="21"/>
        </w:rPr>
        <w:t>乙方</w:t>
      </w:r>
      <w:r>
        <w:rPr>
          <w:rFonts w:hint="eastAsia" w:ascii="宋体" w:hAnsi="宋体" w:cs="Arial"/>
          <w:b/>
          <w:szCs w:val="21"/>
        </w:rPr>
        <w:t>：</w:t>
      </w:r>
    </w:p>
    <w:p w14:paraId="62C38321">
      <w:pPr>
        <w:spacing w:line="360" w:lineRule="auto"/>
        <w:jc w:val="left"/>
        <w:rPr>
          <w:rFonts w:hint="eastAsia" w:ascii="宋体" w:hAnsi="宋体" w:cs="Arial"/>
          <w:b/>
          <w:szCs w:val="21"/>
        </w:rPr>
      </w:pPr>
    </w:p>
    <w:p w14:paraId="3F5CBA56">
      <w:pPr>
        <w:pStyle w:val="27"/>
        <w:ind w:firstLine="420"/>
      </w:pPr>
    </w:p>
    <w:p w14:paraId="397BFCF5">
      <w:pPr>
        <w:spacing w:line="360" w:lineRule="auto"/>
        <w:jc w:val="left"/>
        <w:rPr>
          <w:rFonts w:hint="eastAsia" w:ascii="宋体" w:hAnsi="宋体" w:cs="Arial"/>
          <w:b/>
          <w:szCs w:val="21"/>
        </w:rPr>
      </w:pPr>
      <w:r>
        <w:rPr>
          <w:rFonts w:hint="eastAsia" w:ascii="宋体" w:hAnsi="宋体" w:cs="宋体"/>
          <w:b/>
          <w:szCs w:val="21"/>
        </w:rPr>
        <w:t>甲方代表</w:t>
      </w:r>
      <w:r>
        <w:rPr>
          <w:rFonts w:ascii="宋体" w:hAnsi="宋体" w:cs="宋体"/>
          <w:b/>
          <w:szCs w:val="21"/>
        </w:rPr>
        <w:t>：</w:t>
      </w:r>
      <w:r>
        <w:rPr>
          <w:rFonts w:ascii="宋体" w:hAnsi="宋体" w:cs="宋体"/>
          <w:b/>
          <w:szCs w:val="21"/>
        </w:rPr>
        <w:tab/>
      </w:r>
      <w:r>
        <w:rPr>
          <w:rFonts w:ascii="宋体" w:hAnsi="宋体" w:cs="宋体"/>
          <w:b/>
          <w:szCs w:val="21"/>
        </w:rPr>
        <w:tab/>
      </w:r>
      <w:r>
        <w:rPr>
          <w:rFonts w:hint="eastAsia" w:ascii="宋体" w:hAnsi="宋体" w:cs="宋体"/>
          <w:b/>
          <w:szCs w:val="21"/>
        </w:rPr>
        <w:t xml:space="preserve">                                      </w:t>
      </w:r>
      <w:r>
        <w:rPr>
          <w:rFonts w:ascii="宋体" w:hAnsi="宋体" w:cs="宋体"/>
          <w:b/>
          <w:szCs w:val="21"/>
        </w:rPr>
        <w:t>法定代表人或授权代表：</w:t>
      </w:r>
      <w:r>
        <w:rPr>
          <w:rFonts w:ascii="宋体" w:hAnsi="宋体" w:cs="宋体"/>
          <w:b/>
          <w:szCs w:val="21"/>
        </w:rPr>
        <w:tab/>
      </w:r>
      <w:r>
        <w:rPr>
          <w:rFonts w:ascii="宋体" w:hAnsi="宋体" w:cs="宋体"/>
          <w:b/>
          <w:szCs w:val="21"/>
        </w:rPr>
        <w:tab/>
      </w:r>
    </w:p>
    <w:p w14:paraId="0D261205">
      <w:pPr>
        <w:pStyle w:val="28"/>
        <w:rPr>
          <w:rFonts w:hint="eastAsia" w:ascii="宋体" w:hAnsi="宋体" w:cs="宋体" w:eastAsiaTheme="minorEastAsia"/>
          <w:szCs w:val="21"/>
        </w:rPr>
      </w:pPr>
    </w:p>
    <w:p w14:paraId="7911AD26">
      <w:pPr>
        <w:pStyle w:val="28"/>
        <w:rPr>
          <w:rFonts w:hint="eastAsia" w:ascii="宋体" w:hAnsi="宋体" w:cs="宋体" w:eastAsiaTheme="minorEastAsia"/>
          <w:szCs w:val="21"/>
        </w:rPr>
      </w:pPr>
    </w:p>
    <w:p w14:paraId="5C98AAED">
      <w:pPr>
        <w:pStyle w:val="28"/>
        <w:rPr>
          <w:b/>
          <w:bCs/>
          <w:highlight w:val="yellow"/>
        </w:rPr>
      </w:pPr>
      <w:r>
        <w:rPr>
          <w:rFonts w:ascii="宋体" w:hAnsi="宋体" w:cs="宋体" w:eastAsiaTheme="minorEastAsia"/>
          <w:b/>
          <w:bCs/>
          <w:szCs w:val="21"/>
        </w:rPr>
        <w:t>日期：</w:t>
      </w:r>
      <w:r>
        <w:rPr>
          <w:rFonts w:hint="eastAsia" w:ascii="宋体" w:hAnsi="宋体" w:cs="宋体" w:eastAsiaTheme="minorEastAsia"/>
          <w:b/>
          <w:bCs/>
          <w:szCs w:val="21"/>
        </w:rPr>
        <w:t xml:space="preserve">    </w:t>
      </w:r>
      <w:r>
        <w:rPr>
          <w:rFonts w:ascii="宋体" w:hAnsi="宋体" w:cs="宋体" w:eastAsiaTheme="minorEastAsia"/>
          <w:b/>
          <w:bCs/>
          <w:szCs w:val="21"/>
        </w:rPr>
        <w:t>年</w:t>
      </w:r>
      <w:r>
        <w:rPr>
          <w:rFonts w:hint="eastAsia" w:ascii="宋体" w:hAnsi="宋体" w:cs="宋体" w:eastAsiaTheme="minorEastAsia"/>
          <w:b/>
          <w:bCs/>
          <w:szCs w:val="21"/>
        </w:rPr>
        <w:t xml:space="preserve">   </w:t>
      </w:r>
      <w:r>
        <w:rPr>
          <w:rFonts w:ascii="宋体" w:hAnsi="宋体" w:cs="宋体" w:eastAsiaTheme="minorEastAsia"/>
          <w:b/>
          <w:bCs/>
          <w:szCs w:val="21"/>
        </w:rPr>
        <w:t>月</w:t>
      </w:r>
      <w:r>
        <w:rPr>
          <w:rFonts w:hint="eastAsia" w:ascii="宋体" w:hAnsi="宋体" w:cs="宋体" w:eastAsiaTheme="minorEastAsia"/>
          <w:b/>
          <w:bCs/>
          <w:szCs w:val="21"/>
        </w:rPr>
        <w:t xml:space="preserve">   </w:t>
      </w:r>
      <w:r>
        <w:rPr>
          <w:rFonts w:ascii="宋体" w:hAnsi="宋体" w:cs="宋体" w:eastAsiaTheme="minorEastAsia"/>
          <w:b/>
          <w:bCs/>
          <w:szCs w:val="21"/>
        </w:rPr>
        <w:t xml:space="preserve">日              </w:t>
      </w:r>
      <w:r>
        <w:rPr>
          <w:rFonts w:hint="eastAsia" w:ascii="宋体" w:hAnsi="宋体" w:cs="宋体" w:eastAsiaTheme="minorEastAsia"/>
          <w:b/>
          <w:bCs/>
          <w:szCs w:val="21"/>
        </w:rPr>
        <w:t xml:space="preserve">   </w:t>
      </w:r>
      <w:r>
        <w:rPr>
          <w:rFonts w:ascii="宋体" w:hAnsi="宋体" w:cs="宋体" w:eastAsiaTheme="minorEastAsia"/>
          <w:b/>
          <w:bCs/>
          <w:szCs w:val="21"/>
        </w:rPr>
        <w:t xml:space="preserve">    </w:t>
      </w:r>
      <w:r>
        <w:rPr>
          <w:rFonts w:hint="eastAsia" w:ascii="宋体" w:hAnsi="宋体" w:cs="宋体" w:eastAsiaTheme="minorEastAsia"/>
          <w:b/>
          <w:bCs/>
          <w:szCs w:val="21"/>
        </w:rPr>
        <w:t xml:space="preserve">           </w:t>
      </w:r>
      <w:r>
        <w:rPr>
          <w:rFonts w:ascii="宋体" w:hAnsi="宋体" w:cs="宋体" w:eastAsiaTheme="minorEastAsia"/>
          <w:b/>
          <w:bCs/>
          <w:szCs w:val="21"/>
        </w:rPr>
        <w:t>日期：</w:t>
      </w:r>
      <w:r>
        <w:rPr>
          <w:rFonts w:hint="eastAsia" w:ascii="宋体" w:hAnsi="宋体" w:cs="宋体" w:eastAsiaTheme="minorEastAsia"/>
          <w:b/>
          <w:bCs/>
          <w:szCs w:val="21"/>
        </w:rPr>
        <w:t xml:space="preserve">    </w:t>
      </w:r>
      <w:r>
        <w:rPr>
          <w:rFonts w:ascii="宋体" w:hAnsi="宋体" w:cs="宋体" w:eastAsiaTheme="minorEastAsia"/>
          <w:b/>
          <w:bCs/>
          <w:szCs w:val="21"/>
        </w:rPr>
        <w:t>年</w:t>
      </w:r>
      <w:r>
        <w:rPr>
          <w:rFonts w:hint="eastAsia" w:ascii="宋体" w:hAnsi="宋体" w:cs="宋体" w:eastAsiaTheme="minorEastAsia"/>
          <w:b/>
          <w:bCs/>
          <w:szCs w:val="21"/>
        </w:rPr>
        <w:t xml:space="preserve">   </w:t>
      </w:r>
      <w:r>
        <w:rPr>
          <w:rFonts w:ascii="宋体" w:hAnsi="宋体" w:cs="宋体" w:eastAsiaTheme="minorEastAsia"/>
          <w:b/>
          <w:bCs/>
          <w:szCs w:val="21"/>
        </w:rPr>
        <w:t>月</w:t>
      </w:r>
      <w:r>
        <w:rPr>
          <w:rFonts w:hint="eastAsia" w:ascii="宋体" w:hAnsi="宋体" w:cs="宋体" w:eastAsiaTheme="minorEastAsia"/>
          <w:b/>
          <w:bCs/>
          <w:szCs w:val="21"/>
        </w:rPr>
        <w:t xml:space="preserve">   </w:t>
      </w:r>
      <w:r>
        <w:rPr>
          <w:rFonts w:ascii="宋体" w:hAnsi="宋体" w:cs="宋体" w:eastAsiaTheme="minorEastAsia"/>
          <w:b/>
          <w:bCs/>
          <w:szCs w:val="21"/>
        </w:rPr>
        <w:t>日</w:t>
      </w:r>
    </w:p>
    <w:sectPr>
      <w:headerReference r:id="rId13" w:type="default"/>
      <w:pgSz w:w="11906" w:h="16838"/>
      <w:pgMar w:top="1440" w:right="1134"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18260">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176B7">
    <w:pPr>
      <w:pStyle w:val="13"/>
      <w:framePr w:wrap="around" w:vAnchor="text" w:hAnchor="margin" w:xAlign="center" w:y="1"/>
      <w:rPr>
        <w:rStyle w:val="24"/>
      </w:rPr>
    </w:pPr>
    <w:r>
      <w:fldChar w:fldCharType="begin"/>
    </w:r>
    <w:r>
      <w:rPr>
        <w:rStyle w:val="24"/>
      </w:rPr>
      <w:instrText xml:space="preserve">PAGE  </w:instrText>
    </w:r>
    <w:r>
      <w:fldChar w:fldCharType="end"/>
    </w:r>
  </w:p>
  <w:p w14:paraId="780BD327">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A5DA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63634">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7D9D5">
                          <w:pPr>
                            <w:pStyle w:val="1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27</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6D7D9D5">
                    <w:pPr>
                      <w:pStyle w:val="1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27</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A3A0A">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B6587">
                          <w:pPr>
                            <w:pStyle w:val="1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31</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E9B6587">
                    <w:pPr>
                      <w:pStyle w:val="1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31</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94CC3">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EEA86">
                          <w:pPr>
                            <w:pStyle w:val="13"/>
                          </w:pPr>
                          <w:r>
                            <w:t xml:space="preserve">第 </w:t>
                          </w:r>
                          <w:r>
                            <w:fldChar w:fldCharType="begin"/>
                          </w:r>
                          <w:r>
                            <w:instrText xml:space="preserve"> PAGE  \* MERGEFORMAT </w:instrText>
                          </w:r>
                          <w:r>
                            <w:fldChar w:fldCharType="separate"/>
                          </w:r>
                          <w:r>
                            <w:t>18</w:t>
                          </w:r>
                          <w:r>
                            <w:fldChar w:fldCharType="end"/>
                          </w:r>
                          <w:r>
                            <w:t xml:space="preserve"> 页 共</w:t>
                          </w:r>
                          <w:r>
                            <w:rPr>
                              <w:rFonts w:hint="eastAsia"/>
                            </w:rPr>
                            <w:t>31</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A2EEA86">
                    <w:pPr>
                      <w:pStyle w:val="13"/>
                    </w:pPr>
                    <w:r>
                      <w:t xml:space="preserve">第 </w:t>
                    </w:r>
                    <w:r>
                      <w:fldChar w:fldCharType="begin"/>
                    </w:r>
                    <w:r>
                      <w:instrText xml:space="preserve"> PAGE  \* MERGEFORMAT </w:instrText>
                    </w:r>
                    <w:r>
                      <w:fldChar w:fldCharType="separate"/>
                    </w:r>
                    <w:r>
                      <w:t>18</w:t>
                    </w:r>
                    <w:r>
                      <w:fldChar w:fldCharType="end"/>
                    </w:r>
                    <w:r>
                      <w:t xml:space="preserve"> 页 共</w:t>
                    </w:r>
                    <w:r>
                      <w:rPr>
                        <w:rFonts w:hint="eastAsia"/>
                      </w:rPr>
                      <w:t>31</w:t>
                    </w:r>
                    <w:r>
                      <w:t xml:space="preserve"> 页</w:t>
                    </w:r>
                  </w:p>
                </w:txbxContent>
              </v:textbox>
            </v:shape>
          </w:pict>
        </mc:Fallback>
      </mc:AlternateContent>
    </w:r>
  </w:p>
  <w:p w14:paraId="06C396D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99471">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54750">
    <w:pPr>
      <w:pStyle w:val="14"/>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64622">
    <w:pPr>
      <w:pStyle w:val="14"/>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80DF2">
    <w:pPr>
      <w:tabs>
        <w:tab w:val="center" w:pos="4153"/>
        <w:tab w:val="right" w:pos="8306"/>
      </w:tabs>
      <w:snapToGrid w:val="0"/>
      <w:jc w:val="center"/>
      <w:rPr>
        <w:rFonts w:hint="eastAsia" w:ascii="等线" w:hAnsi="等线" w:eastAsia="等线"/>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1E346">
    <w:pPr>
      <w:pStyle w:val="14"/>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1">
    <w:nsid w:val="11443F40"/>
    <w:multiLevelType w:val="multilevel"/>
    <w:tmpl w:val="11443F40"/>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4D561F03"/>
    <w:multiLevelType w:val="singleLevel"/>
    <w:tmpl w:val="4D561F03"/>
    <w:lvl w:ilvl="0" w:tentative="0">
      <w:start w:val="2"/>
      <w:numFmt w:val="chineseCounting"/>
      <w:suff w:val="space"/>
      <w:lvlText w:val="第%1部分"/>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xMDJiODc0ZjczM2Q3Yjg1NTQ1OTI0OTU1MWNmYTcifQ=="/>
  </w:docVars>
  <w:rsids>
    <w:rsidRoot w:val="002736DC"/>
    <w:rsid w:val="000039FB"/>
    <w:rsid w:val="00007747"/>
    <w:rsid w:val="00010C0C"/>
    <w:rsid w:val="000119F7"/>
    <w:rsid w:val="00016C1C"/>
    <w:rsid w:val="000333B3"/>
    <w:rsid w:val="000359A3"/>
    <w:rsid w:val="0003631E"/>
    <w:rsid w:val="00037ECF"/>
    <w:rsid w:val="000716CC"/>
    <w:rsid w:val="00073B53"/>
    <w:rsid w:val="00092452"/>
    <w:rsid w:val="000A3636"/>
    <w:rsid w:val="000A4F42"/>
    <w:rsid w:val="000C20F2"/>
    <w:rsid w:val="000F1EB0"/>
    <w:rsid w:val="00110D15"/>
    <w:rsid w:val="00111694"/>
    <w:rsid w:val="00120B10"/>
    <w:rsid w:val="001259C2"/>
    <w:rsid w:val="001318A7"/>
    <w:rsid w:val="001539DE"/>
    <w:rsid w:val="00165A7F"/>
    <w:rsid w:val="00180931"/>
    <w:rsid w:val="001B3325"/>
    <w:rsid w:val="001E7460"/>
    <w:rsid w:val="001E7D42"/>
    <w:rsid w:val="001F7D9D"/>
    <w:rsid w:val="002071C6"/>
    <w:rsid w:val="002128DC"/>
    <w:rsid w:val="00217287"/>
    <w:rsid w:val="00220A25"/>
    <w:rsid w:val="0023790F"/>
    <w:rsid w:val="00243C3C"/>
    <w:rsid w:val="00265A24"/>
    <w:rsid w:val="002736DC"/>
    <w:rsid w:val="0028517E"/>
    <w:rsid w:val="00286969"/>
    <w:rsid w:val="00295B31"/>
    <w:rsid w:val="002B04DE"/>
    <w:rsid w:val="002B4AD3"/>
    <w:rsid w:val="002C3CEE"/>
    <w:rsid w:val="002D4A7A"/>
    <w:rsid w:val="002F2EAD"/>
    <w:rsid w:val="00312643"/>
    <w:rsid w:val="00327A16"/>
    <w:rsid w:val="003325D3"/>
    <w:rsid w:val="00334DD7"/>
    <w:rsid w:val="003431D3"/>
    <w:rsid w:val="003544F0"/>
    <w:rsid w:val="00370098"/>
    <w:rsid w:val="00371873"/>
    <w:rsid w:val="003744FE"/>
    <w:rsid w:val="00374597"/>
    <w:rsid w:val="00374631"/>
    <w:rsid w:val="00387FCF"/>
    <w:rsid w:val="003B75E0"/>
    <w:rsid w:val="003D0ADC"/>
    <w:rsid w:val="003D2DB5"/>
    <w:rsid w:val="003E2031"/>
    <w:rsid w:val="003F5E94"/>
    <w:rsid w:val="003F7A97"/>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E5883"/>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A4C48"/>
    <w:rsid w:val="005B5EC9"/>
    <w:rsid w:val="005E4C48"/>
    <w:rsid w:val="005F558E"/>
    <w:rsid w:val="00604160"/>
    <w:rsid w:val="00611401"/>
    <w:rsid w:val="0061638D"/>
    <w:rsid w:val="006172FF"/>
    <w:rsid w:val="00624390"/>
    <w:rsid w:val="00626804"/>
    <w:rsid w:val="0066060A"/>
    <w:rsid w:val="00664599"/>
    <w:rsid w:val="00666C93"/>
    <w:rsid w:val="0067762C"/>
    <w:rsid w:val="006818D6"/>
    <w:rsid w:val="0069490A"/>
    <w:rsid w:val="00694AB9"/>
    <w:rsid w:val="006A4AE6"/>
    <w:rsid w:val="006A75B7"/>
    <w:rsid w:val="006B2CEF"/>
    <w:rsid w:val="006B6E42"/>
    <w:rsid w:val="006B79EF"/>
    <w:rsid w:val="006C6F73"/>
    <w:rsid w:val="006D0911"/>
    <w:rsid w:val="006D2900"/>
    <w:rsid w:val="006D47A0"/>
    <w:rsid w:val="006E057B"/>
    <w:rsid w:val="006E6C1C"/>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2C77"/>
    <w:rsid w:val="00883146"/>
    <w:rsid w:val="0088629A"/>
    <w:rsid w:val="008A0FD0"/>
    <w:rsid w:val="008B5B92"/>
    <w:rsid w:val="008D3A9E"/>
    <w:rsid w:val="008D6DBF"/>
    <w:rsid w:val="008F2853"/>
    <w:rsid w:val="0090067A"/>
    <w:rsid w:val="009069D3"/>
    <w:rsid w:val="00906BCB"/>
    <w:rsid w:val="00906FB9"/>
    <w:rsid w:val="009162AB"/>
    <w:rsid w:val="009235D2"/>
    <w:rsid w:val="00934814"/>
    <w:rsid w:val="009360DE"/>
    <w:rsid w:val="00947FA4"/>
    <w:rsid w:val="00950FB8"/>
    <w:rsid w:val="009734A7"/>
    <w:rsid w:val="00983EC2"/>
    <w:rsid w:val="00996FA2"/>
    <w:rsid w:val="009A06D0"/>
    <w:rsid w:val="009A4B55"/>
    <w:rsid w:val="009A723E"/>
    <w:rsid w:val="009B777B"/>
    <w:rsid w:val="009C0FAE"/>
    <w:rsid w:val="009D28A2"/>
    <w:rsid w:val="009E49FB"/>
    <w:rsid w:val="009E6B0D"/>
    <w:rsid w:val="00A01EBB"/>
    <w:rsid w:val="00A051E7"/>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3845"/>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C5918"/>
    <w:rsid w:val="00BE3B71"/>
    <w:rsid w:val="00BF4947"/>
    <w:rsid w:val="00C01163"/>
    <w:rsid w:val="00C0441A"/>
    <w:rsid w:val="00C32498"/>
    <w:rsid w:val="00C33302"/>
    <w:rsid w:val="00C6080F"/>
    <w:rsid w:val="00C7084F"/>
    <w:rsid w:val="00C85A69"/>
    <w:rsid w:val="00C85CF7"/>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446AA"/>
    <w:rsid w:val="00D57F96"/>
    <w:rsid w:val="00D7253F"/>
    <w:rsid w:val="00D914DD"/>
    <w:rsid w:val="00DA4DCE"/>
    <w:rsid w:val="00DC141D"/>
    <w:rsid w:val="00DC3B2E"/>
    <w:rsid w:val="00DD130B"/>
    <w:rsid w:val="00DE0195"/>
    <w:rsid w:val="00DF0AC4"/>
    <w:rsid w:val="00E10F3F"/>
    <w:rsid w:val="00E172C1"/>
    <w:rsid w:val="00E2604C"/>
    <w:rsid w:val="00E426B7"/>
    <w:rsid w:val="00E535C8"/>
    <w:rsid w:val="00E53FC3"/>
    <w:rsid w:val="00E601B2"/>
    <w:rsid w:val="00E80372"/>
    <w:rsid w:val="00E81A6E"/>
    <w:rsid w:val="00EB731A"/>
    <w:rsid w:val="00EC444E"/>
    <w:rsid w:val="00EC774C"/>
    <w:rsid w:val="00ED63A0"/>
    <w:rsid w:val="00EE1612"/>
    <w:rsid w:val="00EE3445"/>
    <w:rsid w:val="00EE34F4"/>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3254"/>
    <w:rsid w:val="00FC406A"/>
    <w:rsid w:val="00FD0E67"/>
    <w:rsid w:val="00FF042A"/>
    <w:rsid w:val="0141572E"/>
    <w:rsid w:val="01AE423C"/>
    <w:rsid w:val="02607008"/>
    <w:rsid w:val="02AE70ED"/>
    <w:rsid w:val="031C04E2"/>
    <w:rsid w:val="034404CF"/>
    <w:rsid w:val="035A45AA"/>
    <w:rsid w:val="0371289F"/>
    <w:rsid w:val="039B179B"/>
    <w:rsid w:val="04151569"/>
    <w:rsid w:val="041800B5"/>
    <w:rsid w:val="042913CB"/>
    <w:rsid w:val="045069D8"/>
    <w:rsid w:val="04B073F7"/>
    <w:rsid w:val="04E57AC0"/>
    <w:rsid w:val="04EE7118"/>
    <w:rsid w:val="053803CD"/>
    <w:rsid w:val="054E169D"/>
    <w:rsid w:val="055D7941"/>
    <w:rsid w:val="056B63C8"/>
    <w:rsid w:val="05907E7A"/>
    <w:rsid w:val="05C673E7"/>
    <w:rsid w:val="060B47C1"/>
    <w:rsid w:val="062C2FAB"/>
    <w:rsid w:val="063D4482"/>
    <w:rsid w:val="066F5ED2"/>
    <w:rsid w:val="069042C4"/>
    <w:rsid w:val="06CB2930"/>
    <w:rsid w:val="07177DE1"/>
    <w:rsid w:val="07862043"/>
    <w:rsid w:val="079C2FAC"/>
    <w:rsid w:val="07ED2710"/>
    <w:rsid w:val="07ED5D2D"/>
    <w:rsid w:val="08A76D63"/>
    <w:rsid w:val="08FC3885"/>
    <w:rsid w:val="0A7A06CD"/>
    <w:rsid w:val="0A9C5E28"/>
    <w:rsid w:val="0AA45825"/>
    <w:rsid w:val="0AAB27CD"/>
    <w:rsid w:val="0AED7863"/>
    <w:rsid w:val="0B3E4FB5"/>
    <w:rsid w:val="0B460AB5"/>
    <w:rsid w:val="0B61144B"/>
    <w:rsid w:val="0B876DA6"/>
    <w:rsid w:val="0B8D66E4"/>
    <w:rsid w:val="0B991F07"/>
    <w:rsid w:val="0BCD2048"/>
    <w:rsid w:val="0BE71FF2"/>
    <w:rsid w:val="0C1C35A2"/>
    <w:rsid w:val="0C4A143D"/>
    <w:rsid w:val="0C705246"/>
    <w:rsid w:val="0CAA5073"/>
    <w:rsid w:val="0CAD27D4"/>
    <w:rsid w:val="0D1F6A7A"/>
    <w:rsid w:val="0D8C4DA7"/>
    <w:rsid w:val="0E203EA1"/>
    <w:rsid w:val="0E644F96"/>
    <w:rsid w:val="0E826940"/>
    <w:rsid w:val="0E970697"/>
    <w:rsid w:val="0ED05230"/>
    <w:rsid w:val="0EE9378D"/>
    <w:rsid w:val="0F2B5904"/>
    <w:rsid w:val="0F73174D"/>
    <w:rsid w:val="0FED59A3"/>
    <w:rsid w:val="10303AE2"/>
    <w:rsid w:val="105F3353"/>
    <w:rsid w:val="106F2B05"/>
    <w:rsid w:val="10D10E21"/>
    <w:rsid w:val="116C6D9B"/>
    <w:rsid w:val="11A05873"/>
    <w:rsid w:val="11A7392F"/>
    <w:rsid w:val="11AE2F10"/>
    <w:rsid w:val="11B73ED3"/>
    <w:rsid w:val="12132BAA"/>
    <w:rsid w:val="12795449"/>
    <w:rsid w:val="12800054"/>
    <w:rsid w:val="12EB2AD0"/>
    <w:rsid w:val="130C0799"/>
    <w:rsid w:val="131646AF"/>
    <w:rsid w:val="136354E7"/>
    <w:rsid w:val="14331D3D"/>
    <w:rsid w:val="14887A48"/>
    <w:rsid w:val="14DF7EC1"/>
    <w:rsid w:val="14F50E56"/>
    <w:rsid w:val="15325191"/>
    <w:rsid w:val="157C32FD"/>
    <w:rsid w:val="158C2B6D"/>
    <w:rsid w:val="15D22F3B"/>
    <w:rsid w:val="16066C26"/>
    <w:rsid w:val="16133E5E"/>
    <w:rsid w:val="161E0BD1"/>
    <w:rsid w:val="164C7363"/>
    <w:rsid w:val="16737B30"/>
    <w:rsid w:val="16A022A8"/>
    <w:rsid w:val="17087F4C"/>
    <w:rsid w:val="17562ADF"/>
    <w:rsid w:val="17E6696E"/>
    <w:rsid w:val="18714DB4"/>
    <w:rsid w:val="18CE5C46"/>
    <w:rsid w:val="18DE6649"/>
    <w:rsid w:val="198E4761"/>
    <w:rsid w:val="19A1106F"/>
    <w:rsid w:val="19C72A9F"/>
    <w:rsid w:val="1A6C2FAB"/>
    <w:rsid w:val="1A812401"/>
    <w:rsid w:val="1A9405BB"/>
    <w:rsid w:val="1A9D1D74"/>
    <w:rsid w:val="1AA03612"/>
    <w:rsid w:val="1AF93CE3"/>
    <w:rsid w:val="1B2041A1"/>
    <w:rsid w:val="1B977D90"/>
    <w:rsid w:val="1BAF27D5"/>
    <w:rsid w:val="1C2D44B0"/>
    <w:rsid w:val="1C346633"/>
    <w:rsid w:val="1CAC7FE6"/>
    <w:rsid w:val="1CD21130"/>
    <w:rsid w:val="1D56179D"/>
    <w:rsid w:val="1D7F39B2"/>
    <w:rsid w:val="1DA020FB"/>
    <w:rsid w:val="1DCD0BC2"/>
    <w:rsid w:val="1DE30DB3"/>
    <w:rsid w:val="1E4F22B0"/>
    <w:rsid w:val="1F187406"/>
    <w:rsid w:val="1F835E87"/>
    <w:rsid w:val="1FF16DE9"/>
    <w:rsid w:val="202400FC"/>
    <w:rsid w:val="205170F9"/>
    <w:rsid w:val="20995391"/>
    <w:rsid w:val="20B1619E"/>
    <w:rsid w:val="20B81B4B"/>
    <w:rsid w:val="21282075"/>
    <w:rsid w:val="21B11E81"/>
    <w:rsid w:val="21CF3215"/>
    <w:rsid w:val="21D627A8"/>
    <w:rsid w:val="220F7C37"/>
    <w:rsid w:val="22765FFC"/>
    <w:rsid w:val="22A53EBB"/>
    <w:rsid w:val="22F85FBE"/>
    <w:rsid w:val="22FB2B87"/>
    <w:rsid w:val="233A2E2B"/>
    <w:rsid w:val="23D43947"/>
    <w:rsid w:val="23FE56AA"/>
    <w:rsid w:val="25394189"/>
    <w:rsid w:val="254863CC"/>
    <w:rsid w:val="255524B1"/>
    <w:rsid w:val="255D353C"/>
    <w:rsid w:val="25673FA5"/>
    <w:rsid w:val="262F2952"/>
    <w:rsid w:val="26C20E41"/>
    <w:rsid w:val="26F058DC"/>
    <w:rsid w:val="272975C1"/>
    <w:rsid w:val="274618E3"/>
    <w:rsid w:val="27715F5E"/>
    <w:rsid w:val="27AE736E"/>
    <w:rsid w:val="27E21FC8"/>
    <w:rsid w:val="28046DFD"/>
    <w:rsid w:val="28084236"/>
    <w:rsid w:val="282633A8"/>
    <w:rsid w:val="28664D21"/>
    <w:rsid w:val="28716EFA"/>
    <w:rsid w:val="2886681A"/>
    <w:rsid w:val="28EF5E90"/>
    <w:rsid w:val="29422067"/>
    <w:rsid w:val="295228EA"/>
    <w:rsid w:val="298D7034"/>
    <w:rsid w:val="29A16A58"/>
    <w:rsid w:val="29AD461E"/>
    <w:rsid w:val="29C4731D"/>
    <w:rsid w:val="2A241B69"/>
    <w:rsid w:val="2A8A0209"/>
    <w:rsid w:val="2AA131BA"/>
    <w:rsid w:val="2B694EC9"/>
    <w:rsid w:val="2BD8709E"/>
    <w:rsid w:val="2BE11C14"/>
    <w:rsid w:val="2C1134D3"/>
    <w:rsid w:val="2C695F59"/>
    <w:rsid w:val="2CC118F2"/>
    <w:rsid w:val="2D07550B"/>
    <w:rsid w:val="2D48595B"/>
    <w:rsid w:val="2D862465"/>
    <w:rsid w:val="2DA7679B"/>
    <w:rsid w:val="2E5D2E7D"/>
    <w:rsid w:val="2E6862C2"/>
    <w:rsid w:val="2F2735E3"/>
    <w:rsid w:val="2F37656A"/>
    <w:rsid w:val="2F60056B"/>
    <w:rsid w:val="2F694B29"/>
    <w:rsid w:val="2F950255"/>
    <w:rsid w:val="2FA06136"/>
    <w:rsid w:val="2FB56247"/>
    <w:rsid w:val="2FD823C2"/>
    <w:rsid w:val="2FD82C2E"/>
    <w:rsid w:val="30395C43"/>
    <w:rsid w:val="30457EBF"/>
    <w:rsid w:val="30C10BD3"/>
    <w:rsid w:val="311010E0"/>
    <w:rsid w:val="31120C66"/>
    <w:rsid w:val="31EA386E"/>
    <w:rsid w:val="31EC37F3"/>
    <w:rsid w:val="32244DFC"/>
    <w:rsid w:val="32BD6FFF"/>
    <w:rsid w:val="32EE0F67"/>
    <w:rsid w:val="339715FE"/>
    <w:rsid w:val="33AB7453"/>
    <w:rsid w:val="340F44BF"/>
    <w:rsid w:val="34777DD3"/>
    <w:rsid w:val="34E213BE"/>
    <w:rsid w:val="359F1925"/>
    <w:rsid w:val="36A677E9"/>
    <w:rsid w:val="370B587C"/>
    <w:rsid w:val="377A2F71"/>
    <w:rsid w:val="37A66C3A"/>
    <w:rsid w:val="380B2F5F"/>
    <w:rsid w:val="382C5388"/>
    <w:rsid w:val="38CC4262"/>
    <w:rsid w:val="38FD1F03"/>
    <w:rsid w:val="39761AE9"/>
    <w:rsid w:val="398F4544"/>
    <w:rsid w:val="39AC59BD"/>
    <w:rsid w:val="39B501D2"/>
    <w:rsid w:val="39D13924"/>
    <w:rsid w:val="3A5F5D2A"/>
    <w:rsid w:val="3AA72495"/>
    <w:rsid w:val="3AB81210"/>
    <w:rsid w:val="3BDF5305"/>
    <w:rsid w:val="3BF33A92"/>
    <w:rsid w:val="3C683C2C"/>
    <w:rsid w:val="3C943841"/>
    <w:rsid w:val="3C964B49"/>
    <w:rsid w:val="3C980D6B"/>
    <w:rsid w:val="3CC720E3"/>
    <w:rsid w:val="3CF94A44"/>
    <w:rsid w:val="3D4A148F"/>
    <w:rsid w:val="3D6A0B18"/>
    <w:rsid w:val="3DBB413B"/>
    <w:rsid w:val="3DBE51F4"/>
    <w:rsid w:val="3DFA7592"/>
    <w:rsid w:val="3E3A6DCE"/>
    <w:rsid w:val="3EA66B99"/>
    <w:rsid w:val="3EBA1C45"/>
    <w:rsid w:val="3F5E4BF9"/>
    <w:rsid w:val="3F8955E2"/>
    <w:rsid w:val="3FE07DF3"/>
    <w:rsid w:val="3FF52FF7"/>
    <w:rsid w:val="40065B1F"/>
    <w:rsid w:val="401A18E2"/>
    <w:rsid w:val="401A4F12"/>
    <w:rsid w:val="40264B87"/>
    <w:rsid w:val="40825CFA"/>
    <w:rsid w:val="408F1FDB"/>
    <w:rsid w:val="409B056E"/>
    <w:rsid w:val="4136207C"/>
    <w:rsid w:val="416135FA"/>
    <w:rsid w:val="418F7256"/>
    <w:rsid w:val="41AA074E"/>
    <w:rsid w:val="41B60C35"/>
    <w:rsid w:val="41CD076A"/>
    <w:rsid w:val="423061C3"/>
    <w:rsid w:val="426A550E"/>
    <w:rsid w:val="42A321BA"/>
    <w:rsid w:val="42AF6223"/>
    <w:rsid w:val="43367ADD"/>
    <w:rsid w:val="435B5C8B"/>
    <w:rsid w:val="43782179"/>
    <w:rsid w:val="44024872"/>
    <w:rsid w:val="44062D00"/>
    <w:rsid w:val="44546201"/>
    <w:rsid w:val="44581F51"/>
    <w:rsid w:val="44802E0E"/>
    <w:rsid w:val="449832F3"/>
    <w:rsid w:val="451E6F60"/>
    <w:rsid w:val="45244DEA"/>
    <w:rsid w:val="45692AE0"/>
    <w:rsid w:val="466C691A"/>
    <w:rsid w:val="468C475C"/>
    <w:rsid w:val="46B038DC"/>
    <w:rsid w:val="46D069DB"/>
    <w:rsid w:val="46EB494F"/>
    <w:rsid w:val="471F573B"/>
    <w:rsid w:val="47425BCF"/>
    <w:rsid w:val="483D087E"/>
    <w:rsid w:val="484E4553"/>
    <w:rsid w:val="485129D4"/>
    <w:rsid w:val="48D15AFC"/>
    <w:rsid w:val="48E05C6C"/>
    <w:rsid w:val="48F44CB0"/>
    <w:rsid w:val="49011095"/>
    <w:rsid w:val="49040430"/>
    <w:rsid w:val="49054F84"/>
    <w:rsid w:val="49262DB0"/>
    <w:rsid w:val="49386EF2"/>
    <w:rsid w:val="495B124D"/>
    <w:rsid w:val="4A3B6FBA"/>
    <w:rsid w:val="4A944362"/>
    <w:rsid w:val="4A950DCF"/>
    <w:rsid w:val="4AAC6F3E"/>
    <w:rsid w:val="4AC73519"/>
    <w:rsid w:val="4B594804"/>
    <w:rsid w:val="4B832F52"/>
    <w:rsid w:val="4C35259C"/>
    <w:rsid w:val="4C6043FF"/>
    <w:rsid w:val="4C981BA5"/>
    <w:rsid w:val="4CA6034C"/>
    <w:rsid w:val="4CAF6F6C"/>
    <w:rsid w:val="4CC32F7E"/>
    <w:rsid w:val="4CC4300C"/>
    <w:rsid w:val="4CED0E45"/>
    <w:rsid w:val="4D432F11"/>
    <w:rsid w:val="4D72553A"/>
    <w:rsid w:val="4DDF729F"/>
    <w:rsid w:val="4E011820"/>
    <w:rsid w:val="4E2D698F"/>
    <w:rsid w:val="4E35193A"/>
    <w:rsid w:val="4E4C452A"/>
    <w:rsid w:val="4E5E5E11"/>
    <w:rsid w:val="4E6A73C2"/>
    <w:rsid w:val="4E98699E"/>
    <w:rsid w:val="4ED23FAB"/>
    <w:rsid w:val="4EED2501"/>
    <w:rsid w:val="4F6F2610"/>
    <w:rsid w:val="4F907A4A"/>
    <w:rsid w:val="4FF268A7"/>
    <w:rsid w:val="50452550"/>
    <w:rsid w:val="50C82D96"/>
    <w:rsid w:val="50DC644B"/>
    <w:rsid w:val="50FC2A30"/>
    <w:rsid w:val="511B3417"/>
    <w:rsid w:val="51402E7D"/>
    <w:rsid w:val="51403B6E"/>
    <w:rsid w:val="514C42EA"/>
    <w:rsid w:val="51A73BDA"/>
    <w:rsid w:val="51FC4FF6"/>
    <w:rsid w:val="52120FBB"/>
    <w:rsid w:val="525330A4"/>
    <w:rsid w:val="52726854"/>
    <w:rsid w:val="532567F3"/>
    <w:rsid w:val="53503344"/>
    <w:rsid w:val="538E410D"/>
    <w:rsid w:val="53A776AF"/>
    <w:rsid w:val="53B611D5"/>
    <w:rsid w:val="53C0399E"/>
    <w:rsid w:val="54543638"/>
    <w:rsid w:val="554140D3"/>
    <w:rsid w:val="55623372"/>
    <w:rsid w:val="55684F15"/>
    <w:rsid w:val="55D55D03"/>
    <w:rsid w:val="55E52A52"/>
    <w:rsid w:val="56004989"/>
    <w:rsid w:val="56187F25"/>
    <w:rsid w:val="5623033B"/>
    <w:rsid w:val="56553C8D"/>
    <w:rsid w:val="5658445F"/>
    <w:rsid w:val="568F6108"/>
    <w:rsid w:val="56CE1A20"/>
    <w:rsid w:val="57347E0A"/>
    <w:rsid w:val="57626538"/>
    <w:rsid w:val="579161E1"/>
    <w:rsid w:val="57FE235D"/>
    <w:rsid w:val="580660B1"/>
    <w:rsid w:val="584A1AA0"/>
    <w:rsid w:val="5851284C"/>
    <w:rsid w:val="58931AE5"/>
    <w:rsid w:val="58B73A25"/>
    <w:rsid w:val="58C60488"/>
    <w:rsid w:val="58D76A1B"/>
    <w:rsid w:val="58F3500B"/>
    <w:rsid w:val="59012EF2"/>
    <w:rsid w:val="59A33FA9"/>
    <w:rsid w:val="59BD32BD"/>
    <w:rsid w:val="59EC68B8"/>
    <w:rsid w:val="5A4B59E1"/>
    <w:rsid w:val="5A6E3589"/>
    <w:rsid w:val="5A9814EF"/>
    <w:rsid w:val="5B245060"/>
    <w:rsid w:val="5B8E38C0"/>
    <w:rsid w:val="5BD64AC1"/>
    <w:rsid w:val="5C8E6CC1"/>
    <w:rsid w:val="5CD4150B"/>
    <w:rsid w:val="5D453D32"/>
    <w:rsid w:val="5D6F1865"/>
    <w:rsid w:val="5D8E3A90"/>
    <w:rsid w:val="5E1A4807"/>
    <w:rsid w:val="5E5B4EFE"/>
    <w:rsid w:val="5E986140"/>
    <w:rsid w:val="5ED21E8E"/>
    <w:rsid w:val="5ED7519A"/>
    <w:rsid w:val="5F0B7BE8"/>
    <w:rsid w:val="5F49114F"/>
    <w:rsid w:val="5F570514"/>
    <w:rsid w:val="5F7243E2"/>
    <w:rsid w:val="5FE570CA"/>
    <w:rsid w:val="5FFB59B1"/>
    <w:rsid w:val="603F0CC5"/>
    <w:rsid w:val="60423FDD"/>
    <w:rsid w:val="60636240"/>
    <w:rsid w:val="60D0204F"/>
    <w:rsid w:val="610C0686"/>
    <w:rsid w:val="61306A6A"/>
    <w:rsid w:val="614B10EF"/>
    <w:rsid w:val="61A14189"/>
    <w:rsid w:val="624755C1"/>
    <w:rsid w:val="626C57FC"/>
    <w:rsid w:val="629F0EFE"/>
    <w:rsid w:val="62EE098B"/>
    <w:rsid w:val="62FC7815"/>
    <w:rsid w:val="63234C06"/>
    <w:rsid w:val="635941B3"/>
    <w:rsid w:val="63D27641"/>
    <w:rsid w:val="640F6E0B"/>
    <w:rsid w:val="64C02086"/>
    <w:rsid w:val="65877B96"/>
    <w:rsid w:val="658925AF"/>
    <w:rsid w:val="65A87F49"/>
    <w:rsid w:val="65B034A0"/>
    <w:rsid w:val="66845C96"/>
    <w:rsid w:val="66FE4F15"/>
    <w:rsid w:val="672679EC"/>
    <w:rsid w:val="673451CA"/>
    <w:rsid w:val="6772399F"/>
    <w:rsid w:val="6780006F"/>
    <w:rsid w:val="6783093A"/>
    <w:rsid w:val="68106CAE"/>
    <w:rsid w:val="684D2239"/>
    <w:rsid w:val="689C77C3"/>
    <w:rsid w:val="68B72DD1"/>
    <w:rsid w:val="695A5C90"/>
    <w:rsid w:val="69631B29"/>
    <w:rsid w:val="6A050368"/>
    <w:rsid w:val="6A274C05"/>
    <w:rsid w:val="6AB57120"/>
    <w:rsid w:val="6B1B462D"/>
    <w:rsid w:val="6BAF2C82"/>
    <w:rsid w:val="6CED7956"/>
    <w:rsid w:val="6CF7293C"/>
    <w:rsid w:val="6D971A88"/>
    <w:rsid w:val="6DA25BA6"/>
    <w:rsid w:val="6DB14A8F"/>
    <w:rsid w:val="6E1B7B93"/>
    <w:rsid w:val="6EBC36EB"/>
    <w:rsid w:val="6EE41F08"/>
    <w:rsid w:val="6EE80984"/>
    <w:rsid w:val="6EEF65B2"/>
    <w:rsid w:val="6F2946B6"/>
    <w:rsid w:val="6F32730A"/>
    <w:rsid w:val="703C785C"/>
    <w:rsid w:val="705C256B"/>
    <w:rsid w:val="70CB230C"/>
    <w:rsid w:val="7139323E"/>
    <w:rsid w:val="71B34534"/>
    <w:rsid w:val="723C2892"/>
    <w:rsid w:val="7263292A"/>
    <w:rsid w:val="72775B43"/>
    <w:rsid w:val="72944127"/>
    <w:rsid w:val="72A75159"/>
    <w:rsid w:val="73093017"/>
    <w:rsid w:val="737B68A8"/>
    <w:rsid w:val="741D0B3E"/>
    <w:rsid w:val="743D52CE"/>
    <w:rsid w:val="74E04D56"/>
    <w:rsid w:val="752A0A70"/>
    <w:rsid w:val="752E6281"/>
    <w:rsid w:val="754135B9"/>
    <w:rsid w:val="75656114"/>
    <w:rsid w:val="75675DB8"/>
    <w:rsid w:val="756B3B40"/>
    <w:rsid w:val="75B80778"/>
    <w:rsid w:val="761107C1"/>
    <w:rsid w:val="764B7A43"/>
    <w:rsid w:val="769B26DC"/>
    <w:rsid w:val="76A9700F"/>
    <w:rsid w:val="76B101D2"/>
    <w:rsid w:val="771B2AA9"/>
    <w:rsid w:val="771E3F3E"/>
    <w:rsid w:val="771F0E0F"/>
    <w:rsid w:val="776963DA"/>
    <w:rsid w:val="777D7104"/>
    <w:rsid w:val="78152F15"/>
    <w:rsid w:val="783919C4"/>
    <w:rsid w:val="785D5F3F"/>
    <w:rsid w:val="78703A36"/>
    <w:rsid w:val="78A80D9E"/>
    <w:rsid w:val="78AC3CE8"/>
    <w:rsid w:val="78D00495"/>
    <w:rsid w:val="78EA426B"/>
    <w:rsid w:val="78EB58C7"/>
    <w:rsid w:val="78FA1F51"/>
    <w:rsid w:val="793F2815"/>
    <w:rsid w:val="795067BF"/>
    <w:rsid w:val="796721E3"/>
    <w:rsid w:val="79A57AB6"/>
    <w:rsid w:val="79CB3169"/>
    <w:rsid w:val="79F71A7C"/>
    <w:rsid w:val="79FA6E97"/>
    <w:rsid w:val="7A597865"/>
    <w:rsid w:val="7A6F193F"/>
    <w:rsid w:val="7AA65250"/>
    <w:rsid w:val="7B1665E7"/>
    <w:rsid w:val="7B361739"/>
    <w:rsid w:val="7B3665D4"/>
    <w:rsid w:val="7B6F4892"/>
    <w:rsid w:val="7BCD3C95"/>
    <w:rsid w:val="7C3C56D6"/>
    <w:rsid w:val="7C4A0BE1"/>
    <w:rsid w:val="7C66738C"/>
    <w:rsid w:val="7C6737CC"/>
    <w:rsid w:val="7C792C1C"/>
    <w:rsid w:val="7CC01DE0"/>
    <w:rsid w:val="7D00471E"/>
    <w:rsid w:val="7D056BA5"/>
    <w:rsid w:val="7E0A4E91"/>
    <w:rsid w:val="7E5425CE"/>
    <w:rsid w:val="7E7B76A5"/>
    <w:rsid w:val="7EB4618D"/>
    <w:rsid w:val="7F4D74FA"/>
    <w:rsid w:val="7F5319DC"/>
    <w:rsid w:val="7FC931CF"/>
    <w:rsid w:val="7FE50AEC"/>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autoRedefine/>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autoRedefine/>
    <w:unhideWhenUsed/>
    <w:qFormat/>
    <w:uiPriority w:val="0"/>
    <w:pPr>
      <w:keepNext/>
      <w:keepLines/>
      <w:numPr>
        <w:ilvl w:val="3"/>
        <w:numId w:val="1"/>
      </w:numPr>
      <w:spacing w:before="280" w:after="290" w:line="372" w:lineRule="auto"/>
      <w:outlineLvl w:val="3"/>
    </w:pPr>
    <w:rPr>
      <w:rFonts w:ascii="Arial" w:hAnsi="Arial" w:eastAsia="黑体"/>
      <w:b/>
      <w:sz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99"/>
    <w:pPr>
      <w:ind w:firstLine="420"/>
    </w:pPr>
  </w:style>
  <w:style w:type="paragraph" w:styleId="7">
    <w:name w:val="annotation text"/>
    <w:basedOn w:val="1"/>
    <w:link w:val="53"/>
    <w:autoRedefine/>
    <w:qFormat/>
    <w:uiPriority w:val="0"/>
    <w:pPr>
      <w:jc w:val="left"/>
    </w:pPr>
  </w:style>
  <w:style w:type="paragraph" w:styleId="8">
    <w:name w:val="Body Text"/>
    <w:basedOn w:val="1"/>
    <w:next w:val="1"/>
    <w:link w:val="44"/>
    <w:autoRedefine/>
    <w:qFormat/>
    <w:uiPriority w:val="0"/>
    <w:pPr>
      <w:spacing w:after="120"/>
    </w:pPr>
  </w:style>
  <w:style w:type="paragraph" w:styleId="9">
    <w:name w:val="Body Text Indent"/>
    <w:basedOn w:val="1"/>
    <w:autoRedefine/>
    <w:qFormat/>
    <w:uiPriority w:val="0"/>
    <w:pPr>
      <w:ind w:firstLine="830" w:firstLineChars="352"/>
    </w:pPr>
    <w:rPr>
      <w:rFonts w:ascii="仿宋_GB2312" w:eastAsia="仿宋_GB2312"/>
      <w:sz w:val="32"/>
    </w:rPr>
  </w:style>
  <w:style w:type="paragraph" w:styleId="10">
    <w:name w:val="List Bullet 2"/>
    <w:basedOn w:val="1"/>
    <w:autoRedefine/>
    <w:qFormat/>
    <w:uiPriority w:val="0"/>
    <w:pPr>
      <w:numPr>
        <w:ilvl w:val="0"/>
        <w:numId w:val="2"/>
      </w:numPr>
    </w:pPr>
  </w:style>
  <w:style w:type="paragraph" w:styleId="11">
    <w:name w:val="Plain Text"/>
    <w:basedOn w:val="1"/>
    <w:autoRedefine/>
    <w:qFormat/>
    <w:uiPriority w:val="0"/>
    <w:rPr>
      <w:rFonts w:ascii="宋体" w:hAnsi="Courier New" w:cs="Courier New"/>
      <w:szCs w:val="21"/>
    </w:rPr>
  </w:style>
  <w:style w:type="paragraph" w:styleId="12">
    <w:name w:val="Balloon Text"/>
    <w:basedOn w:val="1"/>
    <w:link w:val="36"/>
    <w:autoRedefine/>
    <w:qFormat/>
    <w:uiPriority w:val="0"/>
    <w:rPr>
      <w:sz w:val="18"/>
      <w:szCs w:val="18"/>
    </w:rPr>
  </w:style>
  <w:style w:type="paragraph" w:styleId="13">
    <w:name w:val="footer"/>
    <w:basedOn w:val="1"/>
    <w:link w:val="42"/>
    <w:autoRedefine/>
    <w:qFormat/>
    <w:uiPriority w:val="99"/>
    <w:pPr>
      <w:tabs>
        <w:tab w:val="center" w:pos="4153"/>
        <w:tab w:val="right" w:pos="8306"/>
      </w:tabs>
      <w:snapToGrid w:val="0"/>
      <w:jc w:val="left"/>
    </w:pPr>
    <w:rPr>
      <w:sz w:val="18"/>
      <w:szCs w:val="18"/>
    </w:rPr>
  </w:style>
  <w:style w:type="paragraph" w:styleId="1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autoRedefine/>
    <w:qFormat/>
    <w:uiPriority w:val="0"/>
    <w:pPr>
      <w:spacing w:after="120"/>
      <w:ind w:left="420" w:leftChars="200"/>
    </w:pPr>
    <w:rPr>
      <w:sz w:val="16"/>
      <w:szCs w:val="16"/>
    </w:rPr>
  </w:style>
  <w:style w:type="paragraph" w:styleId="16">
    <w:name w:val="Body Text 2"/>
    <w:basedOn w:val="1"/>
    <w:autoRedefine/>
    <w:unhideWhenUsed/>
    <w:qFormat/>
    <w:uiPriority w:val="99"/>
    <w:pPr>
      <w:widowControl/>
      <w:spacing w:after="120" w:line="480" w:lineRule="auto"/>
      <w:jc w:val="left"/>
    </w:pPr>
    <w:rPr>
      <w:rFonts w:ascii="宋体" w:hAnsi="宋体"/>
      <w:kern w:val="0"/>
      <w:szCs w:val="20"/>
    </w:rPr>
  </w:style>
  <w:style w:type="paragraph" w:styleId="17">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8">
    <w:name w:val="annotation subject"/>
    <w:basedOn w:val="7"/>
    <w:next w:val="7"/>
    <w:link w:val="54"/>
    <w:qFormat/>
    <w:uiPriority w:val="0"/>
    <w:rPr>
      <w:b/>
      <w:bCs/>
    </w:rPr>
  </w:style>
  <w:style w:type="paragraph" w:styleId="19">
    <w:name w:val="Body Text First Indent 2"/>
    <w:basedOn w:val="9"/>
    <w:autoRedefine/>
    <w:semiHidden/>
    <w:unhideWhenUsed/>
    <w:qFormat/>
    <w:uiPriority w:val="99"/>
    <w:pPr>
      <w:ind w:firstLine="420" w:firstLineChars="200"/>
    </w:pPr>
  </w:style>
  <w:style w:type="table" w:styleId="21">
    <w:name w:val="Table Grid"/>
    <w:basedOn w:val="20"/>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rFonts w:ascii="Tahoma" w:hAnsi="Tahoma" w:eastAsia="宋体"/>
      <w:b/>
      <w:bCs/>
      <w:spacing w:val="10"/>
      <w:kern w:val="2"/>
      <w:sz w:val="24"/>
      <w:szCs w:val="24"/>
      <w:lang w:val="en-US" w:eastAsia="zh-CN" w:bidi="ar-SA"/>
    </w:rPr>
  </w:style>
  <w:style w:type="character" w:styleId="24">
    <w:name w:val="page number"/>
    <w:autoRedefine/>
    <w:qFormat/>
    <w:uiPriority w:val="0"/>
    <w:rPr>
      <w:lang w:val="en-US" w:eastAsia="zh-CN" w:bidi="ar-SA"/>
    </w:rPr>
  </w:style>
  <w:style w:type="character" w:styleId="25">
    <w:name w:val="Hyperlink"/>
    <w:autoRedefine/>
    <w:qFormat/>
    <w:uiPriority w:val="99"/>
    <w:rPr>
      <w:rFonts w:eastAsia="宋体"/>
      <w:color w:val="0000FF"/>
      <w:kern w:val="2"/>
      <w:sz w:val="24"/>
      <w:szCs w:val="24"/>
      <w:u w:val="single"/>
      <w:lang w:val="en-US" w:eastAsia="zh-CN" w:bidi="ar-SA"/>
    </w:rPr>
  </w:style>
  <w:style w:type="character" w:styleId="26">
    <w:name w:val="annotation reference"/>
    <w:basedOn w:val="22"/>
    <w:qFormat/>
    <w:uiPriority w:val="0"/>
    <w:rPr>
      <w:sz w:val="21"/>
      <w:szCs w:val="21"/>
    </w:rPr>
  </w:style>
  <w:style w:type="paragraph" w:customStyle="1" w:styleId="27">
    <w:name w:val="样式 样式 左侧:  2 字符 + 左侧:  0.85 厘米 首行缩进:  2 字符1"/>
    <w:basedOn w:val="1"/>
    <w:qFormat/>
    <w:uiPriority w:val="0"/>
    <w:pPr>
      <w:ind w:left="482" w:firstLine="200" w:firstLineChars="200"/>
    </w:pPr>
    <w:rPr>
      <w:rFonts w:cs="宋体"/>
    </w:rPr>
  </w:style>
  <w:style w:type="paragraph" w:customStyle="1" w:styleId="28">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WPSOffice手动目录 1"/>
    <w:autoRedefine/>
    <w:qFormat/>
    <w:uiPriority w:val="0"/>
    <w:rPr>
      <w:rFonts w:ascii="Times New Roman" w:hAnsi="Times New Roman" w:eastAsia="宋体" w:cs="Times New Roman"/>
      <w:lang w:val="en-US" w:eastAsia="zh-CN" w:bidi="ar-SA"/>
    </w:rPr>
  </w:style>
  <w:style w:type="paragraph" w:styleId="31">
    <w:name w:val="List Paragraph"/>
    <w:basedOn w:val="1"/>
    <w:autoRedefine/>
    <w:qFormat/>
    <w:uiPriority w:val="0"/>
    <w:pPr>
      <w:ind w:firstLine="420" w:firstLineChars="200"/>
    </w:pPr>
    <w:rPr>
      <w:rFonts w:ascii="Calibri" w:hAnsi="Calibri"/>
      <w:szCs w:val="22"/>
    </w:rPr>
  </w:style>
  <w:style w:type="paragraph" w:customStyle="1" w:styleId="32">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
    <w:name w:val="p16"/>
    <w:basedOn w:val="1"/>
    <w:autoRedefine/>
    <w:qFormat/>
    <w:uiPriority w:val="0"/>
    <w:pPr>
      <w:widowControl/>
    </w:pPr>
    <w:rPr>
      <w:rFonts w:ascii="宋体" w:hAnsi="宋体" w:cs="宋体"/>
      <w:kern w:val="0"/>
      <w:szCs w:val="21"/>
    </w:rPr>
  </w:style>
  <w:style w:type="paragraph" w:customStyle="1" w:styleId="34">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NormalCharacter"/>
    <w:autoRedefine/>
    <w:qFormat/>
    <w:uiPriority w:val="0"/>
  </w:style>
  <w:style w:type="character" w:customStyle="1" w:styleId="36">
    <w:name w:val="批注框文本 字符"/>
    <w:basedOn w:val="22"/>
    <w:link w:val="12"/>
    <w:autoRedefine/>
    <w:qFormat/>
    <w:uiPriority w:val="0"/>
    <w:rPr>
      <w:rFonts w:ascii="Times New Roman" w:hAnsi="Times New Roman" w:eastAsia="宋体" w:cs="Times New Roman"/>
      <w:kern w:val="2"/>
      <w:sz w:val="18"/>
      <w:szCs w:val="18"/>
    </w:rPr>
  </w:style>
  <w:style w:type="character" w:customStyle="1" w:styleId="37">
    <w:name w:val="标题 3 字符"/>
    <w:basedOn w:val="22"/>
    <w:link w:val="4"/>
    <w:autoRedefine/>
    <w:semiHidden/>
    <w:qFormat/>
    <w:uiPriority w:val="0"/>
    <w:rPr>
      <w:rFonts w:ascii="Times New Roman" w:hAnsi="Times New Roman" w:eastAsia="宋体" w:cs="Times New Roman"/>
      <w:b/>
      <w:bCs/>
      <w:kern w:val="2"/>
      <w:sz w:val="32"/>
      <w:szCs w:val="32"/>
    </w:rPr>
  </w:style>
  <w:style w:type="paragraph" w:customStyle="1" w:styleId="38">
    <w:name w:val="--规划正文"/>
    <w:basedOn w:val="1"/>
    <w:autoRedefine/>
    <w:qFormat/>
    <w:uiPriority w:val="0"/>
    <w:pPr>
      <w:spacing w:line="360" w:lineRule="auto"/>
      <w:ind w:firstLine="200" w:firstLineChars="200"/>
    </w:pPr>
    <w:rPr>
      <w:rFonts w:ascii="宋体"/>
      <w:kern w:val="0"/>
      <w:sz w:val="24"/>
      <w:szCs w:val="20"/>
    </w:rPr>
  </w:style>
  <w:style w:type="paragraph" w:customStyle="1" w:styleId="39">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40">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42">
    <w:name w:val="页脚 字符"/>
    <w:basedOn w:val="22"/>
    <w:link w:val="13"/>
    <w:autoRedefine/>
    <w:qFormat/>
    <w:uiPriority w:val="99"/>
    <w:rPr>
      <w:rFonts w:ascii="Times New Roman" w:hAnsi="Times New Roman" w:eastAsia="宋体" w:cs="Times New Roman"/>
      <w:kern w:val="2"/>
      <w:sz w:val="18"/>
      <w:szCs w:val="18"/>
    </w:rPr>
  </w:style>
  <w:style w:type="paragraph" w:customStyle="1" w:styleId="43">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44">
    <w:name w:val="正文文本 字符"/>
    <w:basedOn w:val="22"/>
    <w:link w:val="8"/>
    <w:autoRedefine/>
    <w:qFormat/>
    <w:uiPriority w:val="0"/>
    <w:rPr>
      <w:rFonts w:ascii="Times New Roman" w:hAnsi="Times New Roman" w:eastAsia="宋体" w:cs="Times New Roman"/>
      <w:kern w:val="2"/>
      <w:sz w:val="21"/>
      <w:szCs w:val="24"/>
    </w:rPr>
  </w:style>
  <w:style w:type="paragraph" w:customStyle="1" w:styleId="45">
    <w:name w:val="正文文本_0"/>
    <w:basedOn w:val="1"/>
    <w:autoRedefine/>
    <w:qFormat/>
    <w:uiPriority w:val="0"/>
    <w:pPr>
      <w:spacing w:after="120" w:line="276" w:lineRule="auto"/>
    </w:pPr>
    <w:rPr>
      <w:rFonts w:ascii="Tahoma" w:hAnsi="Tahoma"/>
      <w:kern w:val="0"/>
      <w:sz w:val="20"/>
      <w:szCs w:val="20"/>
    </w:rPr>
  </w:style>
  <w:style w:type="paragraph" w:customStyle="1" w:styleId="46">
    <w:name w:val="普通(网站)1"/>
    <w:basedOn w:val="1"/>
    <w:autoRedefine/>
    <w:qFormat/>
    <w:uiPriority w:val="0"/>
    <w:pPr>
      <w:widowControl/>
    </w:pPr>
    <w:rPr>
      <w:rFonts w:hAnsi="宋体"/>
      <w:sz w:val="15"/>
      <w:szCs w:val="15"/>
    </w:rPr>
  </w:style>
  <w:style w:type="paragraph" w:customStyle="1" w:styleId="4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正文定格"/>
    <w:basedOn w:val="1"/>
    <w:autoRedefine/>
    <w:qFormat/>
    <w:uiPriority w:val="0"/>
    <w:pPr>
      <w:spacing w:line="360" w:lineRule="auto"/>
      <w:ind w:left="200" w:hanging="200" w:hangingChars="200"/>
    </w:pPr>
    <w:rPr>
      <w:kern w:val="0"/>
      <w:sz w:val="24"/>
      <w:szCs w:val="20"/>
    </w:rPr>
  </w:style>
  <w:style w:type="table" w:customStyle="1" w:styleId="49">
    <w:name w:val="网格型1"/>
    <w:basedOn w:val="20"/>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网格型2"/>
    <w:basedOn w:val="2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Table Normal"/>
    <w:autoRedefine/>
    <w:unhideWhenUsed/>
    <w:qFormat/>
    <w:uiPriority w:val="0"/>
    <w:tblPr>
      <w:tblCellMar>
        <w:top w:w="0" w:type="dxa"/>
        <w:left w:w="0" w:type="dxa"/>
        <w:bottom w:w="0" w:type="dxa"/>
        <w:right w:w="0" w:type="dxa"/>
      </w:tblCellMar>
    </w:tblPr>
  </w:style>
  <w:style w:type="paragraph" w:customStyle="1" w:styleId="52">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3">
    <w:name w:val="批注文字 字符"/>
    <w:basedOn w:val="22"/>
    <w:link w:val="7"/>
    <w:qFormat/>
    <w:uiPriority w:val="0"/>
    <w:rPr>
      <w:kern w:val="2"/>
      <w:sz w:val="21"/>
      <w:szCs w:val="24"/>
    </w:rPr>
  </w:style>
  <w:style w:type="character" w:customStyle="1" w:styleId="54">
    <w:name w:val="批注主题 字符"/>
    <w:basedOn w:val="53"/>
    <w:link w:val="18"/>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33</Pages>
  <Words>915</Words>
  <Characters>1037</Characters>
  <Lines>135</Lines>
  <Paragraphs>38</Paragraphs>
  <TotalTime>43</TotalTime>
  <ScaleCrop>false</ScaleCrop>
  <LinksUpToDate>false</LinksUpToDate>
  <CharactersWithSpaces>1072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2025-01-02T03:20:00Z</dcterms:created>
  <dc:creator>lenovo</dc:creator>
  <cp:lastModifiedBy>NY5Y</cp:lastModifiedBy>
  <cp:lastPrinted>2024-04-12T00:46:00Z</cp:lastPrinted>
  <dcterms:modified xsi:type="dcterms:W3CDTF">2025-01-08T00:59:04Z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47429C040DC449BB8D491E4A4BA5268A</vt:lpwstr>
  </property>
  <property fmtid="{D5CDD505-2E9C-101B-9397-08002B2CF9AE}" pid="4" name="KSOTemplateDocerSaveRecord">
    <vt:lpwstr>eyJoZGlkIjoiNjAzYWRiNzkzYTczZjAwYzg1NzQyOTk3YjE3NGQ5ZTUifQ==</vt:lpwstr>
  </property>
</Properties>
</file>