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17AF8C5D">
      <w:pPr>
        <w:jc w:val="center"/>
        <w:outlineLvl w:val="0"/>
        <w:rPr>
          <w:rFonts w:ascii="宋体" w:hAnsi="宋体"/>
          <w:b/>
          <w:color w:val="auto"/>
          <w:kern w:val="0"/>
          <w:sz w:val="44"/>
          <w:szCs w:val="44"/>
          <w:highlight w:val="none"/>
        </w:rPr>
      </w:pPr>
      <w:bookmarkStart w:id="0" w:name="_Toc11302"/>
      <w:bookmarkStart w:id="1" w:name="_Toc8279"/>
      <w:bookmarkStart w:id="2" w:name="_Toc6752"/>
      <w:bookmarkStart w:id="3" w:name="_Toc20609"/>
      <w:bookmarkStart w:id="4" w:name="_Toc31952"/>
      <w:r>
        <w:rPr>
          <w:rFonts w:hint="eastAsia" w:ascii="宋体" w:hAnsi="宋体"/>
          <w:b/>
          <w:color w:val="auto"/>
          <w:kern w:val="0"/>
          <w:sz w:val="44"/>
          <w:szCs w:val="44"/>
          <w:highlight w:val="none"/>
        </w:rPr>
        <w:t>南方医科大学第五附属医院</w:t>
      </w:r>
      <w:bookmarkEnd w:id="0"/>
      <w:bookmarkEnd w:id="1"/>
      <w:bookmarkEnd w:id="2"/>
      <w:bookmarkEnd w:id="3"/>
      <w:bookmarkEnd w:id="4"/>
    </w:p>
    <w:p w14:paraId="315B7A91">
      <w:pPr>
        <w:jc w:val="center"/>
        <w:rPr>
          <w:rFonts w:ascii="宋体" w:hAnsi="宋体"/>
          <w:b/>
          <w:color w:val="auto"/>
          <w:kern w:val="0"/>
          <w:sz w:val="44"/>
          <w:szCs w:val="44"/>
          <w:highlight w:val="none"/>
        </w:rPr>
      </w:pPr>
    </w:p>
    <w:p w14:paraId="3909D4CD">
      <w:pPr>
        <w:pStyle w:val="23"/>
        <w:jc w:val="center"/>
        <w:rPr>
          <w:rFonts w:hint="default" w:ascii="宋体" w:hAnsi="宋体"/>
          <w:b/>
          <w:color w:val="auto"/>
          <w:kern w:val="0"/>
          <w:sz w:val="44"/>
          <w:szCs w:val="44"/>
          <w:highlight w:val="none"/>
          <w:lang w:val="en-US"/>
        </w:rPr>
      </w:pPr>
      <w:r>
        <w:rPr>
          <w:rFonts w:hint="eastAsia" w:ascii="宋体" w:hAnsi="宋体"/>
          <w:b/>
          <w:color w:val="auto"/>
          <w:kern w:val="0"/>
          <w:sz w:val="44"/>
          <w:szCs w:val="44"/>
          <w:highlight w:val="none"/>
          <w:lang w:eastAsia="zh-CN"/>
        </w:rPr>
        <w:t>间接检眼镜项目</w:t>
      </w:r>
    </w:p>
    <w:p w14:paraId="6A7918CA">
      <w:pPr>
        <w:spacing w:line="480" w:lineRule="auto"/>
        <w:jc w:val="center"/>
        <w:outlineLvl w:val="9"/>
        <w:rPr>
          <w:rFonts w:hint="eastAsia" w:ascii="宋体" w:hAnsi="宋体"/>
          <w:b/>
          <w:bCs/>
          <w:color w:val="auto"/>
          <w:sz w:val="72"/>
          <w:szCs w:val="72"/>
          <w:highlight w:val="none"/>
        </w:rPr>
      </w:pPr>
      <w:bookmarkStart w:id="5" w:name="_Toc74"/>
      <w:bookmarkStart w:id="6" w:name="_Toc1360"/>
      <w:bookmarkStart w:id="7" w:name="_Toc19298"/>
      <w:bookmarkStart w:id="8" w:name="_Toc4148"/>
    </w:p>
    <w:p w14:paraId="1C90239C">
      <w:pPr>
        <w:spacing w:line="480" w:lineRule="auto"/>
        <w:jc w:val="center"/>
        <w:outlineLvl w:val="0"/>
        <w:rPr>
          <w:rFonts w:ascii="宋体" w:hAnsi="宋体"/>
          <w:b/>
          <w:bCs/>
          <w:color w:val="auto"/>
          <w:sz w:val="72"/>
          <w:szCs w:val="72"/>
          <w:highlight w:val="none"/>
        </w:rPr>
      </w:pPr>
      <w:bookmarkStart w:id="9" w:name="_Toc11361"/>
      <w:r>
        <w:rPr>
          <w:rFonts w:hint="eastAsia" w:ascii="宋体" w:hAnsi="宋体"/>
          <w:b/>
          <w:bCs/>
          <w:color w:val="auto"/>
          <w:sz w:val="72"/>
          <w:szCs w:val="72"/>
          <w:highlight w:val="none"/>
        </w:rPr>
        <w:t>院内采购文件</w:t>
      </w:r>
      <w:bookmarkEnd w:id="5"/>
      <w:bookmarkEnd w:id="6"/>
      <w:bookmarkEnd w:id="7"/>
      <w:bookmarkEnd w:id="8"/>
      <w:bookmarkEnd w:id="9"/>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eastAsia" w:ascii="宋体" w:hAnsi="宋体" w:eastAsia="宋体"/>
          <w:b/>
          <w:bCs/>
          <w:color w:val="auto"/>
          <w:sz w:val="36"/>
          <w:szCs w:val="36"/>
          <w:highlight w:val="none"/>
          <w:lang w:val="en-US" w:eastAsia="zh-CN"/>
        </w:rPr>
      </w:pPr>
      <w:bookmarkStart w:id="10" w:name="_Toc3573"/>
      <w:bookmarkStart w:id="11" w:name="_Toc10723"/>
      <w:bookmarkStart w:id="12" w:name="_Toc16075"/>
      <w:bookmarkStart w:id="13" w:name="_Toc14283"/>
      <w:bookmarkStart w:id="14" w:name="_Toc6507"/>
      <w:r>
        <w:rPr>
          <w:rFonts w:hint="eastAsia" w:ascii="宋体" w:hAnsi="宋体"/>
          <w:b/>
          <w:bCs/>
          <w:color w:val="auto"/>
          <w:sz w:val="36"/>
          <w:szCs w:val="36"/>
          <w:highlight w:val="none"/>
        </w:rPr>
        <w:t>项目编号：</w:t>
      </w:r>
      <w:bookmarkEnd w:id="10"/>
      <w:bookmarkEnd w:id="11"/>
      <w:bookmarkEnd w:id="12"/>
      <w:bookmarkEnd w:id="13"/>
      <w:r>
        <w:rPr>
          <w:rFonts w:hint="eastAsia" w:ascii="宋体" w:hAnsi="宋体"/>
          <w:b w:val="0"/>
          <w:bCs w:val="0"/>
          <w:color w:val="auto"/>
          <w:sz w:val="36"/>
          <w:szCs w:val="36"/>
          <w:highlight w:val="none"/>
        </w:rPr>
        <w:t>NYWYH2024002</w:t>
      </w:r>
      <w:bookmarkEnd w:id="14"/>
      <w:r>
        <w:rPr>
          <w:rFonts w:hint="eastAsia" w:ascii="宋体" w:hAnsi="宋体"/>
          <w:b w:val="0"/>
          <w:bCs w:val="0"/>
          <w:color w:val="auto"/>
          <w:sz w:val="36"/>
          <w:szCs w:val="36"/>
          <w:highlight w:val="none"/>
          <w:lang w:val="en-US" w:eastAsia="zh-CN"/>
        </w:rPr>
        <w:t>8</w:t>
      </w:r>
    </w:p>
    <w:p w14:paraId="44E7A2DA">
      <w:pPr>
        <w:pStyle w:val="23"/>
        <w:spacing w:line="360" w:lineRule="auto"/>
        <w:ind w:firstLine="2530" w:firstLineChars="700"/>
        <w:rPr>
          <w:rFonts w:ascii="宋体" w:hAnsi="宋体"/>
          <w:b/>
          <w:bCs/>
          <w:color w:val="auto"/>
          <w:sz w:val="36"/>
          <w:szCs w:val="36"/>
          <w:highlight w:val="none"/>
        </w:rPr>
      </w:pPr>
    </w:p>
    <w:p w14:paraId="79DD3B53">
      <w:pPr>
        <w:adjustRightInd w:val="0"/>
        <w:snapToGrid w:val="0"/>
        <w:spacing w:line="360" w:lineRule="auto"/>
        <w:jc w:val="center"/>
        <w:rPr>
          <w:rFonts w:hint="eastAsia" w:ascii="宋体" w:hAnsi="宋体"/>
          <w:b/>
          <w:bCs/>
          <w:color w:val="auto"/>
          <w:sz w:val="36"/>
          <w:szCs w:val="36"/>
          <w:highlight w:val="none"/>
        </w:rPr>
      </w:pPr>
    </w:p>
    <w:p w14:paraId="69A8FCE4">
      <w:pPr>
        <w:adjustRightInd w:val="0"/>
        <w:snapToGrid w:val="0"/>
        <w:spacing w:line="360" w:lineRule="auto"/>
        <w:jc w:val="center"/>
        <w:rPr>
          <w:rFonts w:hint="eastAsia" w:ascii="宋体" w:hAnsi="宋体"/>
          <w:b/>
          <w:bCs/>
          <w:color w:val="auto"/>
          <w:sz w:val="36"/>
          <w:szCs w:val="36"/>
          <w:highlight w:val="none"/>
        </w:rPr>
      </w:pPr>
    </w:p>
    <w:p w14:paraId="4B9DC00C">
      <w:pPr>
        <w:adjustRightInd w:val="0"/>
        <w:snapToGrid w:val="0"/>
        <w:spacing w:line="360" w:lineRule="auto"/>
        <w:jc w:val="center"/>
        <w:rPr>
          <w:rFonts w:hint="eastAsia" w:ascii="宋体" w:hAnsi="宋体"/>
          <w:b/>
          <w:bCs/>
          <w:color w:val="auto"/>
          <w:sz w:val="36"/>
          <w:szCs w:val="36"/>
          <w:highlight w:val="none"/>
        </w:rPr>
      </w:pPr>
    </w:p>
    <w:p w14:paraId="314806E4">
      <w:pPr>
        <w:adjustRightInd w:val="0"/>
        <w:snapToGrid w:val="0"/>
        <w:spacing w:line="360" w:lineRule="auto"/>
        <w:jc w:val="center"/>
        <w:rPr>
          <w:rFonts w:hint="eastAsia"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w:t>
      </w:r>
      <w:r>
        <w:rPr>
          <w:rFonts w:hint="eastAsia" w:ascii="宋体" w:hAnsi="宋体"/>
          <w:b/>
          <w:bCs/>
          <w:color w:val="auto"/>
          <w:sz w:val="36"/>
          <w:szCs w:val="36"/>
          <w:highlight w:val="none"/>
          <w:lang w:val="en-US" w:eastAsia="zh-CN"/>
        </w:rPr>
        <w:t>12</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723D310E">
      <w:pPr>
        <w:pStyle w:val="13"/>
        <w:rPr>
          <w:color w:val="auto"/>
          <w:highlight w:val="none"/>
        </w:rPr>
      </w:pPr>
    </w:p>
    <w:sdt>
      <w:sdtPr>
        <w:rPr>
          <w:rFonts w:ascii="宋体" w:hAnsi="宋体" w:eastAsia="宋体" w:cs="Times New Roman"/>
          <w:color w:val="auto"/>
          <w:kern w:val="2"/>
          <w:sz w:val="21"/>
          <w:szCs w:val="24"/>
          <w:lang w:val="en-US" w:eastAsia="zh-CN" w:bidi="ar-SA"/>
        </w:rPr>
        <w:id w:val="147458044"/>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6507E5AF">
          <w:pPr>
            <w:spacing w:before="0" w:beforeLines="0" w:after="0" w:afterLines="0" w:line="240" w:lineRule="auto"/>
            <w:ind w:left="0" w:leftChars="0" w:right="0" w:rightChars="0" w:firstLine="0" w:firstLineChars="0"/>
            <w:jc w:val="center"/>
            <w:rPr>
              <w:b/>
              <w:bCs/>
              <w:color w:val="auto"/>
              <w:sz w:val="36"/>
              <w:szCs w:val="36"/>
            </w:rPr>
          </w:pPr>
          <w:r>
            <w:rPr>
              <w:rFonts w:ascii="宋体" w:hAnsi="宋体" w:eastAsia="宋体"/>
              <w:b/>
              <w:bCs/>
              <w:color w:val="auto"/>
              <w:sz w:val="36"/>
              <w:szCs w:val="36"/>
            </w:rPr>
            <w:t>目</w:t>
          </w:r>
          <w:r>
            <w:rPr>
              <w:rFonts w:hint="eastAsia" w:ascii="宋体" w:hAnsi="宋体" w:eastAsia="宋体"/>
              <w:b/>
              <w:bCs/>
              <w:color w:val="auto"/>
              <w:sz w:val="36"/>
              <w:szCs w:val="36"/>
              <w:lang w:val="en-US" w:eastAsia="zh-CN"/>
            </w:rPr>
            <w:t xml:space="preserve">  </w:t>
          </w:r>
          <w:r>
            <w:rPr>
              <w:rFonts w:ascii="宋体" w:hAnsi="宋体" w:eastAsia="宋体"/>
              <w:b/>
              <w:bCs/>
              <w:color w:val="auto"/>
              <w:sz w:val="36"/>
              <w:szCs w:val="36"/>
            </w:rPr>
            <w:t>录</w:t>
          </w:r>
        </w:p>
        <w:p w14:paraId="51A0ABB9">
          <w:pPr>
            <w:pStyle w:val="25"/>
            <w:tabs>
              <w:tab w:val="right" w:leader="dot" w:pos="9070"/>
            </w:tabs>
            <w:rPr>
              <w:color w:val="auto"/>
            </w:rPr>
          </w:pPr>
          <w:r>
            <w:rPr>
              <w:rFonts w:ascii="Times New Roman" w:hAnsi="Times New Roman" w:eastAsia="宋体" w:cs="Times New Roman"/>
              <w:color w:val="auto"/>
              <w:kern w:val="2"/>
              <w:sz w:val="21"/>
              <w:szCs w:val="24"/>
              <w:highlight w:val="none"/>
              <w:lang w:val="en-US" w:eastAsia="zh-CN" w:bidi="ar-SA"/>
            </w:rPr>
            <w:fldChar w:fldCharType="begin"/>
          </w:r>
          <w:r>
            <w:rPr>
              <w:rFonts w:ascii="Times New Roman" w:hAnsi="Times New Roman" w:eastAsia="宋体" w:cs="Times New Roman"/>
              <w:color w:val="auto"/>
              <w:kern w:val="2"/>
              <w:sz w:val="21"/>
              <w:szCs w:val="24"/>
              <w:highlight w:val="none"/>
              <w:lang w:val="en-US" w:eastAsia="zh-CN" w:bidi="ar-SA"/>
            </w:rPr>
            <w:instrText xml:space="preserve">TOC \o "1-1" \h \u </w:instrText>
          </w:r>
          <w:r>
            <w:rPr>
              <w:rFonts w:ascii="Times New Roman" w:hAnsi="Times New Roman" w:eastAsia="宋体" w:cs="Times New Roman"/>
              <w:color w:val="auto"/>
              <w:kern w:val="2"/>
              <w:sz w:val="21"/>
              <w:szCs w:val="24"/>
              <w:highlight w:val="none"/>
              <w:lang w:val="en-US" w:eastAsia="zh-CN" w:bidi="ar-SA"/>
            </w:rPr>
            <w:fldChar w:fldCharType="separate"/>
          </w:r>
        </w:p>
        <w:p w14:paraId="5EF3F5DA">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_Toc19373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rPr>
            <w:t xml:space="preserve">第一部分 </w:t>
          </w:r>
          <w:r>
            <w:rPr>
              <w:rFonts w:hint="eastAsia" w:asciiTheme="minorEastAsia" w:hAnsiTheme="minorEastAsia" w:eastAsiaTheme="minorEastAsia" w:cstheme="minorEastAsia"/>
              <w:b/>
              <w:bCs/>
              <w:color w:val="auto"/>
              <w:kern w:val="0"/>
              <w:sz w:val="28"/>
              <w:szCs w:val="28"/>
              <w:highlight w:val="none"/>
            </w:rPr>
            <w:t>报名邀请函</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_Toc19373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6F05D3DE">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_Toc5303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_Toc5303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3821171D">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_Toc30316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7</w: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3BEA85EF">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_Toc4608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8</w: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630C5B2E">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_Toc22426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9</w: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013D0D52">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_Toc20210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_Toc20210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22</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7BD61C1F">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p>
        <w:p w14:paraId="192ADF67">
          <w:pP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Cs w:val="24"/>
              <w:highlight w:val="none"/>
              <w:lang w:val="en-US" w:eastAsia="zh-CN" w:bidi="ar-SA"/>
            </w:rPr>
            <w:fldChar w:fldCharType="end"/>
          </w:r>
        </w:p>
      </w:sdtContent>
    </w:sdt>
    <w:p w14:paraId="3153E09C">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712676A6">
      <w:pPr>
        <w:numPr>
          <w:ilvl w:val="0"/>
          <w:numId w:val="1"/>
        </w:numPr>
        <w:jc w:val="center"/>
        <w:outlineLvl w:val="0"/>
        <w:rPr>
          <w:b/>
          <w:bCs/>
          <w:color w:val="auto"/>
          <w:kern w:val="0"/>
          <w:sz w:val="32"/>
          <w:szCs w:val="36"/>
          <w:highlight w:val="none"/>
        </w:rPr>
        <w:sectPr>
          <w:headerReference r:id="rId3" w:type="default"/>
          <w:footerReference r:id="rId4" w:type="default"/>
          <w:pgSz w:w="11906" w:h="16838"/>
          <w:pgMar w:top="1134" w:right="1418" w:bottom="1134" w:left="1418" w:header="720" w:footer="720" w:gutter="0"/>
          <w:cols w:space="720" w:num="1"/>
        </w:sectPr>
      </w:pPr>
      <w:bookmarkStart w:id="15" w:name="_Toc18867"/>
      <w:bookmarkStart w:id="16" w:name="_Toc91515612"/>
    </w:p>
    <w:p w14:paraId="5090E600">
      <w:pPr>
        <w:numPr>
          <w:ilvl w:val="0"/>
          <w:numId w:val="1"/>
        </w:numPr>
        <w:jc w:val="center"/>
        <w:outlineLvl w:val="0"/>
        <w:rPr>
          <w:b/>
          <w:bCs/>
          <w:color w:val="auto"/>
          <w:kern w:val="0"/>
          <w:sz w:val="28"/>
          <w:szCs w:val="28"/>
          <w:highlight w:val="none"/>
        </w:rPr>
      </w:pPr>
      <w:bookmarkStart w:id="17" w:name="_Toc19373"/>
      <w:bookmarkStart w:id="18" w:name="_Toc17322"/>
      <w:r>
        <w:rPr>
          <w:rFonts w:hint="eastAsia"/>
          <w:b/>
          <w:bCs/>
          <w:color w:val="auto"/>
          <w:kern w:val="0"/>
          <w:sz w:val="28"/>
          <w:szCs w:val="28"/>
          <w:highlight w:val="none"/>
        </w:rPr>
        <w:t>报名邀请函</w:t>
      </w:r>
      <w:bookmarkEnd w:id="15"/>
      <w:bookmarkEnd w:id="16"/>
      <w:bookmarkEnd w:id="17"/>
      <w:bookmarkEnd w:id="18"/>
    </w:p>
    <w:p w14:paraId="3D8EFDF7">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p>
    <w:p w14:paraId="09FB76D9">
      <w:pPr>
        <w:keepNext w:val="0"/>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根据我院业务发展需要，近期</w:t>
      </w:r>
      <w:r>
        <w:rPr>
          <w:rFonts w:hint="eastAsia" w:ascii="宋体" w:hAnsi="宋体" w:cs="宋体"/>
          <w:color w:val="auto"/>
          <w:kern w:val="0"/>
          <w:sz w:val="21"/>
          <w:szCs w:val="21"/>
          <w:lang w:val="en-US" w:eastAsia="zh-CN"/>
        </w:rPr>
        <w:t>医院</w:t>
      </w:r>
      <w:r>
        <w:rPr>
          <w:rFonts w:hint="eastAsia" w:ascii="宋体" w:hAnsi="宋体" w:eastAsia="宋体" w:cs="宋体"/>
          <w:color w:val="auto"/>
          <w:kern w:val="0"/>
          <w:sz w:val="21"/>
          <w:szCs w:val="21"/>
        </w:rPr>
        <w:t>拟采购</w:t>
      </w:r>
      <w:r>
        <w:rPr>
          <w:rFonts w:hint="eastAsia" w:ascii="宋体" w:hAnsi="宋体" w:eastAsia="宋体" w:cs="宋体"/>
          <w:color w:val="auto"/>
          <w:kern w:val="0"/>
          <w:sz w:val="21"/>
          <w:szCs w:val="21"/>
          <w:lang w:eastAsia="zh-CN"/>
        </w:rPr>
        <w:t>间接检眼镜</w:t>
      </w:r>
      <w:r>
        <w:rPr>
          <w:rFonts w:hint="eastAsia" w:ascii="宋体" w:hAnsi="宋体" w:cs="宋体"/>
          <w:color w:val="auto"/>
          <w:kern w:val="0"/>
          <w:sz w:val="21"/>
          <w:szCs w:val="21"/>
          <w:lang w:val="en-US" w:eastAsia="zh-CN"/>
        </w:rPr>
        <w:t>1台</w:t>
      </w:r>
      <w:r>
        <w:rPr>
          <w:rFonts w:hint="eastAsia" w:ascii="宋体" w:hAnsi="宋体" w:eastAsia="宋体" w:cs="宋体"/>
          <w:color w:val="auto"/>
          <w:kern w:val="0"/>
          <w:sz w:val="21"/>
          <w:szCs w:val="21"/>
        </w:rPr>
        <w:t>。现根据相关规定特此公告，欢迎符合条件的供应商参与报名响应。</w:t>
      </w:r>
    </w:p>
    <w:p w14:paraId="5DA3ADCB">
      <w:pPr>
        <w:keepNext w:val="0"/>
        <w:keepLines w:val="0"/>
        <w:pageBreakBefore w:val="0"/>
        <w:widowControl/>
        <w:numPr>
          <w:ilvl w:val="0"/>
          <w:numId w:val="2"/>
        </w:numPr>
        <w:kinsoku/>
        <w:wordWrap/>
        <w:overflowPunct/>
        <w:topLinePunct w:val="0"/>
        <w:bidi w:val="0"/>
        <w:adjustRightInd/>
        <w:snapToGrid/>
        <w:spacing w:line="40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51BD393C">
      <w:pPr>
        <w:keepNext w:val="0"/>
        <w:keepLines w:val="0"/>
        <w:pageBreakBefore w:val="0"/>
        <w:widowControl/>
        <w:numPr>
          <w:ilvl w:val="0"/>
          <w:numId w:val="3"/>
        </w:numPr>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项目编号：NYWYH2024002</w:t>
      </w:r>
      <w:r>
        <w:rPr>
          <w:rFonts w:hint="eastAsia" w:ascii="宋体" w:hAnsi="宋体" w:cs="宋体"/>
          <w:b w:val="0"/>
          <w:bCs/>
          <w:color w:val="auto"/>
          <w:kern w:val="0"/>
          <w:sz w:val="21"/>
          <w:szCs w:val="21"/>
          <w:lang w:val="en-US" w:eastAsia="zh-CN"/>
        </w:rPr>
        <w:t>8</w:t>
      </w:r>
    </w:p>
    <w:p w14:paraId="00F6398A">
      <w:pPr>
        <w:keepNext w:val="0"/>
        <w:keepLines w:val="0"/>
        <w:pageBreakBefore w:val="0"/>
        <w:widowControl/>
        <w:numPr>
          <w:ilvl w:val="0"/>
          <w:numId w:val="3"/>
        </w:numPr>
        <w:kinsoku/>
        <w:wordWrap/>
        <w:overflowPunct/>
        <w:topLinePunct w:val="0"/>
        <w:bidi w:val="0"/>
        <w:adjustRightInd/>
        <w:snapToGrid/>
        <w:spacing w:line="400" w:lineRule="exact"/>
        <w:ind w:left="0"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项目名称：南方医科大学第五附属医院间接检眼镜项目</w:t>
      </w:r>
    </w:p>
    <w:p w14:paraId="7B0437A4">
      <w:pPr>
        <w:keepNext w:val="0"/>
        <w:keepLines w:val="0"/>
        <w:pageBreakBefore w:val="0"/>
        <w:widowControl/>
        <w:numPr>
          <w:ilvl w:val="0"/>
          <w:numId w:val="0"/>
        </w:numPr>
        <w:kinsoku/>
        <w:wordWrap/>
        <w:overflowPunct/>
        <w:topLinePunct w:val="0"/>
        <w:bidi w:val="0"/>
        <w:adjustRightInd/>
        <w:snapToGrid/>
        <w:spacing w:line="400" w:lineRule="exact"/>
        <w:ind w:left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 限价:</w:t>
      </w:r>
      <w:r>
        <w:rPr>
          <w:rFonts w:hint="eastAsia" w:ascii="宋体" w:hAnsi="宋体" w:cs="宋体"/>
          <w:b w:val="0"/>
          <w:bCs/>
          <w:color w:val="auto"/>
          <w:kern w:val="0"/>
          <w:sz w:val="21"/>
          <w:szCs w:val="21"/>
          <w:lang w:val="en-US" w:eastAsia="zh-CN"/>
        </w:rPr>
        <w:t>49.8</w:t>
      </w:r>
      <w:r>
        <w:rPr>
          <w:rFonts w:hint="eastAsia" w:ascii="宋体" w:hAnsi="宋体" w:eastAsia="宋体" w:cs="宋体"/>
          <w:b w:val="0"/>
          <w:bCs/>
          <w:color w:val="auto"/>
          <w:kern w:val="0"/>
          <w:sz w:val="21"/>
          <w:szCs w:val="21"/>
          <w:lang w:val="en-US" w:eastAsia="zh-CN"/>
        </w:rPr>
        <w:t>万元</w:t>
      </w:r>
    </w:p>
    <w:p w14:paraId="19341F3E">
      <w:pPr>
        <w:keepNext w:val="0"/>
        <w:keepLines w:val="0"/>
        <w:pageBreakBefore w:val="0"/>
        <w:widowControl/>
        <w:numPr>
          <w:ilvl w:val="0"/>
          <w:numId w:val="0"/>
        </w:numPr>
        <w:kinsoku/>
        <w:wordWrap/>
        <w:overflowPunct/>
        <w:topLinePunct w:val="0"/>
        <w:bidi w:val="0"/>
        <w:adjustRightInd/>
        <w:snapToGrid/>
        <w:spacing w:line="40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 数量：</w:t>
      </w:r>
      <w:r>
        <w:rPr>
          <w:rFonts w:hint="eastAsia" w:ascii="宋体" w:hAnsi="宋体" w:cs="宋体"/>
          <w:b w:val="0"/>
          <w:bCs/>
          <w:color w:val="auto"/>
          <w:kern w:val="0"/>
          <w:sz w:val="21"/>
          <w:szCs w:val="21"/>
          <w:lang w:val="en-US" w:eastAsia="zh-CN"/>
        </w:rPr>
        <w:t>1台</w:t>
      </w:r>
    </w:p>
    <w:p w14:paraId="71D79E74">
      <w:pPr>
        <w:keepNext w:val="0"/>
        <w:keepLines w:val="0"/>
        <w:pageBreakBefore w:val="0"/>
        <w:widowControl/>
        <w:numPr>
          <w:ilvl w:val="0"/>
          <w:numId w:val="0"/>
        </w:numPr>
        <w:kinsoku/>
        <w:wordWrap/>
        <w:overflowPunct/>
        <w:topLinePunct w:val="0"/>
        <w:bidi w:val="0"/>
        <w:adjustRightInd/>
        <w:snapToGrid/>
        <w:spacing w:line="400" w:lineRule="exact"/>
        <w:ind w:firstLine="420" w:firstLineChars="200"/>
        <w:jc w:val="left"/>
        <w:textAlignment w:val="auto"/>
        <w:rPr>
          <w:rFonts w:hint="default"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w:t>
      </w:r>
      <w:r>
        <w:rPr>
          <w:rFonts w:hint="eastAsia" w:ascii="宋体" w:hAnsi="宋体" w:cs="宋体"/>
          <w:b w:val="0"/>
          <w:bCs/>
          <w:color w:val="auto"/>
          <w:kern w:val="0"/>
          <w:sz w:val="21"/>
          <w:szCs w:val="21"/>
          <w:lang w:val="en-US" w:eastAsia="zh-CN"/>
        </w:rPr>
        <w:t>采购需求</w:t>
      </w:r>
    </w:p>
    <w:p w14:paraId="7A907C60">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3E845FF8">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rPr>
        <w:t>1.</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w:t>
      </w:r>
      <w:r>
        <w:rPr>
          <w:rFonts w:hint="eastAsia" w:ascii="宋体" w:hAnsi="宋体" w:eastAsia="宋体" w:cs="宋体"/>
          <w:b w:val="0"/>
          <w:bCs/>
          <w:color w:val="auto"/>
          <w:kern w:val="0"/>
          <w:sz w:val="21"/>
          <w:szCs w:val="21"/>
          <w:highlight w:val="none"/>
        </w:rPr>
        <w:t>：202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31</w:t>
      </w:r>
      <w:r>
        <w:rPr>
          <w:rFonts w:hint="eastAsia" w:ascii="宋体" w:hAnsi="宋体" w:eastAsia="宋体" w:cs="宋体"/>
          <w:b w:val="0"/>
          <w:bCs/>
          <w:color w:val="auto"/>
          <w:kern w:val="0"/>
          <w:sz w:val="21"/>
          <w:szCs w:val="21"/>
          <w:highlight w:val="none"/>
        </w:rPr>
        <w:t>日下午17点30分</w:t>
      </w:r>
    </w:p>
    <w:p w14:paraId="69CF3386">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7B6991B9">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报名所需提供资料及要求：详见</w:t>
      </w:r>
      <w:r>
        <w:rPr>
          <w:rFonts w:hint="eastAsia" w:ascii="宋体" w:hAnsi="宋体" w:cs="宋体"/>
          <w:b w:val="0"/>
          <w:bCs/>
          <w:color w:val="auto"/>
          <w:kern w:val="0"/>
          <w:sz w:val="21"/>
          <w:szCs w:val="21"/>
          <w:lang w:val="en-US" w:eastAsia="zh-CN"/>
        </w:rPr>
        <w:t>公告</w:t>
      </w:r>
      <w:r>
        <w:rPr>
          <w:rFonts w:hint="eastAsia" w:ascii="宋体" w:hAnsi="宋体" w:eastAsia="宋体" w:cs="宋体"/>
          <w:b w:val="0"/>
          <w:bCs/>
          <w:color w:val="auto"/>
          <w:kern w:val="0"/>
          <w:sz w:val="21"/>
          <w:szCs w:val="21"/>
        </w:rPr>
        <w:t>附件3报名资料</w:t>
      </w:r>
    </w:p>
    <w:p w14:paraId="2A8C979C">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348A0E9B">
      <w:pPr>
        <w:keepNext w:val="0"/>
        <w:keepLines w:val="0"/>
        <w:pageBreakBefore w:val="0"/>
        <w:widowControl/>
        <w:numPr>
          <w:ilvl w:val="0"/>
          <w:numId w:val="4"/>
        </w:numPr>
        <w:kinsoku/>
        <w:wordWrap/>
        <w:overflowPunct/>
        <w:topLinePunct w:val="0"/>
        <w:bidi w:val="0"/>
        <w:adjustRightInd/>
        <w:snapToGrid/>
        <w:spacing w:line="40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评审时间及地点：待定（根据医院工作安排通知符合要求报名公司）</w:t>
      </w:r>
    </w:p>
    <w:p w14:paraId="78044956">
      <w:pPr>
        <w:keepNext w:val="0"/>
        <w:keepLines w:val="0"/>
        <w:pageBreakBefore w:val="0"/>
        <w:widowControl/>
        <w:numPr>
          <w:ilvl w:val="0"/>
          <w:numId w:val="4"/>
        </w:numPr>
        <w:kinsoku/>
        <w:wordWrap/>
        <w:overflowPunct/>
        <w:topLinePunct w:val="0"/>
        <w:bidi w:val="0"/>
        <w:adjustRightInd/>
        <w:snapToGrid/>
        <w:spacing w:line="40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第一次挂网报名成功的公司，无需重复报名。</w:t>
      </w:r>
      <w:bookmarkStart w:id="168" w:name="_GoBack"/>
      <w:bookmarkEnd w:id="168"/>
    </w:p>
    <w:p w14:paraId="5E6B0A61">
      <w:pPr>
        <w:keepNext w:val="0"/>
        <w:keepLines w:val="0"/>
        <w:pageBreakBefore w:val="0"/>
        <w:widowControl/>
        <w:numPr>
          <w:ilvl w:val="0"/>
          <w:numId w:val="4"/>
        </w:numPr>
        <w:kinsoku/>
        <w:wordWrap/>
        <w:overflowPunct/>
        <w:topLinePunct w:val="0"/>
        <w:bidi w:val="0"/>
        <w:adjustRightInd/>
        <w:snapToGrid/>
        <w:spacing w:line="40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报名注意事项：</w:t>
      </w:r>
    </w:p>
    <w:p w14:paraId="52BCE5ED">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（1）请各报名供应商在报名截止时间前，按照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要求做好整套报名资料，发送至指定邮箱，报名时间截止后，由相关人员统一审核。</w:t>
      </w:r>
    </w:p>
    <w:p w14:paraId="4170F876">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29EBEB24">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（3）报名时间截止后不再受理报名或资料变更和补充，报名时间截止后所接收的任何邮件视为无效邮件。</w:t>
      </w:r>
    </w:p>
    <w:p w14:paraId="7D58962E">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color w:val="auto"/>
          <w:kern w:val="0"/>
          <w:sz w:val="21"/>
          <w:szCs w:val="21"/>
          <w:lang w:eastAsia="zh-CN"/>
        </w:rPr>
        <w:t>三、供应商</w:t>
      </w:r>
      <w:r>
        <w:rPr>
          <w:rFonts w:hint="eastAsia" w:ascii="宋体" w:hAnsi="宋体" w:eastAsia="宋体" w:cs="宋体"/>
          <w:b/>
          <w:color w:val="auto"/>
          <w:kern w:val="0"/>
          <w:sz w:val="21"/>
          <w:szCs w:val="21"/>
        </w:rPr>
        <w:t>资格要求</w:t>
      </w:r>
    </w:p>
    <w:p w14:paraId="3DC6D542">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114F547">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 xml:space="preserve">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756F2D44">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1D2E7F87">
      <w:pPr>
        <w:keepNext w:val="0"/>
        <w:keepLines w:val="0"/>
        <w:pageBreakBefore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156CF9A2">
      <w:pPr>
        <w:keepNext w:val="0"/>
        <w:keepLines w:val="0"/>
        <w:pageBreakBefore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017B47BF">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D9305FA">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 xml:space="preserve">9. </w:t>
      </w: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CE35BF8">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注：供应商若不能同时满足以上条件则视为投标参与无效。</w:t>
      </w:r>
      <w:r>
        <w:rPr>
          <w:rFonts w:hint="eastAsia" w:ascii="宋体" w:hAnsi="宋体" w:eastAsia="宋体" w:cs="宋体"/>
          <w:color w:val="auto"/>
          <w:kern w:val="0"/>
          <w:sz w:val="21"/>
          <w:szCs w:val="21"/>
        </w:rPr>
        <w:t>（如发现提供虚假材料者，取消其参加评审资格和成交资格）</w:t>
      </w:r>
    </w:p>
    <w:p w14:paraId="1759D132">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四、联系方式</w:t>
      </w:r>
    </w:p>
    <w:p w14:paraId="614A3A1D">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035C32D8">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侯</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62236239</w:t>
      </w:r>
      <w:r>
        <w:rPr>
          <w:rFonts w:hint="eastAsia" w:ascii="宋体" w:hAnsi="宋体" w:eastAsia="宋体" w:cs="宋体"/>
          <w:color w:val="auto"/>
          <w:kern w:val="0"/>
          <w:sz w:val="21"/>
          <w:szCs w:val="21"/>
        </w:rPr>
        <w:t>（项目需求咨询）</w:t>
      </w:r>
    </w:p>
    <w:p w14:paraId="1E5D474A">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黄</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62236105</w:t>
      </w:r>
      <w:r>
        <w:rPr>
          <w:rFonts w:hint="eastAsia" w:ascii="宋体" w:hAnsi="宋体" w:eastAsia="宋体" w:cs="宋体"/>
          <w:color w:val="auto"/>
          <w:kern w:val="0"/>
          <w:sz w:val="21"/>
          <w:szCs w:val="21"/>
        </w:rPr>
        <w:t>（投诉举报电话）</w:t>
      </w:r>
    </w:p>
    <w:p w14:paraId="368FC865">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67F22B90">
      <w:pPr>
        <w:keepNext w:val="0"/>
        <w:keepLines w:val="0"/>
        <w:pageBreakBefore w:val="0"/>
        <w:widowControl/>
        <w:kinsoku/>
        <w:wordWrap/>
        <w:overflowPunct/>
        <w:topLinePunct w:val="0"/>
        <w:bidi w:val="0"/>
        <w:adjustRightInd/>
        <w:snapToGrid/>
        <w:spacing w:line="40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25775176">
      <w:pPr>
        <w:keepNext w:val="0"/>
        <w:keepLines w:val="0"/>
        <w:pageBreakBefore w:val="0"/>
        <w:widowControl/>
        <w:kinsoku/>
        <w:wordWrap/>
        <w:overflowPunct/>
        <w:topLinePunct w:val="0"/>
        <w:bidi w:val="0"/>
        <w:adjustRightInd/>
        <w:snapToGrid/>
        <w:spacing w:line="400" w:lineRule="exact"/>
        <w:jc w:val="right"/>
        <w:textAlignment w:val="auto"/>
        <w:rPr>
          <w:rFonts w:hint="eastAsia" w:ascii="宋体" w:hAnsi="宋体" w:eastAsia="宋体" w:cs="宋体"/>
          <w:color w:val="auto"/>
          <w:kern w:val="0"/>
          <w:sz w:val="21"/>
          <w:szCs w:val="21"/>
        </w:rPr>
      </w:pPr>
    </w:p>
    <w:p w14:paraId="1529FFC2">
      <w:pPr>
        <w:keepNext w:val="0"/>
        <w:keepLines w:val="0"/>
        <w:pageBreakBefore w:val="0"/>
        <w:widowControl/>
        <w:kinsoku/>
        <w:wordWrap/>
        <w:overflowPunct/>
        <w:topLinePunct w:val="0"/>
        <w:bidi w:val="0"/>
        <w:adjustRightInd/>
        <w:snapToGrid/>
        <w:spacing w:line="400" w:lineRule="exact"/>
        <w:jc w:val="right"/>
        <w:textAlignment w:val="auto"/>
        <w:rPr>
          <w:rFonts w:hint="eastAsia" w:ascii="宋体" w:hAnsi="宋体" w:eastAsia="宋体" w:cs="宋体"/>
          <w:color w:val="auto"/>
          <w:kern w:val="0"/>
          <w:sz w:val="21"/>
          <w:szCs w:val="21"/>
        </w:rPr>
      </w:pPr>
    </w:p>
    <w:p w14:paraId="19193592">
      <w:pPr>
        <w:keepNext w:val="0"/>
        <w:keepLines w:val="0"/>
        <w:pageBreakBefore w:val="0"/>
        <w:widowControl/>
        <w:kinsoku/>
        <w:wordWrap/>
        <w:overflowPunct/>
        <w:topLinePunct w:val="0"/>
        <w:bidi w:val="0"/>
        <w:adjustRightInd/>
        <w:snapToGrid/>
        <w:spacing w:line="400" w:lineRule="exact"/>
        <w:jc w:val="right"/>
        <w:textAlignment w:val="auto"/>
        <w:rPr>
          <w:rFonts w:hint="eastAsia" w:ascii="宋体" w:hAnsi="宋体" w:eastAsia="宋体" w:cs="宋体"/>
          <w:color w:val="auto"/>
          <w:kern w:val="0"/>
          <w:sz w:val="21"/>
          <w:szCs w:val="21"/>
        </w:rPr>
      </w:pPr>
    </w:p>
    <w:p w14:paraId="76862FD7">
      <w:pPr>
        <w:keepNext w:val="0"/>
        <w:keepLines w:val="0"/>
        <w:pageBreakBefore w:val="0"/>
        <w:widowControl/>
        <w:kinsoku/>
        <w:wordWrap/>
        <w:overflowPunct/>
        <w:topLinePunct w:val="0"/>
        <w:bidi w:val="0"/>
        <w:adjustRightInd/>
        <w:snapToGrid/>
        <w:spacing w:line="40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6BA8BB1D">
      <w:pPr>
        <w:keepNext w:val="0"/>
        <w:keepLines w:val="0"/>
        <w:pageBreakBefore w:val="0"/>
        <w:widowControl/>
        <w:kinsoku/>
        <w:wordWrap/>
        <w:overflowPunct/>
        <w:topLinePunct w:val="0"/>
        <w:bidi w:val="0"/>
        <w:adjustRightInd/>
        <w:snapToGrid/>
        <w:spacing w:line="400" w:lineRule="exact"/>
        <w:jc w:val="righ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2024年12月</w:t>
      </w:r>
      <w:r>
        <w:rPr>
          <w:rFonts w:hint="eastAsia" w:ascii="宋体" w:hAnsi="宋体" w:cs="宋体"/>
          <w:color w:val="auto"/>
          <w:kern w:val="0"/>
          <w:sz w:val="21"/>
          <w:szCs w:val="21"/>
          <w:lang w:val="en-US" w:eastAsia="zh-CN"/>
        </w:rPr>
        <w:t>26</w:t>
      </w:r>
      <w:r>
        <w:rPr>
          <w:rFonts w:hint="eastAsia" w:ascii="宋体" w:hAnsi="宋体" w:eastAsia="宋体" w:cs="宋体"/>
          <w:color w:val="auto"/>
          <w:kern w:val="0"/>
          <w:sz w:val="21"/>
          <w:szCs w:val="21"/>
        </w:rPr>
        <w:t>日</w:t>
      </w:r>
    </w:p>
    <w:p w14:paraId="3C804EC1">
      <w:pPr>
        <w:widowControl/>
        <w:spacing w:line="360" w:lineRule="auto"/>
        <w:ind w:firstLine="240" w:firstLineChars="100"/>
        <w:jc w:val="left"/>
        <w:rPr>
          <w:rFonts w:cs="宋体" w:asciiTheme="minorEastAsia" w:hAnsiTheme="minorEastAsia"/>
          <w:color w:val="auto"/>
          <w:kern w:val="0"/>
          <w:sz w:val="24"/>
          <w:szCs w:val="28"/>
        </w:rPr>
      </w:pPr>
    </w:p>
    <w:p w14:paraId="5441D4EF">
      <w:pPr>
        <w:widowControl/>
        <w:spacing w:line="360" w:lineRule="auto"/>
        <w:ind w:firstLine="360" w:firstLineChars="150"/>
        <w:jc w:val="left"/>
        <w:rPr>
          <w:rFonts w:ascii="宋体" w:hAnsi="宋体" w:cs="宋体"/>
          <w:color w:val="auto"/>
          <w:kern w:val="0"/>
          <w:sz w:val="24"/>
          <w:szCs w:val="27"/>
          <w:highlight w:val="none"/>
        </w:rPr>
      </w:pPr>
    </w:p>
    <w:p w14:paraId="46F98722">
      <w:pPr>
        <w:widowControl/>
        <w:spacing w:line="360" w:lineRule="auto"/>
        <w:jc w:val="left"/>
        <w:rPr>
          <w:rFonts w:cs="宋体" w:asciiTheme="minorEastAsia" w:hAnsiTheme="minorEastAsia"/>
          <w:color w:val="auto"/>
          <w:kern w:val="0"/>
          <w:sz w:val="24"/>
          <w:szCs w:val="28"/>
          <w:highlight w:val="none"/>
        </w:rPr>
      </w:pPr>
    </w:p>
    <w:p w14:paraId="47B1D441">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2488405B">
      <w:pPr>
        <w:pStyle w:val="23"/>
        <w:rPr>
          <w:rFonts w:cs="宋体" w:asciiTheme="minorEastAsia" w:hAnsiTheme="minorEastAsia"/>
          <w:color w:val="auto"/>
          <w:kern w:val="0"/>
          <w:sz w:val="24"/>
          <w:szCs w:val="28"/>
          <w:highlight w:val="none"/>
        </w:rPr>
      </w:pPr>
    </w:p>
    <w:p w14:paraId="4708AD13">
      <w:pPr>
        <w:pStyle w:val="23"/>
        <w:rPr>
          <w:rFonts w:cs="宋体" w:asciiTheme="minorEastAsia" w:hAnsiTheme="minorEastAsia"/>
          <w:color w:val="auto"/>
          <w:kern w:val="0"/>
          <w:sz w:val="24"/>
          <w:szCs w:val="28"/>
          <w:highlight w:val="none"/>
        </w:rPr>
      </w:pPr>
    </w:p>
    <w:p w14:paraId="2C115848">
      <w:pPr>
        <w:pStyle w:val="23"/>
        <w:rPr>
          <w:rFonts w:cs="宋体" w:asciiTheme="minorEastAsia" w:hAnsiTheme="minorEastAsia"/>
          <w:color w:val="auto"/>
          <w:kern w:val="0"/>
          <w:sz w:val="24"/>
          <w:szCs w:val="28"/>
          <w:highlight w:val="none"/>
        </w:rPr>
      </w:pPr>
    </w:p>
    <w:p w14:paraId="094FD2E3">
      <w:pPr>
        <w:pStyle w:val="23"/>
        <w:rPr>
          <w:rFonts w:cs="宋体" w:asciiTheme="minorEastAsia" w:hAnsiTheme="minorEastAsia"/>
          <w:color w:val="auto"/>
          <w:kern w:val="0"/>
          <w:sz w:val="24"/>
          <w:szCs w:val="28"/>
          <w:highlight w:val="none"/>
        </w:rPr>
      </w:pPr>
    </w:p>
    <w:p w14:paraId="3AA027E8">
      <w:pPr>
        <w:pStyle w:val="23"/>
        <w:rPr>
          <w:rFonts w:cs="宋体" w:asciiTheme="minorEastAsia" w:hAnsiTheme="minorEastAsia"/>
          <w:color w:val="auto"/>
          <w:kern w:val="0"/>
          <w:sz w:val="24"/>
          <w:szCs w:val="28"/>
          <w:highlight w:val="none"/>
        </w:rPr>
      </w:pPr>
    </w:p>
    <w:p w14:paraId="062A805D">
      <w:pPr>
        <w:pStyle w:val="23"/>
        <w:rPr>
          <w:rFonts w:cs="宋体" w:asciiTheme="minorEastAsia" w:hAnsiTheme="minorEastAsia"/>
          <w:color w:val="auto"/>
          <w:kern w:val="0"/>
          <w:sz w:val="24"/>
          <w:szCs w:val="28"/>
          <w:highlight w:val="none"/>
        </w:rPr>
      </w:pPr>
    </w:p>
    <w:p w14:paraId="025B798E">
      <w:pPr>
        <w:pStyle w:val="23"/>
        <w:rPr>
          <w:rFonts w:cs="宋体" w:asciiTheme="minorEastAsia" w:hAnsiTheme="minorEastAsia"/>
          <w:color w:val="auto"/>
          <w:kern w:val="0"/>
          <w:sz w:val="24"/>
          <w:szCs w:val="28"/>
          <w:highlight w:val="none"/>
        </w:rPr>
      </w:pPr>
    </w:p>
    <w:p w14:paraId="5D445587">
      <w:pPr>
        <w:pStyle w:val="23"/>
        <w:rPr>
          <w:rFonts w:cs="宋体" w:asciiTheme="minorEastAsia" w:hAnsiTheme="minorEastAsia"/>
          <w:color w:val="auto"/>
          <w:kern w:val="0"/>
          <w:sz w:val="24"/>
          <w:szCs w:val="28"/>
          <w:highlight w:val="none"/>
        </w:rPr>
      </w:pPr>
    </w:p>
    <w:p w14:paraId="3F609282">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9" w:name="_Toc5899"/>
      <w:bookmarkStart w:id="20" w:name="_Toc3128"/>
      <w:bookmarkStart w:id="21" w:name="_Toc31844"/>
      <w:bookmarkStart w:id="22" w:name="_Toc25217"/>
      <w:bookmarkStart w:id="23" w:name="_Toc28493"/>
      <w:bookmarkStart w:id="24" w:name="_Toc5303"/>
      <w:bookmarkStart w:id="25" w:name="_Toc91515613"/>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9"/>
      <w:bookmarkEnd w:id="20"/>
      <w:bookmarkEnd w:id="21"/>
      <w:bookmarkEnd w:id="22"/>
      <w:bookmarkEnd w:id="23"/>
      <w:bookmarkEnd w:id="24"/>
      <w:bookmarkEnd w:id="25"/>
      <w:bookmarkStart w:id="26" w:name="_Toc40776106"/>
      <w:bookmarkStart w:id="27" w:name="_Toc40346211"/>
    </w:p>
    <w:p w14:paraId="202E232E">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0C51C9BE">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Theme="minorEastAsia" w:hAnsiTheme="minorEastAsia" w:eastAsiaTheme="minorEastAsia" w:cstheme="minorEastAsia"/>
          <w:color w:val="auto"/>
          <w:kern w:val="0"/>
          <w:sz w:val="21"/>
          <w:szCs w:val="21"/>
          <w:highlight w:val="none"/>
        </w:rPr>
        <w:t>南方医科大学第五附属医院间接检眼镜项目</w:t>
      </w:r>
    </w:p>
    <w:p w14:paraId="097806B5">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2494E2BD">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（三）限价:49.8万元</w:t>
      </w:r>
    </w:p>
    <w:p w14:paraId="1AE0B8D3">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（四）数量：</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zh-CN"/>
        </w:rPr>
        <w:t>台</w:t>
      </w:r>
    </w:p>
    <w:p w14:paraId="3D114718">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rPr>
        <w:t>二、技术要求</w:t>
      </w:r>
    </w:p>
    <w:p w14:paraId="13FC2DD8">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一</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成像视野：最大可视角≥130°，360°完整无圆缺。</w:t>
      </w:r>
      <w:r>
        <w:rPr>
          <w:rFonts w:hint="eastAsia" w:asciiTheme="minorEastAsia" w:hAnsiTheme="minorEastAsia" w:eastAsiaTheme="minorEastAsia" w:cstheme="minorEastAsia"/>
          <w:b/>
          <w:bCs w:val="0"/>
          <w:color w:val="auto"/>
          <w:sz w:val="21"/>
          <w:szCs w:val="21"/>
        </w:rPr>
        <w:t>（提供相关证明文件</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并盖章供应商公章</w:t>
      </w:r>
      <w:r>
        <w:rPr>
          <w:rFonts w:hint="eastAsia" w:asciiTheme="minorEastAsia" w:hAnsiTheme="minorEastAsia" w:eastAsiaTheme="minorEastAsia" w:cstheme="minorEastAsia"/>
          <w:b/>
          <w:bCs w:val="0"/>
          <w:color w:val="auto"/>
          <w:sz w:val="21"/>
          <w:szCs w:val="21"/>
        </w:rPr>
        <w:t>）</w:t>
      </w:r>
    </w:p>
    <w:p w14:paraId="409E60FE">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二</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接触方式：间接接触式。</w:t>
      </w:r>
    </w:p>
    <w:p w14:paraId="3356CBB2">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三）</w:t>
      </w:r>
      <w:r>
        <w:rPr>
          <w:rFonts w:hint="eastAsia" w:asciiTheme="minorEastAsia" w:hAnsiTheme="minorEastAsia" w:eastAsiaTheme="minorEastAsia" w:cstheme="minorEastAsia"/>
          <w:bCs/>
          <w:color w:val="auto"/>
          <w:sz w:val="21"/>
          <w:szCs w:val="21"/>
        </w:rPr>
        <w:t>手持端性能：USB接口有线连接，避免信号传输延迟。黑白平衡自动调节，伺服电机对焦。</w:t>
      </w:r>
      <w:r>
        <w:rPr>
          <w:rFonts w:hint="eastAsia" w:asciiTheme="minorEastAsia" w:hAnsiTheme="minorEastAsia" w:eastAsiaTheme="minorEastAsia" w:cstheme="minorEastAsia"/>
          <w:b/>
          <w:bCs w:val="0"/>
          <w:color w:val="auto"/>
          <w:sz w:val="21"/>
          <w:szCs w:val="21"/>
        </w:rPr>
        <w:t>（提供相关证明文件</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并加盖供应商公章</w:t>
      </w:r>
      <w:r>
        <w:rPr>
          <w:rFonts w:hint="eastAsia" w:asciiTheme="minorEastAsia" w:hAnsiTheme="minorEastAsia" w:eastAsiaTheme="minorEastAsia" w:cstheme="minorEastAsia"/>
          <w:b/>
          <w:bCs w:val="0"/>
          <w:color w:val="auto"/>
          <w:sz w:val="21"/>
          <w:szCs w:val="21"/>
        </w:rPr>
        <w:t>）</w:t>
      </w:r>
    </w:p>
    <w:p w14:paraId="2EC74BCC">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四</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摄像机类型：高分辨率、高光感、医用级CMOS相机。</w:t>
      </w:r>
    </w:p>
    <w:p w14:paraId="44C57627">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五</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拍摄部位：眼底、角膜、前房、房角、头面等。</w:t>
      </w:r>
    </w:p>
    <w:p w14:paraId="3EF55BDC">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六</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对焦方式：脚踏、键盘，最近对焦距离≤3mm。</w:t>
      </w:r>
    </w:p>
    <w:p w14:paraId="5C9EFE38">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七</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拍摄方式：单张、连续、摄像。</w:t>
      </w:r>
    </w:p>
    <w:p w14:paraId="0EEF0C01">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八</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摄像时间：无最大摄像时间限制，只要内存有即可连续录像，可多段摄像记录。</w:t>
      </w:r>
    </w:p>
    <w:p w14:paraId="1E4CC6CF">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九</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视频影像帧率：≥50fps。</w:t>
      </w:r>
    </w:p>
    <w:p w14:paraId="66017113">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十</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光源</w:t>
      </w:r>
    </w:p>
    <w:p w14:paraId="50E2479B">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新型白色LED光源，波长480-700nm之间。</w:t>
      </w:r>
      <w:r>
        <w:rPr>
          <w:rFonts w:hint="eastAsia" w:asciiTheme="minorEastAsia" w:hAnsiTheme="minorEastAsia" w:eastAsiaTheme="minorEastAsia" w:cstheme="minorEastAsia"/>
          <w:b/>
          <w:bCs w:val="0"/>
          <w:color w:val="auto"/>
          <w:sz w:val="21"/>
          <w:szCs w:val="21"/>
        </w:rPr>
        <w:t>（提供相关证明文件</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并加盖供应商公章</w:t>
      </w:r>
      <w:r>
        <w:rPr>
          <w:rFonts w:hint="eastAsia" w:asciiTheme="minorEastAsia" w:hAnsiTheme="minorEastAsia" w:eastAsiaTheme="minorEastAsia" w:cstheme="minorEastAsia"/>
          <w:b/>
          <w:bCs w:val="0"/>
          <w:color w:val="auto"/>
          <w:sz w:val="21"/>
          <w:szCs w:val="21"/>
        </w:rPr>
        <w:t>）</w:t>
      </w:r>
    </w:p>
    <w:p w14:paraId="31625764">
      <w:pPr>
        <w:keepNext w:val="0"/>
        <w:keepLines w:val="0"/>
        <w:pageBreakBefore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 xml:space="preserve">2. </w:t>
      </w:r>
      <w:r>
        <w:rPr>
          <w:rFonts w:hint="eastAsia" w:asciiTheme="minorEastAsia" w:hAnsiTheme="minorEastAsia" w:eastAsiaTheme="minorEastAsia" w:cstheme="minorEastAsia"/>
          <w:bCs/>
          <w:color w:val="auto"/>
          <w:sz w:val="21"/>
          <w:szCs w:val="21"/>
        </w:rPr>
        <w:t>去除有害蓝光波段，无紫外光化学损伤和近红外光热损伤。</w:t>
      </w:r>
    </w:p>
    <w:p w14:paraId="4A6E761F">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 xml:space="preserve">3. </w:t>
      </w:r>
      <w:r>
        <w:rPr>
          <w:rFonts w:hint="eastAsia" w:asciiTheme="minorEastAsia" w:hAnsiTheme="minorEastAsia" w:eastAsiaTheme="minorEastAsia" w:cstheme="minorEastAsia"/>
          <w:bCs/>
          <w:color w:val="auto"/>
          <w:sz w:val="21"/>
          <w:szCs w:val="21"/>
        </w:rPr>
        <w:t>采用圆形光场导入眼底照明，避免方形和菱形不均匀光场伪影及点状或直边的亮点或暗点。</w:t>
      </w:r>
    </w:p>
    <w:p w14:paraId="4325391F">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十一</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光源亮度调节：光源强度以数值显示连续可调。</w:t>
      </w:r>
    </w:p>
    <w:p w14:paraId="462739C9">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（十二）</w:t>
      </w:r>
      <w:r>
        <w:rPr>
          <w:rFonts w:hint="eastAsia" w:asciiTheme="minorEastAsia" w:hAnsiTheme="minorEastAsia" w:eastAsiaTheme="minorEastAsia" w:cstheme="minorEastAsia"/>
          <w:bCs/>
          <w:color w:val="auto"/>
          <w:sz w:val="21"/>
          <w:szCs w:val="21"/>
        </w:rPr>
        <w:t>脚踏：对焦、光源控制调节；静态、动态图像采集。</w:t>
      </w:r>
    </w:p>
    <w:p w14:paraId="14A9DDE5">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十三）</w:t>
      </w:r>
      <w:r>
        <w:rPr>
          <w:rFonts w:hint="eastAsia" w:asciiTheme="minorEastAsia" w:hAnsiTheme="minorEastAsia" w:eastAsiaTheme="minorEastAsia" w:cstheme="minorEastAsia"/>
          <w:bCs/>
          <w:color w:val="auto"/>
          <w:sz w:val="21"/>
          <w:szCs w:val="21"/>
        </w:rPr>
        <w:t>软件系统：</w:t>
      </w:r>
    </w:p>
    <w:p w14:paraId="55E33DEB">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 xml:space="preserve">1. </w:t>
      </w:r>
      <w:r>
        <w:rPr>
          <w:rFonts w:hint="eastAsia" w:asciiTheme="minorEastAsia" w:hAnsiTheme="minorEastAsia" w:eastAsiaTheme="minorEastAsia" w:cstheme="minorEastAsia"/>
          <w:bCs/>
          <w:color w:val="auto"/>
          <w:sz w:val="21"/>
          <w:szCs w:val="21"/>
        </w:rPr>
        <w:t>单张图片打印或任意两张图片并排对比，可打印。</w:t>
      </w:r>
    </w:p>
    <w:p w14:paraId="204FA2DA">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 xml:space="preserve">2. </w:t>
      </w:r>
      <w:r>
        <w:rPr>
          <w:rFonts w:hint="eastAsia" w:asciiTheme="minorEastAsia" w:hAnsiTheme="minorEastAsia" w:eastAsiaTheme="minorEastAsia" w:cstheme="minorEastAsia"/>
          <w:bCs/>
          <w:color w:val="auto"/>
          <w:sz w:val="21"/>
          <w:szCs w:val="21"/>
        </w:rPr>
        <w:t>提供对比度、亮度、红绿蓝三色调节。</w:t>
      </w:r>
    </w:p>
    <w:p w14:paraId="5981E1F9">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 xml:space="preserve">3. </w:t>
      </w:r>
      <w:r>
        <w:rPr>
          <w:rFonts w:hint="eastAsia" w:asciiTheme="minorEastAsia" w:hAnsiTheme="minorEastAsia" w:eastAsiaTheme="minorEastAsia" w:cstheme="minorEastAsia"/>
          <w:bCs/>
          <w:color w:val="auto"/>
          <w:sz w:val="21"/>
          <w:szCs w:val="21"/>
        </w:rPr>
        <w:t>对采集的图像进行后处理标注编辑功能，提供注释、标记，局部病变放大。</w:t>
      </w:r>
    </w:p>
    <w:p w14:paraId="2D2C7E32">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 xml:space="preserve">4. </w:t>
      </w:r>
      <w:r>
        <w:rPr>
          <w:rFonts w:hint="eastAsia" w:asciiTheme="minorEastAsia" w:hAnsiTheme="minorEastAsia" w:eastAsiaTheme="minorEastAsia" w:cstheme="minorEastAsia"/>
          <w:bCs/>
          <w:color w:val="auto"/>
          <w:sz w:val="21"/>
          <w:szCs w:val="21"/>
        </w:rPr>
        <w:t>数据库分类搜索、管理功能：人名、ID、出生日期等，可将不同种类病人、不同医生检查的病人根据需要分类存储，加密。</w:t>
      </w:r>
    </w:p>
    <w:p w14:paraId="3DC3FBAD">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十四）</w:t>
      </w:r>
      <w:r>
        <w:rPr>
          <w:rFonts w:hint="eastAsia" w:asciiTheme="minorEastAsia" w:hAnsiTheme="minorEastAsia" w:eastAsiaTheme="minorEastAsia" w:cstheme="minorEastAsia"/>
          <w:bCs/>
          <w:color w:val="auto"/>
          <w:sz w:val="21"/>
          <w:szCs w:val="21"/>
        </w:rPr>
        <w:t>笔记本式便携系统，便于突发事件，多科室流动筛查，方便高效。</w:t>
      </w:r>
      <w:r>
        <w:rPr>
          <w:rFonts w:hint="eastAsia" w:asciiTheme="minorEastAsia" w:hAnsiTheme="minorEastAsia" w:eastAsiaTheme="minorEastAsia" w:cstheme="minorEastAsia"/>
          <w:b/>
          <w:bCs w:val="0"/>
          <w:color w:val="auto"/>
          <w:sz w:val="21"/>
          <w:szCs w:val="21"/>
        </w:rPr>
        <w:t>（提供相关证明文件</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并加盖供应商公章</w:t>
      </w:r>
      <w:r>
        <w:rPr>
          <w:rFonts w:hint="eastAsia" w:asciiTheme="minorEastAsia" w:hAnsiTheme="minorEastAsia" w:eastAsiaTheme="minorEastAsia" w:cstheme="minorEastAsia"/>
          <w:b/>
          <w:bCs w:val="0"/>
          <w:color w:val="auto"/>
          <w:sz w:val="21"/>
          <w:szCs w:val="21"/>
        </w:rPr>
        <w:t>）</w:t>
      </w:r>
    </w:p>
    <w:p w14:paraId="7CF74743">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十五）</w:t>
      </w:r>
      <w:r>
        <w:rPr>
          <w:rFonts w:hint="eastAsia" w:asciiTheme="minorEastAsia" w:hAnsiTheme="minorEastAsia" w:eastAsiaTheme="minorEastAsia" w:cstheme="minorEastAsia"/>
          <w:bCs/>
          <w:color w:val="auto"/>
          <w:sz w:val="21"/>
          <w:szCs w:val="21"/>
        </w:rPr>
        <w:t>设备具有可升级荧光造影功能，动态勾画出血管的形态，提高血管对比度和可见性。</w:t>
      </w:r>
      <w:r>
        <w:rPr>
          <w:rFonts w:hint="eastAsia" w:asciiTheme="minorEastAsia" w:hAnsiTheme="minorEastAsia" w:eastAsiaTheme="minorEastAsia" w:cstheme="minorEastAsia"/>
          <w:b/>
          <w:bCs w:val="0"/>
          <w:color w:val="auto"/>
          <w:sz w:val="21"/>
          <w:szCs w:val="21"/>
        </w:rPr>
        <w:t>（提供相关证明文件</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并加盖供应商公章</w:t>
      </w:r>
      <w:r>
        <w:rPr>
          <w:rFonts w:hint="eastAsia" w:asciiTheme="minorEastAsia" w:hAnsiTheme="minorEastAsia" w:eastAsiaTheme="minorEastAsia" w:cstheme="minorEastAsia"/>
          <w:b/>
          <w:bCs w:val="0"/>
          <w:color w:val="auto"/>
          <w:sz w:val="21"/>
          <w:szCs w:val="21"/>
        </w:rPr>
        <w:t>）</w:t>
      </w:r>
    </w:p>
    <w:p w14:paraId="5CC52586">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十六）</w:t>
      </w:r>
      <w:r>
        <w:rPr>
          <w:rFonts w:hint="eastAsia" w:asciiTheme="minorEastAsia" w:hAnsiTheme="minorEastAsia" w:eastAsiaTheme="minorEastAsia" w:cstheme="minorEastAsia"/>
          <w:bCs/>
          <w:color w:val="auto"/>
          <w:sz w:val="21"/>
          <w:szCs w:val="21"/>
        </w:rPr>
        <w:t>设备使用年限≥8年。</w:t>
      </w:r>
      <w:r>
        <w:rPr>
          <w:rFonts w:hint="eastAsia" w:asciiTheme="minorEastAsia" w:hAnsiTheme="minorEastAsia" w:eastAsiaTheme="minorEastAsia" w:cstheme="minorEastAsia"/>
          <w:b/>
          <w:bCs w:val="0"/>
          <w:color w:val="auto"/>
          <w:sz w:val="21"/>
          <w:szCs w:val="21"/>
        </w:rPr>
        <w:t>（提供相关证明文件</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并加盖供应商公章</w:t>
      </w:r>
      <w:r>
        <w:rPr>
          <w:rFonts w:hint="eastAsia" w:asciiTheme="minorEastAsia" w:hAnsiTheme="minorEastAsia" w:eastAsiaTheme="minorEastAsia" w:cstheme="minorEastAsia"/>
          <w:b/>
          <w:bCs w:val="0"/>
          <w:color w:val="auto"/>
          <w:sz w:val="21"/>
          <w:szCs w:val="21"/>
        </w:rPr>
        <w:t>）</w:t>
      </w:r>
    </w:p>
    <w:p w14:paraId="5F161A14">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十七）</w:t>
      </w:r>
      <w:r>
        <w:rPr>
          <w:rFonts w:hint="eastAsia" w:asciiTheme="minorEastAsia" w:hAnsiTheme="minorEastAsia" w:eastAsiaTheme="minorEastAsia" w:cstheme="minorEastAsia"/>
          <w:bCs/>
          <w:color w:val="auto"/>
          <w:sz w:val="21"/>
          <w:szCs w:val="21"/>
        </w:rPr>
        <w:t>报价包含接入</w:t>
      </w:r>
      <w:r>
        <w:rPr>
          <w:rFonts w:hint="eastAsia" w:asciiTheme="minorEastAsia" w:hAnsiTheme="minorEastAsia" w:eastAsiaTheme="minorEastAsia" w:cstheme="minorEastAsia"/>
          <w:bCs/>
          <w:color w:val="auto"/>
          <w:sz w:val="21"/>
          <w:szCs w:val="21"/>
          <w:lang w:val="en-US" w:eastAsia="zh-CN"/>
        </w:rPr>
        <w:t>采购人</w:t>
      </w:r>
      <w:r>
        <w:rPr>
          <w:rFonts w:hint="eastAsia" w:asciiTheme="minorEastAsia" w:hAnsiTheme="minorEastAsia" w:eastAsiaTheme="minorEastAsia" w:cstheme="minorEastAsia"/>
          <w:bCs/>
          <w:color w:val="auto"/>
          <w:sz w:val="21"/>
          <w:szCs w:val="21"/>
        </w:rPr>
        <w:t>医院信息系统费用</w:t>
      </w:r>
    </w:p>
    <w:p w14:paraId="7F199C01">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val="en-US" w:eastAsia="zh-CN"/>
        </w:rPr>
        <w:t>十八）</w:t>
      </w:r>
      <w:r>
        <w:rPr>
          <w:rFonts w:hint="eastAsia" w:asciiTheme="minorEastAsia" w:hAnsiTheme="minorEastAsia" w:eastAsiaTheme="minorEastAsia" w:cstheme="minorEastAsia"/>
          <w:b w:val="0"/>
          <w:bCs/>
          <w:color w:val="auto"/>
          <w:sz w:val="21"/>
          <w:szCs w:val="21"/>
        </w:rPr>
        <w:t>配置清单</w:t>
      </w:r>
      <w:r>
        <w:rPr>
          <w:rFonts w:hint="eastAsia" w:asciiTheme="minorEastAsia" w:hAnsiTheme="minorEastAsia" w:eastAsiaTheme="minorEastAsia" w:cstheme="minorEastAsia"/>
          <w:color w:val="auto"/>
          <w:kern w:val="0"/>
          <w:sz w:val="21"/>
          <w:szCs w:val="21"/>
          <w:highlight w:val="none"/>
          <w:lang w:val="zh-CN"/>
        </w:rPr>
        <w:t>，包含但不限于以下内容：</w:t>
      </w:r>
    </w:p>
    <w:tbl>
      <w:tblPr>
        <w:tblStyle w:val="18"/>
        <w:tblpPr w:leftFromText="180" w:rightFromText="180" w:vertAnchor="text" w:horzAnchor="margin" w:tblpXSpec="center" w:tblpY="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3327"/>
        <w:gridCol w:w="1320"/>
        <w:gridCol w:w="1425"/>
      </w:tblGrid>
      <w:tr w14:paraId="3D30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97" w:type="dxa"/>
            <w:vAlign w:val="center"/>
          </w:tcPr>
          <w:p w14:paraId="621FE9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3327" w:type="dxa"/>
            <w:vAlign w:val="center"/>
          </w:tcPr>
          <w:p w14:paraId="0A099BF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名称</w:t>
            </w:r>
          </w:p>
        </w:tc>
        <w:tc>
          <w:tcPr>
            <w:tcW w:w="1320" w:type="dxa"/>
            <w:vAlign w:val="center"/>
          </w:tcPr>
          <w:p w14:paraId="40E767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数量</w:t>
            </w:r>
          </w:p>
        </w:tc>
        <w:tc>
          <w:tcPr>
            <w:tcW w:w="1425" w:type="dxa"/>
            <w:vAlign w:val="center"/>
          </w:tcPr>
          <w:p w14:paraId="22F20D5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单位</w:t>
            </w:r>
          </w:p>
        </w:tc>
      </w:tr>
      <w:tr w14:paraId="669D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97" w:type="dxa"/>
            <w:vAlign w:val="center"/>
          </w:tcPr>
          <w:p w14:paraId="06CC6462">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w:t>
            </w:r>
          </w:p>
        </w:tc>
        <w:tc>
          <w:tcPr>
            <w:tcW w:w="3327" w:type="dxa"/>
            <w:vAlign w:val="center"/>
          </w:tcPr>
          <w:p w14:paraId="25C7CD67">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rPr>
              <w:t>摄像探头</w:t>
            </w:r>
          </w:p>
        </w:tc>
        <w:tc>
          <w:tcPr>
            <w:tcW w:w="1320" w:type="dxa"/>
            <w:vAlign w:val="center"/>
          </w:tcPr>
          <w:p w14:paraId="7968AB78">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 xml:space="preserve">1 </w:t>
            </w:r>
          </w:p>
        </w:tc>
        <w:tc>
          <w:tcPr>
            <w:tcW w:w="1425" w:type="dxa"/>
            <w:vAlign w:val="center"/>
          </w:tcPr>
          <w:p w14:paraId="07F3DEF5">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台</w:t>
            </w:r>
          </w:p>
        </w:tc>
      </w:tr>
      <w:tr w14:paraId="6438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97" w:type="dxa"/>
            <w:vAlign w:val="center"/>
          </w:tcPr>
          <w:p w14:paraId="1BF07DE3">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w:t>
            </w:r>
          </w:p>
        </w:tc>
        <w:tc>
          <w:tcPr>
            <w:tcW w:w="3327" w:type="dxa"/>
            <w:vAlign w:val="center"/>
          </w:tcPr>
          <w:p w14:paraId="4F74B643">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系统软件</w:t>
            </w:r>
          </w:p>
        </w:tc>
        <w:tc>
          <w:tcPr>
            <w:tcW w:w="1320" w:type="dxa"/>
            <w:vAlign w:val="center"/>
          </w:tcPr>
          <w:p w14:paraId="5D0B62BC">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 xml:space="preserve">1 </w:t>
            </w:r>
          </w:p>
        </w:tc>
        <w:tc>
          <w:tcPr>
            <w:tcW w:w="1425" w:type="dxa"/>
            <w:vAlign w:val="center"/>
          </w:tcPr>
          <w:p w14:paraId="7F392665">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套</w:t>
            </w:r>
          </w:p>
        </w:tc>
      </w:tr>
      <w:tr w14:paraId="76F7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97" w:type="dxa"/>
            <w:vAlign w:val="center"/>
          </w:tcPr>
          <w:p w14:paraId="188E82A4">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w:t>
            </w:r>
          </w:p>
        </w:tc>
        <w:tc>
          <w:tcPr>
            <w:tcW w:w="3327" w:type="dxa"/>
            <w:vAlign w:val="center"/>
          </w:tcPr>
          <w:p w14:paraId="716D6621">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便携式工作站</w:t>
            </w:r>
          </w:p>
        </w:tc>
        <w:tc>
          <w:tcPr>
            <w:tcW w:w="1320" w:type="dxa"/>
            <w:vAlign w:val="center"/>
          </w:tcPr>
          <w:p w14:paraId="3284C1ED">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 xml:space="preserve">1 </w:t>
            </w:r>
          </w:p>
        </w:tc>
        <w:tc>
          <w:tcPr>
            <w:tcW w:w="1425" w:type="dxa"/>
            <w:vAlign w:val="center"/>
          </w:tcPr>
          <w:p w14:paraId="73BF7E3A">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套</w:t>
            </w:r>
          </w:p>
        </w:tc>
      </w:tr>
      <w:tr w14:paraId="77BD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97" w:type="dxa"/>
            <w:vAlign w:val="center"/>
          </w:tcPr>
          <w:p w14:paraId="736F3889">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4</w:t>
            </w:r>
          </w:p>
        </w:tc>
        <w:tc>
          <w:tcPr>
            <w:tcW w:w="3327" w:type="dxa"/>
            <w:vAlign w:val="center"/>
          </w:tcPr>
          <w:p w14:paraId="0DD6C416">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彩色照片图文工作站</w:t>
            </w:r>
          </w:p>
        </w:tc>
        <w:tc>
          <w:tcPr>
            <w:tcW w:w="1320" w:type="dxa"/>
            <w:vAlign w:val="center"/>
          </w:tcPr>
          <w:p w14:paraId="6AA3AAA5">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 </w:t>
            </w:r>
          </w:p>
        </w:tc>
        <w:tc>
          <w:tcPr>
            <w:tcW w:w="1425" w:type="dxa"/>
            <w:vAlign w:val="center"/>
          </w:tcPr>
          <w:p w14:paraId="4BE050AE">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rPr>
              <w:t>台</w:t>
            </w:r>
          </w:p>
        </w:tc>
      </w:tr>
      <w:tr w14:paraId="72EC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97" w:type="dxa"/>
            <w:vAlign w:val="center"/>
          </w:tcPr>
          <w:p w14:paraId="73E213DB">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5</w:t>
            </w:r>
          </w:p>
        </w:tc>
        <w:tc>
          <w:tcPr>
            <w:tcW w:w="3327" w:type="dxa"/>
            <w:vAlign w:val="center"/>
          </w:tcPr>
          <w:p w14:paraId="1B2E1EAD">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rPr>
              <w:t>功能脚踏</w:t>
            </w:r>
          </w:p>
        </w:tc>
        <w:tc>
          <w:tcPr>
            <w:tcW w:w="1320" w:type="dxa"/>
            <w:vAlign w:val="center"/>
          </w:tcPr>
          <w:p w14:paraId="2102AA32">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bCs/>
                <w:color w:val="auto"/>
                <w:kern w:val="0"/>
                <w:sz w:val="21"/>
                <w:szCs w:val="21"/>
              </w:rPr>
              <w:t xml:space="preserve"> </w:t>
            </w:r>
          </w:p>
        </w:tc>
        <w:tc>
          <w:tcPr>
            <w:tcW w:w="1425" w:type="dxa"/>
            <w:vAlign w:val="center"/>
          </w:tcPr>
          <w:p w14:paraId="112A8EA5">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rPr>
              <w:t>个</w:t>
            </w:r>
          </w:p>
        </w:tc>
      </w:tr>
      <w:tr w14:paraId="79F0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97" w:type="dxa"/>
            <w:vAlign w:val="center"/>
          </w:tcPr>
          <w:p w14:paraId="0101B425">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6</w:t>
            </w:r>
          </w:p>
        </w:tc>
        <w:tc>
          <w:tcPr>
            <w:tcW w:w="3327" w:type="dxa"/>
            <w:vAlign w:val="center"/>
          </w:tcPr>
          <w:p w14:paraId="5DC397C4">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防尘罩</w:t>
            </w:r>
          </w:p>
        </w:tc>
        <w:tc>
          <w:tcPr>
            <w:tcW w:w="1320" w:type="dxa"/>
            <w:vAlign w:val="center"/>
          </w:tcPr>
          <w:p w14:paraId="53A354FB">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 </w:t>
            </w:r>
          </w:p>
        </w:tc>
        <w:tc>
          <w:tcPr>
            <w:tcW w:w="1425" w:type="dxa"/>
            <w:vAlign w:val="center"/>
          </w:tcPr>
          <w:p w14:paraId="7AE1FFE3">
            <w:pPr>
              <w:pStyle w:val="6"/>
              <w:keepNext w:val="0"/>
              <w:keepLines w:val="0"/>
              <w:pageBreakBefore w:val="0"/>
              <w:tabs>
                <w:tab w:val="left" w:pos="3060"/>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rPr>
              <w:t>个</w:t>
            </w:r>
          </w:p>
        </w:tc>
      </w:tr>
    </w:tbl>
    <w:p w14:paraId="4601F459">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Theme="minorEastAsia" w:hAnsiTheme="minorEastAsia" w:eastAsiaTheme="minorEastAsia" w:cstheme="minorEastAsia"/>
          <w:b/>
          <w:bCs/>
          <w:color w:val="auto"/>
          <w:sz w:val="21"/>
          <w:szCs w:val="21"/>
        </w:rPr>
      </w:pPr>
    </w:p>
    <w:p w14:paraId="619028CD">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Theme="minorEastAsia" w:hAnsiTheme="minorEastAsia" w:eastAsiaTheme="minorEastAsia" w:cstheme="minorEastAsia"/>
          <w:b/>
          <w:bCs/>
          <w:color w:val="auto"/>
          <w:sz w:val="21"/>
          <w:szCs w:val="21"/>
        </w:rPr>
      </w:pPr>
    </w:p>
    <w:p w14:paraId="7C693825">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Theme="minorEastAsia" w:hAnsiTheme="minorEastAsia" w:eastAsiaTheme="minorEastAsia" w:cstheme="minorEastAsia"/>
          <w:b/>
          <w:bCs/>
          <w:color w:val="auto"/>
          <w:sz w:val="21"/>
          <w:szCs w:val="21"/>
        </w:rPr>
      </w:pPr>
    </w:p>
    <w:p w14:paraId="2B6F2A1A">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Theme="minorEastAsia" w:hAnsiTheme="minorEastAsia" w:eastAsiaTheme="minorEastAsia" w:cstheme="minorEastAsia"/>
          <w:b/>
          <w:bCs/>
          <w:color w:val="auto"/>
          <w:sz w:val="21"/>
          <w:szCs w:val="21"/>
        </w:rPr>
      </w:pPr>
    </w:p>
    <w:p w14:paraId="461BEDD0">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Theme="minorEastAsia" w:hAnsiTheme="minorEastAsia" w:eastAsiaTheme="minorEastAsia" w:cstheme="minorEastAsia"/>
          <w:b/>
          <w:bCs/>
          <w:color w:val="auto"/>
          <w:sz w:val="21"/>
          <w:szCs w:val="21"/>
        </w:rPr>
      </w:pPr>
    </w:p>
    <w:p w14:paraId="1EF531EA">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Theme="minorEastAsia" w:hAnsiTheme="minorEastAsia" w:eastAsiaTheme="minorEastAsia" w:cstheme="minorEastAsia"/>
          <w:b/>
          <w:bCs/>
          <w:color w:val="auto"/>
          <w:sz w:val="21"/>
          <w:szCs w:val="21"/>
        </w:rPr>
      </w:pPr>
    </w:p>
    <w:p w14:paraId="71A12242">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Theme="minorEastAsia" w:hAnsiTheme="minorEastAsia" w:eastAsiaTheme="minorEastAsia" w:cstheme="minorEastAsia"/>
          <w:b/>
          <w:bCs/>
          <w:color w:val="auto"/>
          <w:sz w:val="21"/>
          <w:szCs w:val="21"/>
        </w:rPr>
      </w:pPr>
    </w:p>
    <w:p w14:paraId="490588E7">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Theme="minorEastAsia" w:hAnsiTheme="minorEastAsia" w:eastAsiaTheme="minorEastAsia" w:cstheme="minorEastAsia"/>
          <w:b/>
          <w:bCs/>
          <w:color w:val="auto"/>
          <w:sz w:val="21"/>
          <w:szCs w:val="21"/>
        </w:rPr>
      </w:pPr>
    </w:p>
    <w:p w14:paraId="09BEF6EF">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Theme="minorEastAsia" w:hAnsiTheme="minorEastAsia" w:eastAsiaTheme="minorEastAsia" w:cstheme="minorEastAsia"/>
          <w:b/>
          <w:bCs/>
          <w:color w:val="auto"/>
          <w:sz w:val="21"/>
          <w:szCs w:val="21"/>
        </w:rPr>
      </w:pPr>
    </w:p>
    <w:p w14:paraId="18E72034">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eastAsia="zh-CN"/>
        </w:rPr>
      </w:pPr>
    </w:p>
    <w:p w14:paraId="211CA80D">
      <w:pPr>
        <w:spacing w:line="360" w:lineRule="auto"/>
        <w:ind w:firstLine="420"/>
        <w:rPr>
          <w:rFonts w:hint="eastAsia" w:asciiTheme="minorEastAsia" w:hAnsiTheme="minorEastAsia"/>
          <w:b/>
          <w:bCs/>
          <w:color w:val="auto"/>
          <w:szCs w:val="21"/>
          <w:highlight w:val="yellow"/>
          <w:lang w:val="en-US" w:eastAsia="zh-CN"/>
        </w:rPr>
      </w:pPr>
      <w:r>
        <w:rPr>
          <w:rFonts w:hint="eastAsia" w:asciiTheme="minorEastAsia" w:hAnsiTheme="minorEastAsia"/>
          <w:b/>
          <w:bCs/>
          <w:color w:val="auto"/>
          <w:szCs w:val="21"/>
          <w:highlight w:val="yellow"/>
          <w:lang w:val="en-US" w:eastAsia="zh-CN"/>
        </w:rPr>
        <w:t>备注：以上配置清单为一个参数，如有品牌型号应在响应文件中如实填写具体品牌型号。</w:t>
      </w:r>
    </w:p>
    <w:p w14:paraId="1F8284C8">
      <w:p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spacing w:line="360" w:lineRule="auto"/>
        <w:ind w:firstLine="420"/>
        <w:rPr>
          <w:rFonts w:hint="eastAsia"/>
          <w:color w:val="auto"/>
          <w:szCs w:val="21"/>
          <w:highlight w:val="none"/>
        </w:rPr>
      </w:pPr>
      <w:r>
        <w:rPr>
          <w:rFonts w:hint="eastAsia"/>
          <w:color w:val="auto"/>
          <w:szCs w:val="21"/>
          <w:highlight w:val="none"/>
        </w:rPr>
        <w:t>1.保修期：验收合格后保修≥全保</w:t>
      </w:r>
      <w:r>
        <w:rPr>
          <w:rFonts w:hint="eastAsia"/>
          <w:color w:val="auto"/>
          <w:szCs w:val="21"/>
          <w:highlight w:val="none"/>
          <w:lang w:val="en-US" w:eastAsia="zh-CN"/>
        </w:rPr>
        <w:t>5</w:t>
      </w:r>
      <w:r>
        <w:rPr>
          <w:rFonts w:hint="eastAsia"/>
          <w:color w:val="auto"/>
          <w:szCs w:val="21"/>
          <w:highlight w:val="none"/>
        </w:rPr>
        <w:t>年，保修期内每半年一次常规维护保养。</w:t>
      </w:r>
    </w:p>
    <w:p w14:paraId="2D77F52B">
      <w:pPr>
        <w:spacing w:line="360" w:lineRule="auto"/>
        <w:ind w:firstLine="420"/>
        <w:rPr>
          <w:rFonts w:hint="eastAsia" w:eastAsia="宋体"/>
          <w:color w:val="auto"/>
          <w:szCs w:val="21"/>
          <w:highlight w:val="none"/>
          <w:lang w:eastAsia="zh-CN"/>
        </w:rPr>
      </w:pPr>
      <w:r>
        <w:rPr>
          <w:rFonts w:hint="eastAsia"/>
          <w:color w:val="auto"/>
          <w:szCs w:val="21"/>
          <w:highlight w:val="none"/>
        </w:rPr>
        <w:t>2.要求故障维修响应时间为1小时，2小时内工程师能到达现场</w:t>
      </w:r>
      <w:r>
        <w:rPr>
          <w:rFonts w:hint="eastAsia"/>
          <w:color w:val="auto"/>
          <w:szCs w:val="21"/>
          <w:highlight w:val="none"/>
          <w:lang w:eastAsia="zh-CN"/>
        </w:rPr>
        <w:t>。</w:t>
      </w:r>
    </w:p>
    <w:p w14:paraId="3EA93E43">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numPr>
          <w:ilvl w:val="0"/>
          <w:numId w:val="5"/>
        </w:num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numPr>
          <w:ilvl w:val="0"/>
          <w:numId w:val="0"/>
        </w:numPr>
        <w:spacing w:line="360" w:lineRule="auto"/>
        <w:ind w:firstLine="420" w:firstLineChars="200"/>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spacing w:line="360" w:lineRule="auto"/>
        <w:ind w:firstLine="420"/>
        <w:rPr>
          <w:rFonts w:hint="eastAsia"/>
          <w:b/>
          <w:bCs w:val="0"/>
          <w:color w:val="auto"/>
          <w:szCs w:val="21"/>
          <w:highlight w:val="none"/>
        </w:rPr>
      </w:pPr>
      <w:r>
        <w:rPr>
          <w:rFonts w:hint="eastAsia"/>
          <w:b/>
          <w:bCs w:val="0"/>
          <w:color w:val="auto"/>
          <w:szCs w:val="21"/>
          <w:highlight w:val="none"/>
        </w:rPr>
        <w:t>（四）付款方式</w:t>
      </w:r>
    </w:p>
    <w:p w14:paraId="5708F641">
      <w:pPr>
        <w:spacing w:line="360" w:lineRule="auto"/>
        <w:ind w:firstLine="420"/>
        <w:rPr>
          <w:rFonts w:hint="eastAsia" w:eastAsia="宋体"/>
          <w:b/>
          <w:color w:val="auto"/>
          <w:szCs w:val="21"/>
          <w:highlight w:val="none"/>
          <w:lang w:eastAsia="zh-CN"/>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val="en-US" w:eastAsia="zh-CN"/>
        </w:rPr>
        <w:t>和</w:t>
      </w:r>
      <w:r>
        <w:rPr>
          <w:rFonts w:hint="eastAsia"/>
          <w:b w:val="0"/>
          <w:bCs/>
          <w:color w:val="auto"/>
          <w:szCs w:val="21"/>
          <w:highlight w:val="none"/>
        </w:rPr>
        <w:t>验收合格证明收取货款，由</w:t>
      </w:r>
      <w:r>
        <w:rPr>
          <w:rFonts w:hint="eastAsia"/>
          <w:b w:val="0"/>
          <w:bCs/>
          <w:color w:val="auto"/>
          <w:szCs w:val="21"/>
          <w:highlight w:val="none"/>
          <w:lang w:val="en-US" w:eastAsia="zh-CN"/>
        </w:rPr>
        <w:t>采购人</w:t>
      </w:r>
      <w:r>
        <w:rPr>
          <w:rFonts w:hint="eastAsia"/>
          <w:b w:val="0"/>
          <w:bCs/>
          <w:color w:val="auto"/>
          <w:szCs w:val="21"/>
          <w:highlight w:val="none"/>
        </w:rPr>
        <w:t>审核后在3个月内向</w:t>
      </w:r>
      <w:r>
        <w:rPr>
          <w:rFonts w:hint="eastAsia"/>
          <w:b w:val="0"/>
          <w:bCs/>
          <w:color w:val="auto"/>
          <w:szCs w:val="21"/>
          <w:highlight w:val="none"/>
          <w:lang w:val="en-US" w:eastAsia="zh-CN"/>
        </w:rPr>
        <w:t>成交供应商</w:t>
      </w:r>
      <w:r>
        <w:rPr>
          <w:rFonts w:hint="eastAsia"/>
          <w:b w:val="0"/>
          <w:bCs/>
          <w:color w:val="auto"/>
          <w:szCs w:val="21"/>
          <w:highlight w:val="none"/>
        </w:rPr>
        <w:t>支付合同总金额的100%。</w:t>
      </w:r>
      <w:r>
        <w:rPr>
          <w:rFonts w:hint="eastAsia"/>
          <w:b w:val="0"/>
          <w:bCs/>
          <w:color w:val="auto"/>
          <w:szCs w:val="21"/>
          <w:highlight w:val="none"/>
          <w:lang w:eastAsia="zh-CN"/>
        </w:rPr>
        <w:t>（</w:t>
      </w:r>
      <w:r>
        <w:rPr>
          <w:rFonts w:hint="eastAsia"/>
          <w:b w:val="0"/>
          <w:bCs/>
          <w:color w:val="auto"/>
          <w:szCs w:val="21"/>
          <w:highlight w:val="none"/>
        </w:rPr>
        <w:t>若成交供应商为中小企业的，采购人</w:t>
      </w:r>
      <w:r>
        <w:rPr>
          <w:rFonts w:hint="eastAsia"/>
          <w:b w:val="0"/>
          <w:bCs/>
          <w:color w:val="auto"/>
          <w:szCs w:val="21"/>
          <w:highlight w:val="none"/>
          <w:lang w:val="en-US" w:eastAsia="zh-CN"/>
        </w:rPr>
        <w:t>核对无误后，</w:t>
      </w:r>
      <w:r>
        <w:rPr>
          <w:rFonts w:hint="eastAsia"/>
          <w:b w:val="0"/>
          <w:bCs/>
          <w:color w:val="auto"/>
          <w:szCs w:val="21"/>
          <w:highlight w:val="none"/>
        </w:rPr>
        <w:t>在 15 天内将货款支付给成交供应商</w:t>
      </w:r>
      <w:r>
        <w:rPr>
          <w:rFonts w:hint="eastAsia"/>
          <w:b w:val="0"/>
          <w:bCs/>
          <w:color w:val="auto"/>
          <w:szCs w:val="21"/>
          <w:highlight w:val="none"/>
          <w:lang w:eastAsia="zh-CN"/>
        </w:rPr>
        <w:t>）</w:t>
      </w:r>
    </w:p>
    <w:p w14:paraId="0469B99F">
      <w:pPr>
        <w:spacing w:line="360" w:lineRule="auto"/>
        <w:ind w:firstLine="420"/>
        <w:rPr>
          <w:b/>
          <w:color w:val="auto"/>
          <w:szCs w:val="21"/>
          <w:highlight w:val="none"/>
        </w:rPr>
      </w:pPr>
      <w:r>
        <w:rPr>
          <w:rFonts w:hint="eastAsia"/>
          <w:b/>
          <w:color w:val="auto"/>
          <w:szCs w:val="21"/>
          <w:highlight w:val="none"/>
        </w:rPr>
        <w:t>（五）履约保证金</w:t>
      </w:r>
    </w:p>
    <w:p w14:paraId="08B48C6D">
      <w:pPr>
        <w:spacing w:line="360" w:lineRule="auto"/>
        <w:ind w:firstLine="420"/>
        <w:rPr>
          <w:rFonts w:hint="eastAsia" w:ascii="Times New Roman" w:hAnsi="Times New Roman" w:eastAsia="宋体" w:cs="Times New Roman"/>
          <w:b w:val="0"/>
          <w:bCs/>
          <w:color w:val="auto"/>
          <w:szCs w:val="21"/>
          <w:highlight w:val="none"/>
          <w:lang w:eastAsia="zh-CN"/>
        </w:rPr>
      </w:pPr>
      <w:r>
        <w:rPr>
          <w:rFonts w:hint="eastAsia" w:ascii="Times New Roman" w:hAnsi="Times New Roman" w:eastAsia="宋体" w:cs="Times New Roman"/>
          <w:b w:val="0"/>
          <w:bCs/>
          <w:color w:val="auto"/>
          <w:szCs w:val="21"/>
          <w:highlight w:val="none"/>
          <w:lang w:val="en-US" w:eastAsia="zh-CN"/>
        </w:rPr>
        <w:t>成交供应商与采购人签订采购合同时</w:t>
      </w:r>
      <w:r>
        <w:rPr>
          <w:rFonts w:hint="eastAsia" w:ascii="Times New Roman" w:hAnsi="Times New Roman" w:eastAsia="宋体" w:cs="Times New Roman"/>
          <w:b w:val="0"/>
          <w:bCs/>
          <w:color w:val="auto"/>
          <w:szCs w:val="21"/>
          <w:highlight w:val="none"/>
        </w:rPr>
        <w:t>，</w:t>
      </w:r>
      <w:r>
        <w:rPr>
          <w:rFonts w:hint="eastAsia" w:ascii="Times New Roman" w:hAnsi="Times New Roman" w:eastAsia="宋体" w:cs="Times New Roman"/>
          <w:b w:val="0"/>
          <w:bCs/>
          <w:color w:val="auto"/>
          <w:szCs w:val="21"/>
          <w:highlight w:val="none"/>
          <w:lang w:val="en-US" w:eastAsia="zh-CN"/>
        </w:rPr>
        <w:t>成交供应商</w:t>
      </w:r>
      <w:r>
        <w:rPr>
          <w:rFonts w:hint="eastAsia" w:cs="Times New Roman"/>
          <w:b w:val="0"/>
          <w:bCs/>
          <w:color w:val="auto"/>
          <w:szCs w:val="21"/>
          <w:highlight w:val="none"/>
          <w:lang w:val="en-US" w:eastAsia="zh-CN"/>
        </w:rPr>
        <w:t>需</w:t>
      </w:r>
      <w:r>
        <w:rPr>
          <w:rFonts w:hint="eastAsia" w:ascii="Times New Roman" w:hAnsi="Times New Roman" w:eastAsia="宋体" w:cs="Times New Roman"/>
          <w:b w:val="0"/>
          <w:bCs/>
          <w:color w:val="auto"/>
          <w:szCs w:val="21"/>
          <w:highlight w:val="none"/>
        </w:rPr>
        <w:t>向</w:t>
      </w:r>
      <w:r>
        <w:rPr>
          <w:rFonts w:hint="eastAsia" w:ascii="Times New Roman" w:hAnsi="Times New Roman" w:eastAsia="宋体" w:cs="Times New Roman"/>
          <w:b w:val="0"/>
          <w:bCs/>
          <w:color w:val="auto"/>
          <w:szCs w:val="21"/>
          <w:highlight w:val="none"/>
          <w:lang w:val="en-US" w:eastAsia="zh-CN"/>
        </w:rPr>
        <w:t>采购人</w:t>
      </w:r>
      <w:r>
        <w:rPr>
          <w:rFonts w:hint="eastAsia" w:ascii="Times New Roman" w:hAnsi="Times New Roman" w:eastAsia="宋体" w:cs="Times New Roman"/>
          <w:b w:val="0"/>
          <w:bCs/>
          <w:color w:val="auto"/>
          <w:szCs w:val="21"/>
          <w:highlight w:val="none"/>
        </w:rPr>
        <w:t>缴纳</w:t>
      </w:r>
      <w:r>
        <w:rPr>
          <w:rFonts w:hint="eastAsia" w:cs="Times New Roman"/>
          <w:b w:val="0"/>
          <w:bCs/>
          <w:color w:val="auto"/>
          <w:szCs w:val="21"/>
          <w:highlight w:val="none"/>
          <w:lang w:val="en-US" w:eastAsia="zh-CN"/>
        </w:rPr>
        <w:t>合同</w:t>
      </w:r>
      <w:r>
        <w:rPr>
          <w:rFonts w:hint="eastAsia" w:ascii="Times New Roman" w:hAnsi="Times New Roman" w:eastAsia="宋体" w:cs="Times New Roman"/>
          <w:b w:val="0"/>
          <w:bCs/>
          <w:color w:val="auto"/>
          <w:szCs w:val="21"/>
          <w:highlight w:val="none"/>
        </w:rPr>
        <w:t>金额5%作为合同履约金。采购人确认供应商履行完合同约定权利义务事项且无违约责任后</w:t>
      </w:r>
      <w:r>
        <w:rPr>
          <w:rFonts w:hint="eastAsia" w:cs="Times New Roman"/>
          <w:b w:val="0"/>
          <w:bCs/>
          <w:color w:val="auto"/>
          <w:szCs w:val="21"/>
          <w:highlight w:val="none"/>
          <w:lang w:eastAsia="zh-CN"/>
        </w:rPr>
        <w:t>，</w:t>
      </w:r>
      <w:r>
        <w:rPr>
          <w:rFonts w:hint="eastAsia" w:ascii="Times New Roman" w:hAnsi="Times New Roman" w:eastAsia="宋体" w:cs="Times New Roman"/>
          <w:b w:val="0"/>
          <w:bCs/>
          <w:color w:val="auto"/>
          <w:szCs w:val="21"/>
          <w:highlight w:val="none"/>
        </w:rPr>
        <w:t>30个工作日内无息退还</w:t>
      </w:r>
      <w:r>
        <w:rPr>
          <w:rFonts w:hint="eastAsia" w:cs="Times New Roman"/>
          <w:b w:val="0"/>
          <w:bCs/>
          <w:color w:val="auto"/>
          <w:szCs w:val="21"/>
          <w:highlight w:val="none"/>
          <w:lang w:eastAsia="zh-CN"/>
        </w:rPr>
        <w:t>。</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28"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color w:val="auto"/>
          <w:highlight w:val="yellow"/>
        </w:rPr>
        <w:t>有</w:t>
      </w:r>
      <w:r>
        <w:rPr>
          <w:rFonts w:hint="eastAsia" w:hAnsi="宋体" w:cs="仿宋"/>
          <w:b/>
          <w:color w:val="auto"/>
          <w:highlight w:val="yellow"/>
          <w:lang w:eastAsia="zh-CN"/>
        </w:rPr>
        <w:t>下列</w:t>
      </w:r>
      <w:r>
        <w:rPr>
          <w:rFonts w:hint="eastAsia" w:hAnsi="宋体" w:cs="仿宋"/>
          <w:b/>
          <w:color w:val="auto"/>
          <w:highlight w:val="yellow"/>
        </w:rPr>
        <w:t>情形</w:t>
      </w:r>
      <w:r>
        <w:rPr>
          <w:rFonts w:hint="eastAsia" w:hAnsi="宋体" w:cs="仿宋"/>
          <w:b/>
          <w:color w:val="auto"/>
          <w:highlight w:val="yellow"/>
          <w:lang w:eastAsia="zh-CN"/>
        </w:rPr>
        <w:t>之一</w:t>
      </w:r>
      <w:r>
        <w:rPr>
          <w:rFonts w:hint="eastAsia" w:hAnsi="宋体" w:cs="仿宋"/>
          <w:b/>
          <w:color w:val="auto"/>
          <w:highlight w:val="yellow"/>
        </w:rPr>
        <w:t>的，将视为供应商互相串通报价，</w:t>
      </w:r>
      <w:r>
        <w:rPr>
          <w:rFonts w:hint="eastAsia" w:hAnsi="宋体" w:cs="仿宋"/>
          <w:b/>
          <w:color w:val="auto"/>
          <w:highlight w:val="yellow"/>
          <w:lang w:eastAsia="zh-CN"/>
        </w:rPr>
        <w:t>响应</w:t>
      </w:r>
      <w:r>
        <w:rPr>
          <w:rFonts w:hint="eastAsia" w:hAnsi="宋体" w:cs="仿宋"/>
          <w:b/>
          <w:color w:val="auto"/>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不同供应商委托同一单位或个人办理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报价事宜；</w:t>
      </w:r>
    </w:p>
    <w:p w14:paraId="1EE4137E">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不同供应商的响应文件相互混装</w:t>
      </w:r>
      <w:r>
        <w:rPr>
          <w:rFonts w:hint="eastAsia" w:ascii="宋体" w:hAnsi="宋体" w:cs="宋体"/>
          <w:color w:val="auto"/>
          <w:szCs w:val="21"/>
          <w:highlight w:val="none"/>
          <w:lang w:eastAsia="zh-CN"/>
        </w:rPr>
        <w:t>。</w:t>
      </w:r>
    </w:p>
    <w:p w14:paraId="67589471">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color w:val="auto"/>
          <w:highlight w:val="yellow"/>
          <w:lang w:eastAsia="zh-CN"/>
        </w:rPr>
        <w:t>响应</w:t>
      </w:r>
      <w:r>
        <w:rPr>
          <w:rFonts w:hint="eastAsia" w:hAnsi="宋体" w:cs="仿宋"/>
          <w:b/>
          <w:color w:val="auto"/>
          <w:highlight w:val="yellow"/>
        </w:rPr>
        <w:t>报价</w:t>
      </w:r>
      <w:r>
        <w:rPr>
          <w:rFonts w:hint="eastAsia" w:ascii="宋体" w:hAnsi="宋体" w:cs="宋体"/>
          <w:b/>
          <w:bCs/>
          <w:color w:val="auto"/>
          <w:szCs w:val="21"/>
          <w:highlight w:val="yellow"/>
        </w:rPr>
        <w:t>无效:</w:t>
      </w:r>
    </w:p>
    <w:p w14:paraId="01837A07">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)不具备采购文件中规定的资格要求的</w:t>
      </w:r>
      <w:r>
        <w:rPr>
          <w:rFonts w:hint="eastAsia" w:ascii="宋体" w:hAnsi="宋体" w:cs="宋体"/>
          <w:color w:val="auto"/>
          <w:szCs w:val="21"/>
          <w:highlight w:val="none"/>
          <w:lang w:eastAsia="zh-CN"/>
        </w:rPr>
        <w:t>；</w:t>
      </w:r>
    </w:p>
    <w:p w14:paraId="77BEA9FA">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)报价超过采购文件中规定的预算金额或者最高限价的</w:t>
      </w:r>
      <w:r>
        <w:rPr>
          <w:rFonts w:hint="eastAsia" w:ascii="宋体" w:hAnsi="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文件含有我院不能接受的附加条件的</w:t>
      </w:r>
      <w:r>
        <w:rPr>
          <w:rFonts w:hint="eastAsia" w:ascii="宋体" w:hAnsi="宋体" w:cs="宋体"/>
          <w:color w:val="auto"/>
          <w:szCs w:val="21"/>
          <w:highlight w:val="none"/>
          <w:lang w:eastAsia="zh-CN"/>
        </w:rPr>
        <w:t>；</w:t>
      </w:r>
    </w:p>
    <w:p w14:paraId="7BF5B44E">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)法律、法规和采购文件规定的其他无效情形。</w:t>
      </w:r>
    </w:p>
    <w:p w14:paraId="5668419D">
      <w:pPr>
        <w:pStyle w:val="23"/>
        <w:spacing w:line="360" w:lineRule="auto"/>
        <w:ind w:firstLine="420" w:firstLineChars="200"/>
        <w:rPr>
          <w:rFonts w:hint="eastAsia" w:ascii="宋体" w:hAnsi="宋体" w:cs="宋体"/>
          <w:color w:val="auto"/>
          <w:szCs w:val="21"/>
          <w:highlight w:val="none"/>
        </w:rPr>
      </w:pPr>
    </w:p>
    <w:p w14:paraId="3A2532EA">
      <w:pPr>
        <w:pStyle w:val="23"/>
        <w:spacing w:line="360" w:lineRule="auto"/>
        <w:outlineLvl w:val="9"/>
        <w:rPr>
          <w:rFonts w:hint="eastAsia"/>
          <w:b/>
          <w:bCs/>
          <w:color w:val="auto"/>
          <w:kern w:val="0"/>
          <w:sz w:val="32"/>
          <w:szCs w:val="36"/>
          <w:highlight w:val="none"/>
        </w:rPr>
      </w:pPr>
    </w:p>
    <w:p w14:paraId="7E2A200F">
      <w:pPr>
        <w:pStyle w:val="23"/>
        <w:spacing w:line="360" w:lineRule="auto"/>
        <w:outlineLvl w:val="9"/>
        <w:rPr>
          <w:rFonts w:hint="eastAsia"/>
          <w:b/>
          <w:bCs/>
          <w:color w:val="auto"/>
          <w:kern w:val="0"/>
          <w:sz w:val="32"/>
          <w:szCs w:val="36"/>
          <w:highlight w:val="none"/>
        </w:rPr>
      </w:pPr>
    </w:p>
    <w:p w14:paraId="0FBA45EC">
      <w:pPr>
        <w:pStyle w:val="23"/>
        <w:spacing w:line="360" w:lineRule="auto"/>
        <w:outlineLvl w:val="9"/>
        <w:rPr>
          <w:rFonts w:hint="eastAsia"/>
          <w:b/>
          <w:bCs/>
          <w:color w:val="auto"/>
          <w:kern w:val="0"/>
          <w:sz w:val="32"/>
          <w:szCs w:val="36"/>
          <w:highlight w:val="none"/>
        </w:rPr>
      </w:pPr>
    </w:p>
    <w:p w14:paraId="23E34B7F">
      <w:pPr>
        <w:pStyle w:val="23"/>
        <w:spacing w:line="360" w:lineRule="auto"/>
        <w:outlineLvl w:val="9"/>
        <w:rPr>
          <w:rFonts w:hint="eastAsia"/>
          <w:b/>
          <w:bCs/>
          <w:color w:val="auto"/>
          <w:kern w:val="0"/>
          <w:sz w:val="32"/>
          <w:szCs w:val="36"/>
          <w:highlight w:val="none"/>
        </w:rPr>
      </w:pPr>
    </w:p>
    <w:p w14:paraId="1C9E396F">
      <w:pPr>
        <w:pStyle w:val="23"/>
        <w:spacing w:line="360" w:lineRule="auto"/>
        <w:outlineLvl w:val="9"/>
        <w:rPr>
          <w:rFonts w:hint="eastAsia"/>
          <w:b/>
          <w:bCs/>
          <w:color w:val="auto"/>
          <w:kern w:val="0"/>
          <w:sz w:val="32"/>
          <w:szCs w:val="36"/>
          <w:highlight w:val="none"/>
        </w:rPr>
      </w:pPr>
    </w:p>
    <w:p w14:paraId="4ABE0C9C">
      <w:pPr>
        <w:pStyle w:val="23"/>
        <w:spacing w:line="360" w:lineRule="auto"/>
        <w:outlineLvl w:val="9"/>
        <w:rPr>
          <w:rFonts w:hint="eastAsia"/>
          <w:b/>
          <w:bCs/>
          <w:color w:val="auto"/>
          <w:kern w:val="0"/>
          <w:sz w:val="32"/>
          <w:szCs w:val="36"/>
          <w:highlight w:val="none"/>
        </w:rPr>
      </w:pPr>
    </w:p>
    <w:p w14:paraId="0DB0167A">
      <w:pPr>
        <w:pStyle w:val="23"/>
        <w:spacing w:line="360" w:lineRule="auto"/>
        <w:outlineLvl w:val="9"/>
        <w:rPr>
          <w:rFonts w:hint="eastAsia"/>
          <w:b/>
          <w:bCs/>
          <w:color w:val="auto"/>
          <w:kern w:val="0"/>
          <w:sz w:val="32"/>
          <w:szCs w:val="36"/>
          <w:highlight w:val="none"/>
        </w:rPr>
      </w:pPr>
    </w:p>
    <w:p w14:paraId="22106BC5">
      <w:pPr>
        <w:pStyle w:val="23"/>
        <w:spacing w:line="360" w:lineRule="auto"/>
        <w:outlineLvl w:val="9"/>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bookmarkStart w:id="29" w:name="_Toc30316"/>
      <w:r>
        <w:rPr>
          <w:rFonts w:hint="eastAsia"/>
          <w:b/>
          <w:bCs/>
          <w:color w:val="auto"/>
          <w:kern w:val="0"/>
          <w:sz w:val="32"/>
          <w:szCs w:val="36"/>
          <w:highlight w:val="none"/>
        </w:rPr>
        <w:t>第三部分  评分标准</w:t>
      </w:r>
      <w:bookmarkEnd w:id="28"/>
      <w:bookmarkEnd w:id="29"/>
    </w:p>
    <w:p w14:paraId="0463D98D">
      <w:pPr>
        <w:tabs>
          <w:tab w:val="left" w:pos="3656"/>
        </w:tabs>
        <w:jc w:val="center"/>
        <w:rPr>
          <w:b/>
          <w:color w:val="auto"/>
          <w:sz w:val="24"/>
          <w:highlight w:val="none"/>
        </w:rPr>
      </w:pPr>
      <w:r>
        <w:rPr>
          <w:rFonts w:hint="eastAsia"/>
          <w:b/>
          <w:color w:val="auto"/>
          <w:sz w:val="24"/>
          <w:highlight w:val="none"/>
          <w:lang w:eastAsia="zh-CN"/>
        </w:rPr>
        <w:t>南方医科大学第五附属医院间接检眼镜项目</w:t>
      </w:r>
      <w:r>
        <w:rPr>
          <w:rFonts w:hint="eastAsia"/>
          <w:b/>
          <w:color w:val="auto"/>
          <w:sz w:val="24"/>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520470A9">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25</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2.5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05119E18">
            <w:pPr>
              <w:pStyle w:val="23"/>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10</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25</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5E3F40C8">
            <w:pPr>
              <w:jc w:val="left"/>
              <w:rPr>
                <w:color w:val="auto"/>
              </w:rPr>
            </w:pPr>
            <w:r>
              <w:rPr>
                <w:rFonts w:hint="eastAsia"/>
                <w:color w:val="auto"/>
                <w:lang w:val="en-US" w:eastAsia="zh-CN"/>
              </w:rPr>
              <w:t>2.</w:t>
            </w:r>
            <w:r>
              <w:rPr>
                <w:color w:val="auto"/>
              </w:rPr>
              <w:t>完全满足</w:t>
            </w:r>
            <w:r>
              <w:rPr>
                <w:rFonts w:hint="eastAsia"/>
                <w:color w:val="auto"/>
                <w:lang w:eastAsia="zh-CN"/>
              </w:rPr>
              <w:t>采购需求</w:t>
            </w:r>
            <w:r>
              <w:rPr>
                <w:color w:val="auto"/>
              </w:rPr>
              <w:t>中的非“▲”的参数要求的得满分</w:t>
            </w:r>
            <w:r>
              <w:rPr>
                <w:rFonts w:hint="eastAsia"/>
                <w:color w:val="auto"/>
                <w:lang w:val="en-US" w:eastAsia="zh-CN"/>
              </w:rPr>
              <w:t>10</w:t>
            </w:r>
            <w:r>
              <w:rPr>
                <w:color w:val="auto"/>
              </w:rPr>
              <w:t>分； 有1-</w:t>
            </w:r>
            <w:r>
              <w:rPr>
                <w:rFonts w:hint="eastAsia"/>
                <w:color w:val="auto"/>
                <w:lang w:val="en-US" w:eastAsia="zh-CN"/>
              </w:rPr>
              <w:t>3</w:t>
            </w:r>
            <w:r>
              <w:rPr>
                <w:color w:val="auto"/>
              </w:rPr>
              <w:t>条非“▲”的参数要求不满足的得</w:t>
            </w:r>
            <w:r>
              <w:rPr>
                <w:rFonts w:hint="eastAsia"/>
                <w:color w:val="auto"/>
                <w:lang w:val="en-US" w:eastAsia="zh-CN"/>
              </w:rPr>
              <w:t>5</w:t>
            </w:r>
            <w:r>
              <w:rPr>
                <w:color w:val="auto"/>
              </w:rPr>
              <w:t>分；有</w:t>
            </w:r>
            <w:r>
              <w:rPr>
                <w:rFonts w:hint="eastAsia"/>
                <w:color w:val="auto"/>
                <w:lang w:val="en-US" w:eastAsia="zh-CN"/>
              </w:rPr>
              <w:t>3</w:t>
            </w:r>
            <w:r>
              <w:rPr>
                <w:color w:val="auto"/>
              </w:rPr>
              <w:t>-</w:t>
            </w:r>
            <w:r>
              <w:rPr>
                <w:rFonts w:hint="eastAsia"/>
                <w:color w:val="auto"/>
                <w:lang w:val="en-US" w:eastAsia="zh-CN"/>
              </w:rPr>
              <w:t>6</w:t>
            </w:r>
            <w:r>
              <w:rPr>
                <w:color w:val="auto"/>
              </w:rPr>
              <w:t>条非“▲”的参数要求不满足的得</w:t>
            </w:r>
            <w:r>
              <w:rPr>
                <w:rFonts w:hint="eastAsia"/>
                <w:color w:val="auto"/>
                <w:lang w:val="en-US" w:eastAsia="zh-CN"/>
              </w:rPr>
              <w:t>3</w:t>
            </w:r>
            <w:r>
              <w:rPr>
                <w:color w:val="auto"/>
              </w:rPr>
              <w:t>分；超过</w:t>
            </w:r>
            <w:r>
              <w:rPr>
                <w:rFonts w:hint="eastAsia"/>
                <w:color w:val="auto"/>
                <w:lang w:val="en-US" w:eastAsia="zh-CN"/>
              </w:rPr>
              <w:t>6</w:t>
            </w:r>
            <w:r>
              <w:rPr>
                <w:color w:val="auto"/>
              </w:rPr>
              <w:t>条非“▲”的参数要求不满足的得</w:t>
            </w:r>
            <w:r>
              <w:rPr>
                <w:rFonts w:hint="eastAsia"/>
                <w:color w:val="auto"/>
                <w:lang w:val="en-US" w:eastAsia="zh-CN"/>
              </w:rPr>
              <w:t>0</w:t>
            </w:r>
            <w:r>
              <w:rPr>
                <w:color w:val="auto"/>
              </w:rPr>
              <w:t xml:space="preserve">分。 </w:t>
            </w:r>
          </w:p>
          <w:p w14:paraId="456E64F5">
            <w:pPr>
              <w:rPr>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28</w:t>
            </w:r>
            <w:r>
              <w:rPr>
                <w:rFonts w:hint="eastAsia"/>
                <w:b/>
                <w:bCs/>
                <w:color w:val="auto"/>
                <w:lang w:eastAsia="zh-CN"/>
              </w:rPr>
              <w:t>项，如采购需求中有明确要求提供证明材料的，则以采购需求要求的为准;如采购需求中无明确要求证明材料的，根据供应商提供的采购需求偏离表响应为准。未提供不得分。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51DAB4FF">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26"/>
    <w:bookmarkEnd w:id="27"/>
    <w:p w14:paraId="575296D1">
      <w:pPr>
        <w:spacing w:line="360" w:lineRule="exact"/>
        <w:jc w:val="center"/>
        <w:outlineLvl w:val="0"/>
        <w:rPr>
          <w:rFonts w:hint="eastAsia" w:ascii="宋体" w:hAnsi="宋体" w:cs="宋体"/>
          <w:b/>
          <w:bCs/>
          <w:color w:val="auto"/>
          <w:kern w:val="0"/>
          <w:sz w:val="32"/>
          <w:szCs w:val="32"/>
          <w:highlight w:val="none"/>
        </w:rPr>
      </w:pPr>
      <w:bookmarkStart w:id="30" w:name="_Toc4608"/>
      <w:bookmarkStart w:id="31" w:name="_Toc32083"/>
    </w:p>
    <w:p w14:paraId="7A038AAF">
      <w:pPr>
        <w:spacing w:line="360" w:lineRule="exact"/>
        <w:jc w:val="center"/>
        <w:outlineLvl w:val="0"/>
        <w:rPr>
          <w:rFonts w:ascii="宋体" w:hAnsi="宋体" w:cs="宋体"/>
          <w:color w:val="auto"/>
          <w:sz w:val="32"/>
          <w:szCs w:val="32"/>
          <w:highlight w:val="none"/>
        </w:rPr>
      </w:pPr>
      <w:r>
        <w:rPr>
          <w:rFonts w:hint="eastAsia" w:ascii="宋体" w:hAnsi="宋体" w:cs="宋体"/>
          <w:b/>
          <w:bCs/>
          <w:color w:val="auto"/>
          <w:kern w:val="0"/>
          <w:sz w:val="32"/>
          <w:szCs w:val="32"/>
          <w:highlight w:val="none"/>
        </w:rPr>
        <w:t xml:space="preserve">第四部分  </w:t>
      </w:r>
      <w:bookmarkStart w:id="32" w:name="_Toc270"/>
      <w:r>
        <w:rPr>
          <w:rFonts w:hint="eastAsia" w:ascii="宋体" w:hAnsi="宋体" w:cs="宋体"/>
          <w:b/>
          <w:bCs/>
          <w:color w:val="auto"/>
          <w:kern w:val="0"/>
          <w:sz w:val="32"/>
          <w:szCs w:val="32"/>
          <w:highlight w:val="none"/>
        </w:rPr>
        <w:t>资料整理注意事项</w:t>
      </w:r>
      <w:bookmarkEnd w:id="30"/>
      <w:bookmarkEnd w:id="31"/>
      <w:bookmarkEnd w:id="32"/>
    </w:p>
    <w:p w14:paraId="4A8FA46E">
      <w:pPr>
        <w:spacing w:line="360" w:lineRule="exact"/>
        <w:ind w:firstLine="315" w:firstLineChars="150"/>
        <w:rPr>
          <w:rFonts w:ascii="宋体" w:hAnsi="宋体" w:cs="宋体"/>
          <w:color w:val="auto"/>
          <w:szCs w:val="21"/>
          <w:highlight w:val="none"/>
        </w:rPr>
      </w:pPr>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5A9A62A">
      <w:pPr>
        <w:pStyle w:val="13"/>
        <w:rPr>
          <w:color w:val="auto"/>
          <w:highlight w:val="none"/>
        </w:rPr>
      </w:pPr>
    </w:p>
    <w:p w14:paraId="1A949DAB">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33" w:name="_Toc15582"/>
      <w:bookmarkStart w:id="34" w:name="_Toc22426"/>
      <w:bookmarkStart w:id="35" w:name="_Toc91515617"/>
      <w:r>
        <w:rPr>
          <w:rFonts w:hint="eastAsia" w:ascii="宋体" w:hAnsi="宋体" w:cs="宋体"/>
          <w:b/>
          <w:bCs/>
          <w:color w:val="auto"/>
          <w:kern w:val="0"/>
          <w:sz w:val="30"/>
          <w:szCs w:val="30"/>
          <w:highlight w:val="none"/>
        </w:rPr>
        <w:t>第五部分 相关格式模板</w:t>
      </w:r>
      <w:bookmarkEnd w:id="33"/>
      <w:bookmarkEnd w:id="34"/>
      <w:bookmarkEnd w:id="35"/>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6" w:name="_Toc21856"/>
      <w:bookmarkStart w:id="37" w:name="_Toc84838886"/>
      <w:bookmarkStart w:id="38" w:name="_Toc2217"/>
      <w:bookmarkStart w:id="39" w:name="_Toc27578"/>
      <w:bookmarkStart w:id="40" w:name="_Toc28334"/>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41" w:name="_Toc11301"/>
      <w:bookmarkStart w:id="42" w:name="_Toc20588"/>
      <w:bookmarkStart w:id="43" w:name="_Toc28285"/>
      <w:bookmarkStart w:id="44" w:name="_Toc1978"/>
      <w:bookmarkStart w:id="45" w:name="_Toc25614"/>
      <w:r>
        <w:rPr>
          <w:rFonts w:ascii="宋体" w:hAnsi="宋体" w:cs="宋体"/>
          <w:color w:val="auto"/>
          <w:kern w:val="0"/>
          <w:sz w:val="30"/>
          <w:szCs w:val="30"/>
          <w:highlight w:val="none"/>
        </w:rPr>
        <w:t>项目编号：</w:t>
      </w:r>
      <w:bookmarkEnd w:id="41"/>
      <w:bookmarkEnd w:id="42"/>
      <w:bookmarkEnd w:id="43"/>
      <w:bookmarkEnd w:id="44"/>
      <w:bookmarkEnd w:id="45"/>
    </w:p>
    <w:p w14:paraId="727A2328">
      <w:pPr>
        <w:widowControl/>
        <w:spacing w:line="360" w:lineRule="auto"/>
        <w:ind w:firstLine="600"/>
        <w:outlineLvl w:val="0"/>
        <w:rPr>
          <w:rFonts w:cs="宋体"/>
          <w:color w:val="auto"/>
          <w:kern w:val="0"/>
          <w:sz w:val="30"/>
          <w:szCs w:val="30"/>
          <w:highlight w:val="none"/>
        </w:rPr>
      </w:pPr>
      <w:bookmarkStart w:id="46" w:name="_Toc23413"/>
      <w:bookmarkStart w:id="47" w:name="_Toc13771"/>
      <w:bookmarkStart w:id="48" w:name="_Toc7926"/>
      <w:bookmarkStart w:id="49" w:name="_Toc8363"/>
      <w:bookmarkStart w:id="50" w:name="_Toc415"/>
      <w:r>
        <w:rPr>
          <w:rFonts w:ascii="宋体" w:hAnsi="宋体" w:cs="宋体"/>
          <w:color w:val="auto"/>
          <w:kern w:val="0"/>
          <w:sz w:val="30"/>
          <w:szCs w:val="30"/>
          <w:highlight w:val="none"/>
        </w:rPr>
        <w:t>公司名称：</w:t>
      </w:r>
      <w:bookmarkEnd w:id="46"/>
      <w:bookmarkEnd w:id="47"/>
      <w:bookmarkEnd w:id="48"/>
      <w:bookmarkEnd w:id="49"/>
      <w:bookmarkEnd w:id="50"/>
    </w:p>
    <w:p w14:paraId="04DF28FA">
      <w:pPr>
        <w:widowControl/>
        <w:spacing w:line="360" w:lineRule="auto"/>
        <w:ind w:firstLine="600"/>
        <w:outlineLvl w:val="0"/>
        <w:rPr>
          <w:rFonts w:cs="宋体"/>
          <w:color w:val="auto"/>
          <w:kern w:val="0"/>
          <w:sz w:val="30"/>
          <w:szCs w:val="30"/>
          <w:highlight w:val="none"/>
        </w:rPr>
      </w:pPr>
      <w:bookmarkStart w:id="51" w:name="_Toc20975"/>
      <w:bookmarkStart w:id="52" w:name="_Toc23499"/>
      <w:bookmarkStart w:id="53" w:name="_Toc11989"/>
      <w:bookmarkStart w:id="54" w:name="_Toc27806"/>
      <w:bookmarkStart w:id="55" w:name="_Toc20811"/>
      <w:r>
        <w:rPr>
          <w:rFonts w:ascii="宋体" w:hAnsi="宋体" w:cs="宋体"/>
          <w:color w:val="auto"/>
          <w:kern w:val="0"/>
          <w:sz w:val="30"/>
          <w:szCs w:val="30"/>
          <w:highlight w:val="none"/>
        </w:rPr>
        <w:t>业务代表：</w:t>
      </w:r>
      <w:bookmarkEnd w:id="51"/>
      <w:bookmarkEnd w:id="52"/>
      <w:bookmarkEnd w:id="53"/>
      <w:bookmarkEnd w:id="54"/>
      <w:bookmarkEnd w:id="55"/>
    </w:p>
    <w:p w14:paraId="4265C5F8">
      <w:pPr>
        <w:widowControl/>
        <w:spacing w:line="360" w:lineRule="auto"/>
        <w:ind w:firstLine="600"/>
        <w:outlineLvl w:val="0"/>
        <w:rPr>
          <w:rFonts w:cs="宋体"/>
          <w:color w:val="auto"/>
          <w:kern w:val="0"/>
          <w:sz w:val="30"/>
          <w:szCs w:val="30"/>
          <w:highlight w:val="none"/>
        </w:rPr>
      </w:pPr>
      <w:bookmarkStart w:id="56" w:name="_Toc21219"/>
      <w:bookmarkStart w:id="57" w:name="_Toc13858"/>
      <w:bookmarkStart w:id="58" w:name="_Toc7035"/>
      <w:bookmarkStart w:id="59" w:name="_Toc27766"/>
      <w:bookmarkStart w:id="60" w:name="_Toc9267"/>
      <w:r>
        <w:rPr>
          <w:rFonts w:ascii="宋体" w:hAnsi="宋体" w:cs="宋体"/>
          <w:color w:val="auto"/>
          <w:kern w:val="0"/>
          <w:sz w:val="30"/>
          <w:szCs w:val="30"/>
          <w:highlight w:val="none"/>
        </w:rPr>
        <w:t>联系电话：</w:t>
      </w:r>
      <w:bookmarkEnd w:id="56"/>
      <w:bookmarkEnd w:id="57"/>
      <w:bookmarkEnd w:id="58"/>
      <w:bookmarkEnd w:id="59"/>
      <w:bookmarkEnd w:id="60"/>
    </w:p>
    <w:p w14:paraId="1EDBC081">
      <w:pPr>
        <w:widowControl/>
        <w:spacing w:line="360" w:lineRule="auto"/>
        <w:ind w:firstLine="600"/>
        <w:outlineLvl w:val="0"/>
        <w:rPr>
          <w:rFonts w:cs="宋体"/>
          <w:color w:val="auto"/>
          <w:kern w:val="0"/>
          <w:sz w:val="30"/>
          <w:szCs w:val="30"/>
          <w:highlight w:val="none"/>
        </w:rPr>
      </w:pPr>
      <w:bookmarkStart w:id="61" w:name="_Toc20103"/>
      <w:bookmarkStart w:id="62" w:name="_Toc23528"/>
      <w:bookmarkStart w:id="63" w:name="_Toc14663"/>
      <w:bookmarkStart w:id="64" w:name="_Toc22269"/>
      <w:bookmarkStart w:id="65" w:name="_Toc10312"/>
      <w:r>
        <w:rPr>
          <w:rFonts w:ascii="宋体" w:hAnsi="宋体" w:cs="宋体"/>
          <w:color w:val="auto"/>
          <w:kern w:val="0"/>
          <w:sz w:val="30"/>
          <w:szCs w:val="30"/>
          <w:highlight w:val="none"/>
        </w:rPr>
        <w:t>联系邮箱：</w:t>
      </w:r>
      <w:bookmarkEnd w:id="61"/>
      <w:bookmarkEnd w:id="62"/>
      <w:bookmarkEnd w:id="63"/>
      <w:bookmarkEnd w:id="64"/>
      <w:bookmarkEnd w:id="65"/>
    </w:p>
    <w:p w14:paraId="42F4863D">
      <w:pPr>
        <w:widowControl/>
        <w:spacing w:line="360" w:lineRule="auto"/>
        <w:ind w:firstLine="600"/>
        <w:outlineLvl w:val="0"/>
        <w:rPr>
          <w:rFonts w:cs="宋体"/>
          <w:color w:val="auto"/>
          <w:kern w:val="0"/>
          <w:sz w:val="30"/>
          <w:szCs w:val="30"/>
          <w:highlight w:val="none"/>
        </w:rPr>
      </w:pPr>
      <w:bookmarkStart w:id="66" w:name="_Toc8651"/>
      <w:bookmarkStart w:id="67" w:name="_Toc32478"/>
      <w:bookmarkStart w:id="68" w:name="_Toc492"/>
      <w:bookmarkStart w:id="69" w:name="_Toc29510"/>
      <w:bookmarkStart w:id="70" w:name="_Toc2284"/>
      <w:r>
        <w:rPr>
          <w:rFonts w:ascii="宋体" w:hAnsi="宋体" w:cs="宋体"/>
          <w:color w:val="auto"/>
          <w:kern w:val="0"/>
          <w:sz w:val="30"/>
          <w:szCs w:val="30"/>
          <w:highlight w:val="none"/>
        </w:rPr>
        <w:t>日    期：</w:t>
      </w:r>
      <w:bookmarkEnd w:id="66"/>
      <w:bookmarkEnd w:id="67"/>
      <w:bookmarkEnd w:id="68"/>
      <w:bookmarkEnd w:id="69"/>
      <w:bookmarkEnd w:id="70"/>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9"/>
        <w:rPr>
          <w:rFonts w:hint="eastAsia"/>
          <w:b/>
          <w:bCs/>
          <w:color w:val="auto"/>
          <w:kern w:val="0"/>
          <w:sz w:val="32"/>
          <w:szCs w:val="36"/>
          <w:highlight w:val="none"/>
          <w:lang w:val="en-US" w:eastAsia="zh-CN"/>
        </w:rPr>
      </w:pPr>
      <w:bookmarkStart w:id="71" w:name="_Toc91499297"/>
      <w:bookmarkStart w:id="72" w:name="_Toc91515626"/>
    </w:p>
    <w:p w14:paraId="42F3FA69">
      <w:pPr>
        <w:jc w:val="center"/>
        <w:outlineLvl w:val="9"/>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bookmarkStart w:id="73" w:name="_Toc278"/>
      <w:r>
        <w:rPr>
          <w:rFonts w:hint="eastAsia"/>
          <w:b/>
          <w:bCs/>
          <w:color w:val="auto"/>
          <w:kern w:val="0"/>
          <w:sz w:val="32"/>
          <w:szCs w:val="36"/>
          <w:highlight w:val="none"/>
          <w:lang w:val="en-US" w:eastAsia="zh-CN"/>
        </w:rPr>
        <w:t>目  录</w:t>
      </w:r>
      <w:bookmarkEnd w:id="73"/>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lang w:eastAsia="zh-CN"/>
              </w:rPr>
              <w:t>采购需求偏离表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widowControl/>
              <w:spacing w:line="400" w:lineRule="exact"/>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widowControl/>
              <w:spacing w:line="40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6568059C">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1F17E66E">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02E405D0">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2980C276">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0ADF37C8">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56F3B5D9">
            <w:pPr>
              <w:widowControl/>
              <w:spacing w:line="400" w:lineRule="exac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09E83FDB">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vAlign w:val="top"/>
          </w:tcPr>
          <w:p w14:paraId="56F4B296">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vAlign w:val="top"/>
          </w:tcPr>
          <w:p w14:paraId="69E7052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vAlign w:val="top"/>
          </w:tcPr>
          <w:p w14:paraId="366459D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4FD12DD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3608E89">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3961EB">
            <w:pPr>
              <w:widowControl/>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0E7C1B7">
            <w:pPr>
              <w:pStyle w:val="26"/>
              <w:widowControl/>
              <w:spacing w:line="400" w:lineRule="exact"/>
              <w:ind w:firstLine="0" w:firstLineChars="0"/>
              <w:rPr>
                <w:rFonts w:hint="default"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15A3A7AA">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0F668637">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6"/>
    <w:bookmarkEnd w:id="37"/>
    <w:bookmarkEnd w:id="38"/>
    <w:bookmarkEnd w:id="39"/>
    <w:bookmarkEnd w:id="40"/>
    <w:bookmarkEnd w:id="71"/>
    <w:bookmarkEnd w:id="72"/>
    <w:p w14:paraId="7E9B559E">
      <w:pPr>
        <w:jc w:val="center"/>
        <w:rPr>
          <w:rFonts w:ascii="黑体" w:hAnsi="黑体" w:eastAsia="黑体"/>
          <w:color w:val="auto"/>
          <w:sz w:val="32"/>
          <w:szCs w:val="32"/>
          <w:highlight w:val="none"/>
        </w:rPr>
      </w:pPr>
      <w:bookmarkStart w:id="74" w:name="_Toc27269"/>
      <w:bookmarkStart w:id="75" w:name="_Toc40776120"/>
      <w:bookmarkStart w:id="76" w:name="_Toc32603"/>
      <w:bookmarkStart w:id="77" w:name="_Toc7117"/>
      <w:bookmarkStart w:id="78" w:name="_Toc14500"/>
      <w:bookmarkStart w:id="79" w:name="_Toc21582"/>
      <w:bookmarkStart w:id="80" w:name="_Toc11551"/>
      <w:bookmarkStart w:id="81" w:name="_Toc2728"/>
      <w:bookmarkStart w:id="82" w:name="_Toc24209"/>
      <w:bookmarkStart w:id="83" w:name="_Toc24236"/>
      <w:bookmarkStart w:id="84" w:name="_Toc2890"/>
      <w:bookmarkStart w:id="85" w:name="_Toc17997"/>
      <w:bookmarkStart w:id="86" w:name="_Toc6149"/>
      <w:bookmarkStart w:id="87" w:name="_Toc23070"/>
      <w:bookmarkStart w:id="88" w:name="_Toc18394"/>
      <w:bookmarkStart w:id="89" w:name="_Toc2653"/>
      <w:bookmarkStart w:id="90" w:name="_Toc6169"/>
      <w:bookmarkStart w:id="91" w:name="_Toc2130"/>
    </w:p>
    <w:p w14:paraId="6D334A26">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7EBE82E1">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25C9AEB4">
      <w:pPr>
        <w:jc w:val="center"/>
        <w:rPr>
          <w:rFonts w:hint="eastAsia" w:ascii="黑体" w:hAnsi="黑体" w:eastAsia="黑体"/>
          <w:color w:val="auto"/>
          <w:sz w:val="32"/>
          <w:szCs w:val="32"/>
          <w:highlight w:val="none"/>
        </w:rPr>
      </w:pPr>
    </w:p>
    <w:p w14:paraId="32C025F8">
      <w:pPr>
        <w:jc w:val="center"/>
        <w:rPr>
          <w:rFonts w:hint="eastAsia" w:ascii="黑体" w:hAnsi="黑体" w:eastAsia="黑体"/>
          <w:color w:val="auto"/>
          <w:sz w:val="32"/>
          <w:szCs w:val="32"/>
          <w:highlight w:val="none"/>
        </w:rPr>
      </w:pPr>
    </w:p>
    <w:p w14:paraId="051AE9E8">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12A6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367F781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项目名称</w:t>
            </w:r>
          </w:p>
        </w:tc>
        <w:tc>
          <w:tcPr>
            <w:tcW w:w="2127" w:type="dxa"/>
            <w:shd w:val="clear" w:color="auto" w:fill="auto"/>
            <w:noWrap/>
            <w:vAlign w:val="center"/>
          </w:tcPr>
          <w:p w14:paraId="53B3E096">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产品注册证名称</w:t>
            </w:r>
          </w:p>
        </w:tc>
        <w:tc>
          <w:tcPr>
            <w:tcW w:w="1417" w:type="dxa"/>
            <w:shd w:val="clear" w:color="auto" w:fill="auto"/>
            <w:noWrap/>
            <w:vAlign w:val="center"/>
          </w:tcPr>
          <w:p w14:paraId="1D55CB35">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品牌</w:t>
            </w:r>
          </w:p>
        </w:tc>
        <w:tc>
          <w:tcPr>
            <w:tcW w:w="1276" w:type="dxa"/>
            <w:shd w:val="clear" w:color="auto" w:fill="auto"/>
            <w:noWrap/>
            <w:vAlign w:val="center"/>
          </w:tcPr>
          <w:p w14:paraId="12F7CEF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型号</w:t>
            </w:r>
          </w:p>
        </w:tc>
        <w:tc>
          <w:tcPr>
            <w:tcW w:w="1103" w:type="dxa"/>
            <w:shd w:val="clear" w:color="auto" w:fill="auto"/>
            <w:vAlign w:val="center"/>
          </w:tcPr>
          <w:p w14:paraId="0A314533">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产地</w:t>
            </w:r>
          </w:p>
        </w:tc>
        <w:tc>
          <w:tcPr>
            <w:tcW w:w="1276" w:type="dxa"/>
            <w:shd w:val="clear" w:color="auto" w:fill="auto"/>
            <w:noWrap/>
            <w:vAlign w:val="center"/>
          </w:tcPr>
          <w:p w14:paraId="44FBDCA8">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上市时间</w:t>
            </w:r>
          </w:p>
        </w:tc>
        <w:tc>
          <w:tcPr>
            <w:tcW w:w="1471" w:type="dxa"/>
            <w:shd w:val="clear" w:color="auto" w:fill="auto"/>
            <w:noWrap/>
            <w:vAlign w:val="center"/>
          </w:tcPr>
          <w:p w14:paraId="093D78B2">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初始报价</w:t>
            </w:r>
          </w:p>
          <w:p w14:paraId="2E3CA5DE">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（元/台）</w:t>
            </w:r>
          </w:p>
        </w:tc>
        <w:tc>
          <w:tcPr>
            <w:tcW w:w="850" w:type="dxa"/>
            <w:shd w:val="clear" w:color="auto" w:fill="auto"/>
            <w:vAlign w:val="center"/>
          </w:tcPr>
          <w:p w14:paraId="0511EBB9">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数量</w:t>
            </w:r>
          </w:p>
        </w:tc>
      </w:tr>
      <w:tr w14:paraId="0F27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72568FF8">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5DADCFB4">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21934083">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09F929D">
            <w:pPr>
              <w:spacing w:line="360" w:lineRule="auto"/>
              <w:jc w:val="left"/>
              <w:rPr>
                <w:rFonts w:ascii="宋体" w:hAnsi="宋体" w:cs="宋体"/>
                <w:bCs/>
                <w:color w:val="auto"/>
                <w:sz w:val="24"/>
                <w:highlight w:val="none"/>
              </w:rPr>
            </w:pPr>
          </w:p>
        </w:tc>
        <w:tc>
          <w:tcPr>
            <w:tcW w:w="1103" w:type="dxa"/>
            <w:shd w:val="clear" w:color="auto" w:fill="auto"/>
            <w:vAlign w:val="center"/>
          </w:tcPr>
          <w:p w14:paraId="175C390A">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14D71E9">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5E01053B">
            <w:pPr>
              <w:spacing w:line="360" w:lineRule="auto"/>
              <w:jc w:val="left"/>
              <w:rPr>
                <w:rFonts w:ascii="宋体" w:hAnsi="宋体" w:cs="宋体"/>
                <w:bCs/>
                <w:color w:val="auto"/>
                <w:sz w:val="24"/>
                <w:highlight w:val="none"/>
              </w:rPr>
            </w:pPr>
          </w:p>
        </w:tc>
        <w:tc>
          <w:tcPr>
            <w:tcW w:w="850" w:type="dxa"/>
            <w:shd w:val="clear" w:color="auto" w:fill="auto"/>
            <w:vAlign w:val="center"/>
          </w:tcPr>
          <w:p w14:paraId="396E7603">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1E36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D02EE6A">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合计（元）：</w:t>
            </w:r>
          </w:p>
        </w:tc>
        <w:tc>
          <w:tcPr>
            <w:tcW w:w="5976" w:type="dxa"/>
            <w:gridSpan w:val="5"/>
            <w:shd w:val="clear" w:color="auto" w:fill="auto"/>
            <w:noWrap/>
            <w:vAlign w:val="center"/>
          </w:tcPr>
          <w:p w14:paraId="5936D8BB">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合计金额大写：</w:t>
            </w:r>
          </w:p>
        </w:tc>
      </w:tr>
    </w:tbl>
    <w:p w14:paraId="04A05151">
      <w:pPr>
        <w:widowControl/>
        <w:spacing w:line="360" w:lineRule="auto"/>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备注：</w:t>
      </w:r>
    </w:p>
    <w:p w14:paraId="6BE63171">
      <w:pPr>
        <w:widowControl/>
        <w:spacing w:line="360" w:lineRule="auto"/>
        <w:jc w:val="left"/>
        <w:rPr>
          <w:rFonts w:hint="eastAsia" w:ascii="宋体" w:hAnsi="宋体"/>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温馨提示：</w:t>
      </w:r>
      <w:r>
        <w:rPr>
          <w:rFonts w:hint="eastAsia" w:ascii="宋体" w:hAnsi="宋体"/>
          <w:color w:val="auto"/>
          <w:sz w:val="24"/>
          <w:highlight w:val="none"/>
        </w:rPr>
        <w:t>壹、贰、叁、肆、伍、陆、柒、捌、玖、拾 、佰、仟、万</w:t>
      </w:r>
    </w:p>
    <w:p w14:paraId="5413934D">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附加内容：</w:t>
      </w:r>
      <w:r>
        <w:rPr>
          <w:rFonts w:ascii="宋体" w:hAnsi="宋体"/>
          <w:color w:val="auto"/>
          <w:sz w:val="24"/>
          <w:highlight w:val="none"/>
        </w:rPr>
        <w:t xml:space="preserve"> </w:t>
      </w:r>
    </w:p>
    <w:p w14:paraId="3D2F2D3A">
      <w:pPr>
        <w:widowControl/>
        <w:spacing w:line="360" w:lineRule="auto"/>
        <w:jc w:val="left"/>
        <w:rPr>
          <w:rFonts w:ascii="宋体" w:hAnsi="宋体"/>
          <w:color w:val="auto"/>
          <w:sz w:val="24"/>
          <w:highlight w:val="none"/>
        </w:rPr>
      </w:pPr>
    </w:p>
    <w:p w14:paraId="4D0594DC">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附加说明</w:t>
      </w:r>
      <w:r>
        <w:rPr>
          <w:rFonts w:hint="eastAsia" w:ascii="宋体" w:hAnsi="宋体"/>
          <w:color w:val="auto"/>
          <w:sz w:val="24"/>
          <w:highlight w:val="none"/>
        </w:rPr>
        <w:t>：</w:t>
      </w:r>
    </w:p>
    <w:p w14:paraId="57F70C85">
      <w:pPr>
        <w:widowControl/>
        <w:spacing w:line="360" w:lineRule="auto"/>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1）供货期：</w:t>
      </w:r>
      <w:r>
        <w:rPr>
          <w:rFonts w:hint="eastAsia" w:ascii="宋体" w:hAnsi="宋体"/>
          <w:color w:val="auto"/>
          <w:sz w:val="24"/>
          <w:highlight w:val="none"/>
          <w:u w:val="single"/>
          <w:lang w:val="en-US" w:eastAsia="zh-CN"/>
        </w:rPr>
        <w:t xml:space="preserve">                          ；</w:t>
      </w:r>
    </w:p>
    <w:p w14:paraId="7E95461C">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3D5ED746">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53FE1874">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516425">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0792FC6D">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73886BCA">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B6EBD1E">
      <w:pPr>
        <w:widowControl/>
        <w:spacing w:line="360" w:lineRule="auto"/>
        <w:jc w:val="left"/>
        <w:rPr>
          <w:rFonts w:ascii="宋体" w:hAnsi="宋体"/>
          <w:color w:val="auto"/>
          <w:sz w:val="24"/>
          <w:highlight w:val="none"/>
        </w:rPr>
      </w:pPr>
    </w:p>
    <w:p w14:paraId="1E359A9A">
      <w:pPr>
        <w:widowControl/>
        <w:spacing w:line="360" w:lineRule="auto"/>
        <w:jc w:val="left"/>
        <w:rPr>
          <w:rFonts w:ascii="宋体" w:hAnsi="宋体"/>
          <w:color w:val="auto"/>
          <w:sz w:val="24"/>
          <w:highlight w:val="none"/>
        </w:rPr>
      </w:pPr>
    </w:p>
    <w:p w14:paraId="78469585">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2484FBF6">
      <w:pPr>
        <w:widowControl/>
        <w:spacing w:line="360" w:lineRule="auto"/>
        <w:jc w:val="left"/>
        <w:rPr>
          <w:rFonts w:ascii="宋体" w:hAnsi="宋体"/>
          <w:color w:val="auto"/>
          <w:sz w:val="24"/>
          <w:highlight w:val="none"/>
        </w:rPr>
      </w:pPr>
    </w:p>
    <w:p w14:paraId="53F78604">
      <w:pPr>
        <w:widowControl/>
        <w:spacing w:line="360" w:lineRule="auto"/>
        <w:ind w:firstLine="1440" w:firstLineChars="600"/>
        <w:jc w:val="left"/>
        <w:rPr>
          <w:rFonts w:ascii="宋体" w:hAnsi="宋体"/>
          <w:color w:val="auto"/>
          <w:sz w:val="24"/>
          <w:highlight w:val="none"/>
        </w:rPr>
      </w:pPr>
    </w:p>
    <w:p w14:paraId="44CEF50E">
      <w:pPr>
        <w:widowControl/>
        <w:spacing w:line="360" w:lineRule="auto"/>
        <w:ind w:firstLine="1440" w:firstLineChars="600"/>
        <w:jc w:val="left"/>
        <w:rPr>
          <w:rFonts w:ascii="宋体" w:hAnsi="宋体"/>
          <w:color w:val="auto"/>
          <w:sz w:val="24"/>
          <w:highlight w:val="none"/>
        </w:rPr>
      </w:pPr>
    </w:p>
    <w:p w14:paraId="36A09EE4">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523D0BFB">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71378DF3">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755BE48D">
      <w:pPr>
        <w:jc w:val="center"/>
        <w:rPr>
          <w:rFonts w:hint="eastAsia"/>
          <w:b/>
          <w:bCs/>
          <w:color w:val="auto"/>
          <w:sz w:val="24"/>
          <w:szCs w:val="24"/>
          <w:highlight w:val="none"/>
          <w:lang w:val="en-US" w:eastAsia="zh-CN"/>
        </w:rPr>
      </w:pPr>
    </w:p>
    <w:p w14:paraId="340FDBC7">
      <w:pPr>
        <w:jc w:val="center"/>
        <w:rPr>
          <w:rFonts w:hint="eastAsia"/>
          <w:b/>
          <w:bCs/>
          <w:color w:val="auto"/>
          <w:sz w:val="24"/>
          <w:szCs w:val="24"/>
          <w:highlight w:val="none"/>
          <w:lang w:val="en-US" w:eastAsia="zh-CN"/>
        </w:rPr>
      </w:pPr>
    </w:p>
    <w:p w14:paraId="69CBF398">
      <w:pPr>
        <w:jc w:val="center"/>
        <w:rPr>
          <w:rFonts w:hint="eastAsia"/>
          <w:b/>
          <w:bCs/>
          <w:color w:val="auto"/>
          <w:sz w:val="24"/>
          <w:szCs w:val="24"/>
          <w:highlight w:val="none"/>
          <w:lang w:val="en-US" w:eastAsia="zh-CN"/>
        </w:rPr>
      </w:pPr>
    </w:p>
    <w:p w14:paraId="75938C04">
      <w:pPr>
        <w:jc w:val="center"/>
        <w:rPr>
          <w:rFonts w:hint="eastAsia"/>
          <w:b/>
          <w:bCs/>
          <w:color w:val="auto"/>
          <w:sz w:val="24"/>
          <w:szCs w:val="24"/>
          <w:highlight w:val="none"/>
          <w:lang w:val="en-US" w:eastAsia="zh-CN"/>
        </w:rPr>
      </w:pPr>
    </w:p>
    <w:p w14:paraId="4468A659">
      <w:pPr>
        <w:jc w:val="center"/>
        <w:rPr>
          <w:rFonts w:hint="eastAsia"/>
          <w:b/>
          <w:bCs/>
          <w:color w:val="auto"/>
          <w:sz w:val="24"/>
          <w:szCs w:val="24"/>
          <w:highlight w:val="none"/>
          <w:lang w:val="en-US" w:eastAsia="zh-CN"/>
        </w:rPr>
      </w:pPr>
    </w:p>
    <w:p w14:paraId="20A6547E">
      <w:pPr>
        <w:jc w:val="center"/>
        <w:rPr>
          <w:rFonts w:hint="eastAsia"/>
          <w:b/>
          <w:bCs/>
          <w:color w:val="auto"/>
          <w:sz w:val="24"/>
          <w:szCs w:val="24"/>
          <w:highlight w:val="none"/>
          <w:lang w:val="en-US" w:eastAsia="zh-CN"/>
        </w:rPr>
      </w:pPr>
    </w:p>
    <w:p w14:paraId="09E71814">
      <w:pPr>
        <w:jc w:val="cente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项目配置清单（单台/单套）</w:t>
      </w:r>
    </w:p>
    <w:p w14:paraId="64FEA971">
      <w:pPr>
        <w:spacing w:line="360" w:lineRule="auto"/>
        <w:ind w:firstLine="211" w:firstLineChars="100"/>
        <w:rPr>
          <w:rFonts w:hint="eastAsia" w:ascii="宋体" w:hAnsi="宋体"/>
          <w:b/>
          <w:bCs/>
          <w:color w:val="auto"/>
          <w:sz w:val="21"/>
          <w:szCs w:val="21"/>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322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CE130D0">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序号</w:t>
            </w:r>
          </w:p>
        </w:tc>
        <w:tc>
          <w:tcPr>
            <w:tcW w:w="2389" w:type="dxa"/>
            <w:vAlign w:val="center"/>
          </w:tcPr>
          <w:p w14:paraId="54B7EDEF">
            <w:pPr>
              <w:spacing w:line="360" w:lineRule="auto"/>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名称</w:t>
            </w:r>
          </w:p>
        </w:tc>
        <w:tc>
          <w:tcPr>
            <w:tcW w:w="765" w:type="dxa"/>
            <w:vAlign w:val="center"/>
          </w:tcPr>
          <w:p w14:paraId="5527449B">
            <w:pPr>
              <w:spacing w:line="360" w:lineRule="auto"/>
              <w:jc w:val="center"/>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val="en-US" w:eastAsia="zh-CN"/>
              </w:rPr>
              <w:t>单位</w:t>
            </w:r>
          </w:p>
        </w:tc>
        <w:tc>
          <w:tcPr>
            <w:tcW w:w="965" w:type="dxa"/>
            <w:vAlign w:val="center"/>
          </w:tcPr>
          <w:p w14:paraId="52ED5424">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数量</w:t>
            </w:r>
          </w:p>
        </w:tc>
        <w:tc>
          <w:tcPr>
            <w:tcW w:w="1261" w:type="dxa"/>
            <w:vAlign w:val="center"/>
          </w:tcPr>
          <w:p w14:paraId="37599551">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品牌</w:t>
            </w:r>
          </w:p>
        </w:tc>
        <w:tc>
          <w:tcPr>
            <w:tcW w:w="1575" w:type="dxa"/>
            <w:vAlign w:val="center"/>
          </w:tcPr>
          <w:p w14:paraId="33697617">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型号</w:t>
            </w:r>
          </w:p>
        </w:tc>
      </w:tr>
      <w:tr w14:paraId="7911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16F94CAB">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w:t>
            </w:r>
          </w:p>
        </w:tc>
        <w:tc>
          <w:tcPr>
            <w:tcW w:w="2389" w:type="dxa"/>
            <w:vAlign w:val="center"/>
          </w:tcPr>
          <w:p w14:paraId="53A5B058">
            <w:pPr>
              <w:spacing w:line="360" w:lineRule="auto"/>
              <w:jc w:val="center"/>
              <w:rPr>
                <w:rFonts w:hint="eastAsia" w:ascii="宋体" w:hAnsi="宋体" w:cs="宋体"/>
                <w:b/>
                <w:bCs w:val="0"/>
                <w:color w:val="auto"/>
                <w:sz w:val="24"/>
                <w:highlight w:val="none"/>
              </w:rPr>
            </w:pPr>
          </w:p>
        </w:tc>
        <w:tc>
          <w:tcPr>
            <w:tcW w:w="765" w:type="dxa"/>
            <w:vAlign w:val="center"/>
          </w:tcPr>
          <w:p w14:paraId="6C1AE6E5">
            <w:pPr>
              <w:spacing w:line="360" w:lineRule="auto"/>
              <w:jc w:val="center"/>
              <w:rPr>
                <w:rFonts w:hint="eastAsia" w:ascii="宋体" w:hAnsi="宋体" w:cs="宋体"/>
                <w:b/>
                <w:bCs w:val="0"/>
                <w:color w:val="auto"/>
                <w:sz w:val="24"/>
                <w:highlight w:val="none"/>
              </w:rPr>
            </w:pPr>
          </w:p>
        </w:tc>
        <w:tc>
          <w:tcPr>
            <w:tcW w:w="965" w:type="dxa"/>
            <w:vAlign w:val="center"/>
          </w:tcPr>
          <w:p w14:paraId="0401E4ED">
            <w:pPr>
              <w:spacing w:line="360" w:lineRule="auto"/>
              <w:jc w:val="center"/>
              <w:rPr>
                <w:rFonts w:hint="eastAsia" w:ascii="宋体" w:hAnsi="宋体" w:cs="宋体"/>
                <w:b/>
                <w:bCs w:val="0"/>
                <w:color w:val="auto"/>
                <w:sz w:val="24"/>
                <w:highlight w:val="none"/>
              </w:rPr>
            </w:pPr>
          </w:p>
        </w:tc>
        <w:tc>
          <w:tcPr>
            <w:tcW w:w="1261" w:type="dxa"/>
            <w:vAlign w:val="center"/>
          </w:tcPr>
          <w:p w14:paraId="7056936C">
            <w:pPr>
              <w:spacing w:line="360" w:lineRule="auto"/>
              <w:jc w:val="center"/>
              <w:rPr>
                <w:rFonts w:hint="eastAsia" w:ascii="宋体" w:hAnsi="宋体" w:cs="宋体"/>
                <w:b/>
                <w:bCs w:val="0"/>
                <w:color w:val="auto"/>
                <w:sz w:val="24"/>
                <w:highlight w:val="none"/>
              </w:rPr>
            </w:pPr>
          </w:p>
        </w:tc>
        <w:tc>
          <w:tcPr>
            <w:tcW w:w="1575" w:type="dxa"/>
            <w:vAlign w:val="center"/>
          </w:tcPr>
          <w:p w14:paraId="52375198">
            <w:pPr>
              <w:spacing w:line="360" w:lineRule="auto"/>
              <w:jc w:val="center"/>
              <w:rPr>
                <w:rFonts w:hint="eastAsia" w:ascii="宋体" w:hAnsi="宋体" w:cs="宋体"/>
                <w:b/>
                <w:bCs w:val="0"/>
                <w:color w:val="auto"/>
                <w:sz w:val="24"/>
                <w:highlight w:val="none"/>
              </w:rPr>
            </w:pPr>
          </w:p>
        </w:tc>
      </w:tr>
      <w:tr w14:paraId="0E26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3EA9FEE">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2</w:t>
            </w:r>
          </w:p>
        </w:tc>
        <w:tc>
          <w:tcPr>
            <w:tcW w:w="2389" w:type="dxa"/>
            <w:vAlign w:val="center"/>
          </w:tcPr>
          <w:p w14:paraId="2C2BD6FA">
            <w:pPr>
              <w:spacing w:line="360" w:lineRule="auto"/>
              <w:jc w:val="center"/>
              <w:rPr>
                <w:rFonts w:hint="eastAsia" w:ascii="宋体" w:hAnsi="宋体" w:cs="宋体"/>
                <w:b/>
                <w:bCs w:val="0"/>
                <w:color w:val="auto"/>
                <w:sz w:val="24"/>
                <w:highlight w:val="none"/>
              </w:rPr>
            </w:pPr>
          </w:p>
        </w:tc>
        <w:tc>
          <w:tcPr>
            <w:tcW w:w="765" w:type="dxa"/>
            <w:vAlign w:val="center"/>
          </w:tcPr>
          <w:p w14:paraId="23693264">
            <w:pPr>
              <w:spacing w:line="360" w:lineRule="auto"/>
              <w:jc w:val="center"/>
              <w:rPr>
                <w:rFonts w:hint="eastAsia" w:ascii="宋体" w:hAnsi="宋体" w:cs="宋体"/>
                <w:b/>
                <w:bCs w:val="0"/>
                <w:color w:val="auto"/>
                <w:sz w:val="24"/>
                <w:highlight w:val="none"/>
              </w:rPr>
            </w:pPr>
          </w:p>
        </w:tc>
        <w:tc>
          <w:tcPr>
            <w:tcW w:w="965" w:type="dxa"/>
            <w:vAlign w:val="center"/>
          </w:tcPr>
          <w:p w14:paraId="009405A3">
            <w:pPr>
              <w:spacing w:line="360" w:lineRule="auto"/>
              <w:jc w:val="center"/>
              <w:rPr>
                <w:rFonts w:hint="eastAsia" w:ascii="宋体" w:hAnsi="宋体" w:cs="宋体"/>
                <w:b/>
                <w:bCs w:val="0"/>
                <w:color w:val="auto"/>
                <w:sz w:val="24"/>
                <w:highlight w:val="none"/>
              </w:rPr>
            </w:pPr>
          </w:p>
        </w:tc>
        <w:tc>
          <w:tcPr>
            <w:tcW w:w="1261" w:type="dxa"/>
            <w:vAlign w:val="center"/>
          </w:tcPr>
          <w:p w14:paraId="5D6CAFA7">
            <w:pPr>
              <w:spacing w:line="360" w:lineRule="auto"/>
              <w:jc w:val="center"/>
              <w:rPr>
                <w:rFonts w:hint="eastAsia" w:ascii="宋体" w:hAnsi="宋体" w:cs="宋体"/>
                <w:b/>
                <w:bCs w:val="0"/>
                <w:color w:val="auto"/>
                <w:sz w:val="24"/>
                <w:highlight w:val="none"/>
              </w:rPr>
            </w:pPr>
          </w:p>
        </w:tc>
        <w:tc>
          <w:tcPr>
            <w:tcW w:w="1575" w:type="dxa"/>
            <w:vAlign w:val="center"/>
          </w:tcPr>
          <w:p w14:paraId="2562B390">
            <w:pPr>
              <w:spacing w:line="360" w:lineRule="auto"/>
              <w:jc w:val="center"/>
              <w:rPr>
                <w:rFonts w:hint="eastAsia" w:ascii="宋体" w:hAnsi="宋体" w:cs="宋体"/>
                <w:b/>
                <w:bCs w:val="0"/>
                <w:color w:val="auto"/>
                <w:sz w:val="24"/>
                <w:highlight w:val="none"/>
              </w:rPr>
            </w:pPr>
          </w:p>
        </w:tc>
      </w:tr>
      <w:tr w14:paraId="1DA3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D508160">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w:t>
            </w:r>
          </w:p>
        </w:tc>
        <w:tc>
          <w:tcPr>
            <w:tcW w:w="2389" w:type="dxa"/>
            <w:vAlign w:val="center"/>
          </w:tcPr>
          <w:p w14:paraId="2576F395">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w:t>
            </w:r>
          </w:p>
        </w:tc>
        <w:tc>
          <w:tcPr>
            <w:tcW w:w="765" w:type="dxa"/>
            <w:vAlign w:val="center"/>
          </w:tcPr>
          <w:p w14:paraId="67C086D6">
            <w:pPr>
              <w:spacing w:line="360" w:lineRule="auto"/>
              <w:jc w:val="center"/>
              <w:rPr>
                <w:rFonts w:hint="eastAsia" w:ascii="宋体" w:hAnsi="宋体" w:cs="宋体"/>
                <w:b/>
                <w:bCs w:val="0"/>
                <w:color w:val="auto"/>
                <w:sz w:val="24"/>
                <w:highlight w:val="none"/>
              </w:rPr>
            </w:pPr>
          </w:p>
        </w:tc>
        <w:tc>
          <w:tcPr>
            <w:tcW w:w="965" w:type="dxa"/>
            <w:vAlign w:val="center"/>
          </w:tcPr>
          <w:p w14:paraId="08E0B3D8">
            <w:pPr>
              <w:spacing w:line="360" w:lineRule="auto"/>
              <w:jc w:val="center"/>
              <w:rPr>
                <w:rFonts w:hint="eastAsia" w:ascii="宋体" w:hAnsi="宋体" w:cs="宋体"/>
                <w:b/>
                <w:bCs w:val="0"/>
                <w:color w:val="auto"/>
                <w:sz w:val="24"/>
                <w:highlight w:val="none"/>
              </w:rPr>
            </w:pPr>
          </w:p>
        </w:tc>
        <w:tc>
          <w:tcPr>
            <w:tcW w:w="1261" w:type="dxa"/>
            <w:vAlign w:val="center"/>
          </w:tcPr>
          <w:p w14:paraId="4FDB800F">
            <w:pPr>
              <w:spacing w:line="360" w:lineRule="auto"/>
              <w:jc w:val="center"/>
              <w:rPr>
                <w:rFonts w:hint="eastAsia" w:ascii="宋体" w:hAnsi="宋体" w:cs="宋体"/>
                <w:b/>
                <w:bCs w:val="0"/>
                <w:color w:val="auto"/>
                <w:sz w:val="24"/>
                <w:highlight w:val="none"/>
              </w:rPr>
            </w:pPr>
          </w:p>
        </w:tc>
        <w:tc>
          <w:tcPr>
            <w:tcW w:w="1575" w:type="dxa"/>
            <w:vAlign w:val="center"/>
          </w:tcPr>
          <w:p w14:paraId="7EBB99C8">
            <w:pPr>
              <w:spacing w:line="360" w:lineRule="auto"/>
              <w:jc w:val="center"/>
              <w:rPr>
                <w:rFonts w:hint="eastAsia" w:ascii="宋体" w:hAnsi="宋体" w:cs="宋体"/>
                <w:b/>
                <w:bCs w:val="0"/>
                <w:color w:val="auto"/>
                <w:sz w:val="24"/>
                <w:highlight w:val="none"/>
              </w:rPr>
            </w:pPr>
          </w:p>
        </w:tc>
      </w:tr>
    </w:tbl>
    <w:p w14:paraId="676A18F5">
      <w:pPr>
        <w:spacing w:line="360" w:lineRule="auto"/>
        <w:jc w:val="center"/>
        <w:rPr>
          <w:rFonts w:hint="eastAsia" w:ascii="宋体" w:hAnsi="宋体" w:cs="宋体"/>
          <w:b/>
          <w:bCs w:val="0"/>
          <w:color w:val="auto"/>
          <w:sz w:val="24"/>
          <w:highlight w:val="none"/>
          <w:lang w:val="en-US" w:eastAsia="zh-CN"/>
        </w:rPr>
      </w:pPr>
    </w:p>
    <w:p w14:paraId="7DB7F162">
      <w:pPr>
        <w:spacing w:line="360" w:lineRule="auto"/>
        <w:ind w:firstLine="482" w:firstLineChars="200"/>
        <w:jc w:val="left"/>
        <w:rPr>
          <w:rFonts w:hint="eastAsia"/>
          <w:b/>
          <w:bCs/>
          <w:color w:val="auto"/>
          <w:kern w:val="0"/>
          <w:sz w:val="24"/>
          <w:szCs w:val="24"/>
        </w:rPr>
      </w:pPr>
      <w:r>
        <w:rPr>
          <w:rFonts w:hint="eastAsia"/>
          <w:b/>
          <w:bCs/>
          <w:color w:val="auto"/>
          <w:kern w:val="0"/>
          <w:sz w:val="24"/>
          <w:szCs w:val="24"/>
          <w:highlight w:val="yellow"/>
          <w:lang w:val="en-US" w:eastAsia="zh-CN"/>
        </w:rPr>
        <w:t>备注：根据配置清单的内容结合公司实际响应情况补充完善，如有品牌型号的应如实填写具体品牌型号。</w:t>
      </w:r>
    </w:p>
    <w:p w14:paraId="1778A228">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4B23FA74">
      <w:pPr>
        <w:spacing w:line="360" w:lineRule="auto"/>
        <w:jc w:val="center"/>
        <w:rPr>
          <w:rFonts w:hint="eastAsia" w:ascii="宋体" w:hAnsi="宋体" w:cs="宋体"/>
          <w:b/>
          <w:bCs/>
          <w:color w:val="auto"/>
          <w:sz w:val="28"/>
          <w:szCs w:val="32"/>
          <w:highlight w:val="none"/>
        </w:rPr>
      </w:pPr>
    </w:p>
    <w:p w14:paraId="6858B143">
      <w:pPr>
        <w:spacing w:line="360" w:lineRule="auto"/>
        <w:jc w:val="center"/>
        <w:rPr>
          <w:rFonts w:hint="eastAsia" w:ascii="宋体" w:hAnsi="宋体" w:cs="宋体"/>
          <w:b/>
          <w:bCs/>
          <w:color w:val="auto"/>
          <w:sz w:val="28"/>
          <w:szCs w:val="32"/>
          <w:highlight w:val="none"/>
        </w:rPr>
      </w:pPr>
    </w:p>
    <w:p w14:paraId="6C25C4F7">
      <w:pPr>
        <w:spacing w:line="360" w:lineRule="auto"/>
        <w:jc w:val="center"/>
        <w:rPr>
          <w:rFonts w:hint="eastAsia" w:ascii="宋体" w:hAnsi="宋体" w:cs="宋体"/>
          <w:b/>
          <w:bCs/>
          <w:color w:val="auto"/>
          <w:sz w:val="28"/>
          <w:szCs w:val="32"/>
          <w:highlight w:val="none"/>
        </w:rPr>
      </w:pPr>
    </w:p>
    <w:p w14:paraId="3B413820">
      <w:pPr>
        <w:spacing w:line="360" w:lineRule="auto"/>
        <w:jc w:val="center"/>
        <w:rPr>
          <w:rFonts w:hint="eastAsia" w:ascii="宋体" w:hAnsi="宋体" w:cs="宋体"/>
          <w:b/>
          <w:bCs/>
          <w:color w:val="auto"/>
          <w:sz w:val="28"/>
          <w:szCs w:val="32"/>
          <w:highlight w:val="none"/>
        </w:rPr>
      </w:pPr>
    </w:p>
    <w:p w14:paraId="6E2DCA1C">
      <w:pPr>
        <w:spacing w:line="360" w:lineRule="auto"/>
        <w:jc w:val="center"/>
        <w:rPr>
          <w:rFonts w:hint="eastAsia" w:ascii="宋体" w:hAnsi="宋体" w:cs="宋体"/>
          <w:b/>
          <w:bCs/>
          <w:color w:val="auto"/>
          <w:sz w:val="28"/>
          <w:szCs w:val="32"/>
          <w:highlight w:val="none"/>
        </w:rPr>
      </w:pPr>
    </w:p>
    <w:p w14:paraId="5730BF42">
      <w:pPr>
        <w:spacing w:line="360" w:lineRule="auto"/>
        <w:jc w:val="center"/>
        <w:rPr>
          <w:rFonts w:hint="eastAsia" w:ascii="宋体" w:hAnsi="宋体" w:cs="宋体"/>
          <w:b/>
          <w:bCs/>
          <w:color w:val="auto"/>
          <w:sz w:val="28"/>
          <w:szCs w:val="32"/>
          <w:highlight w:val="none"/>
        </w:rPr>
      </w:pPr>
    </w:p>
    <w:p w14:paraId="6B8F0BEB">
      <w:pPr>
        <w:spacing w:line="360" w:lineRule="auto"/>
        <w:jc w:val="center"/>
        <w:rPr>
          <w:rFonts w:hint="eastAsia" w:ascii="宋体" w:hAnsi="宋体" w:cs="宋体"/>
          <w:b/>
          <w:bCs/>
          <w:color w:val="auto"/>
          <w:sz w:val="28"/>
          <w:szCs w:val="32"/>
          <w:highlight w:val="none"/>
        </w:rPr>
      </w:pPr>
    </w:p>
    <w:p w14:paraId="12B3484D">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hint="eastAsia" w:ascii="宋体" w:hAnsi="宋体" w:eastAsia="宋体" w:cs="宋体"/>
          <w:b/>
          <w:bCs/>
          <w:color w:val="auto"/>
          <w:sz w:val="28"/>
          <w:szCs w:val="32"/>
          <w:highlight w:val="none"/>
          <w:lang w:eastAsia="zh-CN"/>
        </w:rPr>
      </w:pPr>
      <w:r>
        <w:rPr>
          <w:rFonts w:hint="eastAsia" w:ascii="宋体" w:hAnsi="宋体" w:cs="宋体"/>
          <w:b/>
          <w:bCs/>
          <w:color w:val="auto"/>
          <w:sz w:val="28"/>
          <w:szCs w:val="32"/>
          <w:highlight w:val="none"/>
          <w:lang w:eastAsia="zh-CN"/>
        </w:rPr>
        <w:t>采购需求偏离表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24A4BA80">
      <w:pPr>
        <w:rPr>
          <w:b/>
          <w:bCs/>
          <w:color w:val="auto"/>
          <w:highlight w:val="none"/>
        </w:rPr>
      </w:pPr>
      <w:bookmarkStart w:id="92" w:name="_Toc6214"/>
      <w:bookmarkStart w:id="93" w:name="_Toc21213"/>
      <w:bookmarkStart w:id="94" w:name="_Toc31077"/>
      <w:bookmarkStart w:id="95" w:name="_Toc3593"/>
      <w:bookmarkStart w:id="96" w:name="_Toc28851"/>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04658464">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center"/>
        <w:rPr>
          <w:b/>
          <w:bCs/>
          <w:color w:val="auto"/>
          <w:sz w:val="32"/>
          <w:szCs w:val="32"/>
          <w:highlight w:val="none"/>
        </w:rPr>
      </w:pPr>
    </w:p>
    <w:p w14:paraId="24C15AAA">
      <w:pPr>
        <w:tabs>
          <w:tab w:val="left" w:pos="3656"/>
        </w:tabs>
        <w:jc w:val="center"/>
        <w:outlineLvl w:val="0"/>
        <w:rPr>
          <w:rFonts w:hint="eastAsia" w:ascii="Times New Roman" w:hAnsi="Times New Roman" w:cs="Times New Roman"/>
          <w:b/>
          <w:color w:val="auto"/>
          <w:sz w:val="24"/>
          <w:highlight w:val="none"/>
        </w:rPr>
      </w:pPr>
      <w:bookmarkStart w:id="97" w:name="_Toc2451"/>
      <w:bookmarkStart w:id="98" w:name="_Toc4088"/>
      <w:r>
        <w:rPr>
          <w:rFonts w:hint="eastAsia"/>
          <w:b/>
          <w:color w:val="auto"/>
          <w:sz w:val="24"/>
          <w:highlight w:val="none"/>
          <w:lang w:eastAsia="zh-CN"/>
        </w:rPr>
        <w:t>南方医科大学</w:t>
      </w:r>
      <w:r>
        <w:rPr>
          <w:rFonts w:hint="eastAsia" w:ascii="Times New Roman" w:hAnsi="Times New Roman" w:cs="Times New Roman"/>
          <w:b/>
          <w:color w:val="auto"/>
          <w:sz w:val="24"/>
          <w:highlight w:val="none"/>
          <w:lang w:eastAsia="zh-CN"/>
        </w:rPr>
        <w:t>第五附属医院</w:t>
      </w:r>
      <w:r>
        <w:rPr>
          <w:rFonts w:hint="eastAsia" w:ascii="Times New Roman" w:hAnsi="Times New Roman" w:cs="Times New Roman"/>
          <w:b/>
          <w:color w:val="auto"/>
          <w:sz w:val="24"/>
          <w:highlight w:val="none"/>
        </w:rPr>
        <w:t>间接检眼镜项目评分自查表</w:t>
      </w:r>
      <w:bookmarkEnd w:id="97"/>
      <w:bookmarkEnd w:id="98"/>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790"/>
        <w:gridCol w:w="624"/>
        <w:gridCol w:w="646"/>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5"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评审内容</w:t>
            </w:r>
          </w:p>
        </w:tc>
        <w:tc>
          <w:tcPr>
            <w:tcW w:w="5790"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评审细则</w:t>
            </w:r>
          </w:p>
        </w:tc>
        <w:tc>
          <w:tcPr>
            <w:tcW w:w="624"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分值</w:t>
            </w:r>
          </w:p>
        </w:tc>
        <w:tc>
          <w:tcPr>
            <w:tcW w:w="646" w:type="dxa"/>
            <w:shd w:val="clear" w:color="auto" w:fill="auto"/>
            <w:vAlign w:val="center"/>
          </w:tcPr>
          <w:p w14:paraId="38508FE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页码</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155" w:type="dxa"/>
            <w:vMerge w:val="restart"/>
            <w:shd w:val="clear" w:color="auto" w:fill="auto"/>
            <w:vAlign w:val="center"/>
          </w:tcPr>
          <w:p w14:paraId="7E1941A1">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618C2D46">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（35分）</w:t>
            </w:r>
          </w:p>
        </w:tc>
        <w:tc>
          <w:tcPr>
            <w:tcW w:w="5790" w:type="dxa"/>
            <w:shd w:val="clear" w:color="auto" w:fill="auto"/>
            <w:vAlign w:val="center"/>
          </w:tcPr>
          <w:p w14:paraId="726AAF3F">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25</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2.5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6C31B9EB">
            <w:pPr>
              <w:pStyle w:val="23"/>
              <w:rPr>
                <w:rFonts w:asciiTheme="minorEastAsia" w:hAnsiTheme="minorEastAsia" w:eastAsiaTheme="minorEastAsia"/>
                <w:b/>
                <w:color w:val="auto"/>
                <w:sz w:val="18"/>
                <w:szCs w:val="18"/>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10</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624"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25</w:t>
            </w:r>
            <w:r>
              <w:rPr>
                <w:rFonts w:hint="eastAsia" w:asciiTheme="minorEastAsia" w:hAnsiTheme="minorEastAsia" w:eastAsiaTheme="minorEastAsia"/>
                <w:color w:val="auto"/>
                <w:szCs w:val="21"/>
                <w:highlight w:val="none"/>
              </w:rPr>
              <w:t>分</w:t>
            </w:r>
          </w:p>
        </w:tc>
        <w:tc>
          <w:tcPr>
            <w:tcW w:w="646" w:type="dxa"/>
            <w:shd w:val="clear" w:color="auto" w:fill="auto"/>
            <w:vAlign w:val="center"/>
          </w:tcPr>
          <w:p w14:paraId="5DB7B92C">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155"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90" w:type="dxa"/>
            <w:shd w:val="clear" w:color="auto" w:fill="auto"/>
            <w:vAlign w:val="center"/>
          </w:tcPr>
          <w:p w14:paraId="4D7622AF">
            <w:pPr>
              <w:jc w:val="left"/>
              <w:rPr>
                <w:color w:val="auto"/>
              </w:rPr>
            </w:pPr>
            <w:r>
              <w:rPr>
                <w:rFonts w:hint="eastAsia"/>
                <w:color w:val="auto"/>
                <w:lang w:val="en-US" w:eastAsia="zh-CN"/>
              </w:rPr>
              <w:t>2.</w:t>
            </w:r>
            <w:r>
              <w:rPr>
                <w:color w:val="auto"/>
              </w:rPr>
              <w:t>完全满足</w:t>
            </w:r>
            <w:r>
              <w:rPr>
                <w:rFonts w:hint="eastAsia"/>
                <w:color w:val="auto"/>
                <w:lang w:eastAsia="zh-CN"/>
              </w:rPr>
              <w:t>采购需求</w:t>
            </w:r>
            <w:r>
              <w:rPr>
                <w:color w:val="auto"/>
              </w:rPr>
              <w:t>中的非“▲”的参数要求的得满分</w:t>
            </w:r>
            <w:r>
              <w:rPr>
                <w:rFonts w:hint="eastAsia"/>
                <w:color w:val="auto"/>
                <w:lang w:val="en-US" w:eastAsia="zh-CN"/>
              </w:rPr>
              <w:t>10</w:t>
            </w:r>
            <w:r>
              <w:rPr>
                <w:color w:val="auto"/>
              </w:rPr>
              <w:t>分； 有1-</w:t>
            </w:r>
            <w:r>
              <w:rPr>
                <w:rFonts w:hint="eastAsia"/>
                <w:color w:val="auto"/>
                <w:lang w:val="en-US" w:eastAsia="zh-CN"/>
              </w:rPr>
              <w:t>3</w:t>
            </w:r>
            <w:r>
              <w:rPr>
                <w:color w:val="auto"/>
              </w:rPr>
              <w:t>条非“▲”的参数要求不满足的得</w:t>
            </w:r>
            <w:r>
              <w:rPr>
                <w:rFonts w:hint="eastAsia"/>
                <w:color w:val="auto"/>
                <w:lang w:val="en-US" w:eastAsia="zh-CN"/>
              </w:rPr>
              <w:t>5</w:t>
            </w:r>
            <w:r>
              <w:rPr>
                <w:color w:val="auto"/>
              </w:rPr>
              <w:t>分；有</w:t>
            </w:r>
            <w:r>
              <w:rPr>
                <w:rFonts w:hint="eastAsia"/>
                <w:color w:val="auto"/>
                <w:lang w:val="en-US" w:eastAsia="zh-CN"/>
              </w:rPr>
              <w:t>3</w:t>
            </w:r>
            <w:r>
              <w:rPr>
                <w:color w:val="auto"/>
              </w:rPr>
              <w:t>-</w:t>
            </w:r>
            <w:r>
              <w:rPr>
                <w:rFonts w:hint="eastAsia"/>
                <w:color w:val="auto"/>
                <w:lang w:val="en-US" w:eastAsia="zh-CN"/>
              </w:rPr>
              <w:t>6</w:t>
            </w:r>
            <w:r>
              <w:rPr>
                <w:color w:val="auto"/>
              </w:rPr>
              <w:t>条非“▲”的参数要求不满足的得</w:t>
            </w:r>
            <w:r>
              <w:rPr>
                <w:rFonts w:hint="eastAsia"/>
                <w:color w:val="auto"/>
                <w:lang w:val="en-US" w:eastAsia="zh-CN"/>
              </w:rPr>
              <w:t>3</w:t>
            </w:r>
            <w:r>
              <w:rPr>
                <w:color w:val="auto"/>
              </w:rPr>
              <w:t>分；超过</w:t>
            </w:r>
            <w:r>
              <w:rPr>
                <w:rFonts w:hint="eastAsia"/>
                <w:color w:val="auto"/>
                <w:lang w:val="en-US" w:eastAsia="zh-CN"/>
              </w:rPr>
              <w:t>6</w:t>
            </w:r>
            <w:r>
              <w:rPr>
                <w:color w:val="auto"/>
              </w:rPr>
              <w:t>条非“▲”的参数要求不满足的得</w:t>
            </w:r>
            <w:r>
              <w:rPr>
                <w:rFonts w:hint="eastAsia"/>
                <w:color w:val="auto"/>
                <w:lang w:val="en-US" w:eastAsia="zh-CN"/>
              </w:rPr>
              <w:t>0</w:t>
            </w:r>
            <w:r>
              <w:rPr>
                <w:color w:val="auto"/>
              </w:rPr>
              <w:t xml:space="preserve">分。 </w:t>
            </w:r>
          </w:p>
          <w:p w14:paraId="2E03E4DC">
            <w:pPr>
              <w:rPr>
                <w:rFonts w:hint="eastAsia"/>
                <w:b/>
                <w:bCs/>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28</w:t>
            </w:r>
            <w:r>
              <w:rPr>
                <w:rFonts w:hint="eastAsia"/>
                <w:b/>
                <w:bCs/>
                <w:color w:val="auto"/>
                <w:lang w:eastAsia="zh-CN"/>
              </w:rPr>
              <w:t>项，如采购需求中有明确要求提供证明材料的，则以采购需求要求的为准;如采购需求中无明确要求证明材料的，根据供应商提供的采购需求偏离表响应为准。未提供不得分。</w:t>
            </w:r>
          </w:p>
        </w:tc>
        <w:tc>
          <w:tcPr>
            <w:tcW w:w="624"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10分</w:t>
            </w:r>
          </w:p>
        </w:tc>
        <w:tc>
          <w:tcPr>
            <w:tcW w:w="646" w:type="dxa"/>
            <w:shd w:val="clear" w:color="auto" w:fill="auto"/>
            <w:vAlign w:val="center"/>
          </w:tcPr>
          <w:p w14:paraId="69502D4D">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96"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155" w:type="dxa"/>
            <w:shd w:val="clear" w:color="auto" w:fill="auto"/>
            <w:vAlign w:val="center"/>
          </w:tcPr>
          <w:p w14:paraId="2FDE8FB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0012CD3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90" w:type="dxa"/>
            <w:shd w:val="clear" w:color="auto" w:fill="auto"/>
            <w:vAlign w:val="center"/>
          </w:tcPr>
          <w:p w14:paraId="781412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4D8821D">
            <w:pPr>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宋体" w:hAnsi="宋体" w:cs="宋体"/>
                <w:b/>
                <w:bCs/>
                <w:color w:val="auto"/>
                <w:sz w:val="21"/>
                <w:szCs w:val="21"/>
                <w:highlight w:val="none"/>
                <w:lang w:val="en-US" w:eastAsia="zh-CN"/>
              </w:rPr>
              <w:t>同一个业主单位按一个业绩计算。</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24"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46" w:type="dxa"/>
            <w:shd w:val="clear" w:color="auto" w:fill="auto"/>
            <w:vAlign w:val="center"/>
          </w:tcPr>
          <w:p w14:paraId="60D5E028">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6"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155" w:type="dxa"/>
            <w:shd w:val="clear" w:color="auto" w:fill="auto"/>
            <w:vAlign w:val="center"/>
          </w:tcPr>
          <w:p w14:paraId="3DDA412F">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FDB96F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90"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24"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46" w:type="dxa"/>
            <w:shd w:val="clear" w:color="auto" w:fill="auto"/>
            <w:vAlign w:val="center"/>
          </w:tcPr>
          <w:p w14:paraId="40053DC5">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155"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90" w:type="dxa"/>
            <w:shd w:val="clear" w:color="auto" w:fill="auto"/>
            <w:vAlign w:val="center"/>
          </w:tcPr>
          <w:p w14:paraId="2525EB5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698A2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137B861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35C381F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7BFF3AE0">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24"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2AF8EA1B">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155" w:type="dxa"/>
            <w:shd w:val="clear" w:color="auto" w:fill="auto"/>
            <w:vAlign w:val="center"/>
          </w:tcPr>
          <w:p w14:paraId="093BE760">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1A946C7F">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（12分）</w:t>
            </w:r>
          </w:p>
        </w:tc>
        <w:tc>
          <w:tcPr>
            <w:tcW w:w="5790" w:type="dxa"/>
            <w:shd w:val="clear" w:color="auto" w:fill="auto"/>
            <w:vAlign w:val="center"/>
          </w:tcPr>
          <w:p w14:paraId="41B8A988">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4365E3A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5DDFCB4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75CD6237">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p>
        </w:tc>
        <w:tc>
          <w:tcPr>
            <w:tcW w:w="624"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1132AD74">
            <w:pPr>
              <w:widowControl/>
              <w:jc w:val="center"/>
              <w:rPr>
                <w:rFonts w:ascii="宋体" w:hAnsi="宋体" w:cs="宋体"/>
                <w:color w:val="auto"/>
                <w:kern w:val="0"/>
                <w:sz w:val="18"/>
                <w:szCs w:val="18"/>
                <w:highlight w:val="none"/>
              </w:rPr>
            </w:pPr>
          </w:p>
        </w:tc>
        <w:tc>
          <w:tcPr>
            <w:tcW w:w="818" w:type="dxa"/>
            <w:shd w:val="clear" w:color="auto" w:fill="auto"/>
            <w:vAlign w:val="center"/>
          </w:tcPr>
          <w:p w14:paraId="16ED7E97">
            <w:pPr>
              <w:widowControl/>
              <w:jc w:val="center"/>
              <w:rPr>
                <w:rFonts w:ascii="宋体" w:hAnsi="宋体" w:cs="宋体"/>
                <w:color w:val="auto"/>
                <w:kern w:val="0"/>
                <w:sz w:val="18"/>
                <w:szCs w:val="18"/>
                <w:highlight w:val="none"/>
              </w:rPr>
            </w:pPr>
            <w:r>
              <w:rPr>
                <w:rFonts w:hint="eastAsia" w:asciiTheme="minorEastAsia" w:hAnsiTheme="minorEastAsia" w:eastAsiaTheme="minorEastAsia"/>
                <w:color w:val="auto"/>
                <w:sz w:val="18"/>
                <w:szCs w:val="18"/>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96"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155" w:type="dxa"/>
            <w:shd w:val="clear" w:color="auto" w:fill="auto"/>
            <w:vAlign w:val="center"/>
          </w:tcPr>
          <w:p w14:paraId="0D0223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D540B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90"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24"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46" w:type="dxa"/>
            <w:shd w:val="clear" w:color="auto" w:fill="auto"/>
            <w:vAlign w:val="center"/>
          </w:tcPr>
          <w:p w14:paraId="57262BE6">
            <w:pPr>
              <w:widowControl/>
              <w:jc w:val="center"/>
              <w:rPr>
                <w:rFonts w:ascii="宋体" w:hAnsi="宋体" w:cs="宋体"/>
                <w:color w:val="auto"/>
                <w:kern w:val="0"/>
                <w:sz w:val="18"/>
                <w:szCs w:val="18"/>
                <w:highlight w:val="none"/>
              </w:rPr>
            </w:pPr>
          </w:p>
        </w:tc>
        <w:tc>
          <w:tcPr>
            <w:tcW w:w="818" w:type="dxa"/>
            <w:shd w:val="clear" w:color="auto" w:fill="auto"/>
            <w:vAlign w:val="center"/>
          </w:tcPr>
          <w:p w14:paraId="2120D58C">
            <w:pPr>
              <w:widowControl/>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7741" w:type="dxa"/>
            <w:gridSpan w:val="3"/>
            <w:shd w:val="clear" w:color="auto" w:fill="auto"/>
            <w:noWrap/>
            <w:vAlign w:val="center"/>
          </w:tcPr>
          <w:p w14:paraId="6430B777">
            <w:pPr>
              <w:widowControl/>
              <w:jc w:val="center"/>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合  计</w:t>
            </w:r>
          </w:p>
        </w:tc>
        <w:tc>
          <w:tcPr>
            <w:tcW w:w="624" w:type="dxa"/>
            <w:shd w:val="clear" w:color="auto" w:fill="auto"/>
            <w:noWrap/>
            <w:vAlign w:val="center"/>
          </w:tcPr>
          <w:p w14:paraId="3112D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100分</w:t>
            </w:r>
          </w:p>
        </w:tc>
        <w:tc>
          <w:tcPr>
            <w:tcW w:w="646" w:type="dxa"/>
            <w:shd w:val="clear" w:color="auto" w:fill="auto"/>
            <w:noWrap/>
            <w:vAlign w:val="center"/>
          </w:tcPr>
          <w:p w14:paraId="3FD03432">
            <w:pPr>
              <w:widowControl/>
              <w:jc w:val="center"/>
              <w:rPr>
                <w:rFonts w:ascii="宋体" w:hAnsi="宋体" w:cs="宋体"/>
                <w:color w:val="auto"/>
                <w:kern w:val="0"/>
                <w:sz w:val="18"/>
                <w:szCs w:val="18"/>
                <w:highlight w:val="none"/>
              </w:rPr>
            </w:pPr>
          </w:p>
        </w:tc>
        <w:tc>
          <w:tcPr>
            <w:tcW w:w="818" w:type="dxa"/>
            <w:shd w:val="clear" w:color="auto" w:fill="auto"/>
            <w:noWrap/>
            <w:vAlign w:val="center"/>
          </w:tcPr>
          <w:p w14:paraId="7A104B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5D1A865B">
      <w:pPr>
        <w:pStyle w:val="27"/>
        <w:tabs>
          <w:tab w:val="left" w:pos="1050"/>
          <w:tab w:val="center" w:pos="4535"/>
        </w:tabs>
        <w:spacing w:line="360" w:lineRule="auto"/>
        <w:jc w:val="center"/>
        <w:outlineLvl w:val="0"/>
        <w:rPr>
          <w:b/>
          <w:bCs/>
          <w:color w:val="auto"/>
          <w:sz w:val="32"/>
          <w:szCs w:val="32"/>
          <w:highlight w:val="none"/>
        </w:rPr>
      </w:pPr>
      <w:bookmarkStart w:id="99" w:name="_Toc12491"/>
      <w:bookmarkStart w:id="100" w:name="_Toc24566"/>
      <w:bookmarkStart w:id="101" w:name="_Toc4449"/>
      <w:bookmarkStart w:id="102" w:name="_Toc365"/>
      <w:r>
        <w:rPr>
          <w:rFonts w:hint="eastAsia"/>
          <w:b/>
          <w:bCs/>
          <w:color w:val="auto"/>
          <w:sz w:val="32"/>
          <w:szCs w:val="32"/>
          <w:highlight w:val="none"/>
        </w:rPr>
        <w:t>法定代表人资格证明书</w:t>
      </w:r>
      <w:bookmarkEnd w:id="92"/>
      <w:bookmarkEnd w:id="93"/>
      <w:bookmarkEnd w:id="94"/>
      <w:bookmarkEnd w:id="95"/>
      <w:bookmarkEnd w:id="96"/>
      <w:bookmarkEnd w:id="99"/>
      <w:bookmarkEnd w:id="100"/>
      <w:bookmarkEnd w:id="101"/>
      <w:bookmarkEnd w:id="102"/>
    </w:p>
    <w:p w14:paraId="0AE69023">
      <w:pPr>
        <w:pStyle w:val="27"/>
        <w:spacing w:line="360" w:lineRule="auto"/>
        <w:ind w:firstLine="560"/>
        <w:rPr>
          <w:rFonts w:hint="eastAsia"/>
          <w:color w:val="auto"/>
          <w:highlight w:val="none"/>
        </w:rPr>
      </w:pPr>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103" w:name="_Toc3758"/>
      <w:bookmarkStart w:id="104" w:name="_Toc14591"/>
      <w:bookmarkStart w:id="105" w:name="_Toc14853"/>
      <w:bookmarkStart w:id="106" w:name="_Toc23685"/>
      <w:bookmarkStart w:id="107" w:name="_Toc7276"/>
      <w:bookmarkStart w:id="108" w:name="_Toc3241"/>
      <w:bookmarkStart w:id="109" w:name="_Toc22175"/>
      <w:bookmarkStart w:id="110" w:name="_Toc15050"/>
      <w:bookmarkStart w:id="111" w:name="_Toc14020"/>
      <w:bookmarkStart w:id="112" w:name="_Toc28957"/>
      <w:bookmarkStart w:id="113" w:name="_Toc18443"/>
    </w:p>
    <w:p w14:paraId="5B3220FD">
      <w:pPr>
        <w:pStyle w:val="27"/>
        <w:spacing w:line="360" w:lineRule="auto"/>
        <w:jc w:val="center"/>
        <w:rPr>
          <w:b/>
          <w:bCs/>
          <w:color w:val="auto"/>
          <w:sz w:val="32"/>
          <w:szCs w:val="32"/>
          <w:highlight w:val="none"/>
        </w:rPr>
      </w:pPr>
    </w:p>
    <w:p w14:paraId="5D9FBBCC">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14" w:name="_Toc15848"/>
      <w:bookmarkStart w:id="115" w:name="_Toc6857"/>
      <w:bookmarkStart w:id="116" w:name="_Toc26085"/>
      <w:bookmarkStart w:id="117" w:name="_Toc27162"/>
      <w:bookmarkStart w:id="118" w:name="_Toc19701"/>
      <w:r>
        <w:rPr>
          <w:rFonts w:hint="eastAsia"/>
          <w:b/>
          <w:bCs/>
          <w:color w:val="auto"/>
          <w:sz w:val="32"/>
          <w:szCs w:val="32"/>
          <w:highlight w:val="none"/>
        </w:rPr>
        <w:t>法定代表人授权委托书</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（营业执照住所地址）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13D6E561">
      <w:pPr>
        <w:widowControl/>
        <w:spacing w:line="480" w:lineRule="exact"/>
        <w:jc w:val="center"/>
        <w:rPr>
          <w:rFonts w:hint="eastAsia"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19" w:name="_Hlt10548694"/>
      <w:r>
        <w:rPr>
          <w:rFonts w:hint="eastAsia" w:ascii="宋体" w:hAnsi="宋体"/>
          <w:b/>
          <w:color w:val="auto"/>
          <w:sz w:val="24"/>
          <w:highlight w:val="none"/>
        </w:rPr>
        <w:t>注：</w:t>
      </w:r>
      <w:bookmarkEnd w:id="119"/>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1BE702FF">
      <w:pPr>
        <w:spacing w:line="360" w:lineRule="auto"/>
        <w:ind w:left="525" w:leftChars="150" w:hanging="210" w:hangingChars="100"/>
        <w:rPr>
          <w:color w:val="auto"/>
          <w:highlight w:val="none"/>
        </w:rPr>
        <w:sectPr>
          <w:footerReference r:id="rId5"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color w:val="auto"/>
          <w:sz w:val="28"/>
          <w:szCs w:val="28"/>
        </w:rPr>
      </w:pPr>
      <w:bookmarkStart w:id="120" w:name="_Toc11836"/>
      <w:bookmarkStart w:id="121" w:name="_Toc11984"/>
      <w:bookmarkStart w:id="122" w:name="_Toc19803"/>
      <w:bookmarkStart w:id="123" w:name="_Toc16816"/>
      <w:bookmarkStart w:id="124" w:name="_Toc16193"/>
      <w:bookmarkStart w:id="125" w:name="_Toc14321"/>
      <w:bookmarkStart w:id="126" w:name="_Toc24705"/>
      <w:bookmarkStart w:id="127" w:name="_Toc5396"/>
      <w:bookmarkStart w:id="128" w:name="_Toc21430"/>
      <w:bookmarkStart w:id="129" w:name="_Toc1521"/>
      <w:bookmarkStart w:id="130" w:name="_Toc25012"/>
      <w:bookmarkStart w:id="131" w:name="_Toc2196"/>
      <w:bookmarkStart w:id="132" w:name="_Toc14093"/>
      <w:bookmarkStart w:id="133" w:name="_Toc27834"/>
      <w:bookmarkStart w:id="134" w:name="_Toc9239"/>
      <w:bookmarkStart w:id="135" w:name="_Toc17932"/>
      <w:bookmarkStart w:id="136" w:name="_Toc11034"/>
      <w:r>
        <w:rPr>
          <w:rFonts w:hint="eastAsia"/>
          <w:b/>
          <w:bCs/>
          <w:color w:val="auto"/>
          <w:sz w:val="28"/>
          <w:szCs w:val="28"/>
        </w:rPr>
        <w:t>公平竞争承诺书</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64D6088">
      <w:pPr>
        <w:pStyle w:val="24"/>
        <w:rPr>
          <w:b/>
          <w:bCs/>
          <w:color w:val="auto"/>
          <w:szCs w:val="21"/>
        </w:rPr>
      </w:pPr>
      <w:r>
        <w:rPr>
          <w:rFonts w:hint="eastAsia"/>
          <w:b/>
          <w:bCs/>
          <w:color w:val="auto"/>
          <w:szCs w:val="21"/>
        </w:rPr>
        <w:t>南方医科大学第五附属医院：</w:t>
      </w:r>
    </w:p>
    <w:p w14:paraId="60D1E6A0">
      <w:pPr>
        <w:pStyle w:val="24"/>
        <w:rPr>
          <w:b/>
          <w:bCs/>
          <w:color w:val="auto"/>
          <w:szCs w:val="21"/>
        </w:rPr>
      </w:pPr>
    </w:p>
    <w:p w14:paraId="1FE327EF">
      <w:pPr>
        <w:pStyle w:val="4"/>
        <w:spacing w:line="360" w:lineRule="auto"/>
        <w:ind w:firstLineChars="200"/>
        <w:rPr>
          <w:color w:val="auto"/>
          <w:szCs w:val="21"/>
        </w:rPr>
      </w:pPr>
      <w:r>
        <w:rPr>
          <w:rFonts w:hint="eastAsia"/>
          <w:color w:val="auto"/>
          <w:szCs w:val="21"/>
        </w:rPr>
        <w:t>本公司愿接受贵单位邀请，积极参加</w:t>
      </w:r>
      <w:r>
        <w:rPr>
          <w:rFonts w:hint="eastAsia"/>
          <w:color w:val="auto"/>
          <w:szCs w:val="21"/>
          <w:u w:val="single"/>
        </w:rPr>
        <w:t>*******项目（项目编号：******）</w:t>
      </w:r>
      <w:r>
        <w:rPr>
          <w:rFonts w:hint="eastAsia"/>
          <w:color w:val="auto"/>
          <w:szCs w:val="21"/>
        </w:rPr>
        <w:t xml:space="preserve"> 的采购活动。为杜绝商业贿赂现象，维护良好管理秩序，共同营造公平、公正的竞争环境，我方郑重承诺：</w:t>
      </w:r>
    </w:p>
    <w:p w14:paraId="5FDA6245">
      <w:pPr>
        <w:pStyle w:val="4"/>
        <w:spacing w:line="360" w:lineRule="auto"/>
        <w:ind w:firstLineChars="200"/>
        <w:rPr>
          <w:color w:val="auto"/>
          <w:szCs w:val="21"/>
        </w:rPr>
      </w:pPr>
      <w:r>
        <w:rPr>
          <w:rFonts w:hint="eastAsia"/>
          <w:color w:val="auto"/>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color w:val="auto"/>
          <w:szCs w:val="21"/>
        </w:rPr>
      </w:pPr>
      <w:r>
        <w:rPr>
          <w:rFonts w:hint="eastAsia"/>
          <w:color w:val="auto"/>
          <w:szCs w:val="21"/>
        </w:rPr>
        <w:t xml:space="preserve">2.坚持投标独立性，保证不以任何手段了解或意图了解其他参与人情况及其信息。  </w:t>
      </w:r>
    </w:p>
    <w:p w14:paraId="0312D6DF">
      <w:pPr>
        <w:pStyle w:val="4"/>
        <w:spacing w:line="360" w:lineRule="auto"/>
        <w:ind w:firstLineChars="200"/>
        <w:outlineLvl w:val="2"/>
        <w:rPr>
          <w:color w:val="auto"/>
          <w:szCs w:val="21"/>
        </w:rPr>
      </w:pPr>
      <w:bookmarkStart w:id="137" w:name="_Toc13586"/>
      <w:r>
        <w:rPr>
          <w:rFonts w:hint="eastAsia"/>
          <w:color w:val="auto"/>
          <w:szCs w:val="21"/>
        </w:rPr>
        <w:t>3.保证不私下接触贵单位负责采购组织工作的人员及相关领导。 </w:t>
      </w:r>
      <w:bookmarkEnd w:id="137"/>
    </w:p>
    <w:p w14:paraId="4672F726">
      <w:pPr>
        <w:pStyle w:val="4"/>
        <w:spacing w:line="360" w:lineRule="auto"/>
        <w:ind w:firstLineChars="200"/>
        <w:rPr>
          <w:color w:val="auto"/>
          <w:szCs w:val="21"/>
        </w:rPr>
      </w:pPr>
      <w:r>
        <w:rPr>
          <w:rFonts w:hint="eastAsia"/>
          <w:color w:val="auto"/>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color w:val="auto"/>
          <w:szCs w:val="21"/>
        </w:rPr>
      </w:pPr>
      <w:r>
        <w:rPr>
          <w:rFonts w:hint="eastAsia"/>
          <w:color w:val="auto"/>
          <w:szCs w:val="21"/>
        </w:rPr>
        <w:t xml:space="preserve">5.除贵院公开渠道获取相关信息外，保证不以其它方式刺探或意图刺探贵司采购信息及其进展。  </w:t>
      </w:r>
    </w:p>
    <w:p w14:paraId="22879144">
      <w:pPr>
        <w:pStyle w:val="4"/>
        <w:spacing w:line="360" w:lineRule="auto"/>
        <w:ind w:firstLineChars="200"/>
        <w:rPr>
          <w:color w:val="auto"/>
          <w:szCs w:val="21"/>
        </w:rPr>
      </w:pPr>
      <w:r>
        <w:rPr>
          <w:rFonts w:hint="eastAsia"/>
          <w:color w:val="auto"/>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color w:val="auto"/>
          <w:szCs w:val="21"/>
        </w:rPr>
      </w:pPr>
      <w:r>
        <w:rPr>
          <w:rFonts w:hint="eastAsia"/>
          <w:color w:val="auto"/>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color w:val="auto"/>
          <w:szCs w:val="21"/>
        </w:rPr>
      </w:pPr>
      <w:r>
        <w:rPr>
          <w:rFonts w:hint="eastAsia"/>
          <w:color w:val="auto"/>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color w:val="auto"/>
          <w:szCs w:val="21"/>
        </w:rPr>
      </w:pPr>
      <w:r>
        <w:rPr>
          <w:rFonts w:hint="eastAsia"/>
          <w:color w:val="auto"/>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color w:val="auto"/>
          <w:szCs w:val="21"/>
        </w:rPr>
      </w:pPr>
      <w:r>
        <w:rPr>
          <w:rFonts w:hint="eastAsia"/>
          <w:color w:val="auto"/>
          <w:szCs w:val="21"/>
        </w:rPr>
        <w:t>特此承诺。                                     </w:t>
      </w:r>
    </w:p>
    <w:p w14:paraId="0E7951CC">
      <w:pPr>
        <w:pStyle w:val="24"/>
        <w:rPr>
          <w:color w:val="auto"/>
          <w:szCs w:val="21"/>
        </w:rPr>
      </w:pPr>
    </w:p>
    <w:p w14:paraId="23AB6F79">
      <w:pPr>
        <w:pStyle w:val="24"/>
        <w:spacing w:line="360" w:lineRule="auto"/>
        <w:jc w:val="center"/>
        <w:rPr>
          <w:color w:val="auto"/>
          <w:szCs w:val="21"/>
        </w:rPr>
      </w:pPr>
      <w:r>
        <w:rPr>
          <w:rFonts w:hint="eastAsia"/>
          <w:color w:val="auto"/>
          <w:szCs w:val="21"/>
        </w:rPr>
        <w:t xml:space="preserve">                            公司名称（盖章）： ****公司</w:t>
      </w:r>
    </w:p>
    <w:p w14:paraId="48EF55AA">
      <w:pPr>
        <w:pStyle w:val="24"/>
        <w:spacing w:line="360" w:lineRule="auto"/>
        <w:jc w:val="left"/>
        <w:rPr>
          <w:color w:val="auto"/>
          <w:szCs w:val="21"/>
        </w:rPr>
      </w:pPr>
      <w:r>
        <w:rPr>
          <w:rFonts w:hint="eastAsia"/>
          <w:color w:val="auto"/>
          <w:szCs w:val="21"/>
        </w:rPr>
        <w:t xml:space="preserve">         </w:t>
      </w:r>
    </w:p>
    <w:p w14:paraId="0ADEC273">
      <w:pPr>
        <w:pStyle w:val="24"/>
        <w:spacing w:line="360" w:lineRule="auto"/>
        <w:ind w:firstLine="1050" w:firstLineChars="500"/>
        <w:jc w:val="left"/>
        <w:rPr>
          <w:color w:val="auto"/>
          <w:szCs w:val="21"/>
        </w:rPr>
      </w:pPr>
      <w:r>
        <w:rPr>
          <w:rFonts w:hint="eastAsia"/>
          <w:color w:val="auto"/>
          <w:szCs w:val="21"/>
        </w:rPr>
        <w:t>公司法定代表人（或法定代表人授权代表）（签字或盖章）：</w:t>
      </w:r>
    </w:p>
    <w:p w14:paraId="3F7A222F">
      <w:pPr>
        <w:pStyle w:val="24"/>
        <w:spacing w:line="360" w:lineRule="auto"/>
        <w:jc w:val="center"/>
        <w:rPr>
          <w:color w:val="auto"/>
          <w:szCs w:val="21"/>
        </w:rPr>
      </w:pPr>
      <w:r>
        <w:rPr>
          <w:rFonts w:hint="eastAsia"/>
          <w:color w:val="auto"/>
          <w:szCs w:val="21"/>
        </w:rPr>
        <w:t xml:space="preserve">                                                              </w:t>
      </w:r>
    </w:p>
    <w:p w14:paraId="308B975D">
      <w:pPr>
        <w:pStyle w:val="24"/>
        <w:spacing w:line="360" w:lineRule="auto"/>
        <w:jc w:val="center"/>
        <w:rPr>
          <w:color w:val="auto"/>
          <w:szCs w:val="21"/>
        </w:rPr>
      </w:pPr>
      <w:r>
        <w:rPr>
          <w:rFonts w:hint="eastAsia"/>
          <w:color w:val="auto"/>
          <w:szCs w:val="21"/>
        </w:rPr>
        <w:t xml:space="preserve">                                                               </w:t>
      </w:r>
    </w:p>
    <w:p w14:paraId="03EB70A3">
      <w:pPr>
        <w:pStyle w:val="24"/>
        <w:spacing w:line="360" w:lineRule="auto"/>
        <w:jc w:val="center"/>
        <w:rPr>
          <w:color w:val="auto"/>
          <w:szCs w:val="21"/>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日 期：     年</w:t>
      </w:r>
      <w:r>
        <w:rPr>
          <w:rFonts w:hint="eastAsia"/>
          <w:color w:val="auto"/>
          <w:szCs w:val="21"/>
          <w:lang w:val="en-US" w:eastAsia="zh-CN"/>
        </w:rPr>
        <w:t xml:space="preserve">     </w:t>
      </w:r>
      <w:r>
        <w:rPr>
          <w:rFonts w:hint="eastAsia"/>
          <w:color w:val="auto"/>
          <w:szCs w:val="21"/>
        </w:rPr>
        <w:t>月</w:t>
      </w:r>
      <w:r>
        <w:rPr>
          <w:rFonts w:hint="eastAsia"/>
          <w:color w:val="auto"/>
          <w:szCs w:val="21"/>
          <w:lang w:val="en-US" w:eastAsia="zh-CN"/>
        </w:rPr>
        <w:t xml:space="preserve">     </w:t>
      </w:r>
      <w:r>
        <w:rPr>
          <w:rFonts w:hint="eastAsia"/>
          <w:color w:val="auto"/>
          <w:szCs w:val="21"/>
        </w:rPr>
        <w:t>日</w:t>
      </w:r>
    </w:p>
    <w:p w14:paraId="6CA1090E">
      <w:pPr>
        <w:widowControl/>
        <w:spacing w:line="500" w:lineRule="atLeast"/>
        <w:outlineLvl w:val="9"/>
        <w:rPr>
          <w:rFonts w:hint="eastAsia" w:ascii="仿宋" w:hAnsi="仿宋" w:eastAsia="仿宋" w:cs="宋体"/>
          <w:b/>
          <w:color w:val="auto"/>
          <w:kern w:val="0"/>
          <w:sz w:val="24"/>
          <w:szCs w:val="32"/>
          <w:highlight w:val="none"/>
        </w:rPr>
      </w:pPr>
      <w:bookmarkStart w:id="138" w:name="_Toc5541"/>
      <w:bookmarkStart w:id="139" w:name="_Toc19080"/>
      <w:bookmarkStart w:id="140" w:name="_Toc10009"/>
      <w:bookmarkStart w:id="141" w:name="_Toc28881"/>
    </w:p>
    <w:p w14:paraId="6E65400A">
      <w:pPr>
        <w:widowControl/>
        <w:spacing w:line="500" w:lineRule="atLeast"/>
        <w:outlineLvl w:val="9"/>
        <w:rPr>
          <w:rFonts w:hint="eastAsia" w:ascii="仿宋" w:hAnsi="仿宋" w:eastAsia="仿宋" w:cs="宋体"/>
          <w:b/>
          <w:color w:val="auto"/>
          <w:kern w:val="0"/>
          <w:sz w:val="24"/>
          <w:szCs w:val="32"/>
          <w:highlight w:val="none"/>
        </w:rPr>
      </w:pPr>
    </w:p>
    <w:p w14:paraId="2DE15FEE">
      <w:pPr>
        <w:widowControl/>
        <w:spacing w:line="500" w:lineRule="atLeast"/>
        <w:outlineLvl w:val="0"/>
        <w:rPr>
          <w:rFonts w:ascii="宋体" w:hAnsi="宋体"/>
          <w:b/>
          <w:color w:val="auto"/>
          <w:spacing w:val="4"/>
          <w:kern w:val="0"/>
          <w:szCs w:val="21"/>
          <w:highlight w:val="none"/>
        </w:rPr>
      </w:pPr>
      <w:bookmarkStart w:id="142" w:name="_Toc12031"/>
      <w:r>
        <w:rPr>
          <w:rFonts w:hint="eastAsia" w:ascii="仿宋" w:hAnsi="仿宋" w:eastAsia="仿宋" w:cs="宋体"/>
          <w:b/>
          <w:color w:val="auto"/>
          <w:kern w:val="0"/>
          <w:sz w:val="24"/>
          <w:szCs w:val="32"/>
          <w:highlight w:val="none"/>
        </w:rPr>
        <w:t>无专机专用耗材保证函(无专机专用耗材设备)</w:t>
      </w:r>
      <w:bookmarkEnd w:id="138"/>
      <w:bookmarkEnd w:id="139"/>
      <w:bookmarkEnd w:id="140"/>
      <w:bookmarkEnd w:id="141"/>
      <w:bookmarkEnd w:id="142"/>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43" w:name="_Toc8464"/>
      <w:bookmarkStart w:id="144" w:name="_Toc12567"/>
      <w:bookmarkStart w:id="145" w:name="_Toc12986"/>
      <w:bookmarkStart w:id="146" w:name="_Toc9085"/>
      <w:bookmarkStart w:id="147" w:name="_Toc4538"/>
      <w:bookmarkStart w:id="148" w:name="_Toc6773"/>
      <w:bookmarkStart w:id="149" w:name="_Toc5237"/>
      <w:bookmarkStart w:id="150" w:name="_Toc2372"/>
      <w:bookmarkStart w:id="151" w:name="_Toc1097"/>
      <w:bookmarkStart w:id="152" w:name="_Toc29986"/>
      <w:bookmarkStart w:id="153" w:name="_Toc9308"/>
      <w:bookmarkStart w:id="154" w:name="_Toc20949"/>
      <w:bookmarkStart w:id="155" w:name="_Toc14971"/>
      <w:bookmarkStart w:id="156" w:name="_Toc21571"/>
      <w:bookmarkStart w:id="157" w:name="_Toc22349"/>
      <w:bookmarkStart w:id="158" w:name="_Toc9813"/>
      <w:r>
        <w:rPr>
          <w:rFonts w:hint="eastAsia"/>
          <w:b/>
          <w:bCs/>
          <w:color w:val="auto"/>
          <w:sz w:val="32"/>
          <w:szCs w:val="32"/>
          <w:highlight w:val="none"/>
        </w:rPr>
        <w:t>关于资格和响应文件的声明函</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F88FC05">
      <w:pPr>
        <w:pStyle w:val="4"/>
        <w:spacing w:line="360" w:lineRule="auto"/>
        <w:ind w:firstLineChars="200"/>
        <w:rPr>
          <w:rFonts w:hint="eastAsia"/>
          <w:color w:val="auto"/>
          <w:szCs w:val="21"/>
        </w:rPr>
      </w:pPr>
      <w:r>
        <w:rPr>
          <w:rFonts w:hint="eastAsia"/>
          <w:color w:val="auto"/>
          <w:szCs w:val="21"/>
        </w:rPr>
        <w:t>致：南方医科大学第五附属医院</w:t>
      </w:r>
    </w:p>
    <w:p w14:paraId="223E48BA">
      <w:pPr>
        <w:pStyle w:val="4"/>
        <w:spacing w:line="360" w:lineRule="auto"/>
        <w:ind w:firstLineChars="200"/>
        <w:rPr>
          <w:rFonts w:hint="eastAsia"/>
          <w:color w:val="auto"/>
          <w:szCs w:val="21"/>
        </w:rPr>
      </w:pPr>
      <w:r>
        <w:rPr>
          <w:rFonts w:hint="eastAsia"/>
          <w:color w:val="auto"/>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pStyle w:val="4"/>
        <w:spacing w:line="360" w:lineRule="auto"/>
        <w:ind w:firstLineChars="200"/>
        <w:rPr>
          <w:rFonts w:hint="eastAsia"/>
          <w:color w:val="auto"/>
          <w:szCs w:val="21"/>
        </w:rPr>
      </w:pPr>
      <w:r>
        <w:rPr>
          <w:rFonts w:hint="eastAsia"/>
          <w:color w:val="auto"/>
          <w:szCs w:val="21"/>
        </w:rPr>
        <w:t>1.我方具有独立承担民事责任的能力；</w:t>
      </w:r>
    </w:p>
    <w:p w14:paraId="342651F3">
      <w:pPr>
        <w:pStyle w:val="4"/>
        <w:spacing w:line="360" w:lineRule="auto"/>
        <w:ind w:firstLineChars="200"/>
        <w:rPr>
          <w:rFonts w:hint="eastAsia"/>
          <w:color w:val="auto"/>
          <w:szCs w:val="21"/>
        </w:rPr>
      </w:pPr>
      <w:r>
        <w:rPr>
          <w:rFonts w:hint="eastAsia"/>
          <w:color w:val="auto"/>
          <w:szCs w:val="21"/>
        </w:rPr>
        <w:t>2.我方具有良好的商业信誉和健全的财务会计制度；</w:t>
      </w:r>
    </w:p>
    <w:p w14:paraId="3EAAD791">
      <w:pPr>
        <w:pStyle w:val="4"/>
        <w:spacing w:line="360" w:lineRule="auto"/>
        <w:ind w:firstLineChars="200"/>
        <w:rPr>
          <w:rFonts w:hint="eastAsia"/>
          <w:color w:val="auto"/>
          <w:szCs w:val="21"/>
        </w:rPr>
      </w:pPr>
      <w:r>
        <w:rPr>
          <w:rFonts w:hint="eastAsia"/>
          <w:color w:val="auto"/>
          <w:szCs w:val="21"/>
        </w:rPr>
        <w:t>3.我方有依法缴纳税收和社会保障资金的良好记录；</w:t>
      </w:r>
    </w:p>
    <w:p w14:paraId="67CA9DF5">
      <w:pPr>
        <w:pStyle w:val="4"/>
        <w:spacing w:line="360" w:lineRule="auto"/>
        <w:ind w:firstLineChars="200"/>
        <w:rPr>
          <w:rFonts w:hint="eastAsia"/>
          <w:color w:val="auto"/>
          <w:szCs w:val="21"/>
        </w:rPr>
      </w:pPr>
      <w:r>
        <w:rPr>
          <w:rFonts w:hint="eastAsia"/>
          <w:color w:val="auto"/>
          <w:szCs w:val="21"/>
        </w:rPr>
        <w:t>4.我方具有履行合同所必需的设备和专业技术能力；</w:t>
      </w:r>
    </w:p>
    <w:p w14:paraId="4048998C">
      <w:pPr>
        <w:pStyle w:val="4"/>
        <w:spacing w:line="360" w:lineRule="auto"/>
        <w:ind w:firstLineChars="200"/>
        <w:rPr>
          <w:rFonts w:hint="eastAsia"/>
          <w:color w:val="auto"/>
          <w:szCs w:val="21"/>
        </w:rPr>
      </w:pPr>
      <w:r>
        <w:rPr>
          <w:rFonts w:hint="eastAsia"/>
          <w:color w:val="auto"/>
          <w:szCs w:val="21"/>
        </w:rPr>
        <w:t>5.我方不存在以下情况：以联合体形式参加本项目院内采购活动；</w:t>
      </w:r>
    </w:p>
    <w:p w14:paraId="5F344D4C">
      <w:pPr>
        <w:pStyle w:val="4"/>
        <w:spacing w:line="360" w:lineRule="auto"/>
        <w:ind w:firstLineChars="200"/>
        <w:rPr>
          <w:rFonts w:hint="eastAsia"/>
          <w:color w:val="auto"/>
          <w:szCs w:val="21"/>
        </w:rPr>
      </w:pPr>
      <w:r>
        <w:rPr>
          <w:rFonts w:hint="eastAsia"/>
          <w:color w:val="auto"/>
          <w:szCs w:val="21"/>
        </w:rPr>
        <w:t>6.我方不存在以下情况：以分包、转包形式参加本项目院内采购活动；</w:t>
      </w:r>
    </w:p>
    <w:p w14:paraId="1E5FED65">
      <w:pPr>
        <w:pStyle w:val="4"/>
        <w:spacing w:line="360" w:lineRule="auto"/>
        <w:ind w:firstLineChars="200"/>
        <w:rPr>
          <w:rFonts w:hint="eastAsia"/>
          <w:color w:val="auto"/>
          <w:szCs w:val="21"/>
        </w:rPr>
      </w:pPr>
      <w:r>
        <w:rPr>
          <w:rFonts w:hint="eastAsia"/>
          <w:color w:val="auto"/>
          <w:szCs w:val="21"/>
        </w:rPr>
        <w:t>7.我方在参加政府采购活动前3年内</w:t>
      </w:r>
      <w:r>
        <w:rPr>
          <w:rFonts w:hint="eastAsia"/>
          <w:color w:val="auto"/>
          <w:szCs w:val="21"/>
          <w:lang w:eastAsia="zh-CN"/>
        </w:rPr>
        <w:t>，</w:t>
      </w:r>
      <w:r>
        <w:rPr>
          <w:rFonts w:hint="eastAsia"/>
          <w:color w:val="auto"/>
          <w:szCs w:val="21"/>
        </w:rPr>
        <w:t>在经营活动中没有重大违法</w:t>
      </w:r>
      <w:r>
        <w:rPr>
          <w:rFonts w:hint="eastAsia"/>
          <w:color w:val="auto"/>
          <w:szCs w:val="21"/>
          <w:lang w:val="en-US" w:eastAsia="zh-CN"/>
        </w:rPr>
        <w:t>记录</w:t>
      </w:r>
      <w:r>
        <w:rPr>
          <w:rFonts w:hint="eastAsia"/>
          <w:color w:val="auto"/>
          <w:szCs w:val="21"/>
        </w:rPr>
        <w:t>；</w:t>
      </w:r>
    </w:p>
    <w:p w14:paraId="3FE12EC5">
      <w:pPr>
        <w:pStyle w:val="4"/>
        <w:spacing w:line="360" w:lineRule="auto"/>
        <w:ind w:firstLineChars="200"/>
        <w:rPr>
          <w:rFonts w:hint="eastAsia"/>
          <w:color w:val="auto"/>
          <w:szCs w:val="21"/>
        </w:rPr>
      </w:pPr>
      <w:r>
        <w:rPr>
          <w:rFonts w:hint="eastAsia"/>
          <w:color w:val="auto"/>
          <w:szCs w:val="21"/>
        </w:rPr>
        <w:t>8.我方不存在以下情况：法定代表人或单位负责人为同一人或者存在直接控股、管理关系的不同供应商，同时参加本采购项目的院内采购活动；</w:t>
      </w:r>
    </w:p>
    <w:p w14:paraId="38326CBA">
      <w:pPr>
        <w:pStyle w:val="4"/>
        <w:spacing w:line="360" w:lineRule="auto"/>
        <w:ind w:firstLineChars="200"/>
        <w:rPr>
          <w:rFonts w:hint="eastAsia"/>
          <w:color w:val="auto"/>
          <w:szCs w:val="21"/>
        </w:rPr>
      </w:pPr>
      <w:r>
        <w:rPr>
          <w:rFonts w:hint="eastAsia"/>
          <w:color w:val="auto"/>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pStyle w:val="4"/>
        <w:spacing w:line="360" w:lineRule="auto"/>
        <w:ind w:firstLineChars="200"/>
        <w:rPr>
          <w:rFonts w:hint="eastAsia"/>
          <w:color w:val="auto"/>
          <w:szCs w:val="21"/>
        </w:rPr>
      </w:pPr>
      <w:r>
        <w:rPr>
          <w:rFonts w:hint="eastAsia"/>
          <w:color w:val="auto"/>
          <w:szCs w:val="21"/>
        </w:rPr>
        <w:t>10.我方为本次磋商所提交的所有证明其合格和资格的文件是真实的和正确的，并愿为其真实性和正确性承担法律责任。</w:t>
      </w:r>
    </w:p>
    <w:p w14:paraId="750F70AB">
      <w:pPr>
        <w:pStyle w:val="4"/>
        <w:spacing w:line="360" w:lineRule="auto"/>
        <w:ind w:firstLineChars="200"/>
        <w:rPr>
          <w:rFonts w:hint="eastAsia"/>
          <w:color w:val="auto"/>
          <w:szCs w:val="21"/>
        </w:rPr>
      </w:pPr>
    </w:p>
    <w:p w14:paraId="1E4334FF">
      <w:pPr>
        <w:pStyle w:val="4"/>
        <w:spacing w:line="360" w:lineRule="auto"/>
        <w:ind w:firstLineChars="200"/>
        <w:rPr>
          <w:rFonts w:hint="eastAsia"/>
          <w:color w:val="auto"/>
          <w:szCs w:val="21"/>
        </w:rPr>
      </w:pPr>
    </w:p>
    <w:p w14:paraId="56729B19">
      <w:pPr>
        <w:pStyle w:val="4"/>
        <w:spacing w:line="360" w:lineRule="auto"/>
        <w:ind w:firstLineChars="200"/>
        <w:rPr>
          <w:rFonts w:hint="eastAsia"/>
          <w:color w:val="auto"/>
          <w:szCs w:val="21"/>
        </w:rPr>
      </w:pPr>
      <w:r>
        <w:rPr>
          <w:rFonts w:hint="eastAsia"/>
          <w:color w:val="auto"/>
          <w:szCs w:val="21"/>
        </w:rPr>
        <w:t>如有违法、违规、弄虚作假行为，所造成的损失、不良后果及法律责任，一律由我方承担。</w:t>
      </w:r>
    </w:p>
    <w:p w14:paraId="4255B754">
      <w:pPr>
        <w:pStyle w:val="4"/>
        <w:spacing w:line="360" w:lineRule="auto"/>
        <w:ind w:firstLineChars="200"/>
        <w:rPr>
          <w:rFonts w:hint="eastAsia"/>
          <w:color w:val="auto"/>
          <w:szCs w:val="21"/>
        </w:rPr>
      </w:pPr>
      <w:r>
        <w:rPr>
          <w:rFonts w:hint="eastAsia"/>
          <w:color w:val="auto"/>
          <w:szCs w:val="21"/>
        </w:rPr>
        <w:t>特此声明！</w:t>
      </w:r>
    </w:p>
    <w:p w14:paraId="6A631E74">
      <w:pPr>
        <w:pStyle w:val="4"/>
        <w:spacing w:line="360" w:lineRule="auto"/>
        <w:ind w:firstLineChars="200"/>
        <w:rPr>
          <w:rFonts w:hint="eastAsia"/>
          <w:color w:val="auto"/>
          <w:szCs w:val="21"/>
        </w:rPr>
      </w:pPr>
    </w:p>
    <w:p w14:paraId="4D152C71">
      <w:pPr>
        <w:pStyle w:val="4"/>
        <w:spacing w:line="360" w:lineRule="auto"/>
        <w:ind w:firstLineChars="200"/>
        <w:rPr>
          <w:rFonts w:hint="eastAsia"/>
          <w:color w:val="auto"/>
          <w:szCs w:val="21"/>
        </w:rPr>
      </w:pPr>
    </w:p>
    <w:p w14:paraId="1B192DC1">
      <w:pPr>
        <w:pStyle w:val="4"/>
        <w:spacing w:line="360" w:lineRule="auto"/>
        <w:ind w:firstLineChars="200"/>
        <w:rPr>
          <w:rFonts w:hint="eastAsia"/>
          <w:color w:val="auto"/>
          <w:szCs w:val="21"/>
        </w:rPr>
      </w:pPr>
      <w:r>
        <w:rPr>
          <w:rFonts w:hint="eastAsia"/>
          <w:color w:val="auto"/>
          <w:szCs w:val="21"/>
        </w:rPr>
        <w:t>公司名称（盖章）：</w:t>
      </w:r>
    </w:p>
    <w:p w14:paraId="48EA95BD">
      <w:pPr>
        <w:pStyle w:val="4"/>
        <w:spacing w:line="360" w:lineRule="auto"/>
        <w:ind w:firstLineChars="200"/>
        <w:rPr>
          <w:rFonts w:hint="eastAsia"/>
          <w:color w:val="auto"/>
          <w:szCs w:val="21"/>
        </w:rPr>
      </w:pPr>
    </w:p>
    <w:p w14:paraId="16AC7AA0">
      <w:pPr>
        <w:pStyle w:val="4"/>
        <w:spacing w:line="360" w:lineRule="auto"/>
        <w:ind w:firstLineChars="200"/>
        <w:rPr>
          <w:rFonts w:hint="eastAsia"/>
          <w:color w:val="auto"/>
          <w:szCs w:val="21"/>
        </w:rPr>
      </w:pPr>
      <w:r>
        <w:rPr>
          <w:rFonts w:hint="eastAsia"/>
          <w:color w:val="auto"/>
          <w:szCs w:val="21"/>
        </w:rPr>
        <w:t>公司法定代表人（或法定代表人授权代表）（签字或盖章）：</w:t>
      </w:r>
    </w:p>
    <w:p w14:paraId="506CAF9E">
      <w:pPr>
        <w:pStyle w:val="4"/>
        <w:spacing w:line="360" w:lineRule="auto"/>
        <w:ind w:firstLineChars="200"/>
        <w:rPr>
          <w:rFonts w:hint="eastAsia"/>
          <w:color w:val="auto"/>
          <w:szCs w:val="21"/>
        </w:rPr>
      </w:pPr>
    </w:p>
    <w:p w14:paraId="54F2F274">
      <w:pPr>
        <w:pStyle w:val="4"/>
        <w:spacing w:line="360" w:lineRule="auto"/>
        <w:ind w:firstLineChars="200"/>
        <w:rPr>
          <w:rFonts w:hint="eastAsia"/>
          <w:color w:val="auto"/>
          <w:szCs w:val="21"/>
        </w:rPr>
      </w:pPr>
    </w:p>
    <w:p w14:paraId="6825E5B0">
      <w:pPr>
        <w:pStyle w:val="4"/>
        <w:spacing w:line="360" w:lineRule="auto"/>
        <w:ind w:firstLineChars="200"/>
        <w:rPr>
          <w:rFonts w:hint="eastAsia"/>
          <w:color w:val="auto"/>
          <w:szCs w:val="21"/>
        </w:rPr>
      </w:pPr>
      <w:r>
        <w:rPr>
          <w:rFonts w:hint="eastAsia"/>
          <w:color w:val="auto"/>
          <w:szCs w:val="21"/>
        </w:rPr>
        <w:t>日期：　　年　  月　  日</w:t>
      </w:r>
    </w:p>
    <w:p w14:paraId="15C6870C">
      <w:pPr>
        <w:jc w:val="center"/>
        <w:outlineLvl w:val="0"/>
        <w:rPr>
          <w:b/>
          <w:bCs/>
          <w:color w:val="auto"/>
          <w:kern w:val="0"/>
          <w:sz w:val="32"/>
          <w:szCs w:val="36"/>
          <w:highlight w:val="none"/>
        </w:rPr>
      </w:pPr>
      <w:bookmarkStart w:id="159" w:name="_Toc11483"/>
      <w:bookmarkStart w:id="160" w:name="_Toc20210"/>
      <w:r>
        <w:rPr>
          <w:rFonts w:hint="eastAsia"/>
          <w:b/>
          <w:bCs/>
          <w:color w:val="auto"/>
          <w:kern w:val="0"/>
          <w:sz w:val="32"/>
          <w:szCs w:val="36"/>
          <w:highlight w:val="none"/>
        </w:rPr>
        <w:t xml:space="preserve">第六部分  </w:t>
      </w:r>
      <w:bookmarkStart w:id="161" w:name="_Toc91515614"/>
      <w:r>
        <w:rPr>
          <w:rFonts w:hint="eastAsia"/>
          <w:b/>
          <w:bCs/>
          <w:color w:val="auto"/>
          <w:kern w:val="0"/>
          <w:sz w:val="32"/>
          <w:szCs w:val="36"/>
          <w:highlight w:val="none"/>
        </w:rPr>
        <w:t>合同模板</w:t>
      </w:r>
      <w:bookmarkEnd w:id="159"/>
      <w:bookmarkEnd w:id="160"/>
      <w:bookmarkEnd w:id="161"/>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62" w:name="EB96da972056de4385935c5eeed9aedf73"/>
    </w:p>
    <w:bookmarkEnd w:id="162"/>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5209E1F9">
      <w:pPr>
        <w:widowControl/>
        <w:spacing w:line="360" w:lineRule="auto"/>
        <w:ind w:firstLine="301" w:firstLineChars="100"/>
        <w:rPr>
          <w:rFonts w:ascii="宋体" w:hAnsi="宋体" w:cs="宋体"/>
          <w:color w:val="auto"/>
          <w:kern w:val="0"/>
          <w:sz w:val="30"/>
          <w:szCs w:val="30"/>
          <w:highlight w:val="none"/>
        </w:rPr>
        <w:sectPr>
          <w:headerReference r:id="rId6"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接甲方网络端口费用及验收合格之前及保修期间包括备品备件发生的所有含税费用。本合同履行期间合同总金额不变。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5.乙方保证合同项下提供的设备不侵犯任何第三方的专利、商标或版权，否则，乙方须承担对第三方的专利或版权的侵权责任并承担因此而发生的所有责任和费用，甲方不承担因此产生的任何责任和费用。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小</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06B99E56">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w:t>
      </w:r>
      <w:r>
        <w:rPr>
          <w:rFonts w:hint="eastAsia" w:asciiTheme="minorEastAsia" w:hAnsiTheme="minorEastAsia" w:eastAsiaTheme="minorEastAsia" w:cstheme="minorEastAsia"/>
          <w:b/>
          <w:bCs/>
          <w:color w:val="auto"/>
          <w:szCs w:val="21"/>
          <w:highlight w:val="none"/>
        </w:rPr>
        <w:t>若</w:t>
      </w:r>
      <w:r>
        <w:rPr>
          <w:rFonts w:hint="eastAsia" w:asciiTheme="minorEastAsia" w:hAnsiTheme="minorEastAsia" w:eastAsiaTheme="minorEastAsia" w:cstheme="minorEastAsia"/>
          <w:b/>
          <w:bCs/>
          <w:color w:val="auto"/>
          <w:szCs w:val="21"/>
          <w:highlight w:val="none"/>
          <w:lang w:val="en-US" w:eastAsia="zh-CN"/>
        </w:rPr>
        <w:t>乙方</w:t>
      </w:r>
      <w:r>
        <w:rPr>
          <w:rFonts w:hint="eastAsia" w:asciiTheme="minorEastAsia" w:hAnsiTheme="minorEastAsia" w:eastAsiaTheme="minorEastAsia" w:cstheme="minorEastAsia"/>
          <w:b/>
          <w:bCs/>
          <w:color w:val="auto"/>
          <w:szCs w:val="21"/>
          <w:highlight w:val="none"/>
        </w:rPr>
        <w:t>为中小企业的（需提供相关证明材料）</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核对无误后，在15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0CEFB360">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与</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签订采购合同时，</w:t>
      </w:r>
      <w:r>
        <w:rPr>
          <w:rFonts w:hint="eastAsia" w:asciiTheme="minorEastAsia" w:hAnsiTheme="minorEastAsia" w:eastAsiaTheme="minorEastAsia" w:cstheme="minorEastAsia"/>
          <w:color w:val="auto"/>
          <w:szCs w:val="21"/>
          <w:highlight w:val="none"/>
          <w:lang w:eastAsia="zh-CN"/>
        </w:rPr>
        <w:t>乙方需</w:t>
      </w:r>
      <w:r>
        <w:rPr>
          <w:rFonts w:hint="eastAsia" w:asciiTheme="minorEastAsia" w:hAnsiTheme="minorEastAsia" w:eastAsiaTheme="minorEastAsia" w:cstheme="minorEastAsia"/>
          <w:color w:val="auto"/>
          <w:szCs w:val="21"/>
          <w:highlight w:val="none"/>
        </w:rPr>
        <w:t>向</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缴纳合同金额5%作为合同履约金。即大写人民币      元整（￥     ）。</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确认</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FDAF3DB">
      <w:pPr>
        <w:pStyle w:val="13"/>
        <w:outlineLvl w:val="0"/>
        <w:rPr>
          <w:rFonts w:hint="eastAsia" w:asciiTheme="minorEastAsia" w:hAnsiTheme="minorEastAsia" w:eastAsiaTheme="minorEastAsia"/>
          <w:b/>
          <w:color w:val="auto"/>
          <w:sz w:val="24"/>
          <w:highlight w:val="none"/>
          <w:lang w:eastAsia="zh-CN"/>
        </w:rPr>
      </w:pPr>
      <w:bookmarkStart w:id="163" w:name="_Toc25701"/>
      <w:bookmarkStart w:id="164" w:name="_Toc27318"/>
      <w:bookmarkStart w:id="165" w:name="_Toc3458"/>
      <w:bookmarkStart w:id="166" w:name="_Toc15683"/>
      <w:bookmarkStart w:id="167" w:name="_Toc32762"/>
      <w:r>
        <w:rPr>
          <w:rFonts w:hint="eastAsia" w:asciiTheme="minorEastAsia" w:hAnsiTheme="minorEastAsia" w:eastAsiaTheme="minorEastAsia"/>
          <w:b/>
          <w:color w:val="auto"/>
          <w:sz w:val="24"/>
          <w:highlight w:val="none"/>
        </w:rPr>
        <w:t>附件</w:t>
      </w:r>
      <w:bookmarkEnd w:id="163"/>
      <w:bookmarkEnd w:id="164"/>
      <w:bookmarkEnd w:id="165"/>
      <w:bookmarkEnd w:id="166"/>
      <w:r>
        <w:rPr>
          <w:rFonts w:hint="eastAsia" w:asciiTheme="minorEastAsia" w:hAnsiTheme="minorEastAsia" w:eastAsiaTheme="minorEastAsia"/>
          <w:b/>
          <w:color w:val="auto"/>
          <w:sz w:val="24"/>
          <w:highlight w:val="none"/>
          <w:lang w:eastAsia="zh-CN"/>
        </w:rPr>
        <w:t>：</w:t>
      </w:r>
      <w:bookmarkEnd w:id="167"/>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highlight w:val="none"/>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highlight w:val="none"/>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AB82CFBB"/>
    <w:multiLevelType w:val="singleLevel"/>
    <w:tmpl w:val="AB82CFBB"/>
    <w:lvl w:ilvl="0" w:tentative="0">
      <w:start w:val="1"/>
      <w:numFmt w:val="decimal"/>
      <w:suff w:val="space"/>
      <w:lvlText w:val="%1."/>
      <w:lvlJc w:val="left"/>
    </w:lvl>
  </w:abstractNum>
  <w:abstractNum w:abstractNumId="3">
    <w:nsid w:val="E9725CE2"/>
    <w:multiLevelType w:val="singleLevel"/>
    <w:tmpl w:val="E9725CE2"/>
    <w:lvl w:ilvl="0" w:tentative="0">
      <w:start w:val="1"/>
      <w:numFmt w:val="chineseCounting"/>
      <w:suff w:val="space"/>
      <w:lvlText w:val="第%1部分"/>
      <w:lvlJc w:val="left"/>
      <w:rPr>
        <w:rFonts w:hint="eastAsia"/>
      </w:rPr>
    </w:lvl>
  </w:abstractNum>
  <w:abstractNum w:abstractNumId="4">
    <w:nsid w:val="028A1408"/>
    <w:multiLevelType w:val="singleLevel"/>
    <w:tmpl w:val="028A1408"/>
    <w:lvl w:ilvl="0" w:tentative="0">
      <w:start w:val="4"/>
      <w:numFmt w:val="decimal"/>
      <w:suff w:val="space"/>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1F63416"/>
    <w:rsid w:val="0204241B"/>
    <w:rsid w:val="02084ECC"/>
    <w:rsid w:val="02427F54"/>
    <w:rsid w:val="028F4759"/>
    <w:rsid w:val="02D2752A"/>
    <w:rsid w:val="02F34145"/>
    <w:rsid w:val="03766311"/>
    <w:rsid w:val="03B23DD3"/>
    <w:rsid w:val="03F37F57"/>
    <w:rsid w:val="044B1A22"/>
    <w:rsid w:val="047C053B"/>
    <w:rsid w:val="054C370F"/>
    <w:rsid w:val="067C2431"/>
    <w:rsid w:val="06D53D90"/>
    <w:rsid w:val="07155011"/>
    <w:rsid w:val="071B55C3"/>
    <w:rsid w:val="0738380D"/>
    <w:rsid w:val="075E248C"/>
    <w:rsid w:val="07717FE4"/>
    <w:rsid w:val="078828AD"/>
    <w:rsid w:val="08323CDC"/>
    <w:rsid w:val="08C946BC"/>
    <w:rsid w:val="0A460D6B"/>
    <w:rsid w:val="0A726737"/>
    <w:rsid w:val="0AAE36E1"/>
    <w:rsid w:val="0BD8330A"/>
    <w:rsid w:val="0BEE6FE9"/>
    <w:rsid w:val="0BFC5617"/>
    <w:rsid w:val="0C21655A"/>
    <w:rsid w:val="0C7D0976"/>
    <w:rsid w:val="0C865B71"/>
    <w:rsid w:val="0CEA502E"/>
    <w:rsid w:val="0D070E59"/>
    <w:rsid w:val="0D565967"/>
    <w:rsid w:val="0D6C49AA"/>
    <w:rsid w:val="0D987605"/>
    <w:rsid w:val="0E481B9E"/>
    <w:rsid w:val="0E7C0F26"/>
    <w:rsid w:val="0EBD7892"/>
    <w:rsid w:val="0FD97D81"/>
    <w:rsid w:val="100C6724"/>
    <w:rsid w:val="107C5DD0"/>
    <w:rsid w:val="10B3009A"/>
    <w:rsid w:val="10F93609"/>
    <w:rsid w:val="11985EB2"/>
    <w:rsid w:val="11B5417B"/>
    <w:rsid w:val="12D44A81"/>
    <w:rsid w:val="12FF7C3B"/>
    <w:rsid w:val="13A07EA8"/>
    <w:rsid w:val="13C0284D"/>
    <w:rsid w:val="14400F74"/>
    <w:rsid w:val="148E0F6C"/>
    <w:rsid w:val="15156CCE"/>
    <w:rsid w:val="159837B8"/>
    <w:rsid w:val="15D01DAE"/>
    <w:rsid w:val="161C0D90"/>
    <w:rsid w:val="16622EAD"/>
    <w:rsid w:val="16FA3767"/>
    <w:rsid w:val="17FA27F7"/>
    <w:rsid w:val="18583300"/>
    <w:rsid w:val="189A7199"/>
    <w:rsid w:val="19245736"/>
    <w:rsid w:val="19B02442"/>
    <w:rsid w:val="1A1579AA"/>
    <w:rsid w:val="1A1E1C90"/>
    <w:rsid w:val="1A45439A"/>
    <w:rsid w:val="1A6D165B"/>
    <w:rsid w:val="1A99145F"/>
    <w:rsid w:val="1AE64524"/>
    <w:rsid w:val="1BA837CD"/>
    <w:rsid w:val="1BF92B6C"/>
    <w:rsid w:val="1C675470"/>
    <w:rsid w:val="1C862732"/>
    <w:rsid w:val="1CC81239"/>
    <w:rsid w:val="1CC865E3"/>
    <w:rsid w:val="1CFA688A"/>
    <w:rsid w:val="1D73541C"/>
    <w:rsid w:val="1D7354F0"/>
    <w:rsid w:val="1DC73F81"/>
    <w:rsid w:val="1DFC6799"/>
    <w:rsid w:val="1E517A74"/>
    <w:rsid w:val="1F02552B"/>
    <w:rsid w:val="1F7076AA"/>
    <w:rsid w:val="20883077"/>
    <w:rsid w:val="20DB0292"/>
    <w:rsid w:val="21614A2B"/>
    <w:rsid w:val="21A7260E"/>
    <w:rsid w:val="2244060A"/>
    <w:rsid w:val="22C22BF8"/>
    <w:rsid w:val="23224138"/>
    <w:rsid w:val="237A44F5"/>
    <w:rsid w:val="24782FDE"/>
    <w:rsid w:val="248D7E61"/>
    <w:rsid w:val="25055F77"/>
    <w:rsid w:val="254C6BB9"/>
    <w:rsid w:val="26565926"/>
    <w:rsid w:val="26B46E17"/>
    <w:rsid w:val="26E25288"/>
    <w:rsid w:val="27555203"/>
    <w:rsid w:val="27B0758A"/>
    <w:rsid w:val="2813078C"/>
    <w:rsid w:val="28233068"/>
    <w:rsid w:val="28716EFA"/>
    <w:rsid w:val="28F05BE9"/>
    <w:rsid w:val="28FA298C"/>
    <w:rsid w:val="291658E9"/>
    <w:rsid w:val="292E7041"/>
    <w:rsid w:val="29633718"/>
    <w:rsid w:val="296F2D34"/>
    <w:rsid w:val="29DE75C4"/>
    <w:rsid w:val="29F7222B"/>
    <w:rsid w:val="2A85242B"/>
    <w:rsid w:val="2AEF5AF1"/>
    <w:rsid w:val="2B0E01BE"/>
    <w:rsid w:val="2B694EC9"/>
    <w:rsid w:val="2C39766C"/>
    <w:rsid w:val="2C7F4488"/>
    <w:rsid w:val="2C805234"/>
    <w:rsid w:val="2CDC0483"/>
    <w:rsid w:val="2D22434F"/>
    <w:rsid w:val="2D247BFB"/>
    <w:rsid w:val="2DAD7DFD"/>
    <w:rsid w:val="2DBE4A99"/>
    <w:rsid w:val="2E46739B"/>
    <w:rsid w:val="2E563044"/>
    <w:rsid w:val="2EB43A90"/>
    <w:rsid w:val="2EB65903"/>
    <w:rsid w:val="2EFB4FB7"/>
    <w:rsid w:val="2F002096"/>
    <w:rsid w:val="2F2B6123"/>
    <w:rsid w:val="2F3C61D9"/>
    <w:rsid w:val="2F6C317A"/>
    <w:rsid w:val="30CF1B3A"/>
    <w:rsid w:val="31696552"/>
    <w:rsid w:val="318E4276"/>
    <w:rsid w:val="31927F10"/>
    <w:rsid w:val="33497717"/>
    <w:rsid w:val="341D307C"/>
    <w:rsid w:val="348A4CBF"/>
    <w:rsid w:val="34D40274"/>
    <w:rsid w:val="34D6158E"/>
    <w:rsid w:val="351B0104"/>
    <w:rsid w:val="355A28E3"/>
    <w:rsid w:val="355A37FC"/>
    <w:rsid w:val="355B0E0A"/>
    <w:rsid w:val="35742812"/>
    <w:rsid w:val="35CA7EC6"/>
    <w:rsid w:val="35F12D98"/>
    <w:rsid w:val="364D4D97"/>
    <w:rsid w:val="3747231F"/>
    <w:rsid w:val="380431A4"/>
    <w:rsid w:val="38183C99"/>
    <w:rsid w:val="38206D11"/>
    <w:rsid w:val="38246750"/>
    <w:rsid w:val="38935A50"/>
    <w:rsid w:val="38AC7253"/>
    <w:rsid w:val="38E86458"/>
    <w:rsid w:val="391869ED"/>
    <w:rsid w:val="39326269"/>
    <w:rsid w:val="39573D91"/>
    <w:rsid w:val="39E207BF"/>
    <w:rsid w:val="3A0410CF"/>
    <w:rsid w:val="3A8D375B"/>
    <w:rsid w:val="3AA649D4"/>
    <w:rsid w:val="3AB91D2C"/>
    <w:rsid w:val="3AF37D8C"/>
    <w:rsid w:val="3B27770B"/>
    <w:rsid w:val="3B781D15"/>
    <w:rsid w:val="3B7F1C91"/>
    <w:rsid w:val="3BEF0F0D"/>
    <w:rsid w:val="3BF9256D"/>
    <w:rsid w:val="3BFA3B18"/>
    <w:rsid w:val="3C0A2744"/>
    <w:rsid w:val="3C52785C"/>
    <w:rsid w:val="3CE93077"/>
    <w:rsid w:val="3D391AB1"/>
    <w:rsid w:val="3D6C74FD"/>
    <w:rsid w:val="3D8536C8"/>
    <w:rsid w:val="3DE03B7B"/>
    <w:rsid w:val="3DF24238"/>
    <w:rsid w:val="3E584215"/>
    <w:rsid w:val="3E9C3F6D"/>
    <w:rsid w:val="3ED7163A"/>
    <w:rsid w:val="3F787C67"/>
    <w:rsid w:val="3F8715F7"/>
    <w:rsid w:val="3FC858DC"/>
    <w:rsid w:val="3FEB602E"/>
    <w:rsid w:val="40A95E96"/>
    <w:rsid w:val="40CF4D5A"/>
    <w:rsid w:val="4121517C"/>
    <w:rsid w:val="413E130B"/>
    <w:rsid w:val="417A6EDD"/>
    <w:rsid w:val="42610076"/>
    <w:rsid w:val="42F736CA"/>
    <w:rsid w:val="432E501B"/>
    <w:rsid w:val="43F54F5F"/>
    <w:rsid w:val="44546201"/>
    <w:rsid w:val="445F5435"/>
    <w:rsid w:val="44A97AE4"/>
    <w:rsid w:val="44B4176F"/>
    <w:rsid w:val="44BB561C"/>
    <w:rsid w:val="44F22B38"/>
    <w:rsid w:val="456A6EAA"/>
    <w:rsid w:val="46BD03DA"/>
    <w:rsid w:val="46D43138"/>
    <w:rsid w:val="473A6662"/>
    <w:rsid w:val="4750593E"/>
    <w:rsid w:val="47C92F7B"/>
    <w:rsid w:val="47E6500A"/>
    <w:rsid w:val="485C7C75"/>
    <w:rsid w:val="485F18F6"/>
    <w:rsid w:val="493C3F49"/>
    <w:rsid w:val="494516EF"/>
    <w:rsid w:val="49FC2FAB"/>
    <w:rsid w:val="4A0227E6"/>
    <w:rsid w:val="4A02339F"/>
    <w:rsid w:val="4A77668A"/>
    <w:rsid w:val="4A7B1730"/>
    <w:rsid w:val="4AB03000"/>
    <w:rsid w:val="4ACF69DD"/>
    <w:rsid w:val="4AE429D8"/>
    <w:rsid w:val="4B362C37"/>
    <w:rsid w:val="4B78393E"/>
    <w:rsid w:val="4C5B5CAE"/>
    <w:rsid w:val="4CB709E2"/>
    <w:rsid w:val="4CF12E00"/>
    <w:rsid w:val="4D351785"/>
    <w:rsid w:val="4D4A5495"/>
    <w:rsid w:val="4DA65005"/>
    <w:rsid w:val="4E5403A8"/>
    <w:rsid w:val="4E5E5E11"/>
    <w:rsid w:val="4E823991"/>
    <w:rsid w:val="4EC01691"/>
    <w:rsid w:val="4F3767B4"/>
    <w:rsid w:val="4F771DC3"/>
    <w:rsid w:val="4FA04700"/>
    <w:rsid w:val="4FC56AF0"/>
    <w:rsid w:val="504A6682"/>
    <w:rsid w:val="50520ABE"/>
    <w:rsid w:val="50D43B78"/>
    <w:rsid w:val="50DE4FD7"/>
    <w:rsid w:val="512B0369"/>
    <w:rsid w:val="51B740A0"/>
    <w:rsid w:val="51E63A25"/>
    <w:rsid w:val="523237CD"/>
    <w:rsid w:val="525940CF"/>
    <w:rsid w:val="5333644E"/>
    <w:rsid w:val="53432B32"/>
    <w:rsid w:val="53773B61"/>
    <w:rsid w:val="53AA7AEA"/>
    <w:rsid w:val="54041F16"/>
    <w:rsid w:val="54794E03"/>
    <w:rsid w:val="54857CFC"/>
    <w:rsid w:val="54B61BA2"/>
    <w:rsid w:val="553E76D4"/>
    <w:rsid w:val="55B91768"/>
    <w:rsid w:val="55FA184D"/>
    <w:rsid w:val="568A3B26"/>
    <w:rsid w:val="5699320F"/>
    <w:rsid w:val="56D86640"/>
    <w:rsid w:val="57144E75"/>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D67216D"/>
    <w:rsid w:val="5DED1A51"/>
    <w:rsid w:val="5E792165"/>
    <w:rsid w:val="5F905B76"/>
    <w:rsid w:val="6027236E"/>
    <w:rsid w:val="609703C4"/>
    <w:rsid w:val="61DA1F74"/>
    <w:rsid w:val="61E233E4"/>
    <w:rsid w:val="62294A24"/>
    <w:rsid w:val="624162F5"/>
    <w:rsid w:val="62610083"/>
    <w:rsid w:val="6261664C"/>
    <w:rsid w:val="63675036"/>
    <w:rsid w:val="63966F89"/>
    <w:rsid w:val="63995DE9"/>
    <w:rsid w:val="63A611BA"/>
    <w:rsid w:val="64501C5F"/>
    <w:rsid w:val="650E2EA2"/>
    <w:rsid w:val="65890FFB"/>
    <w:rsid w:val="658925AF"/>
    <w:rsid w:val="65D375A4"/>
    <w:rsid w:val="6604348E"/>
    <w:rsid w:val="66904A8C"/>
    <w:rsid w:val="66930864"/>
    <w:rsid w:val="66A34226"/>
    <w:rsid w:val="6717624B"/>
    <w:rsid w:val="67206C22"/>
    <w:rsid w:val="67515B30"/>
    <w:rsid w:val="67766ED2"/>
    <w:rsid w:val="685D273E"/>
    <w:rsid w:val="68E933F7"/>
    <w:rsid w:val="69390486"/>
    <w:rsid w:val="69660446"/>
    <w:rsid w:val="69E53D98"/>
    <w:rsid w:val="69ED4F00"/>
    <w:rsid w:val="6A1E198E"/>
    <w:rsid w:val="6A4C0196"/>
    <w:rsid w:val="6AC52C01"/>
    <w:rsid w:val="6AC95DD5"/>
    <w:rsid w:val="6B21265D"/>
    <w:rsid w:val="6B907B50"/>
    <w:rsid w:val="6BA01447"/>
    <w:rsid w:val="6BB5749F"/>
    <w:rsid w:val="6C063B86"/>
    <w:rsid w:val="6C0C5D91"/>
    <w:rsid w:val="6C483142"/>
    <w:rsid w:val="6C803D4C"/>
    <w:rsid w:val="6CF00C27"/>
    <w:rsid w:val="6D616D7B"/>
    <w:rsid w:val="6D971A88"/>
    <w:rsid w:val="6E122C37"/>
    <w:rsid w:val="6E4F3F34"/>
    <w:rsid w:val="6E5814CB"/>
    <w:rsid w:val="6F125E32"/>
    <w:rsid w:val="6F3062D4"/>
    <w:rsid w:val="6F6513F8"/>
    <w:rsid w:val="6F6F2711"/>
    <w:rsid w:val="6F8D2252"/>
    <w:rsid w:val="704A7DF5"/>
    <w:rsid w:val="705E55CD"/>
    <w:rsid w:val="705F6BB4"/>
    <w:rsid w:val="708E10B8"/>
    <w:rsid w:val="70E265CD"/>
    <w:rsid w:val="70F2261F"/>
    <w:rsid w:val="71683636"/>
    <w:rsid w:val="72113DDC"/>
    <w:rsid w:val="73350423"/>
    <w:rsid w:val="73840550"/>
    <w:rsid w:val="74A50AEE"/>
    <w:rsid w:val="75564CF6"/>
    <w:rsid w:val="75996CCD"/>
    <w:rsid w:val="75AF5D58"/>
    <w:rsid w:val="75F93D0D"/>
    <w:rsid w:val="76073EC6"/>
    <w:rsid w:val="765021A6"/>
    <w:rsid w:val="766729D8"/>
    <w:rsid w:val="768A637D"/>
    <w:rsid w:val="76C306EB"/>
    <w:rsid w:val="76FA290F"/>
    <w:rsid w:val="775F306F"/>
    <w:rsid w:val="77EA3963"/>
    <w:rsid w:val="78455681"/>
    <w:rsid w:val="78591348"/>
    <w:rsid w:val="78833952"/>
    <w:rsid w:val="78840542"/>
    <w:rsid w:val="78AB2DA7"/>
    <w:rsid w:val="7910501E"/>
    <w:rsid w:val="7996736B"/>
    <w:rsid w:val="79C63ECA"/>
    <w:rsid w:val="79D62AA7"/>
    <w:rsid w:val="7A597865"/>
    <w:rsid w:val="7ADE338D"/>
    <w:rsid w:val="7BA460DF"/>
    <w:rsid w:val="7BF41475"/>
    <w:rsid w:val="7C773D9D"/>
    <w:rsid w:val="7C9427CB"/>
    <w:rsid w:val="7CBA72F4"/>
    <w:rsid w:val="7DA5314F"/>
    <w:rsid w:val="7DC57F51"/>
    <w:rsid w:val="7DC62455"/>
    <w:rsid w:val="7DD80EBF"/>
    <w:rsid w:val="7E1418F5"/>
    <w:rsid w:val="7E5356EF"/>
    <w:rsid w:val="7EA96565"/>
    <w:rsid w:val="7FF4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5264</Words>
  <Characters>5516</Characters>
  <Lines>115</Lines>
  <Paragraphs>32</Paragraphs>
  <TotalTime>0</TotalTime>
  <ScaleCrop>false</ScaleCrop>
  <LinksUpToDate>false</LinksUpToDate>
  <CharactersWithSpaces>5653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2024-12-26T10:39:52Z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y fmtid="{D5CDD505-2E9C-101B-9397-08002B2CF9AE}" pid="4" name="KSOTemplateDocerSaveRecord">
    <vt:lpwstr>eyJoZGlkIjoiMzM3ODllNDNhYzUzMWRjZjgyNGMyZWMwMmI0ODg1OTEiLCJ1c2VySWQiOiI0NTI3MTEyMDAifQ==</vt:lpwstr>
  </property>
</Properties>
</file>