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17AF8C5D">
      <w:pPr>
        <w:jc w:val="center"/>
        <w:outlineLvl w:val="0"/>
        <w:rPr>
          <w:rFonts w:ascii="宋体" w:hAnsi="宋体"/>
          <w:b/>
          <w:color w:val="auto"/>
          <w:kern w:val="0"/>
          <w:sz w:val="44"/>
          <w:szCs w:val="44"/>
          <w:highlight w:val="none"/>
        </w:rPr>
      </w:pPr>
      <w:bookmarkStart w:id="0" w:name="_Toc8279"/>
      <w:bookmarkStart w:id="1" w:name="_Toc6752"/>
      <w:bookmarkStart w:id="2" w:name="_Toc20609"/>
      <w:bookmarkStart w:id="3" w:name="_Toc11302"/>
      <w:bookmarkStart w:id="4" w:name="_Toc31952"/>
      <w:r>
        <w:rPr>
          <w:rFonts w:hint="eastAsia" w:ascii="宋体" w:hAnsi="宋体"/>
          <w:b/>
          <w:color w:val="auto"/>
          <w:kern w:val="0"/>
          <w:sz w:val="44"/>
          <w:szCs w:val="44"/>
          <w:highlight w:val="none"/>
        </w:rPr>
        <w:t>南方医科大学第五附属医院</w:t>
      </w:r>
      <w:bookmarkEnd w:id="0"/>
      <w:bookmarkEnd w:id="1"/>
      <w:bookmarkEnd w:id="2"/>
      <w:bookmarkEnd w:id="3"/>
      <w:bookmarkEnd w:id="4"/>
    </w:p>
    <w:p w14:paraId="315B7A91">
      <w:pPr>
        <w:jc w:val="center"/>
        <w:rPr>
          <w:rFonts w:ascii="宋体" w:hAnsi="宋体"/>
          <w:b/>
          <w:color w:val="auto"/>
          <w:kern w:val="0"/>
          <w:sz w:val="44"/>
          <w:szCs w:val="44"/>
          <w:highlight w:val="none"/>
        </w:rPr>
      </w:pPr>
    </w:p>
    <w:p w14:paraId="3909D4CD">
      <w:pPr>
        <w:pStyle w:val="23"/>
        <w:jc w:val="center"/>
        <w:rPr>
          <w:rFonts w:ascii="宋体" w:hAnsi="宋体"/>
          <w:b/>
          <w:color w:val="auto"/>
          <w:kern w:val="0"/>
          <w:sz w:val="44"/>
          <w:szCs w:val="44"/>
          <w:highlight w:val="none"/>
        </w:rPr>
      </w:pPr>
      <w:r>
        <w:rPr>
          <w:rFonts w:hint="eastAsia" w:ascii="宋体" w:hAnsi="宋体"/>
          <w:b/>
          <w:color w:val="auto"/>
          <w:kern w:val="0"/>
          <w:sz w:val="44"/>
          <w:szCs w:val="44"/>
          <w:highlight w:val="none"/>
          <w:lang w:eastAsia="zh-CN"/>
        </w:rPr>
        <w:t>裂隙灯显微镜（台式）项目</w:t>
      </w:r>
    </w:p>
    <w:p w14:paraId="6A7918CA">
      <w:pPr>
        <w:spacing w:line="480" w:lineRule="auto"/>
        <w:jc w:val="center"/>
        <w:outlineLvl w:val="9"/>
        <w:rPr>
          <w:rFonts w:hint="eastAsia" w:ascii="宋体" w:hAnsi="宋体"/>
          <w:b/>
          <w:bCs/>
          <w:color w:val="auto"/>
          <w:sz w:val="72"/>
          <w:szCs w:val="72"/>
          <w:highlight w:val="none"/>
        </w:rPr>
      </w:pPr>
      <w:bookmarkStart w:id="5" w:name="_Toc4148"/>
      <w:bookmarkStart w:id="6" w:name="_Toc1360"/>
      <w:bookmarkStart w:id="7" w:name="_Toc19298"/>
      <w:bookmarkStart w:id="8" w:name="_Toc74"/>
    </w:p>
    <w:p w14:paraId="1C90239C">
      <w:pPr>
        <w:spacing w:line="480" w:lineRule="auto"/>
        <w:jc w:val="center"/>
        <w:outlineLvl w:val="0"/>
        <w:rPr>
          <w:rFonts w:ascii="宋体" w:hAnsi="宋体"/>
          <w:b/>
          <w:bCs/>
          <w:color w:val="auto"/>
          <w:sz w:val="72"/>
          <w:szCs w:val="72"/>
          <w:highlight w:val="none"/>
        </w:rPr>
      </w:pPr>
      <w:bookmarkStart w:id="9" w:name="_Toc11361"/>
      <w:r>
        <w:rPr>
          <w:rFonts w:hint="eastAsia" w:ascii="宋体" w:hAnsi="宋体"/>
          <w:b/>
          <w:bCs/>
          <w:color w:val="auto"/>
          <w:sz w:val="72"/>
          <w:szCs w:val="72"/>
          <w:highlight w:val="none"/>
        </w:rPr>
        <w:t>院内采购文件</w:t>
      </w:r>
      <w:bookmarkEnd w:id="5"/>
      <w:bookmarkEnd w:id="6"/>
      <w:bookmarkEnd w:id="7"/>
      <w:bookmarkEnd w:id="8"/>
      <w:bookmarkEnd w:id="9"/>
    </w:p>
    <w:p w14:paraId="5C94AF61">
      <w:pPr>
        <w:spacing w:line="480" w:lineRule="auto"/>
        <w:ind w:firstLine="843" w:firstLineChars="300"/>
        <w:jc w:val="center"/>
        <w:rPr>
          <w:rFonts w:ascii="宋体" w:hAnsi="宋体"/>
          <w:b/>
          <w:bCs/>
          <w:color w:val="auto"/>
          <w:sz w:val="28"/>
          <w:szCs w:val="28"/>
          <w:highlight w:val="none"/>
        </w:rPr>
      </w:pPr>
    </w:p>
    <w:p w14:paraId="38DB127F">
      <w:pPr>
        <w:pStyle w:val="23"/>
        <w:rPr>
          <w:color w:val="auto"/>
          <w:highlight w:val="none"/>
        </w:rPr>
      </w:pPr>
    </w:p>
    <w:p w14:paraId="0BE522E6">
      <w:pPr>
        <w:pStyle w:val="23"/>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eastAsia" w:ascii="宋体" w:hAnsi="宋体" w:eastAsia="宋体"/>
          <w:b/>
          <w:bCs/>
          <w:color w:val="auto"/>
          <w:sz w:val="36"/>
          <w:szCs w:val="36"/>
          <w:highlight w:val="none"/>
          <w:lang w:val="en-US" w:eastAsia="zh-CN"/>
        </w:rPr>
      </w:pPr>
      <w:bookmarkStart w:id="10" w:name="_Toc16075"/>
      <w:bookmarkStart w:id="11" w:name="_Toc10723"/>
      <w:bookmarkStart w:id="12" w:name="_Toc14283"/>
      <w:bookmarkStart w:id="13" w:name="_Toc3573"/>
      <w:bookmarkStart w:id="14" w:name="_Toc6507"/>
      <w:r>
        <w:rPr>
          <w:rFonts w:hint="eastAsia" w:ascii="宋体" w:hAnsi="宋体"/>
          <w:b/>
          <w:bCs/>
          <w:color w:val="auto"/>
          <w:sz w:val="36"/>
          <w:szCs w:val="36"/>
          <w:highlight w:val="none"/>
        </w:rPr>
        <w:t>项目编号</w:t>
      </w:r>
      <w:r>
        <w:rPr>
          <w:rFonts w:hint="eastAsia" w:ascii="宋体" w:hAnsi="宋体"/>
          <w:b/>
          <w:bCs/>
          <w:color w:val="auto"/>
          <w:sz w:val="36"/>
          <w:szCs w:val="36"/>
          <w:highlight w:val="none"/>
        </w:rPr>
        <w:t>：</w:t>
      </w:r>
      <w:bookmarkEnd w:id="10"/>
      <w:bookmarkEnd w:id="11"/>
      <w:bookmarkEnd w:id="12"/>
      <w:bookmarkEnd w:id="13"/>
      <w:r>
        <w:rPr>
          <w:rFonts w:hint="eastAsia" w:ascii="宋体" w:hAnsi="宋体"/>
          <w:b w:val="0"/>
          <w:bCs w:val="0"/>
          <w:color w:val="auto"/>
          <w:sz w:val="36"/>
          <w:szCs w:val="36"/>
          <w:highlight w:val="none"/>
        </w:rPr>
        <w:t>NYWYH2024002</w:t>
      </w:r>
      <w:bookmarkEnd w:id="14"/>
      <w:r>
        <w:rPr>
          <w:rFonts w:hint="eastAsia" w:ascii="宋体" w:hAnsi="宋体"/>
          <w:b w:val="0"/>
          <w:bCs w:val="0"/>
          <w:color w:val="auto"/>
          <w:sz w:val="36"/>
          <w:szCs w:val="36"/>
          <w:highlight w:val="none"/>
          <w:lang w:val="en-US" w:eastAsia="zh-CN"/>
        </w:rPr>
        <w:t>7</w:t>
      </w:r>
    </w:p>
    <w:p w14:paraId="44E7A2DA">
      <w:pPr>
        <w:pStyle w:val="23"/>
        <w:spacing w:line="360" w:lineRule="auto"/>
        <w:ind w:firstLine="2530" w:firstLineChars="700"/>
        <w:rPr>
          <w:rFonts w:ascii="宋体" w:hAnsi="宋体"/>
          <w:b/>
          <w:bCs/>
          <w:color w:val="auto"/>
          <w:sz w:val="36"/>
          <w:szCs w:val="36"/>
          <w:highlight w:val="none"/>
        </w:rPr>
      </w:pPr>
    </w:p>
    <w:p w14:paraId="79DD3B53">
      <w:pPr>
        <w:adjustRightInd w:val="0"/>
        <w:snapToGrid w:val="0"/>
        <w:spacing w:line="360" w:lineRule="auto"/>
        <w:jc w:val="center"/>
        <w:rPr>
          <w:rFonts w:hint="eastAsia" w:ascii="宋体" w:hAnsi="宋体"/>
          <w:b/>
          <w:bCs/>
          <w:color w:val="auto"/>
          <w:sz w:val="36"/>
          <w:szCs w:val="36"/>
          <w:highlight w:val="none"/>
        </w:rPr>
      </w:pPr>
    </w:p>
    <w:p w14:paraId="69A8FCE4">
      <w:pPr>
        <w:adjustRightInd w:val="0"/>
        <w:snapToGrid w:val="0"/>
        <w:spacing w:line="360" w:lineRule="auto"/>
        <w:jc w:val="center"/>
        <w:rPr>
          <w:rFonts w:hint="eastAsia" w:ascii="宋体" w:hAnsi="宋体"/>
          <w:b/>
          <w:bCs/>
          <w:color w:val="auto"/>
          <w:sz w:val="36"/>
          <w:szCs w:val="36"/>
          <w:highlight w:val="none"/>
        </w:rPr>
      </w:pPr>
    </w:p>
    <w:p w14:paraId="4B9DC00C">
      <w:pPr>
        <w:adjustRightInd w:val="0"/>
        <w:snapToGrid w:val="0"/>
        <w:spacing w:line="360" w:lineRule="auto"/>
        <w:jc w:val="center"/>
        <w:rPr>
          <w:rFonts w:hint="eastAsia" w:ascii="宋体" w:hAnsi="宋体"/>
          <w:b/>
          <w:bCs/>
          <w:color w:val="auto"/>
          <w:sz w:val="36"/>
          <w:szCs w:val="36"/>
          <w:highlight w:val="none"/>
        </w:rPr>
      </w:pPr>
    </w:p>
    <w:p w14:paraId="314806E4">
      <w:pPr>
        <w:adjustRightInd w:val="0"/>
        <w:snapToGrid w:val="0"/>
        <w:spacing w:line="360" w:lineRule="auto"/>
        <w:jc w:val="center"/>
        <w:rPr>
          <w:rFonts w:hint="eastAsia"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2024年</w:t>
      </w:r>
      <w:r>
        <w:rPr>
          <w:rFonts w:hint="eastAsia" w:ascii="宋体" w:hAnsi="宋体"/>
          <w:b/>
          <w:bCs/>
          <w:color w:val="auto"/>
          <w:sz w:val="36"/>
          <w:szCs w:val="36"/>
          <w:highlight w:val="none"/>
          <w:lang w:val="en-US" w:eastAsia="zh-CN"/>
        </w:rPr>
        <w:t>12</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3"/>
        <w:rPr>
          <w:color w:val="auto"/>
          <w:highlight w:val="none"/>
        </w:rPr>
      </w:pPr>
    </w:p>
    <w:p w14:paraId="723D310E">
      <w:pPr>
        <w:pStyle w:val="13"/>
        <w:rPr>
          <w:color w:val="auto"/>
          <w:highlight w:val="none"/>
        </w:rPr>
      </w:pPr>
    </w:p>
    <w:sdt>
      <w:sdtPr>
        <w:rPr>
          <w:rFonts w:ascii="宋体" w:hAnsi="宋体" w:eastAsia="宋体" w:cs="Times New Roman"/>
          <w:color w:val="auto"/>
          <w:kern w:val="2"/>
          <w:sz w:val="21"/>
          <w:szCs w:val="24"/>
          <w:lang w:val="en-US" w:eastAsia="zh-CN" w:bidi="ar-SA"/>
        </w:rPr>
        <w:id w:val="147458044"/>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6507E5AF">
          <w:pPr>
            <w:spacing w:before="0" w:beforeLines="0" w:after="0" w:afterLines="0" w:line="240" w:lineRule="auto"/>
            <w:ind w:left="0" w:leftChars="0" w:right="0" w:rightChars="0" w:firstLine="0" w:firstLineChars="0"/>
            <w:jc w:val="center"/>
            <w:rPr>
              <w:b/>
              <w:bCs/>
              <w:color w:val="auto"/>
              <w:sz w:val="36"/>
              <w:szCs w:val="36"/>
            </w:rPr>
          </w:pPr>
          <w:r>
            <w:rPr>
              <w:rFonts w:ascii="宋体" w:hAnsi="宋体" w:eastAsia="宋体"/>
              <w:b/>
              <w:bCs/>
              <w:color w:val="auto"/>
              <w:sz w:val="36"/>
              <w:szCs w:val="36"/>
            </w:rPr>
            <w:t>目</w:t>
          </w:r>
          <w:r>
            <w:rPr>
              <w:rFonts w:hint="eastAsia" w:ascii="宋体" w:hAnsi="宋体" w:eastAsia="宋体"/>
              <w:b/>
              <w:bCs/>
              <w:color w:val="auto"/>
              <w:sz w:val="36"/>
              <w:szCs w:val="36"/>
              <w:lang w:val="en-US" w:eastAsia="zh-CN"/>
            </w:rPr>
            <w:t xml:space="preserve">  </w:t>
          </w:r>
          <w:r>
            <w:rPr>
              <w:rFonts w:ascii="宋体" w:hAnsi="宋体" w:eastAsia="宋体"/>
              <w:b/>
              <w:bCs/>
              <w:color w:val="auto"/>
              <w:sz w:val="36"/>
              <w:szCs w:val="36"/>
            </w:rPr>
            <w:t>录</w:t>
          </w:r>
        </w:p>
        <w:p w14:paraId="51A0ABB9">
          <w:pPr>
            <w:pStyle w:val="25"/>
            <w:tabs>
              <w:tab w:val="right" w:leader="dot" w:pos="9070"/>
            </w:tabs>
            <w:rPr>
              <w:color w:val="auto"/>
            </w:rPr>
          </w:pPr>
          <w:r>
            <w:rPr>
              <w:rFonts w:ascii="Times New Roman" w:hAnsi="Times New Roman" w:eastAsia="宋体" w:cs="Times New Roman"/>
              <w:color w:val="auto"/>
              <w:kern w:val="2"/>
              <w:sz w:val="21"/>
              <w:szCs w:val="24"/>
              <w:highlight w:val="none"/>
              <w:lang w:val="en-US" w:eastAsia="zh-CN" w:bidi="ar-SA"/>
            </w:rPr>
            <w:fldChar w:fldCharType="begin"/>
          </w:r>
          <w:r>
            <w:rPr>
              <w:rFonts w:ascii="Times New Roman" w:hAnsi="Times New Roman" w:eastAsia="宋体" w:cs="Times New Roman"/>
              <w:color w:val="auto"/>
              <w:kern w:val="2"/>
              <w:sz w:val="21"/>
              <w:szCs w:val="24"/>
              <w:highlight w:val="none"/>
              <w:lang w:val="en-US" w:eastAsia="zh-CN" w:bidi="ar-SA"/>
            </w:rPr>
            <w:instrText xml:space="preserve">TOC \o "1-1" \h \u </w:instrText>
          </w:r>
          <w:r>
            <w:rPr>
              <w:rFonts w:ascii="Times New Roman" w:hAnsi="Times New Roman" w:eastAsia="宋体" w:cs="Times New Roman"/>
              <w:color w:val="auto"/>
              <w:kern w:val="2"/>
              <w:sz w:val="21"/>
              <w:szCs w:val="24"/>
              <w:highlight w:val="none"/>
              <w:lang w:val="en-US" w:eastAsia="zh-CN" w:bidi="ar-SA"/>
            </w:rPr>
            <w:fldChar w:fldCharType="separate"/>
          </w:r>
        </w:p>
        <w:p w14:paraId="5EF3F5DA">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color w:val="auto"/>
              <w:kern w:val="2"/>
              <w:sz w:val="28"/>
              <w:szCs w:val="28"/>
              <w:highlight w:val="none"/>
              <w:lang w:val="en-US" w:eastAsia="zh-CN" w:bidi="ar-SA"/>
            </w:rPr>
            <w:instrText xml:space="preserve"> HYPERLINK \l _Toc19373 </w:instrTex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separate"/>
          </w:r>
          <w:r>
            <w:rPr>
              <w:rFonts w:hint="eastAsia" w:asciiTheme="minorEastAsia" w:hAnsiTheme="minorEastAsia" w:eastAsiaTheme="minorEastAsia" w:cstheme="minorEastAsia"/>
              <w:b/>
              <w:bCs/>
              <w:color w:val="auto"/>
              <w:kern w:val="0"/>
              <w:sz w:val="28"/>
              <w:szCs w:val="28"/>
            </w:rPr>
            <w:t xml:space="preserve">第一部分 </w:t>
          </w:r>
          <w:r>
            <w:rPr>
              <w:rFonts w:hint="eastAsia" w:asciiTheme="minorEastAsia" w:hAnsiTheme="minorEastAsia" w:eastAsiaTheme="minorEastAsia" w:cstheme="minorEastAsia"/>
              <w:b/>
              <w:bCs/>
              <w:color w:val="auto"/>
              <w:kern w:val="0"/>
              <w:sz w:val="28"/>
              <w:szCs w:val="28"/>
              <w:highlight w:val="none"/>
            </w:rPr>
            <w:t>报名邀请函</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_Toc19373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1</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6F05D3DE">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color w:val="auto"/>
              <w:kern w:val="2"/>
              <w:sz w:val="28"/>
              <w:szCs w:val="28"/>
              <w:highlight w:val="none"/>
              <w:lang w:val="en-US" w:eastAsia="zh-CN" w:bidi="ar-SA"/>
            </w:rPr>
            <w:instrText xml:space="preserve"> HYPERLINK \l _Toc5303 </w:instrTex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separate"/>
          </w:r>
          <w:r>
            <w:rPr>
              <w:rFonts w:hint="eastAsia" w:asciiTheme="minorEastAsia" w:hAnsiTheme="minorEastAsia" w:eastAsiaTheme="minorEastAsia" w:cstheme="minorEastAsia"/>
              <w:b/>
              <w:bCs/>
              <w:color w:val="auto"/>
              <w:kern w:val="0"/>
              <w:sz w:val="28"/>
              <w:szCs w:val="28"/>
            </w:rPr>
            <w:t xml:space="preserve">第二部分 </w:t>
          </w:r>
          <w:r>
            <w:rPr>
              <w:rFonts w:hint="eastAsia" w:asciiTheme="minorEastAsia" w:hAnsiTheme="minorEastAsia" w:eastAsiaTheme="minorEastAsia" w:cstheme="minorEastAsia"/>
              <w:b/>
              <w:bCs/>
              <w:color w:val="auto"/>
              <w:kern w:val="0"/>
              <w:sz w:val="28"/>
              <w:szCs w:val="28"/>
              <w:highlight w:val="none"/>
              <w:lang w:val="en-US" w:eastAsia="zh-CN"/>
            </w:rPr>
            <w:t>采购</w:t>
          </w:r>
          <w:r>
            <w:rPr>
              <w:rFonts w:hint="eastAsia" w:asciiTheme="minorEastAsia" w:hAnsiTheme="minorEastAsia" w:eastAsiaTheme="minorEastAsia" w:cstheme="minorEastAsia"/>
              <w:b/>
              <w:bCs/>
              <w:color w:val="auto"/>
              <w:kern w:val="0"/>
              <w:sz w:val="28"/>
              <w:szCs w:val="28"/>
              <w:highlight w:val="none"/>
            </w:rPr>
            <w:t>需求</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_Toc5303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3</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3821171D">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color w:val="auto"/>
              <w:kern w:val="2"/>
              <w:sz w:val="28"/>
              <w:szCs w:val="28"/>
              <w:highlight w:val="none"/>
              <w:lang w:val="en-US" w:eastAsia="zh-CN" w:bidi="ar-SA"/>
            </w:rPr>
            <w:instrText xml:space="preserve"> HYPERLINK \l _Toc30316 </w:instrTex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separate"/>
          </w:r>
          <w:r>
            <w:rPr>
              <w:rFonts w:hint="eastAsia" w:asciiTheme="minorEastAsia" w:hAnsiTheme="minorEastAsia" w:eastAsiaTheme="minorEastAsia" w:cstheme="minorEastAsia"/>
              <w:b/>
              <w:bCs/>
              <w:color w:val="auto"/>
              <w:kern w:val="0"/>
              <w:sz w:val="28"/>
              <w:szCs w:val="28"/>
              <w:highlight w:val="none"/>
            </w:rPr>
            <w:t>第三部分 评分标准</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lang w:val="en-US" w:eastAsia="zh-CN"/>
            </w:rPr>
            <w:t>7</w: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3BEA85EF">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color w:val="auto"/>
              <w:kern w:val="2"/>
              <w:sz w:val="28"/>
              <w:szCs w:val="28"/>
              <w:highlight w:val="none"/>
              <w:lang w:val="en-US" w:eastAsia="zh-CN" w:bidi="ar-SA"/>
            </w:rPr>
            <w:instrText xml:space="preserve"> HYPERLINK \l _Toc4608 </w:instrTex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separate"/>
          </w:r>
          <w:r>
            <w:rPr>
              <w:rFonts w:hint="eastAsia" w:asciiTheme="minorEastAsia" w:hAnsiTheme="minorEastAsia" w:eastAsiaTheme="minorEastAsia" w:cstheme="minorEastAsia"/>
              <w:b/>
              <w:bCs/>
              <w:color w:val="auto"/>
              <w:kern w:val="0"/>
              <w:sz w:val="28"/>
              <w:szCs w:val="28"/>
              <w:highlight w:val="none"/>
            </w:rPr>
            <w:t>第四部分 资料整理注意事项</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lang w:val="en-US" w:eastAsia="zh-CN"/>
            </w:rPr>
            <w:t>8</w: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630C5B2E">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color w:val="auto"/>
              <w:kern w:val="2"/>
              <w:sz w:val="28"/>
              <w:szCs w:val="28"/>
              <w:highlight w:val="none"/>
              <w:lang w:val="en-US" w:eastAsia="zh-CN" w:bidi="ar-SA"/>
            </w:rPr>
            <w:instrText xml:space="preserve"> HYPERLINK \l _Toc22426 </w:instrTex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separate"/>
          </w:r>
          <w:r>
            <w:rPr>
              <w:rFonts w:hint="eastAsia" w:asciiTheme="minorEastAsia" w:hAnsiTheme="minorEastAsia" w:eastAsiaTheme="minorEastAsia" w:cstheme="minorEastAsia"/>
              <w:b/>
              <w:bCs/>
              <w:color w:val="auto"/>
              <w:kern w:val="0"/>
              <w:sz w:val="28"/>
              <w:szCs w:val="28"/>
              <w:highlight w:val="none"/>
            </w:rPr>
            <w:t>第五部分 相关格式模板</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lang w:val="en-US" w:eastAsia="zh-CN"/>
            </w:rPr>
            <w:t>9</w: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013D0D52">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kern w:val="2"/>
              <w:sz w:val="28"/>
              <w:szCs w:val="28"/>
              <w:highlight w:val="none"/>
              <w:lang w:val="en-US" w:eastAsia="zh-CN" w:bidi="ar-SA"/>
            </w:rPr>
            <w:fldChar w:fldCharType="begin"/>
          </w:r>
          <w:r>
            <w:rPr>
              <w:rFonts w:hint="eastAsia" w:asciiTheme="minorEastAsia" w:hAnsiTheme="minorEastAsia" w:eastAsiaTheme="minorEastAsia" w:cstheme="minorEastAsia"/>
              <w:b/>
              <w:bCs/>
              <w:color w:val="auto"/>
              <w:kern w:val="2"/>
              <w:sz w:val="28"/>
              <w:szCs w:val="28"/>
              <w:highlight w:val="none"/>
              <w:lang w:val="en-US" w:eastAsia="zh-CN" w:bidi="ar-SA"/>
            </w:rPr>
            <w:instrText xml:space="preserve"> HYPERLINK \l _Toc20210 </w:instrText>
          </w:r>
          <w:r>
            <w:rPr>
              <w:rFonts w:hint="eastAsia" w:asciiTheme="minorEastAsia" w:hAnsiTheme="minorEastAsia" w:eastAsiaTheme="minorEastAsia" w:cstheme="minorEastAsia"/>
              <w:b/>
              <w:bCs/>
              <w:color w:val="auto"/>
              <w:kern w:val="2"/>
              <w:sz w:val="28"/>
              <w:szCs w:val="28"/>
              <w:highlight w:val="none"/>
              <w:lang w:val="en-US" w:eastAsia="zh-CN" w:bidi="ar-SA"/>
            </w:rPr>
            <w:fldChar w:fldCharType="separate"/>
          </w:r>
          <w:r>
            <w:rPr>
              <w:rFonts w:hint="eastAsia" w:asciiTheme="minorEastAsia" w:hAnsiTheme="minorEastAsia" w:eastAsiaTheme="minorEastAsia" w:cstheme="minorEastAsia"/>
              <w:b/>
              <w:bCs/>
              <w:color w:val="auto"/>
              <w:kern w:val="0"/>
              <w:sz w:val="28"/>
              <w:szCs w:val="28"/>
              <w:highlight w:val="none"/>
            </w:rPr>
            <w:t>第六部分 合同模板</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_Toc20210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22</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kern w:val="2"/>
              <w:sz w:val="28"/>
              <w:szCs w:val="28"/>
              <w:highlight w:val="none"/>
              <w:lang w:val="en-US" w:eastAsia="zh-CN" w:bidi="ar-SA"/>
            </w:rPr>
            <w:fldChar w:fldCharType="end"/>
          </w:r>
        </w:p>
        <w:p w14:paraId="7BD61C1F">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p>
        <w:p w14:paraId="192ADF67">
          <w:pPr>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Cs w:val="24"/>
              <w:highlight w:val="none"/>
              <w:lang w:val="en-US" w:eastAsia="zh-CN" w:bidi="ar-SA"/>
            </w:rPr>
            <w:fldChar w:fldCharType="end"/>
          </w:r>
        </w:p>
      </w:sdtContent>
    </w:sdt>
    <w:p w14:paraId="3153E09C">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3"/>
        <w:rPr>
          <w:color w:val="auto"/>
          <w:highlight w:val="none"/>
        </w:rPr>
      </w:pPr>
    </w:p>
    <w:p w14:paraId="3335AC4D">
      <w:pPr>
        <w:pStyle w:val="23"/>
        <w:rPr>
          <w:color w:val="auto"/>
          <w:highlight w:val="none"/>
        </w:rPr>
      </w:pPr>
    </w:p>
    <w:p w14:paraId="45E461AF">
      <w:pPr>
        <w:pStyle w:val="23"/>
        <w:rPr>
          <w:color w:val="auto"/>
          <w:highlight w:val="none"/>
        </w:rPr>
      </w:pPr>
    </w:p>
    <w:p w14:paraId="4055C346">
      <w:pPr>
        <w:pStyle w:val="23"/>
        <w:rPr>
          <w:color w:val="auto"/>
          <w:highlight w:val="none"/>
        </w:rPr>
      </w:pPr>
    </w:p>
    <w:p w14:paraId="75D9A8A2">
      <w:pPr>
        <w:pStyle w:val="23"/>
        <w:rPr>
          <w:color w:val="auto"/>
          <w:highlight w:val="none"/>
        </w:rPr>
      </w:pPr>
    </w:p>
    <w:p w14:paraId="0DC25EC6">
      <w:pPr>
        <w:pStyle w:val="23"/>
        <w:rPr>
          <w:color w:val="auto"/>
          <w:highlight w:val="none"/>
        </w:rPr>
      </w:pPr>
    </w:p>
    <w:p w14:paraId="3F830DD2">
      <w:pPr>
        <w:pStyle w:val="23"/>
        <w:rPr>
          <w:color w:val="auto"/>
          <w:highlight w:val="none"/>
        </w:rPr>
      </w:pPr>
    </w:p>
    <w:p w14:paraId="3DD33BA3">
      <w:pPr>
        <w:pStyle w:val="23"/>
        <w:rPr>
          <w:color w:val="auto"/>
          <w:highlight w:val="none"/>
        </w:rPr>
      </w:pPr>
    </w:p>
    <w:p w14:paraId="633E5024">
      <w:pPr>
        <w:pStyle w:val="23"/>
        <w:rPr>
          <w:color w:val="auto"/>
          <w:highlight w:val="none"/>
        </w:rPr>
      </w:pPr>
    </w:p>
    <w:p w14:paraId="7558DD98">
      <w:pPr>
        <w:pStyle w:val="23"/>
        <w:rPr>
          <w:color w:val="auto"/>
          <w:highlight w:val="none"/>
        </w:rPr>
      </w:pPr>
    </w:p>
    <w:p w14:paraId="097C751E">
      <w:pPr>
        <w:pStyle w:val="23"/>
        <w:rPr>
          <w:color w:val="auto"/>
          <w:highlight w:val="none"/>
        </w:rPr>
      </w:pPr>
    </w:p>
    <w:p w14:paraId="0B08EB1D">
      <w:pPr>
        <w:pStyle w:val="23"/>
        <w:rPr>
          <w:color w:val="auto"/>
          <w:highlight w:val="none"/>
        </w:rPr>
      </w:pPr>
    </w:p>
    <w:p w14:paraId="5D3295B1">
      <w:pPr>
        <w:numPr>
          <w:ilvl w:val="0"/>
          <w:numId w:val="1"/>
        </w:numPr>
        <w:jc w:val="center"/>
        <w:outlineLvl w:val="0"/>
        <w:rPr>
          <w:b/>
          <w:bCs/>
          <w:color w:val="auto"/>
          <w:kern w:val="0"/>
          <w:sz w:val="32"/>
          <w:szCs w:val="36"/>
          <w:highlight w:val="none"/>
        </w:rPr>
        <w:sectPr>
          <w:headerReference r:id="rId3" w:type="default"/>
          <w:footerReference r:id="rId4" w:type="default"/>
          <w:pgSz w:w="11906" w:h="16838"/>
          <w:pgMar w:top="1134" w:right="1418" w:bottom="1134" w:left="1418" w:header="720" w:footer="720" w:gutter="0"/>
          <w:cols w:space="720" w:num="1"/>
        </w:sectPr>
      </w:pPr>
      <w:bookmarkStart w:id="15" w:name="_Toc91515612"/>
      <w:bookmarkStart w:id="16" w:name="_Toc18867"/>
    </w:p>
    <w:p w14:paraId="5090E600">
      <w:pPr>
        <w:numPr>
          <w:ilvl w:val="0"/>
          <w:numId w:val="1"/>
        </w:numPr>
        <w:jc w:val="center"/>
        <w:outlineLvl w:val="0"/>
        <w:rPr>
          <w:b/>
          <w:bCs/>
          <w:color w:val="auto"/>
          <w:kern w:val="0"/>
          <w:sz w:val="28"/>
          <w:szCs w:val="28"/>
          <w:highlight w:val="none"/>
        </w:rPr>
      </w:pPr>
      <w:bookmarkStart w:id="17" w:name="_Toc17322"/>
      <w:bookmarkStart w:id="18" w:name="_Toc19373"/>
      <w:r>
        <w:rPr>
          <w:rFonts w:hint="eastAsia"/>
          <w:b/>
          <w:bCs/>
          <w:color w:val="auto"/>
          <w:kern w:val="0"/>
          <w:sz w:val="28"/>
          <w:szCs w:val="28"/>
          <w:highlight w:val="none"/>
        </w:rPr>
        <w:t>报名邀请函</w:t>
      </w:r>
      <w:bookmarkEnd w:id="15"/>
      <w:bookmarkEnd w:id="16"/>
      <w:bookmarkEnd w:id="17"/>
      <w:bookmarkEnd w:id="18"/>
    </w:p>
    <w:p w14:paraId="3D8EFDF7">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p>
    <w:p w14:paraId="18DC853E">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根据我院业务发展需要，近期</w:t>
      </w:r>
      <w:r>
        <w:rPr>
          <w:rFonts w:hint="eastAsia" w:ascii="宋体" w:hAnsi="宋体" w:cs="宋体"/>
          <w:color w:val="auto"/>
          <w:kern w:val="0"/>
          <w:sz w:val="21"/>
          <w:szCs w:val="21"/>
          <w:lang w:val="en-US" w:eastAsia="zh-CN"/>
        </w:rPr>
        <w:t>医院</w:t>
      </w:r>
      <w:r>
        <w:rPr>
          <w:rFonts w:hint="eastAsia" w:ascii="宋体" w:hAnsi="宋体" w:eastAsia="宋体" w:cs="宋体"/>
          <w:color w:val="auto"/>
          <w:kern w:val="0"/>
          <w:sz w:val="21"/>
          <w:szCs w:val="21"/>
        </w:rPr>
        <w:t>拟采购</w:t>
      </w:r>
      <w:r>
        <w:rPr>
          <w:rFonts w:hint="eastAsia" w:ascii="宋体" w:hAnsi="宋体" w:eastAsia="宋体" w:cs="宋体"/>
          <w:color w:val="auto"/>
          <w:kern w:val="0"/>
          <w:sz w:val="21"/>
          <w:szCs w:val="21"/>
          <w:lang w:eastAsia="zh-CN"/>
        </w:rPr>
        <w:t>裂隙灯显微镜（台式）</w:t>
      </w:r>
      <w:r>
        <w:rPr>
          <w:rFonts w:hint="eastAsia" w:ascii="宋体" w:hAnsi="宋体" w:cs="宋体"/>
          <w:color w:val="auto"/>
          <w:kern w:val="0"/>
          <w:sz w:val="21"/>
          <w:szCs w:val="21"/>
          <w:lang w:val="en-US" w:eastAsia="zh-CN"/>
        </w:rPr>
        <w:t>2台</w:t>
      </w:r>
      <w:r>
        <w:rPr>
          <w:rFonts w:hint="eastAsia" w:ascii="宋体" w:hAnsi="宋体" w:eastAsia="宋体" w:cs="宋体"/>
          <w:color w:val="auto"/>
          <w:kern w:val="0"/>
          <w:sz w:val="21"/>
          <w:szCs w:val="21"/>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采购需求</w:t>
      </w:r>
    </w:p>
    <w:p w14:paraId="1036D71C">
      <w:pPr>
        <w:keepNext w:val="0"/>
        <w:keepLines w:val="0"/>
        <w:pageBreakBefore w:val="0"/>
        <w:widowControl/>
        <w:numPr>
          <w:ilvl w:val="0"/>
          <w:numId w:val="3"/>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项目编号：</w:t>
      </w:r>
      <w:r>
        <w:rPr>
          <w:rFonts w:hint="eastAsia" w:ascii="宋体" w:hAnsi="宋体" w:eastAsia="宋体" w:cs="宋体"/>
          <w:b w:val="0"/>
          <w:bCs/>
          <w:color w:val="auto"/>
          <w:kern w:val="0"/>
          <w:sz w:val="21"/>
          <w:szCs w:val="21"/>
          <w:lang w:val="en-US" w:eastAsia="zh-CN"/>
        </w:rPr>
        <w:t>NYWYH2024002</w:t>
      </w:r>
      <w:r>
        <w:rPr>
          <w:rFonts w:hint="eastAsia" w:ascii="宋体" w:hAnsi="宋体" w:cs="宋体"/>
          <w:b w:val="0"/>
          <w:bCs/>
          <w:color w:val="auto"/>
          <w:kern w:val="0"/>
          <w:sz w:val="21"/>
          <w:szCs w:val="21"/>
          <w:lang w:val="en-US" w:eastAsia="zh-CN"/>
        </w:rPr>
        <w:t>7</w:t>
      </w:r>
    </w:p>
    <w:p w14:paraId="5DC3DAFD">
      <w:pPr>
        <w:keepNext w:val="0"/>
        <w:keepLines w:val="0"/>
        <w:pageBreakBefore w:val="0"/>
        <w:widowControl/>
        <w:numPr>
          <w:ilvl w:val="0"/>
          <w:numId w:val="3"/>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项目名称：</w:t>
      </w:r>
      <w:r>
        <w:rPr>
          <w:rFonts w:hint="eastAsia" w:ascii="宋体" w:hAnsi="宋体" w:eastAsia="宋体" w:cs="宋体"/>
          <w:b w:val="0"/>
          <w:bCs/>
          <w:color w:val="auto"/>
          <w:kern w:val="0"/>
          <w:sz w:val="21"/>
          <w:szCs w:val="21"/>
          <w:lang w:val="en-US" w:eastAsia="zh-CN"/>
        </w:rPr>
        <w:t>南方医科大学第五附属医院裂隙灯显微镜（台式）项目</w:t>
      </w:r>
    </w:p>
    <w:p w14:paraId="66D207E9">
      <w:pPr>
        <w:keepNext w:val="0"/>
        <w:keepLines w:val="0"/>
        <w:pageBreakBefore w:val="0"/>
        <w:widowControl/>
        <w:numPr>
          <w:ilvl w:val="0"/>
          <w:numId w:val="0"/>
        </w:numPr>
        <w:kinsoku/>
        <w:wordWrap/>
        <w:overflowPunct/>
        <w:topLinePunct w:val="0"/>
        <w:bidi w:val="0"/>
        <w:adjustRightInd/>
        <w:snapToGrid/>
        <w:spacing w:line="360" w:lineRule="exact"/>
        <w:ind w:left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 限价:每台7.5万元，两台共15万元。</w:t>
      </w:r>
    </w:p>
    <w:p w14:paraId="1F622148">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4. 数量：</w:t>
      </w:r>
      <w:r>
        <w:rPr>
          <w:rFonts w:hint="eastAsia" w:ascii="宋体" w:hAnsi="宋体" w:cs="宋体"/>
          <w:b w:val="0"/>
          <w:bCs/>
          <w:color w:val="auto"/>
          <w:kern w:val="0"/>
          <w:sz w:val="21"/>
          <w:szCs w:val="21"/>
          <w:lang w:val="en-US" w:eastAsia="zh-CN"/>
        </w:rPr>
        <w:t>2台</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shd w:val="clear" w:color="auto" w:fill="FFFFFF"/>
          <w:lang w:val="en-US"/>
        </w:rPr>
      </w:pPr>
      <w:r>
        <w:rPr>
          <w:rFonts w:hint="eastAsia" w:ascii="宋体" w:hAnsi="宋体" w:eastAsia="宋体" w:cs="宋体"/>
          <w:b w:val="0"/>
          <w:bCs/>
          <w:color w:val="auto"/>
          <w:kern w:val="0"/>
          <w:sz w:val="21"/>
          <w:szCs w:val="21"/>
          <w:lang w:val="en-US" w:eastAsia="zh-CN"/>
        </w:rPr>
        <w:t>5. 采购内容及要求：详见第二部分</w:t>
      </w:r>
      <w:r>
        <w:rPr>
          <w:rFonts w:hint="eastAsia" w:ascii="宋体" w:hAnsi="宋体" w:cs="宋体"/>
          <w:b w:val="0"/>
          <w:bCs/>
          <w:color w:val="auto"/>
          <w:kern w:val="0"/>
          <w:sz w:val="21"/>
          <w:szCs w:val="21"/>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rPr>
        <w:t>1.</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报名截止时间</w:t>
      </w:r>
      <w:r>
        <w:rPr>
          <w:rFonts w:hint="eastAsia" w:ascii="宋体" w:hAnsi="宋体" w:eastAsia="宋体" w:cs="宋体"/>
          <w:b w:val="0"/>
          <w:bCs/>
          <w:color w:val="auto"/>
          <w:kern w:val="0"/>
          <w:sz w:val="21"/>
          <w:szCs w:val="21"/>
          <w:highlight w:val="none"/>
        </w:rPr>
        <w:t>：202</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12</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26</w:t>
      </w:r>
      <w:r>
        <w:rPr>
          <w:rFonts w:hint="eastAsia" w:ascii="宋体" w:hAnsi="宋体" w:eastAsia="宋体" w:cs="宋体"/>
          <w:b w:val="0"/>
          <w:bCs/>
          <w:color w:val="auto"/>
          <w:kern w:val="0"/>
          <w:sz w:val="21"/>
          <w:szCs w:val="21"/>
          <w:highlight w:val="none"/>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报名所需提供资料及要求：详见</w:t>
      </w:r>
      <w:r>
        <w:rPr>
          <w:rFonts w:hint="eastAsia" w:ascii="宋体" w:hAnsi="宋体" w:cs="宋体"/>
          <w:b w:val="0"/>
          <w:bCs/>
          <w:color w:val="auto"/>
          <w:kern w:val="0"/>
          <w:sz w:val="21"/>
          <w:szCs w:val="21"/>
          <w:lang w:val="en-US" w:eastAsia="zh-CN"/>
        </w:rPr>
        <w:t>公告</w:t>
      </w:r>
      <w:r>
        <w:rPr>
          <w:rFonts w:hint="eastAsia" w:ascii="宋体" w:hAnsi="宋体" w:eastAsia="宋体" w:cs="宋体"/>
          <w:b w:val="0"/>
          <w:bCs/>
          <w:color w:val="auto"/>
          <w:kern w:val="0"/>
          <w:sz w:val="21"/>
          <w:szCs w:val="21"/>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4"/>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评审时间及地点：待定（根据医院工作安排通知符合要求报名公司）</w:t>
      </w:r>
    </w:p>
    <w:p w14:paraId="7FF66355">
      <w:pPr>
        <w:keepNext w:val="0"/>
        <w:keepLines w:val="0"/>
        <w:pageBreakBefore w:val="0"/>
        <w:widowControl/>
        <w:numPr>
          <w:ilvl w:val="0"/>
          <w:numId w:val="4"/>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（1）请各报名供应商在报名截止时间前，按照</w:t>
      </w:r>
      <w:r>
        <w:rPr>
          <w:rFonts w:hint="eastAsia" w:ascii="宋体" w:hAnsi="宋体" w:cs="宋体"/>
          <w:b w:val="0"/>
          <w:bCs/>
          <w:color w:val="auto"/>
          <w:kern w:val="0"/>
          <w:sz w:val="21"/>
          <w:szCs w:val="21"/>
          <w:lang w:val="en-US" w:eastAsia="zh-CN"/>
        </w:rPr>
        <w:t>报名资料</w:t>
      </w:r>
      <w:r>
        <w:rPr>
          <w:rFonts w:hint="eastAsia" w:ascii="宋体" w:hAnsi="宋体" w:eastAsia="宋体" w:cs="宋体"/>
          <w:b w:val="0"/>
          <w:bCs/>
          <w:color w:val="auto"/>
          <w:kern w:val="0"/>
          <w:sz w:val="21"/>
          <w:szCs w:val="21"/>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（3）报名时间截止后不再受理报名或资料变更和补充，报名时间截止后所接收的任何邮件视为无效邮件。</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cs="宋体"/>
          <w:b/>
          <w:color w:val="auto"/>
          <w:kern w:val="0"/>
          <w:sz w:val="21"/>
          <w:szCs w:val="21"/>
          <w:lang w:eastAsia="zh-CN"/>
        </w:rPr>
        <w:t>三、供应商</w:t>
      </w:r>
      <w:r>
        <w:rPr>
          <w:rFonts w:hint="eastAsia" w:ascii="宋体" w:hAnsi="宋体" w:eastAsia="宋体" w:cs="宋体"/>
          <w:b/>
          <w:color w:val="auto"/>
          <w:kern w:val="0"/>
          <w:sz w:val="21"/>
          <w:szCs w:val="21"/>
        </w:rPr>
        <w:t>资格要求</w:t>
      </w:r>
    </w:p>
    <w:p w14:paraId="0569080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1ED1979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04DED0F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299BA8B2">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 xml:space="preserve"> 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012849D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13FC0952">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6.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62338A4E">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3632589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73834CC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 xml:space="preserve">9. </w:t>
      </w:r>
      <w:r>
        <w:rPr>
          <w:rFonts w:hint="eastAsia" w:ascii="宋体" w:hAnsi="宋体" w:eastAsia="宋体" w:cs="宋体"/>
          <w:color w:val="auto"/>
          <w:kern w:val="0"/>
          <w:sz w:val="21"/>
          <w:szCs w:val="21"/>
        </w:rPr>
        <w:t>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注：供应商若不能同时满足以上条件则视为投标参与无效。</w:t>
      </w:r>
      <w:r>
        <w:rPr>
          <w:rFonts w:hint="eastAsia" w:ascii="宋体" w:hAnsi="宋体" w:eastAsia="宋体" w:cs="宋体"/>
          <w:color w:val="auto"/>
          <w:kern w:val="0"/>
          <w:sz w:val="21"/>
          <w:szCs w:val="21"/>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侯</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62236239</w:t>
      </w:r>
      <w:r>
        <w:rPr>
          <w:rFonts w:hint="eastAsia" w:ascii="宋体" w:hAnsi="宋体" w:eastAsia="宋体" w:cs="宋体"/>
          <w:color w:val="auto"/>
          <w:kern w:val="0"/>
          <w:sz w:val="21"/>
          <w:szCs w:val="21"/>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黄</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62236105</w:t>
      </w:r>
      <w:r>
        <w:rPr>
          <w:rFonts w:hint="eastAsia" w:ascii="宋体" w:hAnsi="宋体" w:eastAsia="宋体" w:cs="宋体"/>
          <w:color w:val="auto"/>
          <w:kern w:val="0"/>
          <w:sz w:val="21"/>
          <w:szCs w:val="21"/>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14:paraId="57B07E6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附件：1.采购文件</w:t>
      </w:r>
    </w:p>
    <w:p w14:paraId="59BF7933">
      <w:pPr>
        <w:keepNext w:val="0"/>
        <w:keepLines w:val="0"/>
        <w:pageBreakBefore w:val="0"/>
        <w:widowControl/>
        <w:kinsoku/>
        <w:wordWrap/>
        <w:overflowPunct/>
        <w:topLinePunct w:val="0"/>
        <w:bidi w:val="0"/>
        <w:adjustRightInd/>
        <w:snapToGrid/>
        <w:spacing w:line="360" w:lineRule="exact"/>
        <w:ind w:firstLine="1050" w:firstLineChars="5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2.报名表</w:t>
      </w:r>
    </w:p>
    <w:p w14:paraId="0E7368EF">
      <w:pPr>
        <w:keepNext w:val="0"/>
        <w:keepLines w:val="0"/>
        <w:pageBreakBefore w:val="0"/>
        <w:widowControl/>
        <w:kinsoku/>
        <w:wordWrap/>
        <w:overflowPunct/>
        <w:topLinePunct w:val="0"/>
        <w:bidi w:val="0"/>
        <w:adjustRightInd/>
        <w:snapToGrid/>
        <w:spacing w:line="360" w:lineRule="exact"/>
        <w:ind w:firstLine="1050" w:firstLineChars="5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3.报名资料</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23</w:t>
      </w:r>
      <w:r>
        <w:rPr>
          <w:rFonts w:hint="eastAsia" w:ascii="宋体" w:hAnsi="宋体" w:eastAsia="宋体" w:cs="宋体"/>
          <w:color w:val="auto"/>
          <w:kern w:val="0"/>
          <w:sz w:val="21"/>
          <w:szCs w:val="21"/>
        </w:rPr>
        <w:t>日</w:t>
      </w:r>
    </w:p>
    <w:p w14:paraId="198FB281">
      <w:pPr>
        <w:pStyle w:val="23"/>
        <w:rPr>
          <w:rFonts w:cs="宋体" w:asciiTheme="minorEastAsia" w:hAnsiTheme="minorEastAsia"/>
          <w:color w:val="auto"/>
          <w:kern w:val="0"/>
          <w:sz w:val="24"/>
          <w:szCs w:val="28"/>
          <w:highlight w:val="none"/>
        </w:rPr>
      </w:pPr>
    </w:p>
    <w:p w14:paraId="4E601501">
      <w:pPr>
        <w:pStyle w:val="23"/>
        <w:rPr>
          <w:rFonts w:cs="宋体" w:asciiTheme="minorEastAsia" w:hAnsiTheme="minorEastAsia"/>
          <w:color w:val="auto"/>
          <w:kern w:val="0"/>
          <w:sz w:val="24"/>
          <w:szCs w:val="28"/>
          <w:highlight w:val="none"/>
        </w:rPr>
      </w:pPr>
    </w:p>
    <w:p w14:paraId="7CB1F1ED">
      <w:pPr>
        <w:pStyle w:val="23"/>
        <w:rPr>
          <w:rFonts w:cs="宋体" w:asciiTheme="minorEastAsia" w:hAnsiTheme="minorEastAsia"/>
          <w:color w:val="auto"/>
          <w:kern w:val="0"/>
          <w:sz w:val="24"/>
          <w:szCs w:val="28"/>
          <w:highlight w:val="none"/>
        </w:rPr>
      </w:pPr>
    </w:p>
    <w:p w14:paraId="37AE62EA">
      <w:pPr>
        <w:pStyle w:val="23"/>
        <w:rPr>
          <w:rFonts w:cs="宋体" w:asciiTheme="minorEastAsia" w:hAnsiTheme="minorEastAsia"/>
          <w:color w:val="auto"/>
          <w:kern w:val="0"/>
          <w:sz w:val="24"/>
          <w:szCs w:val="28"/>
          <w:highlight w:val="none"/>
        </w:rPr>
      </w:pPr>
    </w:p>
    <w:p w14:paraId="0DDD3088">
      <w:pPr>
        <w:pStyle w:val="23"/>
        <w:rPr>
          <w:rFonts w:cs="宋体" w:asciiTheme="minorEastAsia" w:hAnsiTheme="minorEastAsia"/>
          <w:color w:val="auto"/>
          <w:kern w:val="0"/>
          <w:sz w:val="24"/>
          <w:szCs w:val="28"/>
          <w:highlight w:val="none"/>
        </w:rPr>
      </w:pPr>
    </w:p>
    <w:p w14:paraId="6351E55B">
      <w:pPr>
        <w:pStyle w:val="23"/>
        <w:rPr>
          <w:rFonts w:cs="宋体" w:asciiTheme="minorEastAsia" w:hAnsiTheme="minorEastAsia"/>
          <w:color w:val="auto"/>
          <w:kern w:val="0"/>
          <w:sz w:val="24"/>
          <w:szCs w:val="28"/>
          <w:highlight w:val="none"/>
        </w:rPr>
      </w:pPr>
    </w:p>
    <w:p w14:paraId="64C45D08">
      <w:pPr>
        <w:pStyle w:val="23"/>
        <w:rPr>
          <w:rFonts w:cs="宋体" w:asciiTheme="minorEastAsia" w:hAnsiTheme="minorEastAsia"/>
          <w:color w:val="auto"/>
          <w:kern w:val="0"/>
          <w:sz w:val="24"/>
          <w:szCs w:val="28"/>
          <w:highlight w:val="none"/>
        </w:rPr>
      </w:pPr>
    </w:p>
    <w:p w14:paraId="4CE56CCD">
      <w:pPr>
        <w:pStyle w:val="23"/>
        <w:rPr>
          <w:rFonts w:cs="宋体" w:asciiTheme="minorEastAsia" w:hAnsiTheme="minorEastAsia"/>
          <w:color w:val="auto"/>
          <w:kern w:val="0"/>
          <w:sz w:val="24"/>
          <w:szCs w:val="28"/>
          <w:highlight w:val="none"/>
        </w:rPr>
      </w:pPr>
    </w:p>
    <w:p w14:paraId="4ABFCBFC">
      <w:pPr>
        <w:pStyle w:val="23"/>
        <w:rPr>
          <w:rFonts w:cs="宋体" w:asciiTheme="minorEastAsia" w:hAnsiTheme="minorEastAsia"/>
          <w:color w:val="auto"/>
          <w:kern w:val="0"/>
          <w:sz w:val="24"/>
          <w:szCs w:val="28"/>
          <w:highlight w:val="none"/>
        </w:rPr>
      </w:pPr>
    </w:p>
    <w:p w14:paraId="36C5BE99">
      <w:pPr>
        <w:pStyle w:val="23"/>
        <w:rPr>
          <w:rFonts w:cs="宋体" w:asciiTheme="minorEastAsia" w:hAnsiTheme="minorEastAsia"/>
          <w:color w:val="auto"/>
          <w:kern w:val="0"/>
          <w:sz w:val="24"/>
          <w:szCs w:val="28"/>
          <w:highlight w:val="none"/>
        </w:rPr>
      </w:pPr>
    </w:p>
    <w:p w14:paraId="20528875">
      <w:pPr>
        <w:pStyle w:val="23"/>
        <w:rPr>
          <w:rFonts w:cs="宋体" w:asciiTheme="minorEastAsia" w:hAnsiTheme="minorEastAsia"/>
          <w:color w:val="auto"/>
          <w:kern w:val="0"/>
          <w:sz w:val="24"/>
          <w:szCs w:val="28"/>
          <w:highlight w:val="none"/>
        </w:rPr>
      </w:pPr>
    </w:p>
    <w:p w14:paraId="31D95E3F">
      <w:pPr>
        <w:pStyle w:val="23"/>
        <w:rPr>
          <w:rFonts w:cs="宋体" w:asciiTheme="minorEastAsia" w:hAnsiTheme="minorEastAsia"/>
          <w:color w:val="auto"/>
          <w:kern w:val="0"/>
          <w:sz w:val="24"/>
          <w:szCs w:val="28"/>
          <w:highlight w:val="none"/>
        </w:rPr>
      </w:pPr>
    </w:p>
    <w:p w14:paraId="2D6B53EF">
      <w:pPr>
        <w:pStyle w:val="23"/>
        <w:rPr>
          <w:rFonts w:cs="宋体" w:asciiTheme="minorEastAsia" w:hAnsiTheme="minorEastAsia"/>
          <w:color w:val="auto"/>
          <w:kern w:val="0"/>
          <w:sz w:val="24"/>
          <w:szCs w:val="28"/>
          <w:highlight w:val="none"/>
        </w:rPr>
      </w:pPr>
    </w:p>
    <w:p w14:paraId="2488405B">
      <w:pPr>
        <w:pStyle w:val="23"/>
        <w:rPr>
          <w:rFonts w:cs="宋体" w:asciiTheme="minorEastAsia" w:hAnsiTheme="minorEastAsia"/>
          <w:color w:val="auto"/>
          <w:kern w:val="0"/>
          <w:sz w:val="24"/>
          <w:szCs w:val="28"/>
          <w:highlight w:val="none"/>
        </w:rPr>
      </w:pPr>
    </w:p>
    <w:p w14:paraId="13C75848">
      <w:pPr>
        <w:pStyle w:val="23"/>
        <w:rPr>
          <w:rFonts w:cs="宋体" w:asciiTheme="minorEastAsia" w:hAnsiTheme="minorEastAsia"/>
          <w:color w:val="auto"/>
          <w:kern w:val="0"/>
          <w:sz w:val="24"/>
          <w:szCs w:val="28"/>
          <w:highlight w:val="none"/>
        </w:rPr>
      </w:pPr>
    </w:p>
    <w:p w14:paraId="5C36BED5">
      <w:pPr>
        <w:pStyle w:val="23"/>
        <w:rPr>
          <w:rFonts w:cs="宋体" w:asciiTheme="minorEastAsia" w:hAnsiTheme="minorEastAsia"/>
          <w:color w:val="auto"/>
          <w:kern w:val="0"/>
          <w:sz w:val="24"/>
          <w:szCs w:val="28"/>
          <w:highlight w:val="none"/>
        </w:rPr>
      </w:pPr>
    </w:p>
    <w:p w14:paraId="7ABDCE4C">
      <w:pPr>
        <w:pStyle w:val="23"/>
        <w:rPr>
          <w:rFonts w:cs="宋体" w:asciiTheme="minorEastAsia" w:hAnsiTheme="minorEastAsia"/>
          <w:color w:val="auto"/>
          <w:kern w:val="0"/>
          <w:sz w:val="24"/>
          <w:szCs w:val="28"/>
          <w:highlight w:val="none"/>
        </w:rPr>
      </w:pPr>
    </w:p>
    <w:p w14:paraId="52D3A7B2">
      <w:pPr>
        <w:pStyle w:val="23"/>
        <w:rPr>
          <w:rFonts w:cs="宋体" w:asciiTheme="minorEastAsia" w:hAnsiTheme="minorEastAsia"/>
          <w:color w:val="auto"/>
          <w:kern w:val="0"/>
          <w:sz w:val="24"/>
          <w:szCs w:val="28"/>
          <w:highlight w:val="none"/>
        </w:rPr>
      </w:pPr>
    </w:p>
    <w:p w14:paraId="025124AD">
      <w:pPr>
        <w:pStyle w:val="23"/>
        <w:rPr>
          <w:rFonts w:cs="宋体" w:asciiTheme="minorEastAsia" w:hAnsiTheme="minorEastAsia"/>
          <w:color w:val="auto"/>
          <w:kern w:val="0"/>
          <w:sz w:val="24"/>
          <w:szCs w:val="28"/>
          <w:highlight w:val="none"/>
        </w:rPr>
      </w:pPr>
    </w:p>
    <w:p w14:paraId="64A5C114">
      <w:pPr>
        <w:pStyle w:val="23"/>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19" w:name="_Toc25217"/>
      <w:bookmarkStart w:id="20" w:name="_Toc91515613"/>
      <w:bookmarkStart w:id="21" w:name="_Toc28493"/>
      <w:bookmarkStart w:id="22" w:name="_Toc5899"/>
      <w:bookmarkStart w:id="23" w:name="_Toc5303"/>
      <w:bookmarkStart w:id="24" w:name="_Toc31844"/>
      <w:bookmarkStart w:id="25" w:name="_Toc3128"/>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19"/>
      <w:bookmarkEnd w:id="20"/>
      <w:bookmarkEnd w:id="21"/>
      <w:bookmarkEnd w:id="22"/>
      <w:bookmarkEnd w:id="23"/>
      <w:bookmarkEnd w:id="24"/>
      <w:bookmarkEnd w:id="25"/>
      <w:bookmarkStart w:id="26" w:name="_Toc40346211"/>
      <w:bookmarkStart w:id="27" w:name="_Toc40776106"/>
    </w:p>
    <w:p w14:paraId="202E232E">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一、项目概况</w:t>
      </w:r>
    </w:p>
    <w:p w14:paraId="465705C6">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（一）项目名称：</w:t>
      </w:r>
      <w:r>
        <w:rPr>
          <w:rFonts w:hint="eastAsia" w:ascii="宋体" w:hAnsi="宋体" w:eastAsia="宋体" w:cs="宋体"/>
          <w:color w:val="auto"/>
          <w:kern w:val="0"/>
          <w:sz w:val="21"/>
          <w:szCs w:val="21"/>
          <w:highlight w:val="none"/>
        </w:rPr>
        <w:t>南方医科大学第五附属医院裂隙灯显微镜（台式）项目</w:t>
      </w:r>
    </w:p>
    <w:p w14:paraId="097806B5">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（三）限价:每台7.5万元，两台共15万元</w:t>
      </w:r>
    </w:p>
    <w:p w14:paraId="1AE0B8D3">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（四）数量：</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rPr>
        <w:t>台</w:t>
      </w:r>
    </w:p>
    <w:p w14:paraId="3D114718">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b/>
          <w:bCs/>
          <w:color w:val="auto"/>
          <w:kern w:val="0"/>
          <w:sz w:val="21"/>
          <w:szCs w:val="21"/>
          <w:highlight w:val="none"/>
        </w:rPr>
        <w:t>二、技术要求</w:t>
      </w:r>
    </w:p>
    <w:p w14:paraId="69B4C622">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zh-CN"/>
        </w:rPr>
        <w:t>裂隙灯显微镜系统</w:t>
      </w:r>
    </w:p>
    <w:p w14:paraId="5D6508CF">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1.光学分辨率≥290线对</w:t>
      </w:r>
      <w:r>
        <w:rPr>
          <w:rFonts w:hint="eastAsia" w:ascii="宋体" w:hAnsi="宋体" w:cs="宋体"/>
          <w:color w:val="auto"/>
          <w:kern w:val="0"/>
          <w:sz w:val="21"/>
          <w:szCs w:val="21"/>
          <w:highlight w:val="none"/>
          <w:lang w:val="zh-CN"/>
        </w:rPr>
        <w:t>；</w:t>
      </w:r>
    </w:p>
    <w:p w14:paraId="4F70AF5A">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2.显微镜类型：伽利略汇聚型双目光学系统</w:t>
      </w:r>
      <w:r>
        <w:rPr>
          <w:rFonts w:hint="eastAsia" w:ascii="宋体" w:hAnsi="宋体" w:cs="宋体"/>
          <w:color w:val="auto"/>
          <w:kern w:val="0"/>
          <w:sz w:val="21"/>
          <w:szCs w:val="21"/>
          <w:highlight w:val="none"/>
          <w:lang w:val="zh-CN"/>
        </w:rPr>
        <w:t>；</w:t>
      </w:r>
    </w:p>
    <w:p w14:paraId="52836837">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3.变倍方式≥5级转盘型</w:t>
      </w:r>
      <w:r>
        <w:rPr>
          <w:rFonts w:hint="eastAsia" w:ascii="宋体" w:hAnsi="宋体" w:cs="宋体"/>
          <w:color w:val="auto"/>
          <w:kern w:val="0"/>
          <w:sz w:val="21"/>
          <w:szCs w:val="21"/>
          <w:highlight w:val="none"/>
          <w:lang w:val="zh-CN"/>
        </w:rPr>
        <w:t>；</w:t>
      </w:r>
    </w:p>
    <w:p w14:paraId="2C4CBAE3">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4.放大倍率具备6倍，10倍，16倍，25倍和40倍</w:t>
      </w:r>
      <w:r>
        <w:rPr>
          <w:rFonts w:hint="eastAsia" w:ascii="宋体" w:hAnsi="宋体" w:cs="宋体"/>
          <w:color w:val="auto"/>
          <w:kern w:val="0"/>
          <w:sz w:val="21"/>
          <w:szCs w:val="21"/>
          <w:highlight w:val="none"/>
          <w:lang w:val="zh-CN"/>
        </w:rPr>
        <w:t>；</w:t>
      </w:r>
    </w:p>
    <w:p w14:paraId="4F73892A">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5.目镜倍率≥12.5倍</w:t>
      </w:r>
      <w:r>
        <w:rPr>
          <w:rFonts w:hint="eastAsia" w:ascii="宋体" w:hAnsi="宋体" w:cs="宋体"/>
          <w:color w:val="auto"/>
          <w:kern w:val="0"/>
          <w:sz w:val="21"/>
          <w:szCs w:val="21"/>
          <w:highlight w:val="none"/>
          <w:lang w:val="zh-CN"/>
        </w:rPr>
        <w:t>；</w:t>
      </w:r>
    </w:p>
    <w:p w14:paraId="74C8BDDD">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6.物镜焦距≥107 mm</w:t>
      </w:r>
      <w:r>
        <w:rPr>
          <w:rFonts w:hint="eastAsia" w:ascii="宋体" w:hAnsi="宋体" w:cs="宋体"/>
          <w:color w:val="auto"/>
          <w:kern w:val="0"/>
          <w:sz w:val="21"/>
          <w:szCs w:val="21"/>
          <w:highlight w:val="none"/>
          <w:lang w:val="zh-CN"/>
        </w:rPr>
        <w:t>；</w:t>
      </w:r>
    </w:p>
    <w:p w14:paraId="678093D9">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7.物镜汇聚角≥13°</w:t>
      </w:r>
      <w:r>
        <w:rPr>
          <w:rFonts w:hint="eastAsia" w:ascii="宋体" w:hAnsi="宋体" w:cs="宋体"/>
          <w:color w:val="auto"/>
          <w:kern w:val="0"/>
          <w:sz w:val="21"/>
          <w:szCs w:val="21"/>
          <w:highlight w:val="none"/>
          <w:lang w:val="zh-CN"/>
        </w:rPr>
        <w:t>；</w:t>
      </w:r>
    </w:p>
    <w:p w14:paraId="36B81050">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8.瞳距调节范围：49 - 77 mm</w:t>
      </w:r>
      <w:r>
        <w:rPr>
          <w:rFonts w:hint="eastAsia" w:ascii="宋体" w:hAnsi="宋体" w:cs="宋体"/>
          <w:color w:val="auto"/>
          <w:kern w:val="0"/>
          <w:sz w:val="21"/>
          <w:szCs w:val="21"/>
          <w:highlight w:val="none"/>
          <w:lang w:val="zh-CN"/>
        </w:rPr>
        <w:t>；</w:t>
      </w:r>
    </w:p>
    <w:p w14:paraId="39AFAE25">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9.屈光度调节范围： -8D ~ +8D</w:t>
      </w:r>
      <w:r>
        <w:rPr>
          <w:rFonts w:hint="eastAsia" w:ascii="宋体" w:hAnsi="宋体" w:cs="宋体"/>
          <w:color w:val="auto"/>
          <w:kern w:val="0"/>
          <w:sz w:val="21"/>
          <w:szCs w:val="21"/>
          <w:highlight w:val="none"/>
          <w:lang w:val="zh-CN"/>
        </w:rPr>
        <w:t>；</w:t>
      </w:r>
    </w:p>
    <w:p w14:paraId="2482FB34">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10.视场直径具备</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6倍（34mm），10倍（22mm），16倍（14mm）25倍（8.5mm）和40倍（5.5 mm）</w:t>
      </w:r>
      <w:r>
        <w:rPr>
          <w:rFonts w:hint="eastAsia" w:ascii="宋体" w:hAnsi="宋体" w:cs="宋体"/>
          <w:color w:val="auto"/>
          <w:kern w:val="0"/>
          <w:sz w:val="21"/>
          <w:szCs w:val="21"/>
          <w:highlight w:val="none"/>
          <w:lang w:val="zh-CN"/>
        </w:rPr>
        <w:t>。</w:t>
      </w:r>
    </w:p>
    <w:p w14:paraId="21104F9F">
      <w:pPr>
        <w:keepNext w:val="0"/>
        <w:keepLines w:val="0"/>
        <w:pageBreakBefore w:val="0"/>
        <w:widowControl/>
        <w:kinsoku/>
        <w:wordWrap/>
        <w:overflowPunct/>
        <w:topLinePunct w:val="0"/>
        <w:autoSpaceDE/>
        <w:autoSpaceDN/>
        <w:bidi w:val="0"/>
        <w:adjustRightInd/>
        <w:snapToGrid/>
        <w:spacing w:line="360" w:lineRule="exact"/>
        <w:ind w:firstLine="210" w:firstLineChars="100"/>
        <w:jc w:val="left"/>
        <w:textAlignment w:val="auto"/>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w:t>
      </w:r>
      <w:r>
        <w:rPr>
          <w:rFonts w:hint="eastAsia" w:ascii="宋体" w:hAnsi="宋体" w:cs="宋体"/>
          <w:color w:val="auto"/>
          <w:kern w:val="0"/>
          <w:sz w:val="21"/>
          <w:szCs w:val="21"/>
          <w:highlight w:val="none"/>
          <w:lang w:val="en-US" w:eastAsia="zh-CN"/>
        </w:rPr>
        <w:t>11.</w:t>
      </w:r>
      <w:r>
        <w:rPr>
          <w:rFonts w:hint="eastAsia" w:ascii="宋体" w:hAnsi="宋体" w:cs="宋体"/>
          <w:color w:val="auto"/>
          <w:kern w:val="0"/>
          <w:sz w:val="21"/>
          <w:szCs w:val="21"/>
          <w:highlight w:val="none"/>
          <w:lang w:val="zh-CN"/>
        </w:rPr>
        <w:t>设计使用寿命≥ 10年。</w:t>
      </w:r>
    </w:p>
    <w:p w14:paraId="5B9E59BE">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zh-CN"/>
        </w:rPr>
        <w:t>照明系统</w:t>
      </w:r>
      <w:r>
        <w:rPr>
          <w:rFonts w:hint="eastAsia" w:ascii="宋体" w:hAnsi="宋体" w:eastAsia="宋体" w:cs="宋体"/>
          <w:color w:val="auto"/>
          <w:kern w:val="0"/>
          <w:sz w:val="21"/>
          <w:szCs w:val="21"/>
          <w:highlight w:val="none"/>
          <w:lang w:val="zh-CN"/>
        </w:rPr>
        <w:tab/>
      </w:r>
    </w:p>
    <w:p w14:paraId="5E338060">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rPr>
        <w:t>1.裂隙宽度：0-12 mm (连续调节)</w:t>
      </w:r>
      <w:r>
        <w:rPr>
          <w:rFonts w:hint="eastAsia" w:ascii="宋体" w:hAnsi="宋体" w:eastAsia="宋体" w:cs="宋体"/>
          <w:color w:val="auto"/>
          <w:kern w:val="0"/>
          <w:sz w:val="21"/>
          <w:szCs w:val="21"/>
          <w:highlight w:val="none"/>
          <w:lang w:val="zh-CN" w:eastAsia="zh-CN"/>
        </w:rPr>
        <w:t>；</w:t>
      </w:r>
    </w:p>
    <w:p w14:paraId="1DD37172">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rPr>
        <w:t>2.裂隙高度：1-12 mm (连续调节)</w:t>
      </w:r>
      <w:r>
        <w:rPr>
          <w:rFonts w:hint="eastAsia" w:ascii="宋体" w:hAnsi="宋体" w:eastAsia="宋体" w:cs="宋体"/>
          <w:color w:val="auto"/>
          <w:kern w:val="0"/>
          <w:sz w:val="21"/>
          <w:szCs w:val="21"/>
          <w:highlight w:val="none"/>
          <w:lang w:val="zh-CN" w:eastAsia="zh-CN"/>
        </w:rPr>
        <w:t>；</w:t>
      </w:r>
    </w:p>
    <w:p w14:paraId="350E490F">
      <w:pPr>
        <w:keepNext w:val="0"/>
        <w:keepLines w:val="0"/>
        <w:pageBreakBefore w:val="0"/>
        <w:widowControl/>
        <w:kinsoku/>
        <w:wordWrap/>
        <w:overflowPunct/>
        <w:topLinePunct w:val="0"/>
        <w:autoSpaceDE/>
        <w:autoSpaceDN/>
        <w:bidi w:val="0"/>
        <w:adjustRightInd/>
        <w:snapToGrid/>
        <w:spacing w:line="360" w:lineRule="exact"/>
        <w:ind w:firstLine="210" w:firstLineChars="100"/>
        <w:jc w:val="left"/>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3.光斑直径；0.2mm，*1平方毫米（前房闪辉评定专用），2mm，3mm，5mm，9mm，12 mm</w:t>
      </w:r>
      <w:r>
        <w:rPr>
          <w:rFonts w:hint="eastAsia" w:ascii="宋体" w:hAnsi="宋体" w:cs="宋体"/>
          <w:color w:val="auto"/>
          <w:kern w:val="0"/>
          <w:sz w:val="21"/>
          <w:szCs w:val="21"/>
          <w:highlight w:val="none"/>
          <w:lang w:val="zh-CN"/>
        </w:rPr>
        <w:t>；</w:t>
      </w:r>
    </w:p>
    <w:p w14:paraId="60B25346">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4.裂隙角度≥± 90度 (连续调节)</w:t>
      </w:r>
      <w:r>
        <w:rPr>
          <w:rFonts w:hint="eastAsia" w:ascii="宋体" w:hAnsi="宋体" w:cs="宋体"/>
          <w:color w:val="auto"/>
          <w:kern w:val="0"/>
          <w:sz w:val="21"/>
          <w:szCs w:val="21"/>
          <w:highlight w:val="none"/>
          <w:lang w:val="zh-CN"/>
        </w:rPr>
        <w:t>；</w:t>
      </w:r>
    </w:p>
    <w:p w14:paraId="57C6EC6F">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5.裂隙旋转角度≥± 180度 (有参考刻度)</w:t>
      </w:r>
      <w:r>
        <w:rPr>
          <w:rFonts w:hint="eastAsia" w:ascii="宋体" w:hAnsi="宋体" w:cs="宋体"/>
          <w:color w:val="auto"/>
          <w:kern w:val="0"/>
          <w:sz w:val="21"/>
          <w:szCs w:val="21"/>
          <w:highlight w:val="none"/>
          <w:lang w:val="zh-CN"/>
        </w:rPr>
        <w:t>；</w:t>
      </w:r>
    </w:p>
    <w:p w14:paraId="429EFBD4">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6.裂隙倾角具备</w:t>
      </w:r>
      <w:r>
        <w:rPr>
          <w:rFonts w:hint="eastAsia" w:ascii="宋体" w:hAnsi="宋体" w:eastAsia="宋体" w:cs="宋体"/>
          <w:color w:val="auto"/>
          <w:kern w:val="0"/>
          <w:sz w:val="21"/>
          <w:szCs w:val="21"/>
          <w:highlight w:val="none"/>
          <w:lang w:val="zh-CN"/>
        </w:rPr>
        <w:tab/>
      </w:r>
      <w:r>
        <w:rPr>
          <w:rFonts w:hint="eastAsia" w:ascii="宋体" w:hAnsi="宋体" w:eastAsia="宋体" w:cs="宋体"/>
          <w:color w:val="auto"/>
          <w:kern w:val="0"/>
          <w:sz w:val="21"/>
          <w:szCs w:val="21"/>
          <w:highlight w:val="none"/>
          <w:lang w:val="zh-CN"/>
        </w:rPr>
        <w:t>0°，5°，10°，15° 和 20°</w:t>
      </w:r>
      <w:r>
        <w:rPr>
          <w:rFonts w:hint="eastAsia" w:ascii="宋体" w:hAnsi="宋体" w:cs="宋体"/>
          <w:color w:val="auto"/>
          <w:kern w:val="0"/>
          <w:sz w:val="21"/>
          <w:szCs w:val="21"/>
          <w:highlight w:val="none"/>
          <w:lang w:val="zh-CN"/>
        </w:rPr>
        <w:t>；</w:t>
      </w:r>
    </w:p>
    <w:p w14:paraId="22E7F527">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7.滤光片</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透明片 、无赤光、中性密度、弥散片、钴蓝光滤光片；永久性安装红外辐射吸收滤镜；黄色滤光片（特别适合荧光素染色后病变范围和深度的判定）</w:t>
      </w:r>
      <w:r>
        <w:rPr>
          <w:rFonts w:hint="eastAsia" w:ascii="宋体" w:hAnsi="宋体" w:cs="宋体"/>
          <w:color w:val="auto"/>
          <w:kern w:val="0"/>
          <w:sz w:val="21"/>
          <w:szCs w:val="21"/>
          <w:highlight w:val="none"/>
          <w:lang w:val="zh-CN"/>
        </w:rPr>
        <w:t>；</w:t>
      </w:r>
    </w:p>
    <w:p w14:paraId="7C882E2B">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8.光源：LED(0-3.5A 、0-20W) </w:t>
      </w:r>
      <w:r>
        <w:rPr>
          <w:rFonts w:hint="eastAsia" w:ascii="宋体" w:hAnsi="宋体" w:cs="宋体"/>
          <w:color w:val="auto"/>
          <w:kern w:val="0"/>
          <w:sz w:val="21"/>
          <w:szCs w:val="21"/>
          <w:highlight w:val="none"/>
          <w:lang w:val="zh-CN"/>
        </w:rPr>
        <w:t>；</w:t>
      </w:r>
    </w:p>
    <w:p w14:paraId="3A8D7146">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9.灯源亮度调节方式：亮度连续可调</w:t>
      </w:r>
      <w:r>
        <w:rPr>
          <w:rFonts w:hint="eastAsia" w:ascii="宋体" w:hAnsi="宋体" w:cs="宋体"/>
          <w:color w:val="auto"/>
          <w:kern w:val="0"/>
          <w:sz w:val="21"/>
          <w:szCs w:val="21"/>
          <w:highlight w:val="none"/>
          <w:lang w:val="zh-CN"/>
        </w:rPr>
        <w:t>；</w:t>
      </w:r>
    </w:p>
    <w:p w14:paraId="2F86A0AB">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10.背景照明：光纤背景照明单元</w:t>
      </w:r>
      <w:r>
        <w:rPr>
          <w:rFonts w:hint="eastAsia" w:ascii="宋体" w:hAnsi="宋体" w:cs="宋体"/>
          <w:color w:val="auto"/>
          <w:kern w:val="0"/>
          <w:sz w:val="21"/>
          <w:szCs w:val="21"/>
          <w:highlight w:val="none"/>
          <w:lang w:val="zh-CN"/>
        </w:rPr>
        <w:t>；</w:t>
      </w:r>
    </w:p>
    <w:p w14:paraId="1EF9C4E4">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11.背景照明亮度调节方式；亮度连续可调</w:t>
      </w:r>
      <w:r>
        <w:rPr>
          <w:rFonts w:hint="eastAsia" w:ascii="宋体" w:hAnsi="宋体" w:cs="宋体"/>
          <w:color w:val="auto"/>
          <w:kern w:val="0"/>
          <w:sz w:val="21"/>
          <w:szCs w:val="21"/>
          <w:highlight w:val="none"/>
          <w:lang w:val="zh-CN"/>
        </w:rPr>
        <w:t>。</w:t>
      </w:r>
    </w:p>
    <w:p w14:paraId="4AAC62AE">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三</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zh-CN"/>
        </w:rPr>
        <w:t>电源</w:t>
      </w:r>
      <w:r>
        <w:rPr>
          <w:rFonts w:hint="eastAsia" w:ascii="宋体" w:hAnsi="宋体" w:eastAsia="宋体" w:cs="宋体"/>
          <w:color w:val="auto"/>
          <w:kern w:val="0"/>
          <w:sz w:val="21"/>
          <w:szCs w:val="21"/>
          <w:highlight w:val="none"/>
          <w:lang w:val="zh-CN"/>
        </w:rPr>
        <w:tab/>
      </w:r>
    </w:p>
    <w:p w14:paraId="46C8C1D9">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1.电源输入：配有开关，110v - 240v工作电压</w:t>
      </w:r>
      <w:r>
        <w:rPr>
          <w:rFonts w:hint="eastAsia" w:ascii="宋体" w:hAnsi="宋体" w:cs="宋体"/>
          <w:color w:val="auto"/>
          <w:kern w:val="0"/>
          <w:sz w:val="21"/>
          <w:szCs w:val="21"/>
          <w:highlight w:val="none"/>
          <w:lang w:val="zh-CN"/>
        </w:rPr>
        <w:t>；</w:t>
      </w:r>
    </w:p>
    <w:p w14:paraId="66700233">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2.电源输出：12v直流输出，2.5 A最大电流</w:t>
      </w:r>
      <w:r>
        <w:rPr>
          <w:rFonts w:hint="eastAsia" w:ascii="宋体" w:hAnsi="宋体" w:cs="宋体"/>
          <w:color w:val="auto"/>
          <w:kern w:val="0"/>
          <w:sz w:val="21"/>
          <w:szCs w:val="21"/>
          <w:highlight w:val="none"/>
          <w:lang w:val="zh-CN"/>
        </w:rPr>
        <w:t>。</w:t>
      </w:r>
    </w:p>
    <w:p w14:paraId="40C0F739">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eastAsia="zh-CN"/>
        </w:rPr>
      </w:pPr>
    </w:p>
    <w:p w14:paraId="38C107DC">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eastAsia="zh-CN"/>
        </w:rPr>
      </w:pPr>
    </w:p>
    <w:p w14:paraId="6EDFBCEC">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lang w:val="zh-CN" w:eastAsia="zh-CN"/>
        </w:rPr>
      </w:pPr>
    </w:p>
    <w:p w14:paraId="69ECCA96">
      <w:pPr>
        <w:keepNext w:val="0"/>
        <w:keepLines w:val="0"/>
        <w:pageBreakBefore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lang w:val="zh-CN" w:eastAsia="zh-CN"/>
        </w:rPr>
        <w:t>）配置</w:t>
      </w:r>
      <w:r>
        <w:rPr>
          <w:rFonts w:hint="eastAsia" w:ascii="宋体" w:hAnsi="宋体" w:eastAsia="宋体" w:cs="宋体"/>
          <w:b w:val="0"/>
          <w:bCs w:val="0"/>
          <w:color w:val="auto"/>
          <w:kern w:val="0"/>
          <w:sz w:val="21"/>
          <w:szCs w:val="21"/>
          <w:highlight w:val="none"/>
          <w:lang w:val="zh-CN" w:eastAsia="zh-CN"/>
        </w:rPr>
        <w:t>清单</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zh-CN"/>
        </w:rPr>
        <w:t>包含但不限于以下内容：</w:t>
      </w:r>
      <w:r>
        <w:rPr>
          <w:rFonts w:hint="eastAsia" w:ascii="宋体" w:hAnsi="宋体" w:eastAsia="宋体" w:cs="宋体"/>
          <w:color w:val="auto"/>
          <w:kern w:val="0"/>
          <w:sz w:val="21"/>
          <w:szCs w:val="21"/>
          <w:highlight w:val="none"/>
          <w:lang w:val="zh-CN" w:eastAsia="zh-CN"/>
        </w:rPr>
        <w:t xml:space="preserve"> </w:t>
      </w:r>
      <w:r>
        <w:rPr>
          <w:rFonts w:hint="eastAsia" w:ascii="宋体" w:hAnsi="宋体" w:eastAsia="宋体" w:cs="宋体"/>
          <w:b/>
          <w:color w:val="auto"/>
          <w:sz w:val="24"/>
          <w:szCs w:val="24"/>
        </w:rPr>
        <w:t xml:space="preserve"> </w:t>
      </w:r>
    </w:p>
    <w:tbl>
      <w:tblPr>
        <w:tblStyle w:val="18"/>
        <w:tblpPr w:leftFromText="180" w:rightFromText="180" w:vertAnchor="text" w:horzAnchor="margin"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3606"/>
        <w:gridCol w:w="708"/>
        <w:gridCol w:w="993"/>
      </w:tblGrid>
      <w:tr w14:paraId="592D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97" w:type="dxa"/>
            <w:vAlign w:val="center"/>
          </w:tcPr>
          <w:p w14:paraId="23990F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序号</w:t>
            </w:r>
          </w:p>
        </w:tc>
        <w:tc>
          <w:tcPr>
            <w:tcW w:w="3606" w:type="dxa"/>
            <w:vAlign w:val="center"/>
          </w:tcPr>
          <w:p w14:paraId="6DA1833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名称</w:t>
            </w:r>
          </w:p>
        </w:tc>
        <w:tc>
          <w:tcPr>
            <w:tcW w:w="708" w:type="dxa"/>
            <w:vAlign w:val="center"/>
          </w:tcPr>
          <w:p w14:paraId="37F306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数量</w:t>
            </w:r>
          </w:p>
        </w:tc>
        <w:tc>
          <w:tcPr>
            <w:tcW w:w="993" w:type="dxa"/>
            <w:vAlign w:val="center"/>
          </w:tcPr>
          <w:p w14:paraId="0B61E3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单位</w:t>
            </w:r>
          </w:p>
        </w:tc>
      </w:tr>
      <w:tr w14:paraId="1124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97" w:type="dxa"/>
            <w:vAlign w:val="center"/>
          </w:tcPr>
          <w:p w14:paraId="1B890E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p>
        </w:tc>
        <w:tc>
          <w:tcPr>
            <w:tcW w:w="3606" w:type="dxa"/>
            <w:vAlign w:val="center"/>
          </w:tcPr>
          <w:p w14:paraId="62E821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双目镜筒+放大鼓组件(5档)</w:t>
            </w:r>
          </w:p>
        </w:tc>
        <w:tc>
          <w:tcPr>
            <w:tcW w:w="708" w:type="dxa"/>
            <w:vAlign w:val="center"/>
          </w:tcPr>
          <w:p w14:paraId="797EC6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p>
        </w:tc>
        <w:tc>
          <w:tcPr>
            <w:tcW w:w="993" w:type="dxa"/>
            <w:vAlign w:val="center"/>
          </w:tcPr>
          <w:p w14:paraId="40C573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套</w:t>
            </w:r>
          </w:p>
        </w:tc>
      </w:tr>
      <w:tr w14:paraId="5644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97" w:type="dxa"/>
            <w:vAlign w:val="center"/>
          </w:tcPr>
          <w:p w14:paraId="4FC4F9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w:t>
            </w:r>
          </w:p>
        </w:tc>
        <w:tc>
          <w:tcPr>
            <w:tcW w:w="3606" w:type="dxa"/>
            <w:vAlign w:val="center"/>
          </w:tcPr>
          <w:p w14:paraId="7729DA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照明塔+光学塔+基座组件</w:t>
            </w:r>
          </w:p>
        </w:tc>
        <w:tc>
          <w:tcPr>
            <w:tcW w:w="708" w:type="dxa"/>
            <w:vAlign w:val="center"/>
          </w:tcPr>
          <w:p w14:paraId="43DD40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p>
        </w:tc>
        <w:tc>
          <w:tcPr>
            <w:tcW w:w="993" w:type="dxa"/>
            <w:vAlign w:val="center"/>
          </w:tcPr>
          <w:p w14:paraId="6050B3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套</w:t>
            </w:r>
          </w:p>
        </w:tc>
      </w:tr>
      <w:tr w14:paraId="5598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97" w:type="dxa"/>
            <w:vAlign w:val="center"/>
          </w:tcPr>
          <w:p w14:paraId="6CADE3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p>
        </w:tc>
        <w:tc>
          <w:tcPr>
            <w:tcW w:w="3606" w:type="dxa"/>
            <w:vAlign w:val="center"/>
          </w:tcPr>
          <w:p w14:paraId="75EDD2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下颚托架组件</w:t>
            </w:r>
          </w:p>
        </w:tc>
        <w:tc>
          <w:tcPr>
            <w:tcW w:w="708" w:type="dxa"/>
            <w:vAlign w:val="center"/>
          </w:tcPr>
          <w:p w14:paraId="7D26C7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p>
        </w:tc>
        <w:tc>
          <w:tcPr>
            <w:tcW w:w="993" w:type="dxa"/>
            <w:vAlign w:val="center"/>
          </w:tcPr>
          <w:p w14:paraId="3110EA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个</w:t>
            </w:r>
          </w:p>
        </w:tc>
      </w:tr>
      <w:tr w14:paraId="0365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97" w:type="dxa"/>
            <w:vAlign w:val="center"/>
          </w:tcPr>
          <w:p w14:paraId="7FC5E9D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w:t>
            </w:r>
          </w:p>
        </w:tc>
        <w:tc>
          <w:tcPr>
            <w:tcW w:w="3606" w:type="dxa"/>
            <w:vAlign w:val="center"/>
          </w:tcPr>
          <w:p w14:paraId="392F4E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桌面及供电组件</w:t>
            </w:r>
          </w:p>
        </w:tc>
        <w:tc>
          <w:tcPr>
            <w:tcW w:w="708" w:type="dxa"/>
            <w:vAlign w:val="center"/>
          </w:tcPr>
          <w:p w14:paraId="6D9F07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p>
        </w:tc>
        <w:tc>
          <w:tcPr>
            <w:tcW w:w="993" w:type="dxa"/>
            <w:vAlign w:val="center"/>
          </w:tcPr>
          <w:p w14:paraId="76C9A4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个</w:t>
            </w:r>
          </w:p>
        </w:tc>
      </w:tr>
      <w:tr w14:paraId="0F99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97" w:type="dxa"/>
            <w:vAlign w:val="center"/>
          </w:tcPr>
          <w:p w14:paraId="0DE0DF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w:t>
            </w:r>
          </w:p>
        </w:tc>
        <w:tc>
          <w:tcPr>
            <w:tcW w:w="3606" w:type="dxa"/>
            <w:vAlign w:val="center"/>
          </w:tcPr>
          <w:p w14:paraId="0D4B85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聚焦测试棒</w:t>
            </w:r>
          </w:p>
        </w:tc>
        <w:tc>
          <w:tcPr>
            <w:tcW w:w="708" w:type="dxa"/>
            <w:vAlign w:val="center"/>
          </w:tcPr>
          <w:p w14:paraId="5FD20D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p>
        </w:tc>
        <w:tc>
          <w:tcPr>
            <w:tcW w:w="993" w:type="dxa"/>
            <w:vAlign w:val="center"/>
          </w:tcPr>
          <w:p w14:paraId="2A7E49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个</w:t>
            </w:r>
          </w:p>
        </w:tc>
      </w:tr>
      <w:tr w14:paraId="32A5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97" w:type="dxa"/>
            <w:vAlign w:val="center"/>
          </w:tcPr>
          <w:p w14:paraId="6C66AA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6</w:t>
            </w:r>
          </w:p>
        </w:tc>
        <w:tc>
          <w:tcPr>
            <w:tcW w:w="3606" w:type="dxa"/>
            <w:vAlign w:val="center"/>
          </w:tcPr>
          <w:p w14:paraId="5693FF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电动升降台</w:t>
            </w:r>
          </w:p>
        </w:tc>
        <w:tc>
          <w:tcPr>
            <w:tcW w:w="708" w:type="dxa"/>
            <w:vAlign w:val="center"/>
          </w:tcPr>
          <w:p w14:paraId="226813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p>
        </w:tc>
        <w:tc>
          <w:tcPr>
            <w:tcW w:w="993" w:type="dxa"/>
            <w:vAlign w:val="center"/>
          </w:tcPr>
          <w:p w14:paraId="54086E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个</w:t>
            </w:r>
          </w:p>
        </w:tc>
      </w:tr>
    </w:tbl>
    <w:p w14:paraId="5F1BC1CB">
      <w:pPr>
        <w:spacing w:line="276" w:lineRule="auto"/>
        <w:rPr>
          <w:rFonts w:ascii="宋体" w:hAnsi="宋体" w:eastAsia="宋体" w:cs="宋体"/>
          <w:color w:val="auto"/>
          <w:sz w:val="24"/>
          <w:szCs w:val="24"/>
        </w:rPr>
      </w:pPr>
    </w:p>
    <w:p w14:paraId="1DFA639C">
      <w:pPr>
        <w:spacing w:line="360" w:lineRule="auto"/>
        <w:ind w:firstLine="420"/>
        <w:rPr>
          <w:rFonts w:asciiTheme="minorEastAsia" w:hAnsiTheme="minorEastAsia"/>
          <w:b/>
          <w:bCs/>
          <w:color w:val="auto"/>
          <w:sz w:val="24"/>
          <w:szCs w:val="24"/>
        </w:rPr>
      </w:pPr>
    </w:p>
    <w:p w14:paraId="1F316FB2">
      <w:pPr>
        <w:spacing w:line="360" w:lineRule="auto"/>
        <w:ind w:firstLine="420"/>
        <w:rPr>
          <w:rFonts w:asciiTheme="minorEastAsia" w:hAnsiTheme="minorEastAsia"/>
          <w:b/>
          <w:bCs/>
          <w:color w:val="auto"/>
          <w:sz w:val="24"/>
          <w:szCs w:val="24"/>
        </w:rPr>
      </w:pPr>
    </w:p>
    <w:p w14:paraId="794038C5">
      <w:pPr>
        <w:spacing w:line="360" w:lineRule="auto"/>
        <w:ind w:firstLine="420"/>
        <w:rPr>
          <w:rFonts w:asciiTheme="minorEastAsia" w:hAnsiTheme="minorEastAsia"/>
          <w:b/>
          <w:bCs/>
          <w:color w:val="auto"/>
          <w:sz w:val="24"/>
          <w:szCs w:val="24"/>
        </w:rPr>
      </w:pPr>
    </w:p>
    <w:p w14:paraId="30417C4E">
      <w:pPr>
        <w:spacing w:line="360" w:lineRule="auto"/>
        <w:ind w:firstLine="420"/>
        <w:rPr>
          <w:rFonts w:asciiTheme="minorEastAsia" w:hAnsiTheme="minorEastAsia"/>
          <w:b/>
          <w:bCs/>
          <w:color w:val="auto"/>
          <w:sz w:val="24"/>
          <w:szCs w:val="24"/>
        </w:rPr>
      </w:pPr>
    </w:p>
    <w:p w14:paraId="388D35E4">
      <w:pPr>
        <w:spacing w:line="360" w:lineRule="auto"/>
        <w:ind w:firstLine="420"/>
        <w:rPr>
          <w:rFonts w:asciiTheme="minorEastAsia" w:hAnsiTheme="minorEastAsia"/>
          <w:b/>
          <w:bCs/>
          <w:color w:val="auto"/>
          <w:sz w:val="24"/>
          <w:szCs w:val="24"/>
        </w:rPr>
      </w:pPr>
    </w:p>
    <w:p w14:paraId="599AFC97">
      <w:pPr>
        <w:spacing w:line="360" w:lineRule="auto"/>
        <w:ind w:firstLine="420"/>
        <w:rPr>
          <w:rFonts w:asciiTheme="minorEastAsia" w:hAnsiTheme="minorEastAsia"/>
          <w:b/>
          <w:bCs/>
          <w:color w:val="auto"/>
          <w:sz w:val="24"/>
          <w:szCs w:val="24"/>
        </w:rPr>
      </w:pPr>
    </w:p>
    <w:p w14:paraId="211CA80D">
      <w:pPr>
        <w:spacing w:line="360" w:lineRule="auto"/>
        <w:ind w:firstLine="420"/>
        <w:rPr>
          <w:rFonts w:hint="eastAsia" w:asciiTheme="minorEastAsia" w:hAnsiTheme="minorEastAsia"/>
          <w:b/>
          <w:bCs/>
          <w:color w:val="auto"/>
          <w:szCs w:val="21"/>
          <w:highlight w:val="yellow"/>
          <w:lang w:val="en-US" w:eastAsia="zh-CN"/>
        </w:rPr>
      </w:pPr>
      <w:r>
        <w:rPr>
          <w:rFonts w:hint="eastAsia" w:asciiTheme="minorEastAsia" w:hAnsiTheme="minorEastAsia"/>
          <w:b/>
          <w:bCs/>
          <w:color w:val="auto"/>
          <w:szCs w:val="21"/>
          <w:highlight w:val="yellow"/>
          <w:lang w:val="en-US" w:eastAsia="zh-CN"/>
        </w:rPr>
        <w:t>备注：以上配置清单为一个参数，如有品牌型号应在响应文件中如实填写具体品牌型号。</w:t>
      </w:r>
    </w:p>
    <w:p w14:paraId="1F8284C8">
      <w:p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spacing w:line="360" w:lineRule="auto"/>
        <w:ind w:firstLine="420"/>
        <w:rPr>
          <w:rFonts w:hint="eastAsia"/>
          <w:color w:val="auto"/>
          <w:szCs w:val="21"/>
          <w:highlight w:val="none"/>
        </w:rPr>
      </w:pPr>
      <w:r>
        <w:rPr>
          <w:rFonts w:hint="eastAsia"/>
          <w:color w:val="auto"/>
          <w:szCs w:val="21"/>
          <w:highlight w:val="none"/>
        </w:rPr>
        <w:t>1.保修期：验收合格后保修≥全保</w:t>
      </w:r>
      <w:r>
        <w:rPr>
          <w:rFonts w:hint="eastAsia"/>
          <w:color w:val="auto"/>
          <w:szCs w:val="21"/>
          <w:highlight w:val="none"/>
          <w:lang w:val="en-US" w:eastAsia="zh-CN"/>
        </w:rPr>
        <w:t>3</w:t>
      </w:r>
      <w:r>
        <w:rPr>
          <w:rFonts w:hint="eastAsia"/>
          <w:color w:val="auto"/>
          <w:szCs w:val="21"/>
          <w:highlight w:val="none"/>
        </w:rPr>
        <w:t>年，保修期内每半年一次常规维护保养。</w:t>
      </w:r>
    </w:p>
    <w:p w14:paraId="2D77F52B">
      <w:pPr>
        <w:spacing w:line="360" w:lineRule="auto"/>
        <w:ind w:firstLine="420"/>
        <w:rPr>
          <w:rFonts w:hint="eastAsia" w:eastAsia="宋体"/>
          <w:color w:val="auto"/>
          <w:szCs w:val="21"/>
          <w:highlight w:val="none"/>
          <w:lang w:eastAsia="zh-CN"/>
        </w:rPr>
      </w:pPr>
      <w:r>
        <w:rPr>
          <w:rFonts w:hint="eastAsia"/>
          <w:color w:val="auto"/>
          <w:szCs w:val="21"/>
          <w:highlight w:val="none"/>
        </w:rPr>
        <w:t>2.要求故障维修响应时间为1小时，2小时内工程师能到达现场</w:t>
      </w:r>
      <w:r>
        <w:rPr>
          <w:rFonts w:hint="eastAsia"/>
          <w:color w:val="auto"/>
          <w:szCs w:val="21"/>
          <w:highlight w:val="none"/>
          <w:lang w:eastAsia="zh-CN"/>
        </w:rPr>
        <w:t>。</w:t>
      </w:r>
    </w:p>
    <w:p w14:paraId="3EA93E43">
      <w:pPr>
        <w:spacing w:line="360" w:lineRule="auto"/>
        <w:ind w:firstLine="420"/>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numPr>
          <w:ilvl w:val="0"/>
          <w:numId w:val="5"/>
        </w:numPr>
        <w:spacing w:line="360" w:lineRule="auto"/>
        <w:ind w:firstLine="420"/>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numPr>
          <w:ilvl w:val="0"/>
          <w:numId w:val="0"/>
        </w:numPr>
        <w:spacing w:line="360" w:lineRule="auto"/>
        <w:ind w:firstLine="420" w:firstLineChars="200"/>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spacing w:line="360" w:lineRule="auto"/>
        <w:ind w:firstLine="420"/>
        <w:rPr>
          <w:rFonts w:hint="eastAsia"/>
          <w:b/>
          <w:bCs w:val="0"/>
          <w:color w:val="auto"/>
          <w:szCs w:val="21"/>
          <w:highlight w:val="none"/>
        </w:rPr>
      </w:pPr>
      <w:r>
        <w:rPr>
          <w:rFonts w:hint="eastAsia"/>
          <w:b/>
          <w:bCs w:val="0"/>
          <w:color w:val="auto"/>
          <w:szCs w:val="21"/>
          <w:highlight w:val="none"/>
        </w:rPr>
        <w:t>（四）付款方式</w:t>
      </w:r>
    </w:p>
    <w:p w14:paraId="5708F641">
      <w:pPr>
        <w:spacing w:line="360" w:lineRule="auto"/>
        <w:ind w:firstLine="420"/>
        <w:rPr>
          <w:rFonts w:hint="eastAsia" w:eastAsia="宋体"/>
          <w:b/>
          <w:color w:val="auto"/>
          <w:szCs w:val="21"/>
          <w:highlight w:val="none"/>
          <w:lang w:eastAsia="zh-CN"/>
        </w:rPr>
      </w:pPr>
      <w:r>
        <w:rPr>
          <w:rFonts w:hint="eastAsia"/>
          <w:b w:val="0"/>
          <w:bCs/>
          <w:color w:val="auto"/>
          <w:szCs w:val="21"/>
          <w:highlight w:val="none"/>
        </w:rPr>
        <w:t>合同设备全部到指定地点交付并完成安装及验收合格后，凭收货证明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val="en-US" w:eastAsia="zh-CN"/>
        </w:rPr>
        <w:t>和</w:t>
      </w:r>
      <w:r>
        <w:rPr>
          <w:rFonts w:hint="eastAsia"/>
          <w:b w:val="0"/>
          <w:bCs/>
          <w:color w:val="auto"/>
          <w:szCs w:val="21"/>
          <w:highlight w:val="none"/>
        </w:rPr>
        <w:t>验收合格证明收取货款，由</w:t>
      </w:r>
      <w:r>
        <w:rPr>
          <w:rFonts w:hint="eastAsia"/>
          <w:b w:val="0"/>
          <w:bCs/>
          <w:color w:val="auto"/>
          <w:szCs w:val="21"/>
          <w:highlight w:val="none"/>
          <w:lang w:val="en-US" w:eastAsia="zh-CN"/>
        </w:rPr>
        <w:t>采购人</w:t>
      </w:r>
      <w:r>
        <w:rPr>
          <w:rFonts w:hint="eastAsia"/>
          <w:b w:val="0"/>
          <w:bCs/>
          <w:color w:val="auto"/>
          <w:szCs w:val="21"/>
          <w:highlight w:val="none"/>
        </w:rPr>
        <w:t>审核后在3个月内向</w:t>
      </w:r>
      <w:r>
        <w:rPr>
          <w:rFonts w:hint="eastAsia"/>
          <w:b w:val="0"/>
          <w:bCs/>
          <w:color w:val="auto"/>
          <w:szCs w:val="21"/>
          <w:highlight w:val="none"/>
          <w:lang w:val="en-US" w:eastAsia="zh-CN"/>
        </w:rPr>
        <w:t>成交供应商</w:t>
      </w:r>
      <w:r>
        <w:rPr>
          <w:rFonts w:hint="eastAsia"/>
          <w:b w:val="0"/>
          <w:bCs/>
          <w:color w:val="auto"/>
          <w:szCs w:val="21"/>
          <w:highlight w:val="none"/>
        </w:rPr>
        <w:t>支付合同总金额的100%。</w:t>
      </w:r>
      <w:r>
        <w:rPr>
          <w:rFonts w:hint="eastAsia"/>
          <w:b w:val="0"/>
          <w:bCs/>
          <w:color w:val="auto"/>
          <w:szCs w:val="21"/>
          <w:highlight w:val="none"/>
          <w:lang w:eastAsia="zh-CN"/>
        </w:rPr>
        <w:t>（</w:t>
      </w:r>
      <w:r>
        <w:rPr>
          <w:rFonts w:hint="eastAsia"/>
          <w:b w:val="0"/>
          <w:bCs/>
          <w:color w:val="auto"/>
          <w:szCs w:val="21"/>
          <w:highlight w:val="none"/>
        </w:rPr>
        <w:t>若成交供应商为中小企业的，采购人</w:t>
      </w:r>
      <w:r>
        <w:rPr>
          <w:rFonts w:hint="eastAsia"/>
          <w:b w:val="0"/>
          <w:bCs/>
          <w:color w:val="auto"/>
          <w:szCs w:val="21"/>
          <w:highlight w:val="none"/>
          <w:lang w:val="en-US" w:eastAsia="zh-CN"/>
        </w:rPr>
        <w:t>核对无误后，</w:t>
      </w:r>
      <w:r>
        <w:rPr>
          <w:rFonts w:hint="eastAsia"/>
          <w:b w:val="0"/>
          <w:bCs/>
          <w:color w:val="auto"/>
          <w:szCs w:val="21"/>
          <w:highlight w:val="none"/>
        </w:rPr>
        <w:t>在 15 天内将货款支付给成交供应商</w:t>
      </w:r>
      <w:r>
        <w:rPr>
          <w:rFonts w:hint="eastAsia"/>
          <w:b w:val="0"/>
          <w:bCs/>
          <w:color w:val="auto"/>
          <w:szCs w:val="21"/>
          <w:highlight w:val="none"/>
          <w:lang w:eastAsia="zh-CN"/>
        </w:rPr>
        <w:t>）</w:t>
      </w:r>
    </w:p>
    <w:p w14:paraId="0469B99F">
      <w:pPr>
        <w:spacing w:line="360" w:lineRule="auto"/>
        <w:ind w:firstLine="420"/>
        <w:rPr>
          <w:b/>
          <w:color w:val="auto"/>
          <w:szCs w:val="21"/>
          <w:highlight w:val="none"/>
        </w:rPr>
      </w:pPr>
      <w:r>
        <w:rPr>
          <w:rFonts w:hint="eastAsia"/>
          <w:b/>
          <w:color w:val="auto"/>
          <w:szCs w:val="21"/>
          <w:highlight w:val="none"/>
        </w:rPr>
        <w:t>（五）履约保证金</w:t>
      </w:r>
    </w:p>
    <w:p w14:paraId="08B48C6D">
      <w:pPr>
        <w:spacing w:line="360" w:lineRule="auto"/>
        <w:ind w:firstLine="420"/>
        <w:rPr>
          <w:rFonts w:hint="eastAsia" w:ascii="Times New Roman" w:hAnsi="Times New Roman" w:eastAsia="宋体" w:cs="Times New Roman"/>
          <w:b w:val="0"/>
          <w:bCs/>
          <w:color w:val="auto"/>
          <w:szCs w:val="21"/>
          <w:highlight w:val="none"/>
          <w:lang w:eastAsia="zh-CN"/>
        </w:rPr>
      </w:pPr>
      <w:r>
        <w:rPr>
          <w:rFonts w:hint="eastAsia" w:ascii="Times New Roman" w:hAnsi="Times New Roman" w:eastAsia="宋体" w:cs="Times New Roman"/>
          <w:b w:val="0"/>
          <w:bCs/>
          <w:color w:val="auto"/>
          <w:szCs w:val="21"/>
          <w:highlight w:val="none"/>
          <w:lang w:val="en-US" w:eastAsia="zh-CN"/>
        </w:rPr>
        <w:t>成交供应商与采购人签订采购合同时</w:t>
      </w:r>
      <w:r>
        <w:rPr>
          <w:rFonts w:hint="eastAsia" w:ascii="Times New Roman" w:hAnsi="Times New Roman" w:eastAsia="宋体" w:cs="Times New Roman"/>
          <w:b w:val="0"/>
          <w:bCs/>
          <w:color w:val="auto"/>
          <w:szCs w:val="21"/>
          <w:highlight w:val="none"/>
        </w:rPr>
        <w:t>，</w:t>
      </w:r>
      <w:r>
        <w:rPr>
          <w:rFonts w:hint="eastAsia" w:ascii="Times New Roman" w:hAnsi="Times New Roman" w:eastAsia="宋体" w:cs="Times New Roman"/>
          <w:b w:val="0"/>
          <w:bCs/>
          <w:color w:val="auto"/>
          <w:szCs w:val="21"/>
          <w:highlight w:val="none"/>
          <w:lang w:val="en-US" w:eastAsia="zh-CN"/>
        </w:rPr>
        <w:t>成交供应商</w:t>
      </w:r>
      <w:r>
        <w:rPr>
          <w:rFonts w:hint="eastAsia" w:cs="Times New Roman"/>
          <w:b w:val="0"/>
          <w:bCs/>
          <w:color w:val="auto"/>
          <w:szCs w:val="21"/>
          <w:highlight w:val="none"/>
          <w:lang w:val="en-US" w:eastAsia="zh-CN"/>
        </w:rPr>
        <w:t>需</w:t>
      </w:r>
      <w:r>
        <w:rPr>
          <w:rFonts w:hint="eastAsia" w:ascii="Times New Roman" w:hAnsi="Times New Roman" w:eastAsia="宋体" w:cs="Times New Roman"/>
          <w:b w:val="0"/>
          <w:bCs/>
          <w:color w:val="auto"/>
          <w:szCs w:val="21"/>
          <w:highlight w:val="none"/>
        </w:rPr>
        <w:t>向</w:t>
      </w:r>
      <w:r>
        <w:rPr>
          <w:rFonts w:hint="eastAsia" w:ascii="Times New Roman" w:hAnsi="Times New Roman" w:eastAsia="宋体" w:cs="Times New Roman"/>
          <w:b w:val="0"/>
          <w:bCs/>
          <w:color w:val="auto"/>
          <w:szCs w:val="21"/>
          <w:highlight w:val="none"/>
          <w:lang w:val="en-US" w:eastAsia="zh-CN"/>
        </w:rPr>
        <w:t>采购人</w:t>
      </w:r>
      <w:r>
        <w:rPr>
          <w:rFonts w:hint="eastAsia" w:ascii="Times New Roman" w:hAnsi="Times New Roman" w:eastAsia="宋体" w:cs="Times New Roman"/>
          <w:b w:val="0"/>
          <w:bCs/>
          <w:color w:val="auto"/>
          <w:szCs w:val="21"/>
          <w:highlight w:val="none"/>
        </w:rPr>
        <w:t>缴纳</w:t>
      </w:r>
      <w:r>
        <w:rPr>
          <w:rFonts w:hint="eastAsia" w:cs="Times New Roman"/>
          <w:b w:val="0"/>
          <w:bCs/>
          <w:color w:val="auto"/>
          <w:szCs w:val="21"/>
          <w:highlight w:val="none"/>
          <w:lang w:val="en-US" w:eastAsia="zh-CN"/>
        </w:rPr>
        <w:t>合同</w:t>
      </w:r>
      <w:r>
        <w:rPr>
          <w:rFonts w:hint="eastAsia" w:ascii="Times New Roman" w:hAnsi="Times New Roman" w:eastAsia="宋体" w:cs="Times New Roman"/>
          <w:b w:val="0"/>
          <w:bCs/>
          <w:color w:val="auto"/>
          <w:szCs w:val="21"/>
          <w:highlight w:val="none"/>
        </w:rPr>
        <w:t>金额5%作为合同履约金。采购人确认供应商履行完合同约定权利义务事项且无违约责任后</w:t>
      </w:r>
      <w:r>
        <w:rPr>
          <w:rFonts w:hint="eastAsia" w:cs="Times New Roman"/>
          <w:b w:val="0"/>
          <w:bCs/>
          <w:color w:val="auto"/>
          <w:szCs w:val="21"/>
          <w:highlight w:val="none"/>
          <w:lang w:eastAsia="zh-CN"/>
        </w:rPr>
        <w:t>，</w:t>
      </w:r>
      <w:r>
        <w:rPr>
          <w:rFonts w:hint="eastAsia" w:ascii="Times New Roman" w:hAnsi="Times New Roman" w:eastAsia="宋体" w:cs="Times New Roman"/>
          <w:b w:val="0"/>
          <w:bCs/>
          <w:color w:val="auto"/>
          <w:szCs w:val="21"/>
          <w:highlight w:val="none"/>
        </w:rPr>
        <w:t>30个工作日内无息退还</w:t>
      </w:r>
      <w:r>
        <w:rPr>
          <w:rFonts w:hint="eastAsia" w:cs="Times New Roman"/>
          <w:b w:val="0"/>
          <w:bCs/>
          <w:color w:val="auto"/>
          <w:szCs w:val="21"/>
          <w:highlight w:val="none"/>
          <w:lang w:eastAsia="zh-CN"/>
        </w:rPr>
        <w:t>。</w:t>
      </w:r>
    </w:p>
    <w:p w14:paraId="74C7CB6C">
      <w:pPr>
        <w:pStyle w:val="23"/>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报价要求：本项目采用多轮次报价，各供应商现场再次统一填写总价报价表。</w:t>
      </w:r>
    </w:p>
    <w:p w14:paraId="648E4427">
      <w:pPr>
        <w:pStyle w:val="23"/>
        <w:spacing w:line="360" w:lineRule="auto"/>
        <w:ind w:firstLine="422" w:firstLineChars="200"/>
        <w:rPr>
          <w:rFonts w:hint="eastAsia" w:ascii="宋体" w:hAnsi="宋体" w:cs="宋体"/>
          <w:b/>
          <w:bCs/>
          <w:color w:val="auto"/>
          <w:szCs w:val="21"/>
          <w:highlight w:val="yellow"/>
        </w:rPr>
      </w:pPr>
      <w:bookmarkStart w:id="28"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3"/>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3"/>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）拒绝有关部门监督检查或者提供虚假情况的。</w:t>
      </w:r>
    </w:p>
    <w:p w14:paraId="05B1A996">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color w:val="auto"/>
          <w:highlight w:val="yellow"/>
        </w:rPr>
        <w:t>有</w:t>
      </w:r>
      <w:r>
        <w:rPr>
          <w:rFonts w:hint="eastAsia" w:hAnsi="宋体" w:cs="仿宋"/>
          <w:b/>
          <w:color w:val="auto"/>
          <w:highlight w:val="yellow"/>
          <w:lang w:eastAsia="zh-CN"/>
        </w:rPr>
        <w:t>下列</w:t>
      </w:r>
      <w:r>
        <w:rPr>
          <w:rFonts w:hint="eastAsia" w:hAnsi="宋体" w:cs="仿宋"/>
          <w:b/>
          <w:color w:val="auto"/>
          <w:highlight w:val="yellow"/>
        </w:rPr>
        <w:t>情形</w:t>
      </w:r>
      <w:r>
        <w:rPr>
          <w:rFonts w:hint="eastAsia" w:hAnsi="宋体" w:cs="仿宋"/>
          <w:b/>
          <w:color w:val="auto"/>
          <w:highlight w:val="yellow"/>
          <w:lang w:eastAsia="zh-CN"/>
        </w:rPr>
        <w:t>之一</w:t>
      </w:r>
      <w:r>
        <w:rPr>
          <w:rFonts w:hint="eastAsia" w:hAnsi="宋体" w:cs="仿宋"/>
          <w:b/>
          <w:color w:val="auto"/>
          <w:highlight w:val="yellow"/>
        </w:rPr>
        <w:t>的，将视为供应商互相串通报价，</w:t>
      </w:r>
      <w:r>
        <w:rPr>
          <w:rFonts w:hint="eastAsia" w:hAnsi="宋体" w:cs="仿宋"/>
          <w:b/>
          <w:color w:val="auto"/>
          <w:highlight w:val="yellow"/>
          <w:lang w:eastAsia="zh-CN"/>
        </w:rPr>
        <w:t>响应</w:t>
      </w:r>
      <w:r>
        <w:rPr>
          <w:rFonts w:hint="eastAsia" w:hAnsi="宋体" w:cs="仿宋"/>
          <w:b/>
          <w:color w:val="auto"/>
          <w:highlight w:val="yellow"/>
        </w:rPr>
        <w:t>报价无效</w:t>
      </w:r>
      <w:r>
        <w:rPr>
          <w:rFonts w:hint="eastAsia" w:ascii="宋体" w:hAnsi="宋体" w:cs="宋体"/>
          <w:b/>
          <w:bCs/>
          <w:color w:val="auto"/>
          <w:szCs w:val="21"/>
          <w:highlight w:val="yellow"/>
        </w:rPr>
        <w:t>:</w:t>
      </w:r>
    </w:p>
    <w:p w14:paraId="551A831D">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不同供应商委托同一单位或个人办理</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报价事宜；</w:t>
      </w:r>
    </w:p>
    <w:p w14:paraId="1EE4137E">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不同供应商的响应文件由同一单位或个人编制；</w:t>
      </w:r>
    </w:p>
    <w:p w14:paraId="00DB2142">
      <w:pPr>
        <w:pStyle w:val="2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不同供应商的响应文件异常一致或者报价呈规律性差异；</w:t>
      </w:r>
    </w:p>
    <w:p w14:paraId="0F3C8179">
      <w:pPr>
        <w:pStyle w:val="23"/>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不同供应商的响应文件相互混装</w:t>
      </w:r>
      <w:r>
        <w:rPr>
          <w:rFonts w:hint="eastAsia" w:ascii="宋体" w:hAnsi="宋体" w:cs="宋体"/>
          <w:color w:val="auto"/>
          <w:szCs w:val="21"/>
          <w:highlight w:val="none"/>
          <w:lang w:eastAsia="zh-CN"/>
        </w:rPr>
        <w:t>。</w:t>
      </w:r>
    </w:p>
    <w:p w14:paraId="67589471">
      <w:pPr>
        <w:pStyle w:val="23"/>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color w:val="auto"/>
          <w:highlight w:val="yellow"/>
          <w:lang w:eastAsia="zh-CN"/>
        </w:rPr>
        <w:t>响应</w:t>
      </w:r>
      <w:r>
        <w:rPr>
          <w:rFonts w:hint="eastAsia" w:hAnsi="宋体" w:cs="仿宋"/>
          <w:b/>
          <w:color w:val="auto"/>
          <w:highlight w:val="yellow"/>
        </w:rPr>
        <w:t>报价</w:t>
      </w:r>
      <w:r>
        <w:rPr>
          <w:rFonts w:hint="eastAsia" w:ascii="宋体" w:hAnsi="宋体" w:cs="宋体"/>
          <w:b/>
          <w:bCs/>
          <w:color w:val="auto"/>
          <w:szCs w:val="21"/>
          <w:highlight w:val="yellow"/>
        </w:rPr>
        <w:t>无效:</w:t>
      </w:r>
    </w:p>
    <w:p w14:paraId="01837A07">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)不具备采购文件中规定的资格要求的</w:t>
      </w:r>
      <w:r>
        <w:rPr>
          <w:rFonts w:hint="eastAsia" w:ascii="宋体" w:hAnsi="宋体" w:cs="宋体"/>
          <w:color w:val="auto"/>
          <w:szCs w:val="21"/>
          <w:highlight w:val="none"/>
          <w:lang w:eastAsia="zh-CN"/>
        </w:rPr>
        <w:t>；</w:t>
      </w:r>
    </w:p>
    <w:p w14:paraId="77BEA9FA">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)报价超过采购文件中规定的预算金额或者最高限价的</w:t>
      </w:r>
      <w:r>
        <w:rPr>
          <w:rFonts w:hint="eastAsia" w:ascii="宋体" w:hAnsi="宋体" w:cs="宋体"/>
          <w:color w:val="auto"/>
          <w:szCs w:val="21"/>
          <w:highlight w:val="none"/>
          <w:lang w:eastAsia="zh-CN"/>
        </w:rPr>
        <w:t>（采购文件另有说明的除外）；</w:t>
      </w:r>
    </w:p>
    <w:p w14:paraId="200C781F">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文件含有我院不能接受的附加条件的</w:t>
      </w:r>
      <w:r>
        <w:rPr>
          <w:rFonts w:hint="eastAsia" w:ascii="宋体" w:hAnsi="宋体" w:cs="宋体"/>
          <w:color w:val="auto"/>
          <w:szCs w:val="21"/>
          <w:highlight w:val="none"/>
          <w:lang w:eastAsia="zh-CN"/>
        </w:rPr>
        <w:t>；</w:t>
      </w:r>
    </w:p>
    <w:p w14:paraId="7BF5B44E">
      <w:pPr>
        <w:pStyle w:val="23"/>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)法律、法规和采购文件规定的其他无效情形。</w:t>
      </w:r>
    </w:p>
    <w:p w14:paraId="5668419D">
      <w:pPr>
        <w:pStyle w:val="23"/>
        <w:spacing w:line="360" w:lineRule="auto"/>
        <w:ind w:firstLine="420" w:firstLineChars="200"/>
        <w:rPr>
          <w:rFonts w:hint="eastAsia" w:ascii="宋体" w:hAnsi="宋体" w:cs="宋体"/>
          <w:color w:val="auto"/>
          <w:szCs w:val="21"/>
          <w:highlight w:val="none"/>
        </w:rPr>
      </w:pPr>
    </w:p>
    <w:p w14:paraId="3A2532EA">
      <w:pPr>
        <w:pStyle w:val="23"/>
        <w:spacing w:line="360" w:lineRule="auto"/>
        <w:outlineLvl w:val="9"/>
        <w:rPr>
          <w:rFonts w:hint="eastAsia"/>
          <w:b/>
          <w:bCs/>
          <w:color w:val="auto"/>
          <w:kern w:val="0"/>
          <w:sz w:val="32"/>
          <w:szCs w:val="36"/>
          <w:highlight w:val="none"/>
        </w:rPr>
      </w:pPr>
    </w:p>
    <w:p w14:paraId="7E2A200F">
      <w:pPr>
        <w:pStyle w:val="23"/>
        <w:spacing w:line="360" w:lineRule="auto"/>
        <w:outlineLvl w:val="9"/>
        <w:rPr>
          <w:rFonts w:hint="eastAsia"/>
          <w:b/>
          <w:bCs/>
          <w:color w:val="auto"/>
          <w:kern w:val="0"/>
          <w:sz w:val="32"/>
          <w:szCs w:val="36"/>
          <w:highlight w:val="none"/>
        </w:rPr>
      </w:pPr>
    </w:p>
    <w:p w14:paraId="1B30B3C8">
      <w:pPr>
        <w:pStyle w:val="23"/>
        <w:spacing w:line="360" w:lineRule="auto"/>
        <w:outlineLvl w:val="9"/>
        <w:rPr>
          <w:rFonts w:hint="eastAsia"/>
          <w:b/>
          <w:bCs/>
          <w:color w:val="auto"/>
          <w:kern w:val="0"/>
          <w:sz w:val="32"/>
          <w:szCs w:val="36"/>
          <w:highlight w:val="none"/>
        </w:rPr>
      </w:pPr>
    </w:p>
    <w:p w14:paraId="5A354B89">
      <w:pPr>
        <w:pStyle w:val="23"/>
        <w:spacing w:line="360" w:lineRule="auto"/>
        <w:outlineLvl w:val="9"/>
        <w:rPr>
          <w:rFonts w:hint="eastAsia"/>
          <w:b/>
          <w:bCs/>
          <w:color w:val="auto"/>
          <w:kern w:val="0"/>
          <w:sz w:val="32"/>
          <w:szCs w:val="36"/>
          <w:highlight w:val="none"/>
        </w:rPr>
      </w:pPr>
    </w:p>
    <w:p w14:paraId="13334C00">
      <w:pPr>
        <w:pStyle w:val="23"/>
        <w:spacing w:line="360" w:lineRule="auto"/>
        <w:outlineLvl w:val="9"/>
        <w:rPr>
          <w:rFonts w:hint="eastAsia"/>
          <w:b/>
          <w:bCs/>
          <w:color w:val="auto"/>
          <w:kern w:val="0"/>
          <w:sz w:val="32"/>
          <w:szCs w:val="36"/>
          <w:highlight w:val="none"/>
        </w:rPr>
      </w:pPr>
    </w:p>
    <w:p w14:paraId="5631499E">
      <w:pPr>
        <w:pStyle w:val="23"/>
        <w:spacing w:line="360" w:lineRule="auto"/>
        <w:outlineLvl w:val="9"/>
        <w:rPr>
          <w:rFonts w:hint="eastAsia"/>
          <w:b/>
          <w:bCs/>
          <w:color w:val="auto"/>
          <w:kern w:val="0"/>
          <w:sz w:val="32"/>
          <w:szCs w:val="36"/>
          <w:highlight w:val="none"/>
        </w:rPr>
      </w:pPr>
    </w:p>
    <w:p w14:paraId="5FC51EAD">
      <w:pPr>
        <w:pStyle w:val="23"/>
        <w:spacing w:line="360" w:lineRule="auto"/>
        <w:outlineLvl w:val="9"/>
        <w:rPr>
          <w:rFonts w:hint="eastAsia"/>
          <w:b/>
          <w:bCs/>
          <w:color w:val="auto"/>
          <w:kern w:val="0"/>
          <w:sz w:val="32"/>
          <w:szCs w:val="36"/>
          <w:highlight w:val="none"/>
        </w:rPr>
      </w:pPr>
    </w:p>
    <w:p w14:paraId="07041677">
      <w:pPr>
        <w:pStyle w:val="23"/>
        <w:spacing w:line="360" w:lineRule="auto"/>
        <w:outlineLvl w:val="9"/>
        <w:rPr>
          <w:rFonts w:hint="eastAsia"/>
          <w:b/>
          <w:bCs/>
          <w:color w:val="auto"/>
          <w:kern w:val="0"/>
          <w:sz w:val="32"/>
          <w:szCs w:val="36"/>
          <w:highlight w:val="none"/>
        </w:rPr>
      </w:pPr>
    </w:p>
    <w:p w14:paraId="58C33AD4">
      <w:pPr>
        <w:pStyle w:val="23"/>
        <w:spacing w:line="360" w:lineRule="auto"/>
        <w:outlineLvl w:val="0"/>
        <w:rPr>
          <w:b/>
          <w:bCs/>
          <w:color w:val="auto"/>
          <w:kern w:val="0"/>
          <w:sz w:val="32"/>
          <w:szCs w:val="36"/>
          <w:highlight w:val="none"/>
        </w:rPr>
      </w:pPr>
      <w:bookmarkStart w:id="29" w:name="_Toc30316"/>
      <w:r>
        <w:rPr>
          <w:rFonts w:hint="eastAsia"/>
          <w:b/>
          <w:bCs/>
          <w:color w:val="auto"/>
          <w:kern w:val="0"/>
          <w:sz w:val="32"/>
          <w:szCs w:val="36"/>
          <w:highlight w:val="none"/>
        </w:rPr>
        <w:t>第三部分  评分标准</w:t>
      </w:r>
      <w:bookmarkEnd w:id="28"/>
      <w:bookmarkEnd w:id="29"/>
    </w:p>
    <w:p w14:paraId="0463D98D">
      <w:pPr>
        <w:tabs>
          <w:tab w:val="left" w:pos="3656"/>
        </w:tabs>
        <w:jc w:val="center"/>
        <w:rPr>
          <w:b/>
          <w:color w:val="auto"/>
          <w:sz w:val="24"/>
          <w:highlight w:val="none"/>
        </w:rPr>
      </w:pPr>
      <w:r>
        <w:rPr>
          <w:rFonts w:hint="eastAsia"/>
          <w:b/>
          <w:color w:val="auto"/>
          <w:sz w:val="24"/>
          <w:highlight w:val="none"/>
          <w:lang w:eastAsia="zh-CN"/>
        </w:rPr>
        <w:t>南方医科大学第五附属医院</w:t>
      </w:r>
      <w:r>
        <w:rPr>
          <w:rFonts w:hint="eastAsia"/>
          <w:b/>
          <w:color w:val="auto"/>
          <w:sz w:val="24"/>
          <w:highlight w:val="none"/>
          <w:lang w:eastAsia="zh-CN"/>
        </w:rPr>
        <w:t>裂隙灯显微镜（台式）</w:t>
      </w:r>
      <w:r>
        <w:rPr>
          <w:rFonts w:hint="eastAsia"/>
          <w:b/>
          <w:color w:val="auto"/>
          <w:sz w:val="24"/>
          <w:highlight w:val="none"/>
        </w:rPr>
        <w:t>评分表</w:t>
      </w:r>
    </w:p>
    <w:p w14:paraId="754EA73A">
      <w:pPr>
        <w:tabs>
          <w:tab w:val="left" w:pos="3656"/>
        </w:tabs>
        <w:jc w:val="right"/>
        <w:rPr>
          <w:b/>
          <w:color w:val="auto"/>
          <w:szCs w:val="21"/>
          <w:highlight w:val="none"/>
        </w:rPr>
      </w:pP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425"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6859"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8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96"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425"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（35分）</w:t>
            </w:r>
          </w:p>
        </w:tc>
        <w:tc>
          <w:tcPr>
            <w:tcW w:w="6859" w:type="dxa"/>
            <w:shd w:val="clear" w:color="auto" w:fill="auto"/>
            <w:vAlign w:val="center"/>
          </w:tcPr>
          <w:p w14:paraId="14E1BB06">
            <w:pPr>
              <w:jc w:val="left"/>
              <w:rPr>
                <w:strike w:val="0"/>
                <w:dstrike w:val="0"/>
                <w:color w:val="auto"/>
                <w:highlight w:val="none"/>
              </w:rPr>
            </w:pPr>
            <w:r>
              <w:rPr>
                <w:rFonts w:hint="eastAsia"/>
                <w:strike w:val="0"/>
                <w:dstrike w:val="0"/>
                <w:color w:val="auto"/>
                <w:highlight w:val="none"/>
                <w:lang w:val="en-US" w:eastAsia="zh-CN"/>
              </w:rPr>
              <w:t>1.</w:t>
            </w:r>
            <w:r>
              <w:rPr>
                <w:strike w:val="0"/>
                <w:dstrike w:val="0"/>
                <w:color w:val="auto"/>
                <w:highlight w:val="none"/>
              </w:rPr>
              <w:t>完全满足</w:t>
            </w:r>
            <w:r>
              <w:rPr>
                <w:rFonts w:hint="eastAsia"/>
                <w:strike w:val="0"/>
                <w:dstrike w:val="0"/>
                <w:color w:val="auto"/>
                <w:highlight w:val="none"/>
                <w:lang w:eastAsia="zh-CN"/>
              </w:rPr>
              <w:t>采购需求</w:t>
            </w:r>
            <w:r>
              <w:rPr>
                <w:strike w:val="0"/>
                <w:dstrike w:val="0"/>
                <w:color w:val="auto"/>
                <w:highlight w:val="none"/>
              </w:rPr>
              <w:t>中的“▲”的参数要求的得满分</w:t>
            </w:r>
            <w:r>
              <w:rPr>
                <w:rFonts w:hint="eastAsia"/>
                <w:strike w:val="0"/>
                <w:dstrike w:val="0"/>
                <w:color w:val="auto"/>
                <w:highlight w:val="none"/>
                <w:lang w:val="en-US" w:eastAsia="zh-CN"/>
              </w:rPr>
              <w:t>6</w:t>
            </w:r>
            <w:r>
              <w:rPr>
                <w:strike w:val="0"/>
                <w:dstrike w:val="0"/>
                <w:color w:val="auto"/>
                <w:highlight w:val="none"/>
              </w:rPr>
              <w:t>分；</w:t>
            </w:r>
            <w:r>
              <w:rPr>
                <w:rFonts w:hint="eastAsia"/>
                <w:strike w:val="0"/>
                <w:dstrike w:val="0"/>
                <w:color w:val="auto"/>
                <w:highlight w:val="none"/>
                <w:lang w:eastAsia="zh-CN"/>
              </w:rPr>
              <w:t>采购需求</w:t>
            </w:r>
            <w:r>
              <w:rPr>
                <w:strike w:val="0"/>
                <w:dstrike w:val="0"/>
                <w:color w:val="auto"/>
                <w:highlight w:val="none"/>
              </w:rPr>
              <w:t>中带“▲”的参数</w:t>
            </w:r>
            <w:r>
              <w:rPr>
                <w:rFonts w:hint="eastAsia"/>
                <w:strike w:val="0"/>
                <w:dstrike w:val="0"/>
                <w:color w:val="auto"/>
                <w:highlight w:val="none"/>
                <w:lang w:eastAsia="zh-CN"/>
              </w:rPr>
              <w:t>要求</w:t>
            </w:r>
            <w:r>
              <w:rPr>
                <w:strike w:val="0"/>
                <w:dstrike w:val="0"/>
                <w:color w:val="auto"/>
                <w:highlight w:val="none"/>
              </w:rPr>
              <w:t>一项不满足或负偏离扣</w:t>
            </w:r>
            <w:r>
              <w:rPr>
                <w:rFonts w:hint="eastAsia"/>
                <w:strike w:val="0"/>
                <w:dstrike w:val="0"/>
                <w:color w:val="auto"/>
                <w:highlight w:val="none"/>
                <w:lang w:val="en-US" w:eastAsia="zh-CN"/>
              </w:rPr>
              <w:t>3</w:t>
            </w:r>
            <w:r>
              <w:rPr>
                <w:strike w:val="0"/>
                <w:dstrike w:val="0"/>
                <w:color w:val="auto"/>
                <w:highlight w:val="none"/>
              </w:rPr>
              <w:t>分</w:t>
            </w:r>
            <w:r>
              <w:rPr>
                <w:rFonts w:hint="eastAsia"/>
                <w:strike w:val="0"/>
                <w:dstrike w:val="0"/>
                <w:color w:val="auto"/>
                <w:highlight w:val="none"/>
                <w:lang w:eastAsia="zh-CN"/>
              </w:rPr>
              <w:t>，</w:t>
            </w:r>
            <w:r>
              <w:rPr>
                <w:strike w:val="0"/>
                <w:dstrike w:val="0"/>
                <w:color w:val="auto"/>
                <w:highlight w:val="none"/>
              </w:rPr>
              <w:t xml:space="preserve"> 以每款</w:t>
            </w:r>
            <w:r>
              <w:rPr>
                <w:rFonts w:hint="eastAsia"/>
                <w:strike w:val="0"/>
                <w:dstrike w:val="0"/>
                <w:color w:val="auto"/>
                <w:highlight w:val="none"/>
                <w:lang w:val="en-US" w:eastAsia="zh-CN"/>
              </w:rPr>
              <w:t>参数</w:t>
            </w:r>
            <w:r>
              <w:rPr>
                <w:strike w:val="0"/>
                <w:dstrike w:val="0"/>
                <w:color w:val="auto"/>
                <w:highlight w:val="none"/>
              </w:rPr>
              <w:t>最小的序号为一项</w:t>
            </w:r>
            <w:r>
              <w:rPr>
                <w:rFonts w:hint="eastAsia"/>
                <w:strike w:val="0"/>
                <w:dstrike w:val="0"/>
                <w:color w:val="auto"/>
                <w:highlight w:val="none"/>
                <w:lang w:val="en-US" w:eastAsia="zh-CN"/>
              </w:rPr>
              <w:t>0</w:t>
            </w:r>
            <w:r>
              <w:rPr>
                <w:strike w:val="0"/>
                <w:dstrike w:val="0"/>
                <w:color w:val="auto"/>
                <w:highlight w:val="none"/>
              </w:rPr>
              <w:t>评审指标</w:t>
            </w:r>
            <w:r>
              <w:rPr>
                <w:rFonts w:hint="eastAsia"/>
                <w:strike w:val="0"/>
                <w:dstrike w:val="0"/>
                <w:color w:val="auto"/>
                <w:highlight w:val="none"/>
                <w:lang w:eastAsia="zh-CN"/>
              </w:rPr>
              <w:t>（</w:t>
            </w:r>
            <w:r>
              <w:rPr>
                <w:rFonts w:hint="eastAsia"/>
                <w:strike w:val="0"/>
                <w:dstrike w:val="0"/>
                <w:color w:val="auto"/>
                <w:highlight w:val="none"/>
                <w:lang w:val="en-US" w:eastAsia="zh-CN"/>
              </w:rPr>
              <w:t>有说明的除外）</w:t>
            </w:r>
            <w:r>
              <w:rPr>
                <w:strike w:val="0"/>
                <w:dstrike w:val="0"/>
                <w:color w:val="auto"/>
                <w:highlight w:val="none"/>
              </w:rPr>
              <w:t xml:space="preserve">。 </w:t>
            </w:r>
          </w:p>
          <w:p w14:paraId="145D39BA">
            <w:pPr>
              <w:pStyle w:val="23"/>
              <w:rPr>
                <w:color w:val="auto"/>
                <w:highlight w:val="none"/>
              </w:rPr>
            </w:pPr>
            <w:r>
              <w:rPr>
                <w:b/>
                <w:bCs/>
                <w:strike w:val="0"/>
                <w:dstrike w:val="0"/>
                <w:color w:val="auto"/>
                <w:highlight w:val="none"/>
              </w:rPr>
              <w:t>注</w:t>
            </w:r>
            <w:r>
              <w:rPr>
                <w:rFonts w:hint="eastAsia"/>
                <w:b/>
                <w:bCs/>
                <w:strike w:val="0"/>
                <w:dstrike w:val="0"/>
                <w:color w:val="auto"/>
                <w:highlight w:val="none"/>
                <w:lang w:eastAsia="zh-CN"/>
              </w:rPr>
              <w:t>：采购需求</w:t>
            </w:r>
            <w:r>
              <w:rPr>
                <w:b/>
                <w:bCs/>
                <w:strike w:val="0"/>
                <w:dstrike w:val="0"/>
                <w:color w:val="auto"/>
                <w:highlight w:val="none"/>
              </w:rPr>
              <w:t>中带“▲”的参数</w:t>
            </w:r>
            <w:r>
              <w:rPr>
                <w:rFonts w:hint="eastAsia"/>
                <w:b/>
                <w:bCs/>
                <w:strike w:val="0"/>
                <w:dstrike w:val="0"/>
                <w:color w:val="auto"/>
                <w:highlight w:val="none"/>
                <w:lang w:eastAsia="zh-CN"/>
              </w:rPr>
              <w:t>要求</w:t>
            </w:r>
            <w:r>
              <w:rPr>
                <w:b/>
                <w:bCs/>
                <w:strike w:val="0"/>
                <w:dstrike w:val="0"/>
                <w:color w:val="auto"/>
                <w:highlight w:val="none"/>
              </w:rPr>
              <w:t>共</w:t>
            </w:r>
            <w:r>
              <w:rPr>
                <w:rFonts w:hint="eastAsia"/>
                <w:b/>
                <w:bCs/>
                <w:strike w:val="0"/>
                <w:dstrike w:val="0"/>
                <w:color w:val="auto"/>
                <w:highlight w:val="none"/>
                <w:lang w:val="en-US" w:eastAsia="zh-CN"/>
              </w:rPr>
              <w:t>2</w:t>
            </w:r>
            <w:r>
              <w:rPr>
                <w:b/>
                <w:bCs/>
                <w:strike w:val="0"/>
                <w:dstrike w:val="0"/>
                <w:color w:val="auto"/>
                <w:highlight w:val="none"/>
              </w:rPr>
              <w:t>项，</w:t>
            </w:r>
            <w:r>
              <w:rPr>
                <w:rFonts w:hint="eastAsia" w:ascii="宋体" w:hAnsi="宋体" w:eastAsia="宋体" w:cs="宋体"/>
                <w:b/>
                <w:bCs/>
                <w:strike w:val="0"/>
                <w:dstrike w:val="0"/>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strike w:val="0"/>
                <w:dstrike w:val="0"/>
                <w:color w:val="auto"/>
                <w:kern w:val="0"/>
                <w:sz w:val="21"/>
                <w:szCs w:val="21"/>
                <w:highlight w:val="none"/>
                <w:lang w:val="en-US" w:eastAsia="zh-CN"/>
              </w:rPr>
              <w:t>供应商</w:t>
            </w:r>
            <w:r>
              <w:rPr>
                <w:rFonts w:hint="eastAsia" w:ascii="宋体" w:hAnsi="宋体" w:eastAsia="宋体" w:cs="宋体"/>
                <w:b/>
                <w:bCs/>
                <w:strike w:val="0"/>
                <w:dstrike w:val="0"/>
                <w:color w:val="auto"/>
                <w:kern w:val="0"/>
                <w:sz w:val="21"/>
                <w:szCs w:val="21"/>
                <w:highlight w:val="none"/>
                <w:lang w:val="en-US" w:eastAsia="zh-CN"/>
              </w:rPr>
              <w:t>提供的</w:t>
            </w:r>
            <w:r>
              <w:rPr>
                <w:rFonts w:hint="eastAsia" w:ascii="宋体" w:hAnsi="宋体" w:cs="宋体"/>
                <w:b/>
                <w:bCs/>
                <w:strike w:val="0"/>
                <w:dstrike w:val="0"/>
                <w:color w:val="auto"/>
                <w:kern w:val="0"/>
                <w:sz w:val="21"/>
                <w:szCs w:val="21"/>
                <w:highlight w:val="none"/>
                <w:lang w:val="en-US" w:eastAsia="zh-CN"/>
              </w:rPr>
              <w:t>采购</w:t>
            </w:r>
            <w:r>
              <w:rPr>
                <w:rFonts w:hint="eastAsia" w:ascii="宋体" w:hAnsi="宋体" w:eastAsia="宋体" w:cs="宋体"/>
                <w:b/>
                <w:bCs/>
                <w:strike w:val="0"/>
                <w:dstrike w:val="0"/>
                <w:color w:val="auto"/>
                <w:kern w:val="0"/>
                <w:sz w:val="21"/>
                <w:szCs w:val="21"/>
                <w:highlight w:val="none"/>
                <w:lang w:val="en-US" w:eastAsia="zh-CN"/>
              </w:rPr>
              <w:t>需求偏离表响应为准。</w:t>
            </w:r>
            <w:r>
              <w:rPr>
                <w:rFonts w:hint="eastAsia"/>
                <w:b/>
                <w:bCs/>
                <w:strike w:val="0"/>
                <w:dstrike w:val="0"/>
                <w:color w:val="auto"/>
                <w:highlight w:val="none"/>
                <w:lang w:val="en-US" w:eastAsia="zh-CN"/>
              </w:rPr>
              <w:t>未提供不得分</w:t>
            </w:r>
            <w:r>
              <w:rPr>
                <w:rFonts w:hint="eastAsia"/>
                <w:b/>
                <w:bCs/>
                <w:strike w:val="0"/>
                <w:dstrike w:val="0"/>
                <w:color w:val="auto"/>
                <w:highlight w:val="none"/>
              </w:rPr>
              <w:t>。</w:t>
            </w:r>
          </w:p>
        </w:tc>
        <w:tc>
          <w:tcPr>
            <w:tcW w:w="98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796"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425"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6859" w:type="dxa"/>
            <w:shd w:val="clear" w:color="auto" w:fill="auto"/>
            <w:vAlign w:val="center"/>
          </w:tcPr>
          <w:p w14:paraId="3310DDC4">
            <w:pPr>
              <w:jc w:val="left"/>
              <w:rPr>
                <w:color w:val="auto"/>
              </w:rPr>
            </w:pPr>
            <w:r>
              <w:rPr>
                <w:rFonts w:hint="eastAsia"/>
                <w:color w:val="auto"/>
                <w:lang w:val="en-US" w:eastAsia="zh-CN"/>
              </w:rPr>
              <w:t>2.</w:t>
            </w:r>
            <w:r>
              <w:rPr>
                <w:color w:val="auto"/>
              </w:rPr>
              <w:t>完全满足</w:t>
            </w:r>
            <w:r>
              <w:rPr>
                <w:rFonts w:hint="eastAsia"/>
                <w:color w:val="auto"/>
                <w:lang w:eastAsia="zh-CN"/>
              </w:rPr>
              <w:t>采购需求</w:t>
            </w:r>
            <w:r>
              <w:rPr>
                <w:color w:val="auto"/>
              </w:rPr>
              <w:t>中的非“▲”的参数要求的得满分</w:t>
            </w:r>
            <w:r>
              <w:rPr>
                <w:rFonts w:hint="eastAsia"/>
                <w:color w:val="auto"/>
                <w:lang w:val="en-US" w:eastAsia="zh-CN"/>
              </w:rPr>
              <w:t>29</w:t>
            </w:r>
            <w:r>
              <w:rPr>
                <w:color w:val="auto"/>
              </w:rPr>
              <w:t>分； 有1-</w:t>
            </w:r>
            <w:r>
              <w:rPr>
                <w:rFonts w:hint="eastAsia"/>
                <w:color w:val="auto"/>
                <w:lang w:val="en-US" w:eastAsia="zh-CN"/>
              </w:rPr>
              <w:t>2</w:t>
            </w:r>
            <w:r>
              <w:rPr>
                <w:color w:val="auto"/>
              </w:rPr>
              <w:t>条非“▲”的参数要求不满足的得</w:t>
            </w:r>
            <w:r>
              <w:rPr>
                <w:rFonts w:hint="eastAsia"/>
                <w:color w:val="auto"/>
                <w:lang w:val="en-US" w:eastAsia="zh-CN"/>
              </w:rPr>
              <w:t>24</w:t>
            </w:r>
            <w:r>
              <w:rPr>
                <w:color w:val="auto"/>
              </w:rPr>
              <w:t>分；有</w:t>
            </w:r>
            <w:r>
              <w:rPr>
                <w:rFonts w:hint="eastAsia"/>
                <w:color w:val="auto"/>
                <w:lang w:val="en-US" w:eastAsia="zh-CN"/>
              </w:rPr>
              <w:t>3</w:t>
            </w:r>
            <w:r>
              <w:rPr>
                <w:color w:val="auto"/>
              </w:rPr>
              <w:t>-</w:t>
            </w:r>
            <w:r>
              <w:rPr>
                <w:rFonts w:hint="eastAsia"/>
                <w:color w:val="auto"/>
                <w:lang w:val="en-US" w:eastAsia="zh-CN"/>
              </w:rPr>
              <w:t>6</w:t>
            </w:r>
            <w:r>
              <w:rPr>
                <w:color w:val="auto"/>
              </w:rPr>
              <w:t>条非“▲”的参数要求不满足的得</w:t>
            </w:r>
            <w:r>
              <w:rPr>
                <w:rFonts w:hint="eastAsia"/>
                <w:color w:val="auto"/>
                <w:lang w:val="en-US" w:eastAsia="zh-CN"/>
              </w:rPr>
              <w:t>14</w:t>
            </w:r>
            <w:r>
              <w:rPr>
                <w:color w:val="auto"/>
              </w:rPr>
              <w:t>分；有</w:t>
            </w:r>
            <w:r>
              <w:rPr>
                <w:rFonts w:hint="eastAsia"/>
                <w:color w:val="auto"/>
                <w:lang w:val="en-US" w:eastAsia="zh-CN"/>
              </w:rPr>
              <w:t>7</w:t>
            </w:r>
            <w:r>
              <w:rPr>
                <w:color w:val="auto"/>
              </w:rPr>
              <w:t>-</w:t>
            </w:r>
            <w:r>
              <w:rPr>
                <w:rFonts w:hint="eastAsia"/>
                <w:color w:val="auto"/>
                <w:lang w:val="en-US" w:eastAsia="zh-CN"/>
              </w:rPr>
              <w:t>10</w:t>
            </w:r>
            <w:r>
              <w:rPr>
                <w:color w:val="auto"/>
              </w:rPr>
              <w:t>条非“▲”的参数要求不满足的得</w:t>
            </w:r>
            <w:r>
              <w:rPr>
                <w:rFonts w:hint="eastAsia"/>
                <w:color w:val="auto"/>
                <w:lang w:val="en-US" w:eastAsia="zh-CN"/>
              </w:rPr>
              <w:t>4</w:t>
            </w:r>
            <w:r>
              <w:rPr>
                <w:color w:val="auto"/>
              </w:rPr>
              <w:t>分；超过</w:t>
            </w:r>
            <w:r>
              <w:rPr>
                <w:rFonts w:hint="eastAsia"/>
                <w:color w:val="auto"/>
                <w:lang w:val="en-US" w:eastAsia="zh-CN"/>
              </w:rPr>
              <w:t>10</w:t>
            </w:r>
            <w:r>
              <w:rPr>
                <w:color w:val="auto"/>
              </w:rPr>
              <w:t>条非“▲”的参数要求不满足的得</w:t>
            </w:r>
            <w:r>
              <w:rPr>
                <w:rFonts w:hint="eastAsia"/>
                <w:color w:val="auto"/>
                <w:lang w:val="en-US" w:eastAsia="zh-CN"/>
              </w:rPr>
              <w:t>0</w:t>
            </w:r>
            <w:r>
              <w:rPr>
                <w:color w:val="auto"/>
              </w:rPr>
              <w:t xml:space="preserve">分。 </w:t>
            </w:r>
          </w:p>
          <w:p w14:paraId="27C9777D">
            <w:pPr>
              <w:rPr>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29</w:t>
            </w:r>
            <w:r>
              <w:rPr>
                <w:rFonts w:hint="eastAsia"/>
                <w:b/>
                <w:bCs/>
                <w:color w:val="auto"/>
                <w:lang w:eastAsia="zh-CN"/>
              </w:rPr>
              <w:t>项，如采购需求中有明确要求提供证明材料的，则以采购需求要求的为准;如采购需求中无明确要求证明材料的，根据供应商提供</w:t>
            </w:r>
            <w:r>
              <w:rPr>
                <w:rFonts w:hint="eastAsia"/>
                <w:b/>
                <w:bCs/>
                <w:color w:val="auto"/>
                <w:lang w:eastAsia="zh-CN"/>
              </w:rPr>
              <w:t>的采购需求偏离表响</w:t>
            </w:r>
            <w:r>
              <w:rPr>
                <w:rFonts w:hint="eastAsia"/>
                <w:b/>
                <w:bCs/>
                <w:color w:val="auto"/>
                <w:lang w:eastAsia="zh-CN"/>
              </w:rPr>
              <w:t>应为准。未提供不得分。</w:t>
            </w:r>
          </w:p>
        </w:tc>
        <w:tc>
          <w:tcPr>
            <w:tcW w:w="98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29分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425"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6859"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8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96"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425" w:type="dxa"/>
            <w:shd w:val="clear" w:color="auto" w:fill="auto"/>
            <w:vAlign w:val="center"/>
          </w:tcPr>
          <w:p w14:paraId="7301E67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4"/>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6859"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8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96"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425"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设备包装、安装运输方案（12分）</w:t>
            </w:r>
          </w:p>
        </w:tc>
        <w:tc>
          <w:tcPr>
            <w:tcW w:w="6859"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425"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（12分）</w:t>
            </w:r>
          </w:p>
        </w:tc>
        <w:tc>
          <w:tcPr>
            <w:tcW w:w="6859"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 xml:space="preserve">（1）售后服务方案合理、详细，响应速度快，应急处理快，优于采购需求，得12分；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（2）售后服务方案较合理，响应速度较快，应急处理较快，满足采购需求，得8分；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（3）售后服务方案不够合理，响应速度一般，应急处理较慢，基本满足采购需求，得2分；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96" w:type="dxa"/>
            <w:shd w:val="clear" w:color="auto" w:fill="auto"/>
            <w:vAlign w:val="center"/>
          </w:tcPr>
          <w:p w14:paraId="085F0DF4">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6</w:t>
            </w:r>
          </w:p>
        </w:tc>
        <w:tc>
          <w:tcPr>
            <w:tcW w:w="1425"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6859"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8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8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46C0C81F">
      <w:pPr>
        <w:pStyle w:val="23"/>
        <w:spacing w:line="360" w:lineRule="auto"/>
        <w:rPr>
          <w:rFonts w:ascii="宋体" w:hAnsi="宋体" w:cs="宋体"/>
          <w:b/>
          <w:bCs/>
          <w:color w:val="auto"/>
          <w:sz w:val="24"/>
          <w:highlight w:val="none"/>
        </w:rPr>
      </w:pPr>
    </w:p>
    <w:p w14:paraId="7C7D731F">
      <w:pPr>
        <w:pStyle w:val="23"/>
        <w:spacing w:line="360" w:lineRule="auto"/>
        <w:rPr>
          <w:rFonts w:ascii="宋体" w:hAnsi="宋体" w:cs="宋体"/>
          <w:color w:val="auto"/>
          <w:sz w:val="24"/>
          <w:highlight w:val="none"/>
        </w:rPr>
      </w:pPr>
    </w:p>
    <w:bookmarkEnd w:id="26"/>
    <w:bookmarkEnd w:id="27"/>
    <w:p w14:paraId="575296D1">
      <w:pPr>
        <w:spacing w:line="360" w:lineRule="exact"/>
        <w:jc w:val="center"/>
        <w:outlineLvl w:val="0"/>
        <w:rPr>
          <w:rFonts w:hint="eastAsia" w:ascii="宋体" w:hAnsi="宋体" w:cs="宋体"/>
          <w:b/>
          <w:bCs/>
          <w:color w:val="auto"/>
          <w:kern w:val="0"/>
          <w:sz w:val="32"/>
          <w:szCs w:val="32"/>
          <w:highlight w:val="none"/>
        </w:rPr>
      </w:pPr>
      <w:bookmarkStart w:id="30" w:name="_Toc4608"/>
      <w:bookmarkStart w:id="31" w:name="_Toc32083"/>
    </w:p>
    <w:p w14:paraId="7A038AAF">
      <w:pPr>
        <w:spacing w:line="360" w:lineRule="exact"/>
        <w:jc w:val="center"/>
        <w:outlineLvl w:val="0"/>
        <w:rPr>
          <w:rFonts w:ascii="宋体" w:hAnsi="宋体" w:cs="宋体"/>
          <w:color w:val="auto"/>
          <w:sz w:val="32"/>
          <w:szCs w:val="32"/>
          <w:highlight w:val="none"/>
        </w:rPr>
      </w:pPr>
      <w:r>
        <w:rPr>
          <w:rFonts w:hint="eastAsia" w:ascii="宋体" w:hAnsi="宋体" w:cs="宋体"/>
          <w:b/>
          <w:bCs/>
          <w:color w:val="auto"/>
          <w:kern w:val="0"/>
          <w:sz w:val="32"/>
          <w:szCs w:val="32"/>
          <w:highlight w:val="none"/>
        </w:rPr>
        <w:t xml:space="preserve">第四部分  </w:t>
      </w:r>
      <w:bookmarkStart w:id="32" w:name="_Toc270"/>
      <w:r>
        <w:rPr>
          <w:rFonts w:hint="eastAsia" w:ascii="宋体" w:hAnsi="宋体" w:cs="宋体"/>
          <w:b/>
          <w:bCs/>
          <w:color w:val="auto"/>
          <w:kern w:val="0"/>
          <w:sz w:val="32"/>
          <w:szCs w:val="32"/>
          <w:highlight w:val="none"/>
        </w:rPr>
        <w:t>资料整理注意事项</w:t>
      </w:r>
      <w:bookmarkEnd w:id="30"/>
      <w:bookmarkEnd w:id="31"/>
      <w:bookmarkEnd w:id="32"/>
    </w:p>
    <w:p w14:paraId="4A8FA46E">
      <w:pPr>
        <w:spacing w:line="360" w:lineRule="exact"/>
        <w:ind w:firstLine="315" w:firstLineChars="150"/>
        <w:rPr>
          <w:rFonts w:ascii="宋体" w:hAnsi="宋体" w:cs="宋体"/>
          <w:color w:val="auto"/>
          <w:szCs w:val="21"/>
          <w:highlight w:val="none"/>
        </w:rPr>
      </w:pPr>
    </w:p>
    <w:p w14:paraId="573D642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2E0EA24D">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2210623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3626921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2B1CF8F9">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7C0DCD5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069FF91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D975AE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32E52709">
      <w:pPr>
        <w:pStyle w:val="13"/>
        <w:spacing w:line="400" w:lineRule="exact"/>
        <w:rPr>
          <w:color w:val="auto"/>
          <w:sz w:val="21"/>
          <w:szCs w:val="21"/>
          <w:highlight w:val="none"/>
        </w:rPr>
      </w:pPr>
    </w:p>
    <w:p w14:paraId="5BFDB866">
      <w:pPr>
        <w:pStyle w:val="13"/>
        <w:rPr>
          <w:color w:val="auto"/>
          <w:highlight w:val="none"/>
        </w:rPr>
      </w:pPr>
    </w:p>
    <w:p w14:paraId="7D069E5A">
      <w:pPr>
        <w:pStyle w:val="13"/>
        <w:rPr>
          <w:color w:val="auto"/>
          <w:highlight w:val="none"/>
        </w:rPr>
      </w:pPr>
    </w:p>
    <w:p w14:paraId="767BB0CB">
      <w:pPr>
        <w:pStyle w:val="13"/>
        <w:rPr>
          <w:color w:val="auto"/>
          <w:highlight w:val="none"/>
        </w:rPr>
      </w:pPr>
    </w:p>
    <w:p w14:paraId="1A486D1E">
      <w:pPr>
        <w:pStyle w:val="13"/>
        <w:rPr>
          <w:color w:val="auto"/>
          <w:highlight w:val="none"/>
        </w:rPr>
      </w:pPr>
    </w:p>
    <w:p w14:paraId="10B13911">
      <w:pPr>
        <w:pStyle w:val="13"/>
        <w:rPr>
          <w:color w:val="auto"/>
          <w:highlight w:val="none"/>
        </w:rPr>
      </w:pPr>
    </w:p>
    <w:p w14:paraId="4EAC03A4">
      <w:pPr>
        <w:pStyle w:val="13"/>
        <w:rPr>
          <w:color w:val="auto"/>
          <w:highlight w:val="none"/>
        </w:rPr>
      </w:pPr>
    </w:p>
    <w:p w14:paraId="60B992AA">
      <w:pPr>
        <w:pStyle w:val="13"/>
        <w:rPr>
          <w:color w:val="auto"/>
          <w:highlight w:val="none"/>
        </w:rPr>
      </w:pPr>
    </w:p>
    <w:p w14:paraId="1486E0A0">
      <w:pPr>
        <w:pStyle w:val="13"/>
        <w:rPr>
          <w:color w:val="auto"/>
          <w:highlight w:val="none"/>
        </w:rPr>
      </w:pPr>
    </w:p>
    <w:p w14:paraId="75C660A4">
      <w:pPr>
        <w:pStyle w:val="13"/>
        <w:rPr>
          <w:color w:val="auto"/>
          <w:highlight w:val="none"/>
        </w:rPr>
      </w:pPr>
    </w:p>
    <w:p w14:paraId="20AA31B8">
      <w:pPr>
        <w:pStyle w:val="13"/>
        <w:rPr>
          <w:color w:val="auto"/>
          <w:highlight w:val="none"/>
        </w:rPr>
      </w:pPr>
    </w:p>
    <w:p w14:paraId="61994A04">
      <w:pPr>
        <w:pStyle w:val="13"/>
        <w:rPr>
          <w:color w:val="auto"/>
          <w:highlight w:val="none"/>
        </w:rPr>
      </w:pPr>
    </w:p>
    <w:p w14:paraId="73DFEDA9">
      <w:pPr>
        <w:pStyle w:val="13"/>
        <w:rPr>
          <w:color w:val="auto"/>
          <w:highlight w:val="none"/>
        </w:rPr>
      </w:pPr>
    </w:p>
    <w:p w14:paraId="3A2E3617">
      <w:pPr>
        <w:pStyle w:val="13"/>
        <w:rPr>
          <w:color w:val="auto"/>
          <w:highlight w:val="none"/>
        </w:rPr>
      </w:pPr>
    </w:p>
    <w:p w14:paraId="69C6EA6F">
      <w:pPr>
        <w:pStyle w:val="13"/>
        <w:rPr>
          <w:color w:val="auto"/>
          <w:highlight w:val="none"/>
        </w:rPr>
      </w:pPr>
    </w:p>
    <w:p w14:paraId="4A53B84E">
      <w:pPr>
        <w:pStyle w:val="13"/>
        <w:rPr>
          <w:color w:val="auto"/>
          <w:highlight w:val="none"/>
        </w:rPr>
      </w:pPr>
    </w:p>
    <w:p w14:paraId="12F941F1">
      <w:pPr>
        <w:pStyle w:val="13"/>
        <w:rPr>
          <w:color w:val="auto"/>
          <w:highlight w:val="none"/>
        </w:rPr>
      </w:pPr>
    </w:p>
    <w:p w14:paraId="6E7B2815">
      <w:pPr>
        <w:pStyle w:val="13"/>
        <w:rPr>
          <w:color w:val="auto"/>
          <w:highlight w:val="none"/>
        </w:rPr>
      </w:pPr>
    </w:p>
    <w:p w14:paraId="06A9961E">
      <w:pPr>
        <w:pStyle w:val="13"/>
        <w:rPr>
          <w:color w:val="auto"/>
          <w:highlight w:val="none"/>
        </w:rPr>
      </w:pPr>
    </w:p>
    <w:p w14:paraId="6B94A172">
      <w:pPr>
        <w:pStyle w:val="13"/>
        <w:rPr>
          <w:color w:val="auto"/>
          <w:highlight w:val="none"/>
        </w:rPr>
      </w:pPr>
    </w:p>
    <w:p w14:paraId="44AFCA8B">
      <w:pPr>
        <w:pStyle w:val="13"/>
        <w:rPr>
          <w:color w:val="auto"/>
          <w:highlight w:val="none"/>
        </w:rPr>
      </w:pPr>
    </w:p>
    <w:p w14:paraId="32594EB4">
      <w:pPr>
        <w:pStyle w:val="13"/>
        <w:rPr>
          <w:color w:val="auto"/>
          <w:highlight w:val="none"/>
        </w:rPr>
      </w:pPr>
    </w:p>
    <w:p w14:paraId="7F64851A">
      <w:pPr>
        <w:pStyle w:val="13"/>
        <w:rPr>
          <w:color w:val="auto"/>
          <w:highlight w:val="none"/>
        </w:rPr>
      </w:pPr>
    </w:p>
    <w:p w14:paraId="5BB786C2">
      <w:pPr>
        <w:pStyle w:val="13"/>
        <w:rPr>
          <w:color w:val="auto"/>
          <w:highlight w:val="none"/>
        </w:rPr>
      </w:pPr>
    </w:p>
    <w:p w14:paraId="15A9A62A">
      <w:pPr>
        <w:pStyle w:val="13"/>
        <w:rPr>
          <w:color w:val="auto"/>
          <w:highlight w:val="none"/>
        </w:rPr>
      </w:pPr>
    </w:p>
    <w:p w14:paraId="1A949DAB">
      <w:pPr>
        <w:pStyle w:val="13"/>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33" w:name="_Toc91515617"/>
      <w:bookmarkStart w:id="34" w:name="_Toc22426"/>
      <w:bookmarkStart w:id="35" w:name="_Toc15582"/>
      <w:r>
        <w:rPr>
          <w:rFonts w:hint="eastAsia" w:ascii="宋体" w:hAnsi="宋体" w:cs="宋体"/>
          <w:b/>
          <w:bCs/>
          <w:color w:val="auto"/>
          <w:kern w:val="0"/>
          <w:sz w:val="30"/>
          <w:szCs w:val="30"/>
          <w:highlight w:val="none"/>
        </w:rPr>
        <w:t>第五部分 相关格式模板</w:t>
      </w:r>
      <w:bookmarkEnd w:id="33"/>
      <w:bookmarkEnd w:id="34"/>
      <w:bookmarkEnd w:id="35"/>
    </w:p>
    <w:p w14:paraId="30F03F33">
      <w:pPr>
        <w:pStyle w:val="23"/>
        <w:spacing w:line="360" w:lineRule="auto"/>
        <w:jc w:val="center"/>
        <w:rPr>
          <w:b/>
          <w:color w:val="auto"/>
          <w:sz w:val="44"/>
          <w:szCs w:val="44"/>
          <w:highlight w:val="none"/>
        </w:rPr>
      </w:pPr>
    </w:p>
    <w:p w14:paraId="10A3D0CB">
      <w:pPr>
        <w:pStyle w:val="23"/>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36" w:name="_Toc27578"/>
      <w:bookmarkStart w:id="37" w:name="_Toc2217"/>
      <w:bookmarkStart w:id="38" w:name="_Toc84838886"/>
      <w:bookmarkStart w:id="39" w:name="_Toc21856"/>
      <w:bookmarkStart w:id="40" w:name="_Toc28334"/>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41" w:name="_Toc11301"/>
      <w:bookmarkStart w:id="42" w:name="_Toc25614"/>
      <w:bookmarkStart w:id="43" w:name="_Toc1978"/>
      <w:bookmarkStart w:id="44" w:name="_Toc20588"/>
      <w:bookmarkStart w:id="45" w:name="_Toc28285"/>
      <w:r>
        <w:rPr>
          <w:rFonts w:ascii="宋体" w:hAnsi="宋体" w:cs="宋体"/>
          <w:color w:val="auto"/>
          <w:kern w:val="0"/>
          <w:sz w:val="30"/>
          <w:szCs w:val="30"/>
          <w:highlight w:val="none"/>
        </w:rPr>
        <w:t>项目编号：</w:t>
      </w:r>
      <w:bookmarkEnd w:id="41"/>
      <w:bookmarkEnd w:id="42"/>
      <w:bookmarkEnd w:id="43"/>
      <w:bookmarkEnd w:id="44"/>
      <w:bookmarkEnd w:id="45"/>
    </w:p>
    <w:p w14:paraId="727A2328">
      <w:pPr>
        <w:widowControl/>
        <w:spacing w:line="360" w:lineRule="auto"/>
        <w:ind w:firstLine="600"/>
        <w:outlineLvl w:val="0"/>
        <w:rPr>
          <w:rFonts w:cs="宋体"/>
          <w:color w:val="auto"/>
          <w:kern w:val="0"/>
          <w:sz w:val="30"/>
          <w:szCs w:val="30"/>
          <w:highlight w:val="none"/>
        </w:rPr>
      </w:pPr>
      <w:bookmarkStart w:id="46" w:name="_Toc8363"/>
      <w:bookmarkStart w:id="47" w:name="_Toc13771"/>
      <w:bookmarkStart w:id="48" w:name="_Toc415"/>
      <w:bookmarkStart w:id="49" w:name="_Toc23413"/>
      <w:bookmarkStart w:id="50" w:name="_Toc7926"/>
      <w:r>
        <w:rPr>
          <w:rFonts w:ascii="宋体" w:hAnsi="宋体" w:cs="宋体"/>
          <w:color w:val="auto"/>
          <w:kern w:val="0"/>
          <w:sz w:val="30"/>
          <w:szCs w:val="30"/>
          <w:highlight w:val="none"/>
        </w:rPr>
        <w:t>公司名称：</w:t>
      </w:r>
      <w:bookmarkEnd w:id="46"/>
      <w:bookmarkEnd w:id="47"/>
      <w:bookmarkEnd w:id="48"/>
      <w:bookmarkEnd w:id="49"/>
      <w:bookmarkEnd w:id="50"/>
    </w:p>
    <w:p w14:paraId="04DF28FA">
      <w:pPr>
        <w:widowControl/>
        <w:spacing w:line="360" w:lineRule="auto"/>
        <w:ind w:firstLine="600"/>
        <w:outlineLvl w:val="0"/>
        <w:rPr>
          <w:rFonts w:cs="宋体"/>
          <w:color w:val="auto"/>
          <w:kern w:val="0"/>
          <w:sz w:val="30"/>
          <w:szCs w:val="30"/>
          <w:highlight w:val="none"/>
        </w:rPr>
      </w:pPr>
      <w:bookmarkStart w:id="51" w:name="_Toc11989"/>
      <w:bookmarkStart w:id="52" w:name="_Toc23499"/>
      <w:bookmarkStart w:id="53" w:name="_Toc20811"/>
      <w:bookmarkStart w:id="54" w:name="_Toc20975"/>
      <w:bookmarkStart w:id="55" w:name="_Toc27806"/>
      <w:r>
        <w:rPr>
          <w:rFonts w:ascii="宋体" w:hAnsi="宋体" w:cs="宋体"/>
          <w:color w:val="auto"/>
          <w:kern w:val="0"/>
          <w:sz w:val="30"/>
          <w:szCs w:val="30"/>
          <w:highlight w:val="none"/>
        </w:rPr>
        <w:t>业务代表：</w:t>
      </w:r>
      <w:bookmarkEnd w:id="51"/>
      <w:bookmarkEnd w:id="52"/>
      <w:bookmarkEnd w:id="53"/>
      <w:bookmarkEnd w:id="54"/>
      <w:bookmarkEnd w:id="55"/>
    </w:p>
    <w:p w14:paraId="4265C5F8">
      <w:pPr>
        <w:widowControl/>
        <w:spacing w:line="360" w:lineRule="auto"/>
        <w:ind w:firstLine="600"/>
        <w:outlineLvl w:val="0"/>
        <w:rPr>
          <w:rFonts w:cs="宋体"/>
          <w:color w:val="auto"/>
          <w:kern w:val="0"/>
          <w:sz w:val="30"/>
          <w:szCs w:val="30"/>
          <w:highlight w:val="none"/>
        </w:rPr>
      </w:pPr>
      <w:bookmarkStart w:id="56" w:name="_Toc27766"/>
      <w:bookmarkStart w:id="57" w:name="_Toc21219"/>
      <w:bookmarkStart w:id="58" w:name="_Toc7035"/>
      <w:bookmarkStart w:id="59" w:name="_Toc13858"/>
      <w:bookmarkStart w:id="60" w:name="_Toc9267"/>
      <w:r>
        <w:rPr>
          <w:rFonts w:ascii="宋体" w:hAnsi="宋体" w:cs="宋体"/>
          <w:color w:val="auto"/>
          <w:kern w:val="0"/>
          <w:sz w:val="30"/>
          <w:szCs w:val="30"/>
          <w:highlight w:val="none"/>
        </w:rPr>
        <w:t>联系电话：</w:t>
      </w:r>
      <w:bookmarkEnd w:id="56"/>
      <w:bookmarkEnd w:id="57"/>
      <w:bookmarkEnd w:id="58"/>
      <w:bookmarkEnd w:id="59"/>
      <w:bookmarkEnd w:id="60"/>
    </w:p>
    <w:p w14:paraId="1EDBC081">
      <w:pPr>
        <w:widowControl/>
        <w:spacing w:line="360" w:lineRule="auto"/>
        <w:ind w:firstLine="600"/>
        <w:outlineLvl w:val="0"/>
        <w:rPr>
          <w:rFonts w:cs="宋体"/>
          <w:color w:val="auto"/>
          <w:kern w:val="0"/>
          <w:sz w:val="30"/>
          <w:szCs w:val="30"/>
          <w:highlight w:val="none"/>
        </w:rPr>
      </w:pPr>
      <w:bookmarkStart w:id="61" w:name="_Toc23528"/>
      <w:bookmarkStart w:id="62" w:name="_Toc10312"/>
      <w:bookmarkStart w:id="63" w:name="_Toc14663"/>
      <w:bookmarkStart w:id="64" w:name="_Toc20103"/>
      <w:bookmarkStart w:id="65" w:name="_Toc22269"/>
      <w:r>
        <w:rPr>
          <w:rFonts w:ascii="宋体" w:hAnsi="宋体" w:cs="宋体"/>
          <w:color w:val="auto"/>
          <w:kern w:val="0"/>
          <w:sz w:val="30"/>
          <w:szCs w:val="30"/>
          <w:highlight w:val="none"/>
        </w:rPr>
        <w:t>联系邮箱：</w:t>
      </w:r>
      <w:bookmarkEnd w:id="61"/>
      <w:bookmarkEnd w:id="62"/>
      <w:bookmarkEnd w:id="63"/>
      <w:bookmarkEnd w:id="64"/>
      <w:bookmarkEnd w:id="65"/>
    </w:p>
    <w:p w14:paraId="42F4863D">
      <w:pPr>
        <w:widowControl/>
        <w:spacing w:line="360" w:lineRule="auto"/>
        <w:ind w:firstLine="600"/>
        <w:outlineLvl w:val="0"/>
        <w:rPr>
          <w:rFonts w:cs="宋体"/>
          <w:color w:val="auto"/>
          <w:kern w:val="0"/>
          <w:sz w:val="30"/>
          <w:szCs w:val="30"/>
          <w:highlight w:val="none"/>
        </w:rPr>
      </w:pPr>
      <w:bookmarkStart w:id="66" w:name="_Toc29510"/>
      <w:bookmarkStart w:id="67" w:name="_Toc492"/>
      <w:bookmarkStart w:id="68" w:name="_Toc8651"/>
      <w:bookmarkStart w:id="69" w:name="_Toc32478"/>
      <w:bookmarkStart w:id="70" w:name="_Toc2284"/>
      <w:r>
        <w:rPr>
          <w:rFonts w:ascii="宋体" w:hAnsi="宋体" w:cs="宋体"/>
          <w:color w:val="auto"/>
          <w:kern w:val="0"/>
          <w:sz w:val="30"/>
          <w:szCs w:val="30"/>
          <w:highlight w:val="none"/>
        </w:rPr>
        <w:t>日    期：</w:t>
      </w:r>
      <w:bookmarkEnd w:id="66"/>
      <w:bookmarkEnd w:id="67"/>
      <w:bookmarkEnd w:id="68"/>
      <w:bookmarkEnd w:id="69"/>
      <w:bookmarkEnd w:id="70"/>
    </w:p>
    <w:p w14:paraId="1BD51777">
      <w:pPr>
        <w:widowControl/>
        <w:spacing w:line="360" w:lineRule="auto"/>
        <w:jc w:val="center"/>
        <w:rPr>
          <w:rFonts w:ascii="黑体" w:hAnsi="黑体" w:eastAsia="黑体" w:cs="宋体"/>
          <w:color w:val="auto"/>
          <w:kern w:val="0"/>
          <w:sz w:val="30"/>
          <w:szCs w:val="30"/>
          <w:highlight w:val="none"/>
        </w:rPr>
      </w:pPr>
    </w:p>
    <w:p w14:paraId="1C057374">
      <w:pPr>
        <w:jc w:val="center"/>
        <w:outlineLvl w:val="9"/>
        <w:rPr>
          <w:rFonts w:hint="eastAsia"/>
          <w:b/>
          <w:bCs/>
          <w:color w:val="auto"/>
          <w:kern w:val="0"/>
          <w:sz w:val="32"/>
          <w:szCs w:val="36"/>
          <w:highlight w:val="none"/>
          <w:lang w:val="en-US" w:eastAsia="zh-CN"/>
        </w:rPr>
      </w:pPr>
      <w:bookmarkStart w:id="71" w:name="_Toc91515626"/>
      <w:bookmarkStart w:id="72" w:name="_Toc91499297"/>
    </w:p>
    <w:p w14:paraId="42F3FA69">
      <w:pPr>
        <w:jc w:val="center"/>
        <w:outlineLvl w:val="9"/>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bookmarkStart w:id="73" w:name="_Toc278"/>
      <w:r>
        <w:rPr>
          <w:rFonts w:hint="eastAsia"/>
          <w:b/>
          <w:bCs/>
          <w:color w:val="auto"/>
          <w:kern w:val="0"/>
          <w:sz w:val="32"/>
          <w:szCs w:val="36"/>
          <w:highlight w:val="none"/>
          <w:lang w:val="en-US" w:eastAsia="zh-CN"/>
        </w:rPr>
        <w:t>目  录</w:t>
      </w:r>
      <w:bookmarkEnd w:id="73"/>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lang w:eastAsia="zh-CN"/>
              </w:rPr>
              <w:t>采购需求偏离表</w:t>
            </w:r>
            <w:r>
              <w:rPr>
                <w:rFonts w:hint="eastAsia" w:ascii="宋体" w:hAnsi="宋体"/>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6"/>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74E783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ED92AC5">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3F368411">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7608BC5F">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1B95755C">
            <w:pPr>
              <w:widowControl/>
              <w:spacing w:line="400" w:lineRule="exact"/>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月1日以来企业及其法定代表人未被人民法院列入“失信被执行人名单”；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62F14E4">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月1日以来参加政府采购经营活动中没有重大违法记录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vAlign w:val="top"/>
          </w:tcPr>
          <w:p w14:paraId="64A8E41C">
            <w:pPr>
              <w:widowControl/>
              <w:spacing w:line="400" w:lineRule="exact"/>
              <w:rPr>
                <w:rFonts w:hint="eastAsia" w:ascii="宋体" w:hAnsi="宋体" w:eastAsia="宋体" w:cs="Times New Roman"/>
                <w:bCs/>
                <w:color w:val="auto"/>
                <w:kern w:val="2"/>
                <w:sz w:val="21"/>
                <w:szCs w:val="21"/>
                <w:highlight w:val="none"/>
                <w:lang w:val="en-US" w:eastAsia="zh-CN" w:bidi="ar-SA"/>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vAlign w:val="top"/>
          </w:tcPr>
          <w:p w14:paraId="6568059C">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vAlign w:val="top"/>
          </w:tcPr>
          <w:p w14:paraId="1F17E66E">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法定代表人或单位负责人为同一人或者存在直接控股、管理关系的不同</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vAlign w:val="top"/>
          </w:tcPr>
          <w:p w14:paraId="02E405D0">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eastAsia="宋体" w:cs="Times New Roman"/>
                <w:bCs/>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vAlign w:val="top"/>
          </w:tcPr>
          <w:p w14:paraId="2980C276">
            <w:pPr>
              <w:widowControl/>
              <w:spacing w:line="400" w:lineRule="exact"/>
              <w:jc w:val="left"/>
              <w:rPr>
                <w:rFonts w:ascii="宋体" w:hAnsi="宋体" w:eastAsia="宋体" w:cs="Times New Roman"/>
                <w:bCs/>
                <w:color w:val="auto"/>
                <w:kern w:val="2"/>
                <w:sz w:val="21"/>
                <w:szCs w:val="21"/>
                <w:highlight w:val="none"/>
                <w:lang w:val="en-US" w:eastAsia="zh-CN" w:bidi="ar-SA"/>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vAlign w:val="top"/>
          </w:tcPr>
          <w:p w14:paraId="0ADF37C8">
            <w:pPr>
              <w:widowControl/>
              <w:spacing w:line="400" w:lineRule="exact"/>
              <w:jc w:val="left"/>
              <w:rPr>
                <w:rFonts w:ascii="宋体" w:hAnsi="宋体" w:eastAsia="宋体" w:cs="Times New Roman"/>
                <w:bCs/>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同型号产品2021年1月1日以来业绩清单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vAlign w:val="top"/>
          </w:tcPr>
          <w:p w14:paraId="56F3B5D9">
            <w:pPr>
              <w:widowControl/>
              <w:spacing w:line="400" w:lineRule="exact"/>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vAlign w:val="top"/>
          </w:tcPr>
          <w:p w14:paraId="09E83FDB">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vAlign w:val="top"/>
          </w:tcPr>
          <w:p w14:paraId="56F4B296">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vAlign w:val="top"/>
          </w:tcPr>
          <w:p w14:paraId="69E7052D">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vAlign w:val="top"/>
          </w:tcPr>
          <w:p w14:paraId="366459DD">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vAlign w:val="center"/>
          </w:tcPr>
          <w:p w14:paraId="4FD12DD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3608E89">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3961EB">
            <w:pPr>
              <w:widowControl/>
              <w:spacing w:line="36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0E7C1B7">
            <w:pPr>
              <w:pStyle w:val="26"/>
              <w:widowControl/>
              <w:spacing w:line="400" w:lineRule="exact"/>
              <w:ind w:firstLine="0" w:firstLineChars="0"/>
              <w:rPr>
                <w:rFonts w:hint="default"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15A3A7AA">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0F668637">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3"/>
        <w:rPr>
          <w:rFonts w:ascii="仿宋" w:hAnsi="仿宋" w:eastAsia="仿宋" w:cs="宋体"/>
          <w:b/>
          <w:color w:val="auto"/>
          <w:kern w:val="0"/>
          <w:sz w:val="24"/>
          <w:szCs w:val="32"/>
          <w:highlight w:val="none"/>
        </w:rPr>
      </w:pPr>
    </w:p>
    <w:p w14:paraId="5FC206FB">
      <w:pPr>
        <w:pStyle w:val="23"/>
        <w:rPr>
          <w:rFonts w:ascii="仿宋" w:hAnsi="仿宋" w:eastAsia="仿宋" w:cs="宋体"/>
          <w:b/>
          <w:color w:val="auto"/>
          <w:kern w:val="0"/>
          <w:sz w:val="24"/>
          <w:szCs w:val="32"/>
          <w:highlight w:val="none"/>
        </w:rPr>
      </w:pPr>
    </w:p>
    <w:p w14:paraId="5C6D5E2C">
      <w:pPr>
        <w:pStyle w:val="23"/>
        <w:rPr>
          <w:rFonts w:ascii="仿宋" w:hAnsi="仿宋" w:eastAsia="仿宋" w:cs="宋体"/>
          <w:b/>
          <w:color w:val="auto"/>
          <w:kern w:val="0"/>
          <w:sz w:val="24"/>
          <w:szCs w:val="32"/>
          <w:highlight w:val="none"/>
        </w:rPr>
      </w:pPr>
    </w:p>
    <w:p w14:paraId="772A79EC">
      <w:pPr>
        <w:pStyle w:val="23"/>
        <w:rPr>
          <w:rFonts w:ascii="仿宋" w:hAnsi="仿宋" w:eastAsia="仿宋" w:cs="宋体"/>
          <w:b/>
          <w:color w:val="auto"/>
          <w:kern w:val="0"/>
          <w:sz w:val="24"/>
          <w:szCs w:val="32"/>
          <w:highlight w:val="none"/>
        </w:rPr>
      </w:pPr>
    </w:p>
    <w:bookmarkEnd w:id="36"/>
    <w:bookmarkEnd w:id="37"/>
    <w:bookmarkEnd w:id="38"/>
    <w:bookmarkEnd w:id="39"/>
    <w:bookmarkEnd w:id="40"/>
    <w:bookmarkEnd w:id="71"/>
    <w:bookmarkEnd w:id="72"/>
    <w:p w14:paraId="7E9B559E">
      <w:pPr>
        <w:jc w:val="center"/>
        <w:rPr>
          <w:rFonts w:ascii="黑体" w:hAnsi="黑体" w:eastAsia="黑体"/>
          <w:color w:val="auto"/>
          <w:sz w:val="32"/>
          <w:szCs w:val="32"/>
          <w:highlight w:val="none"/>
        </w:rPr>
      </w:pPr>
      <w:bookmarkStart w:id="74" w:name="_Toc18394"/>
      <w:bookmarkStart w:id="75" w:name="_Toc2130"/>
      <w:bookmarkStart w:id="76" w:name="_Toc2728"/>
      <w:bookmarkStart w:id="77" w:name="_Toc2653"/>
      <w:bookmarkStart w:id="78" w:name="_Toc11551"/>
      <w:bookmarkStart w:id="79" w:name="_Toc17997"/>
      <w:bookmarkStart w:id="80" w:name="_Toc40776120"/>
      <w:bookmarkStart w:id="81" w:name="_Toc2890"/>
      <w:bookmarkStart w:id="82" w:name="_Toc27269"/>
      <w:bookmarkStart w:id="83" w:name="_Toc14500"/>
      <w:bookmarkStart w:id="84" w:name="_Toc7117"/>
      <w:bookmarkStart w:id="85" w:name="_Toc23070"/>
      <w:bookmarkStart w:id="86" w:name="_Toc24236"/>
      <w:bookmarkStart w:id="87" w:name="_Toc6169"/>
      <w:bookmarkStart w:id="88" w:name="_Toc21582"/>
      <w:bookmarkStart w:id="89" w:name="_Toc24209"/>
      <w:bookmarkStart w:id="90" w:name="_Toc6149"/>
      <w:bookmarkStart w:id="91" w:name="_Toc32603"/>
    </w:p>
    <w:p w14:paraId="6D334A26">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3"/>
        <w:rPr>
          <w:rFonts w:ascii="黑体" w:hAnsi="黑体" w:eastAsia="黑体"/>
          <w:color w:val="auto"/>
          <w:sz w:val="32"/>
          <w:szCs w:val="32"/>
          <w:highlight w:val="none"/>
        </w:rPr>
      </w:pPr>
    </w:p>
    <w:p w14:paraId="04C1606C">
      <w:pPr>
        <w:pStyle w:val="23"/>
        <w:rPr>
          <w:rFonts w:ascii="黑体" w:hAnsi="黑体" w:eastAsia="黑体"/>
          <w:color w:val="auto"/>
          <w:sz w:val="32"/>
          <w:szCs w:val="32"/>
          <w:highlight w:val="none"/>
        </w:rPr>
      </w:pPr>
    </w:p>
    <w:p w14:paraId="7EBE82E1">
      <w:pPr>
        <w:pStyle w:val="23"/>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25C9AEB4">
      <w:pPr>
        <w:jc w:val="center"/>
        <w:rPr>
          <w:rFonts w:hint="eastAsia" w:ascii="黑体" w:hAnsi="黑体" w:eastAsia="黑体"/>
          <w:color w:val="auto"/>
          <w:sz w:val="32"/>
          <w:szCs w:val="32"/>
          <w:highlight w:val="none"/>
        </w:rPr>
      </w:pPr>
    </w:p>
    <w:p w14:paraId="32C025F8">
      <w:pPr>
        <w:jc w:val="center"/>
        <w:rPr>
          <w:rFonts w:hint="eastAsia" w:ascii="黑体" w:hAnsi="黑体" w:eastAsia="黑体"/>
          <w:color w:val="auto"/>
          <w:sz w:val="32"/>
          <w:szCs w:val="32"/>
          <w:highlight w:val="none"/>
        </w:rPr>
      </w:pPr>
    </w:p>
    <w:p w14:paraId="051AE9E8">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12A6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367F781C">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项目名称</w:t>
            </w:r>
          </w:p>
        </w:tc>
        <w:tc>
          <w:tcPr>
            <w:tcW w:w="2127" w:type="dxa"/>
            <w:shd w:val="clear" w:color="auto" w:fill="auto"/>
            <w:noWrap/>
            <w:vAlign w:val="center"/>
          </w:tcPr>
          <w:p w14:paraId="53B3E096">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产品注册证名称</w:t>
            </w:r>
          </w:p>
        </w:tc>
        <w:tc>
          <w:tcPr>
            <w:tcW w:w="1417" w:type="dxa"/>
            <w:shd w:val="clear" w:color="auto" w:fill="auto"/>
            <w:noWrap/>
            <w:vAlign w:val="center"/>
          </w:tcPr>
          <w:p w14:paraId="1D55CB35">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品牌</w:t>
            </w:r>
          </w:p>
        </w:tc>
        <w:tc>
          <w:tcPr>
            <w:tcW w:w="1276" w:type="dxa"/>
            <w:shd w:val="clear" w:color="auto" w:fill="auto"/>
            <w:noWrap/>
            <w:vAlign w:val="center"/>
          </w:tcPr>
          <w:p w14:paraId="12F7CEFC">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型号</w:t>
            </w:r>
          </w:p>
        </w:tc>
        <w:tc>
          <w:tcPr>
            <w:tcW w:w="1103" w:type="dxa"/>
            <w:shd w:val="clear" w:color="auto" w:fill="auto"/>
            <w:vAlign w:val="center"/>
          </w:tcPr>
          <w:p w14:paraId="0A314533">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产地</w:t>
            </w:r>
          </w:p>
        </w:tc>
        <w:tc>
          <w:tcPr>
            <w:tcW w:w="1276" w:type="dxa"/>
            <w:shd w:val="clear" w:color="auto" w:fill="auto"/>
            <w:noWrap/>
            <w:vAlign w:val="center"/>
          </w:tcPr>
          <w:p w14:paraId="44FBDCA8">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上市时间</w:t>
            </w:r>
          </w:p>
        </w:tc>
        <w:tc>
          <w:tcPr>
            <w:tcW w:w="1471" w:type="dxa"/>
            <w:shd w:val="clear" w:color="auto" w:fill="auto"/>
            <w:noWrap/>
            <w:vAlign w:val="center"/>
          </w:tcPr>
          <w:p w14:paraId="093D78B2">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初始报价</w:t>
            </w:r>
          </w:p>
          <w:p w14:paraId="2E3CA5DE">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（元/台）</w:t>
            </w:r>
          </w:p>
        </w:tc>
        <w:tc>
          <w:tcPr>
            <w:tcW w:w="850" w:type="dxa"/>
            <w:shd w:val="clear" w:color="auto" w:fill="auto"/>
            <w:vAlign w:val="center"/>
          </w:tcPr>
          <w:p w14:paraId="0511EBB9">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数量</w:t>
            </w:r>
          </w:p>
        </w:tc>
      </w:tr>
      <w:tr w14:paraId="0F27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72568FF8">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5DADCFB4">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21934083">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09F929D">
            <w:pPr>
              <w:spacing w:line="360" w:lineRule="auto"/>
              <w:jc w:val="left"/>
              <w:rPr>
                <w:rFonts w:ascii="宋体" w:hAnsi="宋体" w:cs="宋体"/>
                <w:bCs/>
                <w:color w:val="auto"/>
                <w:sz w:val="24"/>
                <w:highlight w:val="none"/>
              </w:rPr>
            </w:pPr>
          </w:p>
        </w:tc>
        <w:tc>
          <w:tcPr>
            <w:tcW w:w="1103" w:type="dxa"/>
            <w:shd w:val="clear" w:color="auto" w:fill="auto"/>
            <w:vAlign w:val="center"/>
          </w:tcPr>
          <w:p w14:paraId="175C390A">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14D71E9">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5E01053B">
            <w:pPr>
              <w:spacing w:line="360" w:lineRule="auto"/>
              <w:jc w:val="left"/>
              <w:rPr>
                <w:rFonts w:ascii="宋体" w:hAnsi="宋体" w:cs="宋体"/>
                <w:bCs/>
                <w:color w:val="auto"/>
                <w:sz w:val="24"/>
                <w:highlight w:val="none"/>
              </w:rPr>
            </w:pPr>
          </w:p>
        </w:tc>
        <w:tc>
          <w:tcPr>
            <w:tcW w:w="850" w:type="dxa"/>
            <w:shd w:val="clear" w:color="auto" w:fill="auto"/>
            <w:vAlign w:val="center"/>
          </w:tcPr>
          <w:p w14:paraId="396E7603">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r>
      <w:tr w14:paraId="1E36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D02EE6A">
            <w:pPr>
              <w:spacing w:line="360" w:lineRule="auto"/>
              <w:jc w:val="left"/>
              <w:rPr>
                <w:rFonts w:ascii="宋体" w:hAnsi="宋体" w:cs="宋体"/>
                <w:b/>
                <w:bCs w:val="0"/>
                <w:color w:val="auto"/>
                <w:sz w:val="24"/>
                <w:highlight w:val="none"/>
              </w:rPr>
            </w:pPr>
            <w:r>
              <w:rPr>
                <w:rFonts w:hint="eastAsia" w:ascii="宋体" w:hAnsi="宋体" w:cs="宋体"/>
                <w:b/>
                <w:bCs w:val="0"/>
                <w:color w:val="auto"/>
                <w:sz w:val="24"/>
                <w:highlight w:val="none"/>
              </w:rPr>
              <w:t>合计（元）：</w:t>
            </w:r>
          </w:p>
        </w:tc>
        <w:tc>
          <w:tcPr>
            <w:tcW w:w="5976" w:type="dxa"/>
            <w:gridSpan w:val="5"/>
            <w:shd w:val="clear" w:color="auto" w:fill="auto"/>
            <w:noWrap/>
            <w:vAlign w:val="center"/>
          </w:tcPr>
          <w:p w14:paraId="5936D8BB">
            <w:pPr>
              <w:spacing w:line="360" w:lineRule="auto"/>
              <w:jc w:val="left"/>
              <w:rPr>
                <w:rFonts w:ascii="宋体" w:hAnsi="宋体" w:cs="宋体"/>
                <w:b/>
                <w:bCs w:val="0"/>
                <w:color w:val="auto"/>
                <w:sz w:val="24"/>
                <w:highlight w:val="none"/>
              </w:rPr>
            </w:pPr>
            <w:r>
              <w:rPr>
                <w:rFonts w:hint="eastAsia" w:ascii="宋体" w:hAnsi="宋体" w:cs="宋体"/>
                <w:b/>
                <w:bCs w:val="0"/>
                <w:color w:val="auto"/>
                <w:sz w:val="24"/>
                <w:highlight w:val="none"/>
              </w:rPr>
              <w:t>合计金额大写：</w:t>
            </w:r>
          </w:p>
        </w:tc>
      </w:tr>
    </w:tbl>
    <w:p w14:paraId="04A05151">
      <w:pPr>
        <w:widowControl/>
        <w:spacing w:line="360" w:lineRule="auto"/>
        <w:jc w:val="lef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备注：</w:t>
      </w:r>
    </w:p>
    <w:p w14:paraId="6BE63171">
      <w:pPr>
        <w:widowControl/>
        <w:spacing w:line="360" w:lineRule="auto"/>
        <w:jc w:val="left"/>
        <w:rPr>
          <w:rFonts w:hint="eastAsia" w:ascii="宋体" w:hAnsi="宋体"/>
          <w:color w:val="auto"/>
          <w:sz w:val="24"/>
          <w:highlight w:val="none"/>
        </w:rPr>
      </w:pPr>
      <w:r>
        <w:rPr>
          <w:rFonts w:hint="eastAsia" w:ascii="宋体" w:hAnsi="宋体"/>
          <w:b/>
          <w:bCs/>
          <w:color w:val="auto"/>
          <w:sz w:val="24"/>
          <w:highlight w:val="none"/>
          <w:lang w:val="en-US" w:eastAsia="zh-CN"/>
        </w:rPr>
        <w:t>1.</w:t>
      </w:r>
      <w:r>
        <w:rPr>
          <w:rFonts w:hint="eastAsia" w:ascii="宋体" w:hAnsi="宋体"/>
          <w:b/>
          <w:bCs/>
          <w:color w:val="auto"/>
          <w:sz w:val="24"/>
          <w:highlight w:val="none"/>
        </w:rPr>
        <w:t>温馨提示：</w:t>
      </w:r>
      <w:r>
        <w:rPr>
          <w:rFonts w:hint="eastAsia" w:ascii="宋体" w:hAnsi="宋体"/>
          <w:color w:val="auto"/>
          <w:sz w:val="24"/>
          <w:highlight w:val="none"/>
        </w:rPr>
        <w:t>壹、贰、叁、肆、伍、陆、柒、捌、玖、拾 、佰、仟、万</w:t>
      </w:r>
    </w:p>
    <w:p w14:paraId="5413934D">
      <w:pPr>
        <w:widowControl/>
        <w:spacing w:line="360" w:lineRule="auto"/>
        <w:jc w:val="left"/>
        <w:rPr>
          <w:rFonts w:ascii="宋体" w:hAnsi="宋体"/>
          <w:color w:val="auto"/>
          <w:sz w:val="24"/>
          <w:highlight w:val="none"/>
        </w:rPr>
      </w:pPr>
      <w:r>
        <w:rPr>
          <w:rFonts w:hint="eastAsia" w:ascii="宋体" w:hAnsi="宋体"/>
          <w:b/>
          <w:bCs/>
          <w:color w:val="auto"/>
          <w:sz w:val="24"/>
          <w:highlight w:val="none"/>
          <w:lang w:val="en-US" w:eastAsia="zh-CN"/>
        </w:rPr>
        <w:t>2.</w:t>
      </w:r>
      <w:r>
        <w:rPr>
          <w:rFonts w:hint="eastAsia" w:ascii="宋体" w:hAnsi="宋体"/>
          <w:b/>
          <w:bCs/>
          <w:color w:val="auto"/>
          <w:sz w:val="24"/>
          <w:highlight w:val="none"/>
        </w:rPr>
        <w:t>附加内容：</w:t>
      </w:r>
      <w:r>
        <w:rPr>
          <w:rFonts w:ascii="宋体" w:hAnsi="宋体"/>
          <w:color w:val="auto"/>
          <w:sz w:val="24"/>
          <w:highlight w:val="none"/>
        </w:rPr>
        <w:t xml:space="preserve"> </w:t>
      </w:r>
    </w:p>
    <w:p w14:paraId="3D2F2D3A">
      <w:pPr>
        <w:widowControl/>
        <w:spacing w:line="360" w:lineRule="auto"/>
        <w:jc w:val="left"/>
        <w:rPr>
          <w:rFonts w:ascii="宋体" w:hAnsi="宋体"/>
          <w:color w:val="auto"/>
          <w:sz w:val="24"/>
          <w:highlight w:val="none"/>
        </w:rPr>
      </w:pPr>
    </w:p>
    <w:p w14:paraId="4D0594DC">
      <w:pPr>
        <w:widowControl/>
        <w:spacing w:line="360" w:lineRule="auto"/>
        <w:jc w:val="left"/>
        <w:rPr>
          <w:rFonts w:ascii="宋体" w:hAnsi="宋体"/>
          <w:color w:val="auto"/>
          <w:sz w:val="24"/>
          <w:highlight w:val="none"/>
        </w:rPr>
      </w:pPr>
      <w:r>
        <w:rPr>
          <w:rFonts w:hint="eastAsia" w:ascii="宋体" w:hAnsi="宋体"/>
          <w:b/>
          <w:bCs/>
          <w:color w:val="auto"/>
          <w:sz w:val="24"/>
          <w:highlight w:val="none"/>
          <w:lang w:val="en-US" w:eastAsia="zh-CN"/>
        </w:rPr>
        <w:t>3.</w:t>
      </w:r>
      <w:r>
        <w:rPr>
          <w:rFonts w:hint="eastAsia" w:ascii="宋体" w:hAnsi="宋体"/>
          <w:b/>
          <w:bCs/>
          <w:color w:val="auto"/>
          <w:sz w:val="24"/>
          <w:highlight w:val="none"/>
        </w:rPr>
        <w:t>附加说明</w:t>
      </w:r>
      <w:r>
        <w:rPr>
          <w:rFonts w:hint="eastAsia" w:ascii="宋体" w:hAnsi="宋体"/>
          <w:color w:val="auto"/>
          <w:sz w:val="24"/>
          <w:highlight w:val="none"/>
        </w:rPr>
        <w:t>：</w:t>
      </w:r>
    </w:p>
    <w:p w14:paraId="57F70C85">
      <w:pPr>
        <w:widowControl/>
        <w:spacing w:line="360" w:lineRule="auto"/>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rPr>
        <w:t>1）供货期：</w:t>
      </w:r>
      <w:r>
        <w:rPr>
          <w:rFonts w:hint="eastAsia" w:ascii="宋体" w:hAnsi="宋体"/>
          <w:color w:val="auto"/>
          <w:sz w:val="24"/>
          <w:highlight w:val="none"/>
          <w:u w:val="single"/>
          <w:lang w:val="en-US" w:eastAsia="zh-CN"/>
        </w:rPr>
        <w:t xml:space="preserve">                          ；</w:t>
      </w:r>
    </w:p>
    <w:p w14:paraId="7E95461C">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3D5ED746">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53FE1874">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516425">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0792FC6D">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73886BCA">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B6EBD1E">
      <w:pPr>
        <w:widowControl/>
        <w:spacing w:line="360" w:lineRule="auto"/>
        <w:jc w:val="left"/>
        <w:rPr>
          <w:rFonts w:ascii="宋体" w:hAnsi="宋体"/>
          <w:color w:val="auto"/>
          <w:sz w:val="24"/>
          <w:highlight w:val="none"/>
        </w:rPr>
      </w:pPr>
    </w:p>
    <w:p w14:paraId="1E359A9A">
      <w:pPr>
        <w:widowControl/>
        <w:spacing w:line="360" w:lineRule="auto"/>
        <w:jc w:val="left"/>
        <w:rPr>
          <w:rFonts w:ascii="宋体" w:hAnsi="宋体"/>
          <w:color w:val="auto"/>
          <w:sz w:val="24"/>
          <w:highlight w:val="none"/>
        </w:rPr>
      </w:pPr>
    </w:p>
    <w:p w14:paraId="78469585">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2484FBF6">
      <w:pPr>
        <w:widowControl/>
        <w:spacing w:line="360" w:lineRule="auto"/>
        <w:jc w:val="left"/>
        <w:rPr>
          <w:rFonts w:ascii="宋体" w:hAnsi="宋体"/>
          <w:color w:val="auto"/>
          <w:sz w:val="24"/>
          <w:highlight w:val="none"/>
        </w:rPr>
      </w:pPr>
    </w:p>
    <w:p w14:paraId="53F78604">
      <w:pPr>
        <w:widowControl/>
        <w:spacing w:line="360" w:lineRule="auto"/>
        <w:ind w:firstLine="1440" w:firstLineChars="600"/>
        <w:jc w:val="left"/>
        <w:rPr>
          <w:rFonts w:ascii="宋体" w:hAnsi="宋体"/>
          <w:color w:val="auto"/>
          <w:sz w:val="24"/>
          <w:highlight w:val="none"/>
        </w:rPr>
      </w:pPr>
    </w:p>
    <w:p w14:paraId="44CEF50E">
      <w:pPr>
        <w:widowControl/>
        <w:spacing w:line="360" w:lineRule="auto"/>
        <w:ind w:firstLine="1440" w:firstLineChars="600"/>
        <w:jc w:val="left"/>
        <w:rPr>
          <w:rFonts w:ascii="宋体" w:hAnsi="宋体"/>
          <w:color w:val="auto"/>
          <w:sz w:val="24"/>
          <w:highlight w:val="none"/>
        </w:rPr>
      </w:pPr>
    </w:p>
    <w:p w14:paraId="36A09EE4">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523D0BFB">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71378DF3">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755BE48D">
      <w:pPr>
        <w:jc w:val="center"/>
        <w:rPr>
          <w:rFonts w:hint="eastAsia"/>
          <w:b/>
          <w:bCs/>
          <w:color w:val="auto"/>
          <w:sz w:val="24"/>
          <w:szCs w:val="24"/>
          <w:highlight w:val="none"/>
          <w:lang w:val="en-US" w:eastAsia="zh-CN"/>
        </w:rPr>
      </w:pPr>
    </w:p>
    <w:p w14:paraId="340FDBC7">
      <w:pPr>
        <w:jc w:val="center"/>
        <w:rPr>
          <w:rFonts w:hint="eastAsia"/>
          <w:b/>
          <w:bCs/>
          <w:color w:val="auto"/>
          <w:sz w:val="24"/>
          <w:szCs w:val="24"/>
          <w:highlight w:val="none"/>
          <w:lang w:val="en-US" w:eastAsia="zh-CN"/>
        </w:rPr>
      </w:pPr>
    </w:p>
    <w:p w14:paraId="69CBF398">
      <w:pPr>
        <w:jc w:val="center"/>
        <w:rPr>
          <w:rFonts w:hint="eastAsia"/>
          <w:b/>
          <w:bCs/>
          <w:color w:val="auto"/>
          <w:sz w:val="24"/>
          <w:szCs w:val="24"/>
          <w:highlight w:val="none"/>
          <w:lang w:val="en-US" w:eastAsia="zh-CN"/>
        </w:rPr>
      </w:pPr>
    </w:p>
    <w:p w14:paraId="75938C04">
      <w:pPr>
        <w:jc w:val="center"/>
        <w:rPr>
          <w:rFonts w:hint="eastAsia"/>
          <w:b/>
          <w:bCs/>
          <w:color w:val="auto"/>
          <w:sz w:val="24"/>
          <w:szCs w:val="24"/>
          <w:highlight w:val="none"/>
          <w:lang w:val="en-US" w:eastAsia="zh-CN"/>
        </w:rPr>
      </w:pPr>
    </w:p>
    <w:p w14:paraId="4468A659">
      <w:pPr>
        <w:jc w:val="center"/>
        <w:rPr>
          <w:rFonts w:hint="eastAsia"/>
          <w:b/>
          <w:bCs/>
          <w:color w:val="auto"/>
          <w:sz w:val="24"/>
          <w:szCs w:val="24"/>
          <w:highlight w:val="none"/>
          <w:lang w:val="en-US" w:eastAsia="zh-CN"/>
        </w:rPr>
      </w:pPr>
    </w:p>
    <w:p w14:paraId="20A6547E">
      <w:pPr>
        <w:jc w:val="center"/>
        <w:rPr>
          <w:rFonts w:hint="eastAsia"/>
          <w:b/>
          <w:bCs/>
          <w:color w:val="auto"/>
          <w:sz w:val="24"/>
          <w:szCs w:val="24"/>
          <w:highlight w:val="none"/>
          <w:lang w:val="en-US" w:eastAsia="zh-CN"/>
        </w:rPr>
      </w:pPr>
    </w:p>
    <w:p w14:paraId="09E71814">
      <w:pPr>
        <w:jc w:val="center"/>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项目配置清单（单台/单套）</w:t>
      </w:r>
    </w:p>
    <w:p w14:paraId="64FEA971">
      <w:pPr>
        <w:spacing w:line="360" w:lineRule="auto"/>
        <w:ind w:firstLine="211" w:firstLineChars="100"/>
        <w:rPr>
          <w:rFonts w:hint="eastAsia" w:ascii="宋体" w:hAnsi="宋体"/>
          <w:b/>
          <w:bCs/>
          <w:color w:val="auto"/>
          <w:sz w:val="21"/>
          <w:szCs w:val="21"/>
        </w:rPr>
      </w:pPr>
    </w:p>
    <w:tbl>
      <w:tblPr>
        <w:tblStyle w:val="1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3221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4CE130D0">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序号</w:t>
            </w:r>
          </w:p>
        </w:tc>
        <w:tc>
          <w:tcPr>
            <w:tcW w:w="2389" w:type="dxa"/>
            <w:vAlign w:val="center"/>
          </w:tcPr>
          <w:p w14:paraId="54B7EDEF">
            <w:pPr>
              <w:spacing w:line="360" w:lineRule="auto"/>
              <w:jc w:val="center"/>
              <w:rPr>
                <w:rFonts w:hint="eastAsia" w:ascii="宋体" w:hAnsi="宋体" w:cs="宋体"/>
                <w:b/>
                <w:bCs w:val="0"/>
                <w:color w:val="auto"/>
                <w:sz w:val="24"/>
                <w:highlight w:val="none"/>
              </w:rPr>
            </w:pPr>
            <w:r>
              <w:rPr>
                <w:rFonts w:hint="eastAsia" w:ascii="宋体" w:hAnsi="宋体" w:cs="宋体"/>
                <w:b/>
                <w:bCs w:val="0"/>
                <w:color w:val="auto"/>
                <w:sz w:val="24"/>
                <w:highlight w:val="none"/>
              </w:rPr>
              <w:t>名称</w:t>
            </w:r>
          </w:p>
        </w:tc>
        <w:tc>
          <w:tcPr>
            <w:tcW w:w="765" w:type="dxa"/>
            <w:vAlign w:val="center"/>
          </w:tcPr>
          <w:p w14:paraId="5527449B">
            <w:pPr>
              <w:spacing w:line="360" w:lineRule="auto"/>
              <w:jc w:val="center"/>
              <w:rPr>
                <w:rFonts w:hint="eastAsia" w:ascii="宋体" w:hAnsi="宋体" w:cs="宋体"/>
                <w:b/>
                <w:bCs w:val="0"/>
                <w:color w:val="auto"/>
                <w:sz w:val="24"/>
                <w:highlight w:val="none"/>
                <w:lang w:eastAsia="zh-CN"/>
              </w:rPr>
            </w:pPr>
            <w:r>
              <w:rPr>
                <w:rFonts w:hint="eastAsia" w:ascii="宋体" w:hAnsi="宋体" w:cs="宋体"/>
                <w:b/>
                <w:bCs w:val="0"/>
                <w:color w:val="auto"/>
                <w:sz w:val="24"/>
                <w:highlight w:val="none"/>
                <w:lang w:val="en-US" w:eastAsia="zh-CN"/>
              </w:rPr>
              <w:t>单位</w:t>
            </w:r>
          </w:p>
        </w:tc>
        <w:tc>
          <w:tcPr>
            <w:tcW w:w="965" w:type="dxa"/>
            <w:vAlign w:val="center"/>
          </w:tcPr>
          <w:p w14:paraId="52ED5424">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数量</w:t>
            </w:r>
          </w:p>
        </w:tc>
        <w:tc>
          <w:tcPr>
            <w:tcW w:w="1261" w:type="dxa"/>
            <w:vAlign w:val="center"/>
          </w:tcPr>
          <w:p w14:paraId="37599551">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品牌</w:t>
            </w:r>
          </w:p>
        </w:tc>
        <w:tc>
          <w:tcPr>
            <w:tcW w:w="1575" w:type="dxa"/>
            <w:vAlign w:val="center"/>
          </w:tcPr>
          <w:p w14:paraId="33697617">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型号</w:t>
            </w:r>
          </w:p>
        </w:tc>
      </w:tr>
      <w:tr w14:paraId="7911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16F94CAB">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1</w:t>
            </w:r>
          </w:p>
        </w:tc>
        <w:tc>
          <w:tcPr>
            <w:tcW w:w="2389" w:type="dxa"/>
            <w:vAlign w:val="center"/>
          </w:tcPr>
          <w:p w14:paraId="53A5B058">
            <w:pPr>
              <w:spacing w:line="360" w:lineRule="auto"/>
              <w:jc w:val="center"/>
              <w:rPr>
                <w:rFonts w:hint="eastAsia" w:ascii="宋体" w:hAnsi="宋体" w:cs="宋体"/>
                <w:b/>
                <w:bCs w:val="0"/>
                <w:color w:val="auto"/>
                <w:sz w:val="24"/>
                <w:highlight w:val="none"/>
              </w:rPr>
            </w:pPr>
          </w:p>
        </w:tc>
        <w:tc>
          <w:tcPr>
            <w:tcW w:w="765" w:type="dxa"/>
            <w:vAlign w:val="center"/>
          </w:tcPr>
          <w:p w14:paraId="6C1AE6E5">
            <w:pPr>
              <w:spacing w:line="360" w:lineRule="auto"/>
              <w:jc w:val="center"/>
              <w:rPr>
                <w:rFonts w:hint="eastAsia" w:ascii="宋体" w:hAnsi="宋体" w:cs="宋体"/>
                <w:b/>
                <w:bCs w:val="0"/>
                <w:color w:val="auto"/>
                <w:sz w:val="24"/>
                <w:highlight w:val="none"/>
              </w:rPr>
            </w:pPr>
          </w:p>
        </w:tc>
        <w:tc>
          <w:tcPr>
            <w:tcW w:w="965" w:type="dxa"/>
            <w:vAlign w:val="center"/>
          </w:tcPr>
          <w:p w14:paraId="0401E4ED">
            <w:pPr>
              <w:spacing w:line="360" w:lineRule="auto"/>
              <w:jc w:val="center"/>
              <w:rPr>
                <w:rFonts w:hint="eastAsia" w:ascii="宋体" w:hAnsi="宋体" w:cs="宋体"/>
                <w:b/>
                <w:bCs w:val="0"/>
                <w:color w:val="auto"/>
                <w:sz w:val="24"/>
                <w:highlight w:val="none"/>
              </w:rPr>
            </w:pPr>
          </w:p>
        </w:tc>
        <w:tc>
          <w:tcPr>
            <w:tcW w:w="1261" w:type="dxa"/>
            <w:vAlign w:val="center"/>
          </w:tcPr>
          <w:p w14:paraId="7056936C">
            <w:pPr>
              <w:spacing w:line="360" w:lineRule="auto"/>
              <w:jc w:val="center"/>
              <w:rPr>
                <w:rFonts w:hint="eastAsia" w:ascii="宋体" w:hAnsi="宋体" w:cs="宋体"/>
                <w:b/>
                <w:bCs w:val="0"/>
                <w:color w:val="auto"/>
                <w:sz w:val="24"/>
                <w:highlight w:val="none"/>
              </w:rPr>
            </w:pPr>
          </w:p>
        </w:tc>
        <w:tc>
          <w:tcPr>
            <w:tcW w:w="1575" w:type="dxa"/>
            <w:vAlign w:val="center"/>
          </w:tcPr>
          <w:p w14:paraId="52375198">
            <w:pPr>
              <w:spacing w:line="360" w:lineRule="auto"/>
              <w:jc w:val="center"/>
              <w:rPr>
                <w:rFonts w:hint="eastAsia" w:ascii="宋体" w:hAnsi="宋体" w:cs="宋体"/>
                <w:b/>
                <w:bCs w:val="0"/>
                <w:color w:val="auto"/>
                <w:sz w:val="24"/>
                <w:highlight w:val="none"/>
              </w:rPr>
            </w:pPr>
          </w:p>
        </w:tc>
      </w:tr>
      <w:tr w14:paraId="0E26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3EA9FEE">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2</w:t>
            </w:r>
          </w:p>
        </w:tc>
        <w:tc>
          <w:tcPr>
            <w:tcW w:w="2389" w:type="dxa"/>
            <w:vAlign w:val="center"/>
          </w:tcPr>
          <w:p w14:paraId="2C2BD6FA">
            <w:pPr>
              <w:spacing w:line="360" w:lineRule="auto"/>
              <w:jc w:val="center"/>
              <w:rPr>
                <w:rFonts w:hint="eastAsia" w:ascii="宋体" w:hAnsi="宋体" w:cs="宋体"/>
                <w:b/>
                <w:bCs w:val="0"/>
                <w:color w:val="auto"/>
                <w:sz w:val="24"/>
                <w:highlight w:val="none"/>
              </w:rPr>
            </w:pPr>
          </w:p>
        </w:tc>
        <w:tc>
          <w:tcPr>
            <w:tcW w:w="765" w:type="dxa"/>
            <w:vAlign w:val="center"/>
          </w:tcPr>
          <w:p w14:paraId="23693264">
            <w:pPr>
              <w:spacing w:line="360" w:lineRule="auto"/>
              <w:jc w:val="center"/>
              <w:rPr>
                <w:rFonts w:hint="eastAsia" w:ascii="宋体" w:hAnsi="宋体" w:cs="宋体"/>
                <w:b/>
                <w:bCs w:val="0"/>
                <w:color w:val="auto"/>
                <w:sz w:val="24"/>
                <w:highlight w:val="none"/>
              </w:rPr>
            </w:pPr>
          </w:p>
        </w:tc>
        <w:tc>
          <w:tcPr>
            <w:tcW w:w="965" w:type="dxa"/>
            <w:vAlign w:val="center"/>
          </w:tcPr>
          <w:p w14:paraId="009405A3">
            <w:pPr>
              <w:spacing w:line="360" w:lineRule="auto"/>
              <w:jc w:val="center"/>
              <w:rPr>
                <w:rFonts w:hint="eastAsia" w:ascii="宋体" w:hAnsi="宋体" w:cs="宋体"/>
                <w:b/>
                <w:bCs w:val="0"/>
                <w:color w:val="auto"/>
                <w:sz w:val="24"/>
                <w:highlight w:val="none"/>
              </w:rPr>
            </w:pPr>
          </w:p>
        </w:tc>
        <w:tc>
          <w:tcPr>
            <w:tcW w:w="1261" w:type="dxa"/>
            <w:vAlign w:val="center"/>
          </w:tcPr>
          <w:p w14:paraId="5D6CAFA7">
            <w:pPr>
              <w:spacing w:line="360" w:lineRule="auto"/>
              <w:jc w:val="center"/>
              <w:rPr>
                <w:rFonts w:hint="eastAsia" w:ascii="宋体" w:hAnsi="宋体" w:cs="宋体"/>
                <w:b/>
                <w:bCs w:val="0"/>
                <w:color w:val="auto"/>
                <w:sz w:val="24"/>
                <w:highlight w:val="none"/>
              </w:rPr>
            </w:pPr>
          </w:p>
        </w:tc>
        <w:tc>
          <w:tcPr>
            <w:tcW w:w="1575" w:type="dxa"/>
            <w:vAlign w:val="center"/>
          </w:tcPr>
          <w:p w14:paraId="2562B390">
            <w:pPr>
              <w:spacing w:line="360" w:lineRule="auto"/>
              <w:jc w:val="center"/>
              <w:rPr>
                <w:rFonts w:hint="eastAsia" w:ascii="宋体" w:hAnsi="宋体" w:cs="宋体"/>
                <w:b/>
                <w:bCs w:val="0"/>
                <w:color w:val="auto"/>
                <w:sz w:val="24"/>
                <w:highlight w:val="none"/>
              </w:rPr>
            </w:pPr>
          </w:p>
        </w:tc>
      </w:tr>
      <w:tr w14:paraId="1DA3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D508160">
            <w:pPr>
              <w:spacing w:line="360" w:lineRule="auto"/>
              <w:jc w:val="center"/>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3</w:t>
            </w:r>
          </w:p>
        </w:tc>
        <w:tc>
          <w:tcPr>
            <w:tcW w:w="2389" w:type="dxa"/>
            <w:vAlign w:val="center"/>
          </w:tcPr>
          <w:p w14:paraId="2576F395">
            <w:pPr>
              <w:spacing w:line="360" w:lineRule="auto"/>
              <w:jc w:val="center"/>
              <w:rPr>
                <w:rFonts w:hint="default"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w:t>
            </w:r>
          </w:p>
        </w:tc>
        <w:tc>
          <w:tcPr>
            <w:tcW w:w="765" w:type="dxa"/>
            <w:vAlign w:val="center"/>
          </w:tcPr>
          <w:p w14:paraId="67C086D6">
            <w:pPr>
              <w:spacing w:line="360" w:lineRule="auto"/>
              <w:jc w:val="center"/>
              <w:rPr>
                <w:rFonts w:hint="eastAsia" w:ascii="宋体" w:hAnsi="宋体" w:cs="宋体"/>
                <w:b/>
                <w:bCs w:val="0"/>
                <w:color w:val="auto"/>
                <w:sz w:val="24"/>
                <w:highlight w:val="none"/>
              </w:rPr>
            </w:pPr>
          </w:p>
        </w:tc>
        <w:tc>
          <w:tcPr>
            <w:tcW w:w="965" w:type="dxa"/>
            <w:vAlign w:val="center"/>
          </w:tcPr>
          <w:p w14:paraId="08E0B3D8">
            <w:pPr>
              <w:spacing w:line="360" w:lineRule="auto"/>
              <w:jc w:val="center"/>
              <w:rPr>
                <w:rFonts w:hint="eastAsia" w:ascii="宋体" w:hAnsi="宋体" w:cs="宋体"/>
                <w:b/>
                <w:bCs w:val="0"/>
                <w:color w:val="auto"/>
                <w:sz w:val="24"/>
                <w:highlight w:val="none"/>
              </w:rPr>
            </w:pPr>
          </w:p>
        </w:tc>
        <w:tc>
          <w:tcPr>
            <w:tcW w:w="1261" w:type="dxa"/>
            <w:vAlign w:val="center"/>
          </w:tcPr>
          <w:p w14:paraId="4FDB800F">
            <w:pPr>
              <w:spacing w:line="360" w:lineRule="auto"/>
              <w:jc w:val="center"/>
              <w:rPr>
                <w:rFonts w:hint="eastAsia" w:ascii="宋体" w:hAnsi="宋体" w:cs="宋体"/>
                <w:b/>
                <w:bCs w:val="0"/>
                <w:color w:val="auto"/>
                <w:sz w:val="24"/>
                <w:highlight w:val="none"/>
              </w:rPr>
            </w:pPr>
          </w:p>
        </w:tc>
        <w:tc>
          <w:tcPr>
            <w:tcW w:w="1575" w:type="dxa"/>
            <w:vAlign w:val="center"/>
          </w:tcPr>
          <w:p w14:paraId="7EBB99C8">
            <w:pPr>
              <w:spacing w:line="360" w:lineRule="auto"/>
              <w:jc w:val="center"/>
              <w:rPr>
                <w:rFonts w:hint="eastAsia" w:ascii="宋体" w:hAnsi="宋体" w:cs="宋体"/>
                <w:b/>
                <w:bCs w:val="0"/>
                <w:color w:val="auto"/>
                <w:sz w:val="24"/>
                <w:highlight w:val="none"/>
              </w:rPr>
            </w:pPr>
          </w:p>
        </w:tc>
      </w:tr>
    </w:tbl>
    <w:p w14:paraId="676A18F5">
      <w:pPr>
        <w:spacing w:line="360" w:lineRule="auto"/>
        <w:jc w:val="center"/>
        <w:rPr>
          <w:rFonts w:hint="eastAsia" w:ascii="宋体" w:hAnsi="宋体" w:cs="宋体"/>
          <w:b/>
          <w:bCs w:val="0"/>
          <w:color w:val="auto"/>
          <w:sz w:val="24"/>
          <w:highlight w:val="none"/>
          <w:lang w:val="en-US" w:eastAsia="zh-CN"/>
        </w:rPr>
      </w:pPr>
    </w:p>
    <w:p w14:paraId="7DB7F162">
      <w:pPr>
        <w:spacing w:line="360" w:lineRule="auto"/>
        <w:ind w:firstLine="482" w:firstLineChars="200"/>
        <w:jc w:val="left"/>
        <w:rPr>
          <w:rFonts w:hint="eastAsia"/>
          <w:b/>
          <w:bCs/>
          <w:color w:val="auto"/>
          <w:kern w:val="0"/>
          <w:sz w:val="24"/>
          <w:szCs w:val="24"/>
        </w:rPr>
      </w:pPr>
      <w:r>
        <w:rPr>
          <w:rFonts w:hint="eastAsia"/>
          <w:b/>
          <w:bCs/>
          <w:color w:val="auto"/>
          <w:kern w:val="0"/>
          <w:sz w:val="24"/>
          <w:szCs w:val="24"/>
          <w:highlight w:val="yellow"/>
          <w:lang w:val="en-US" w:eastAsia="zh-CN"/>
        </w:rPr>
        <w:t>备注：根据配置清单的内容结合公司实际响应情况补充完善，如有品牌型号的应如实填写具体品牌型号。</w:t>
      </w:r>
    </w:p>
    <w:p w14:paraId="1778A228">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D6684C1">
      <w:pPr>
        <w:spacing w:line="360" w:lineRule="auto"/>
        <w:jc w:val="center"/>
        <w:rPr>
          <w:rFonts w:hint="eastAsia" w:ascii="宋体" w:hAnsi="宋体" w:cs="宋体"/>
          <w:b/>
          <w:bCs/>
          <w:color w:val="auto"/>
          <w:sz w:val="28"/>
          <w:szCs w:val="32"/>
          <w:highlight w:val="none"/>
        </w:rPr>
      </w:pPr>
    </w:p>
    <w:p w14:paraId="4B23FA74">
      <w:pPr>
        <w:spacing w:line="360" w:lineRule="auto"/>
        <w:jc w:val="center"/>
        <w:rPr>
          <w:rFonts w:hint="eastAsia" w:ascii="宋体" w:hAnsi="宋体" w:cs="宋体"/>
          <w:b/>
          <w:bCs/>
          <w:color w:val="auto"/>
          <w:sz w:val="28"/>
          <w:szCs w:val="32"/>
          <w:highlight w:val="none"/>
        </w:rPr>
      </w:pPr>
    </w:p>
    <w:p w14:paraId="6858B143">
      <w:pPr>
        <w:spacing w:line="360" w:lineRule="auto"/>
        <w:jc w:val="center"/>
        <w:rPr>
          <w:rFonts w:hint="eastAsia" w:ascii="宋体" w:hAnsi="宋体" w:cs="宋体"/>
          <w:b/>
          <w:bCs/>
          <w:color w:val="auto"/>
          <w:sz w:val="28"/>
          <w:szCs w:val="32"/>
          <w:highlight w:val="none"/>
        </w:rPr>
      </w:pPr>
    </w:p>
    <w:p w14:paraId="6C25C4F7">
      <w:pPr>
        <w:spacing w:line="360" w:lineRule="auto"/>
        <w:jc w:val="center"/>
        <w:rPr>
          <w:rFonts w:hint="eastAsia" w:ascii="宋体" w:hAnsi="宋体" w:cs="宋体"/>
          <w:b/>
          <w:bCs/>
          <w:color w:val="auto"/>
          <w:sz w:val="28"/>
          <w:szCs w:val="32"/>
          <w:highlight w:val="none"/>
        </w:rPr>
      </w:pPr>
    </w:p>
    <w:p w14:paraId="3B413820">
      <w:pPr>
        <w:spacing w:line="360" w:lineRule="auto"/>
        <w:jc w:val="center"/>
        <w:rPr>
          <w:rFonts w:hint="eastAsia" w:ascii="宋体" w:hAnsi="宋体" w:cs="宋体"/>
          <w:b/>
          <w:bCs/>
          <w:color w:val="auto"/>
          <w:sz w:val="28"/>
          <w:szCs w:val="32"/>
          <w:highlight w:val="none"/>
        </w:rPr>
      </w:pPr>
    </w:p>
    <w:p w14:paraId="6E2DCA1C">
      <w:pPr>
        <w:spacing w:line="360" w:lineRule="auto"/>
        <w:jc w:val="center"/>
        <w:rPr>
          <w:rFonts w:hint="eastAsia" w:ascii="宋体" w:hAnsi="宋体" w:cs="宋体"/>
          <w:b/>
          <w:bCs/>
          <w:color w:val="auto"/>
          <w:sz w:val="28"/>
          <w:szCs w:val="32"/>
          <w:highlight w:val="none"/>
        </w:rPr>
      </w:pPr>
    </w:p>
    <w:p w14:paraId="5730BF42">
      <w:pPr>
        <w:spacing w:line="360" w:lineRule="auto"/>
        <w:jc w:val="center"/>
        <w:rPr>
          <w:rFonts w:hint="eastAsia" w:ascii="宋体" w:hAnsi="宋体" w:cs="宋体"/>
          <w:b/>
          <w:bCs/>
          <w:color w:val="auto"/>
          <w:sz w:val="28"/>
          <w:szCs w:val="32"/>
          <w:highlight w:val="none"/>
        </w:rPr>
      </w:pPr>
    </w:p>
    <w:p w14:paraId="6B8F0BEB">
      <w:pPr>
        <w:spacing w:line="360" w:lineRule="auto"/>
        <w:jc w:val="center"/>
        <w:rPr>
          <w:rFonts w:hint="eastAsia" w:ascii="宋体" w:hAnsi="宋体" w:cs="宋体"/>
          <w:b/>
          <w:bCs/>
          <w:color w:val="auto"/>
          <w:sz w:val="28"/>
          <w:szCs w:val="32"/>
          <w:highlight w:val="none"/>
        </w:rPr>
      </w:pPr>
    </w:p>
    <w:p w14:paraId="12B3484D">
      <w:pPr>
        <w:spacing w:line="360" w:lineRule="auto"/>
        <w:jc w:val="center"/>
        <w:rPr>
          <w:rFonts w:hint="eastAsia" w:ascii="宋体" w:hAnsi="宋体" w:cs="宋体"/>
          <w:b/>
          <w:bCs/>
          <w:color w:val="auto"/>
          <w:sz w:val="28"/>
          <w:szCs w:val="32"/>
          <w:highlight w:val="none"/>
        </w:rPr>
      </w:pPr>
    </w:p>
    <w:p w14:paraId="6BEEB231">
      <w:pPr>
        <w:spacing w:line="360" w:lineRule="auto"/>
        <w:jc w:val="center"/>
        <w:rPr>
          <w:rFonts w:hint="eastAsia" w:ascii="宋体" w:hAnsi="宋体" w:cs="宋体"/>
          <w:b/>
          <w:bCs/>
          <w:color w:val="auto"/>
          <w:sz w:val="28"/>
          <w:szCs w:val="32"/>
          <w:highlight w:val="none"/>
        </w:rPr>
      </w:pPr>
    </w:p>
    <w:p w14:paraId="12F3ECF5">
      <w:pPr>
        <w:spacing w:line="360" w:lineRule="auto"/>
        <w:jc w:val="center"/>
        <w:rPr>
          <w:rFonts w:hint="eastAsia" w:ascii="宋体" w:hAnsi="宋体" w:eastAsia="宋体" w:cs="宋体"/>
          <w:b/>
          <w:bCs/>
          <w:color w:val="auto"/>
          <w:sz w:val="28"/>
          <w:szCs w:val="32"/>
          <w:highlight w:val="none"/>
          <w:lang w:eastAsia="zh-CN"/>
        </w:rPr>
      </w:pPr>
      <w:r>
        <w:rPr>
          <w:rFonts w:hint="eastAsia" w:ascii="宋体" w:hAnsi="宋体" w:cs="宋体"/>
          <w:b/>
          <w:bCs/>
          <w:color w:val="auto"/>
          <w:sz w:val="28"/>
          <w:szCs w:val="32"/>
          <w:highlight w:val="none"/>
          <w:lang w:eastAsia="zh-CN"/>
        </w:rPr>
        <w:t>采购需求偏离表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14:paraId="24A4BA80">
      <w:pPr>
        <w:rPr>
          <w:b/>
          <w:bCs/>
          <w:color w:val="auto"/>
          <w:highlight w:val="none"/>
        </w:rPr>
      </w:pPr>
      <w:bookmarkStart w:id="92" w:name="_Toc31077"/>
      <w:bookmarkStart w:id="93" w:name="_Toc21213"/>
      <w:bookmarkStart w:id="94" w:name="_Toc6214"/>
      <w:bookmarkStart w:id="95" w:name="_Toc28851"/>
      <w:bookmarkStart w:id="96" w:name="_Toc3593"/>
    </w:p>
    <w:p w14:paraId="4B9E509C">
      <w:pPr>
        <w:rPr>
          <w:b/>
          <w:bCs/>
          <w:color w:val="auto"/>
          <w:highlight w:val="none"/>
        </w:rPr>
      </w:pPr>
      <w:r>
        <w:rPr>
          <w:rFonts w:hint="eastAsia"/>
          <w:b/>
          <w:bCs/>
          <w:color w:val="auto"/>
          <w:highlight w:val="none"/>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4"/>
        <w:rPr>
          <w:color w:val="auto"/>
          <w:highlight w:val="none"/>
        </w:rPr>
      </w:pPr>
      <w:r>
        <w:rPr>
          <w:rFonts w:hint="eastAsia" w:ascii="宋体" w:hAnsi="宋体"/>
          <w:b/>
          <w:color w:val="auto"/>
          <w:szCs w:val="21"/>
          <w:highlight w:val="none"/>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7"/>
        <w:tabs>
          <w:tab w:val="left" w:pos="1050"/>
          <w:tab w:val="center" w:pos="4535"/>
        </w:tabs>
        <w:spacing w:line="360" w:lineRule="auto"/>
        <w:jc w:val="center"/>
        <w:rPr>
          <w:b/>
          <w:bCs/>
          <w:color w:val="auto"/>
          <w:sz w:val="32"/>
          <w:szCs w:val="32"/>
          <w:highlight w:val="none"/>
        </w:rPr>
      </w:pPr>
    </w:p>
    <w:p w14:paraId="23254CCF">
      <w:pPr>
        <w:pStyle w:val="27"/>
        <w:tabs>
          <w:tab w:val="left" w:pos="1050"/>
          <w:tab w:val="center" w:pos="4535"/>
        </w:tabs>
        <w:spacing w:line="360" w:lineRule="auto"/>
        <w:jc w:val="center"/>
        <w:rPr>
          <w:b/>
          <w:bCs/>
          <w:color w:val="auto"/>
          <w:sz w:val="32"/>
          <w:szCs w:val="32"/>
          <w:highlight w:val="none"/>
        </w:rPr>
      </w:pPr>
    </w:p>
    <w:p w14:paraId="48CFDAD3">
      <w:pPr>
        <w:pStyle w:val="27"/>
        <w:tabs>
          <w:tab w:val="left" w:pos="1050"/>
          <w:tab w:val="center" w:pos="4535"/>
        </w:tabs>
        <w:spacing w:line="360" w:lineRule="auto"/>
        <w:jc w:val="center"/>
        <w:rPr>
          <w:b/>
          <w:bCs/>
          <w:color w:val="auto"/>
          <w:sz w:val="32"/>
          <w:szCs w:val="32"/>
          <w:highlight w:val="none"/>
        </w:rPr>
      </w:pPr>
    </w:p>
    <w:p w14:paraId="658BC3BE">
      <w:pPr>
        <w:pStyle w:val="27"/>
        <w:tabs>
          <w:tab w:val="left" w:pos="1050"/>
          <w:tab w:val="center" w:pos="4535"/>
        </w:tabs>
        <w:spacing w:line="360" w:lineRule="auto"/>
        <w:jc w:val="center"/>
        <w:rPr>
          <w:b/>
          <w:bCs/>
          <w:color w:val="auto"/>
          <w:sz w:val="32"/>
          <w:szCs w:val="32"/>
          <w:highlight w:val="none"/>
        </w:rPr>
      </w:pPr>
    </w:p>
    <w:p w14:paraId="04658464">
      <w:pPr>
        <w:pStyle w:val="27"/>
        <w:tabs>
          <w:tab w:val="left" w:pos="1050"/>
          <w:tab w:val="center" w:pos="4535"/>
        </w:tabs>
        <w:spacing w:line="360" w:lineRule="auto"/>
        <w:jc w:val="center"/>
        <w:rPr>
          <w:b/>
          <w:bCs/>
          <w:color w:val="auto"/>
          <w:sz w:val="32"/>
          <w:szCs w:val="32"/>
          <w:highlight w:val="none"/>
        </w:rPr>
      </w:pPr>
    </w:p>
    <w:p w14:paraId="6A4490E2">
      <w:pPr>
        <w:pStyle w:val="27"/>
        <w:tabs>
          <w:tab w:val="left" w:pos="1050"/>
          <w:tab w:val="center" w:pos="4535"/>
        </w:tabs>
        <w:spacing w:line="360" w:lineRule="auto"/>
        <w:jc w:val="center"/>
        <w:rPr>
          <w:b/>
          <w:bCs/>
          <w:color w:val="auto"/>
          <w:sz w:val="32"/>
          <w:szCs w:val="32"/>
          <w:highlight w:val="none"/>
        </w:rPr>
      </w:pPr>
    </w:p>
    <w:p w14:paraId="24C15AAA">
      <w:pPr>
        <w:tabs>
          <w:tab w:val="left" w:pos="3656"/>
        </w:tabs>
        <w:jc w:val="center"/>
        <w:outlineLvl w:val="0"/>
        <w:rPr>
          <w:rFonts w:hint="eastAsia" w:ascii="Times New Roman" w:hAnsi="Times New Roman" w:cs="Times New Roman"/>
          <w:b/>
          <w:color w:val="auto"/>
          <w:sz w:val="24"/>
          <w:highlight w:val="none"/>
        </w:rPr>
      </w:pPr>
      <w:bookmarkStart w:id="97" w:name="_Toc4088"/>
      <w:bookmarkStart w:id="98" w:name="_Toc2451"/>
      <w:r>
        <w:rPr>
          <w:rFonts w:hint="eastAsia"/>
          <w:b/>
          <w:color w:val="auto"/>
          <w:sz w:val="24"/>
          <w:highlight w:val="none"/>
          <w:lang w:eastAsia="zh-CN"/>
        </w:rPr>
        <w:t>南方医科大学</w:t>
      </w:r>
      <w:r>
        <w:rPr>
          <w:rFonts w:hint="eastAsia" w:ascii="Times New Roman" w:hAnsi="Times New Roman" w:cs="Times New Roman"/>
          <w:b/>
          <w:color w:val="auto"/>
          <w:sz w:val="24"/>
          <w:highlight w:val="none"/>
          <w:lang w:eastAsia="zh-CN"/>
        </w:rPr>
        <w:t>第五附属医院裂隙灯显微镜（台式）项</w:t>
      </w:r>
      <w:r>
        <w:rPr>
          <w:rFonts w:hint="eastAsia" w:ascii="Times New Roman" w:hAnsi="Times New Roman" w:cs="Times New Roman"/>
          <w:b/>
          <w:color w:val="auto"/>
          <w:sz w:val="24"/>
          <w:highlight w:val="none"/>
        </w:rPr>
        <w:t>目评分自查表</w:t>
      </w:r>
      <w:bookmarkEnd w:id="97"/>
      <w:bookmarkEnd w:id="98"/>
    </w:p>
    <w:p w14:paraId="1E5876AB">
      <w:pPr>
        <w:tabs>
          <w:tab w:val="left" w:pos="3656"/>
        </w:tabs>
        <w:jc w:val="right"/>
        <w:rPr>
          <w:b/>
          <w:color w:val="auto"/>
          <w:szCs w:val="21"/>
          <w:highlight w:val="none"/>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55"/>
        <w:gridCol w:w="5790"/>
        <w:gridCol w:w="624"/>
        <w:gridCol w:w="646"/>
        <w:gridCol w:w="818"/>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2D22D3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序号</w:t>
            </w:r>
          </w:p>
        </w:tc>
        <w:tc>
          <w:tcPr>
            <w:tcW w:w="1155" w:type="dxa"/>
            <w:shd w:val="clear" w:color="auto" w:fill="auto"/>
            <w:vAlign w:val="center"/>
          </w:tcPr>
          <w:p w14:paraId="3237806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评审内容</w:t>
            </w:r>
          </w:p>
        </w:tc>
        <w:tc>
          <w:tcPr>
            <w:tcW w:w="5790" w:type="dxa"/>
            <w:shd w:val="clear" w:color="auto" w:fill="auto"/>
            <w:vAlign w:val="center"/>
          </w:tcPr>
          <w:p w14:paraId="6C023A5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评审细则</w:t>
            </w:r>
          </w:p>
        </w:tc>
        <w:tc>
          <w:tcPr>
            <w:tcW w:w="624" w:type="dxa"/>
            <w:shd w:val="clear" w:color="auto" w:fill="auto"/>
            <w:vAlign w:val="center"/>
          </w:tcPr>
          <w:p w14:paraId="75FCE0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分值</w:t>
            </w:r>
          </w:p>
        </w:tc>
        <w:tc>
          <w:tcPr>
            <w:tcW w:w="646" w:type="dxa"/>
            <w:shd w:val="clear" w:color="auto" w:fill="auto"/>
            <w:vAlign w:val="center"/>
          </w:tcPr>
          <w:p w14:paraId="38508FE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自评得分</w:t>
            </w:r>
          </w:p>
        </w:tc>
        <w:tc>
          <w:tcPr>
            <w:tcW w:w="818" w:type="dxa"/>
            <w:shd w:val="clear" w:color="auto" w:fill="auto"/>
            <w:vAlign w:val="center"/>
          </w:tcPr>
          <w:p w14:paraId="2C69136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页码</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vMerge w:val="restart"/>
            <w:shd w:val="clear" w:color="auto" w:fill="auto"/>
            <w:vAlign w:val="center"/>
          </w:tcPr>
          <w:p w14:paraId="595F716C">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1</w:t>
            </w:r>
          </w:p>
        </w:tc>
        <w:tc>
          <w:tcPr>
            <w:tcW w:w="1155" w:type="dxa"/>
            <w:vMerge w:val="restart"/>
            <w:shd w:val="clear" w:color="auto" w:fill="auto"/>
            <w:vAlign w:val="center"/>
          </w:tcPr>
          <w:p w14:paraId="7E1941A1">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618C2D46">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（35分）</w:t>
            </w:r>
          </w:p>
        </w:tc>
        <w:tc>
          <w:tcPr>
            <w:tcW w:w="5790" w:type="dxa"/>
            <w:shd w:val="clear" w:color="auto" w:fill="auto"/>
            <w:vAlign w:val="center"/>
          </w:tcPr>
          <w:p w14:paraId="64FA1007">
            <w:pPr>
              <w:jc w:val="left"/>
              <w:rPr>
                <w:strike w:val="0"/>
                <w:dstrike w:val="0"/>
                <w:color w:val="auto"/>
                <w:highlight w:val="none"/>
              </w:rPr>
            </w:pPr>
            <w:r>
              <w:rPr>
                <w:rFonts w:hint="eastAsia"/>
                <w:strike w:val="0"/>
                <w:dstrike w:val="0"/>
                <w:color w:val="auto"/>
                <w:highlight w:val="none"/>
                <w:lang w:val="en-US" w:eastAsia="zh-CN"/>
              </w:rPr>
              <w:t>1.</w:t>
            </w:r>
            <w:r>
              <w:rPr>
                <w:strike w:val="0"/>
                <w:dstrike w:val="0"/>
                <w:color w:val="auto"/>
                <w:highlight w:val="none"/>
              </w:rPr>
              <w:t>完全满足</w:t>
            </w:r>
            <w:r>
              <w:rPr>
                <w:rFonts w:hint="eastAsia"/>
                <w:strike w:val="0"/>
                <w:dstrike w:val="0"/>
                <w:color w:val="auto"/>
                <w:highlight w:val="none"/>
                <w:lang w:eastAsia="zh-CN"/>
              </w:rPr>
              <w:t>采购需求</w:t>
            </w:r>
            <w:r>
              <w:rPr>
                <w:strike w:val="0"/>
                <w:dstrike w:val="0"/>
                <w:color w:val="auto"/>
                <w:highlight w:val="none"/>
              </w:rPr>
              <w:t>中的“▲”的参数要求的得满分</w:t>
            </w:r>
            <w:r>
              <w:rPr>
                <w:rFonts w:hint="eastAsia"/>
                <w:strike w:val="0"/>
                <w:dstrike w:val="0"/>
                <w:color w:val="auto"/>
                <w:highlight w:val="none"/>
                <w:lang w:val="en-US" w:eastAsia="zh-CN"/>
              </w:rPr>
              <w:t>6</w:t>
            </w:r>
            <w:r>
              <w:rPr>
                <w:strike w:val="0"/>
                <w:dstrike w:val="0"/>
                <w:color w:val="auto"/>
                <w:highlight w:val="none"/>
              </w:rPr>
              <w:t>分；</w:t>
            </w:r>
            <w:r>
              <w:rPr>
                <w:rFonts w:hint="eastAsia"/>
                <w:strike w:val="0"/>
                <w:dstrike w:val="0"/>
                <w:color w:val="auto"/>
                <w:highlight w:val="none"/>
                <w:lang w:eastAsia="zh-CN"/>
              </w:rPr>
              <w:t>采购需求</w:t>
            </w:r>
            <w:r>
              <w:rPr>
                <w:strike w:val="0"/>
                <w:dstrike w:val="0"/>
                <w:color w:val="auto"/>
                <w:highlight w:val="none"/>
              </w:rPr>
              <w:t>中带“▲”的参数</w:t>
            </w:r>
            <w:r>
              <w:rPr>
                <w:rFonts w:hint="eastAsia"/>
                <w:strike w:val="0"/>
                <w:dstrike w:val="0"/>
                <w:color w:val="auto"/>
                <w:highlight w:val="none"/>
                <w:lang w:eastAsia="zh-CN"/>
              </w:rPr>
              <w:t>要求</w:t>
            </w:r>
            <w:r>
              <w:rPr>
                <w:strike w:val="0"/>
                <w:dstrike w:val="0"/>
                <w:color w:val="auto"/>
                <w:highlight w:val="none"/>
              </w:rPr>
              <w:t>一项不满足或负偏离扣</w:t>
            </w:r>
            <w:r>
              <w:rPr>
                <w:rFonts w:hint="eastAsia"/>
                <w:strike w:val="0"/>
                <w:dstrike w:val="0"/>
                <w:color w:val="auto"/>
                <w:highlight w:val="none"/>
                <w:lang w:val="en-US" w:eastAsia="zh-CN"/>
              </w:rPr>
              <w:t>3</w:t>
            </w:r>
            <w:r>
              <w:rPr>
                <w:strike w:val="0"/>
                <w:dstrike w:val="0"/>
                <w:color w:val="auto"/>
                <w:highlight w:val="none"/>
              </w:rPr>
              <w:t>分</w:t>
            </w:r>
            <w:r>
              <w:rPr>
                <w:rFonts w:hint="eastAsia"/>
                <w:strike w:val="0"/>
                <w:dstrike w:val="0"/>
                <w:color w:val="auto"/>
                <w:highlight w:val="none"/>
                <w:lang w:eastAsia="zh-CN"/>
              </w:rPr>
              <w:t>，</w:t>
            </w:r>
            <w:r>
              <w:rPr>
                <w:strike w:val="0"/>
                <w:dstrike w:val="0"/>
                <w:color w:val="auto"/>
                <w:highlight w:val="none"/>
              </w:rPr>
              <w:t xml:space="preserve"> 以每款</w:t>
            </w:r>
            <w:r>
              <w:rPr>
                <w:rFonts w:hint="eastAsia"/>
                <w:strike w:val="0"/>
                <w:dstrike w:val="0"/>
                <w:color w:val="auto"/>
                <w:highlight w:val="none"/>
                <w:lang w:val="en-US" w:eastAsia="zh-CN"/>
              </w:rPr>
              <w:t>参数</w:t>
            </w:r>
            <w:r>
              <w:rPr>
                <w:strike w:val="0"/>
                <w:dstrike w:val="0"/>
                <w:color w:val="auto"/>
                <w:highlight w:val="none"/>
              </w:rPr>
              <w:t>最小的序号为一项</w:t>
            </w:r>
            <w:r>
              <w:rPr>
                <w:rFonts w:hint="eastAsia"/>
                <w:strike w:val="0"/>
                <w:dstrike w:val="0"/>
                <w:color w:val="auto"/>
                <w:highlight w:val="none"/>
                <w:lang w:val="en-US" w:eastAsia="zh-CN"/>
              </w:rPr>
              <w:t>0</w:t>
            </w:r>
            <w:r>
              <w:rPr>
                <w:strike w:val="0"/>
                <w:dstrike w:val="0"/>
                <w:color w:val="auto"/>
                <w:highlight w:val="none"/>
              </w:rPr>
              <w:t>评审指标</w:t>
            </w:r>
            <w:r>
              <w:rPr>
                <w:rFonts w:hint="eastAsia"/>
                <w:strike w:val="0"/>
                <w:dstrike w:val="0"/>
                <w:color w:val="auto"/>
                <w:highlight w:val="none"/>
                <w:lang w:eastAsia="zh-CN"/>
              </w:rPr>
              <w:t>（</w:t>
            </w:r>
            <w:r>
              <w:rPr>
                <w:rFonts w:hint="eastAsia"/>
                <w:strike w:val="0"/>
                <w:dstrike w:val="0"/>
                <w:color w:val="auto"/>
                <w:highlight w:val="none"/>
                <w:lang w:val="en-US" w:eastAsia="zh-CN"/>
              </w:rPr>
              <w:t>有说明的除外）</w:t>
            </w:r>
            <w:r>
              <w:rPr>
                <w:strike w:val="0"/>
                <w:dstrike w:val="0"/>
                <w:color w:val="auto"/>
                <w:highlight w:val="none"/>
              </w:rPr>
              <w:t xml:space="preserve">。 </w:t>
            </w:r>
          </w:p>
          <w:p w14:paraId="434052E1">
            <w:pPr>
              <w:pStyle w:val="23"/>
              <w:rPr>
                <w:rFonts w:asciiTheme="minorEastAsia" w:hAnsiTheme="minorEastAsia" w:eastAsiaTheme="minorEastAsia"/>
                <w:b/>
                <w:color w:val="auto"/>
                <w:sz w:val="18"/>
                <w:szCs w:val="18"/>
                <w:highlight w:val="none"/>
              </w:rPr>
            </w:pPr>
            <w:r>
              <w:rPr>
                <w:b/>
                <w:bCs/>
                <w:strike w:val="0"/>
                <w:dstrike w:val="0"/>
                <w:color w:val="auto"/>
                <w:highlight w:val="none"/>
              </w:rPr>
              <w:t>注</w:t>
            </w:r>
            <w:r>
              <w:rPr>
                <w:rFonts w:hint="eastAsia"/>
                <w:b/>
                <w:bCs/>
                <w:strike w:val="0"/>
                <w:dstrike w:val="0"/>
                <w:color w:val="auto"/>
                <w:highlight w:val="none"/>
                <w:lang w:eastAsia="zh-CN"/>
              </w:rPr>
              <w:t>：采购需求</w:t>
            </w:r>
            <w:r>
              <w:rPr>
                <w:b/>
                <w:bCs/>
                <w:strike w:val="0"/>
                <w:dstrike w:val="0"/>
                <w:color w:val="auto"/>
                <w:highlight w:val="none"/>
              </w:rPr>
              <w:t>中带“▲”的参数</w:t>
            </w:r>
            <w:r>
              <w:rPr>
                <w:rFonts w:hint="eastAsia"/>
                <w:b/>
                <w:bCs/>
                <w:strike w:val="0"/>
                <w:dstrike w:val="0"/>
                <w:color w:val="auto"/>
                <w:highlight w:val="none"/>
                <w:lang w:eastAsia="zh-CN"/>
              </w:rPr>
              <w:t>要求</w:t>
            </w:r>
            <w:r>
              <w:rPr>
                <w:b/>
                <w:bCs/>
                <w:strike w:val="0"/>
                <w:dstrike w:val="0"/>
                <w:color w:val="auto"/>
                <w:highlight w:val="none"/>
              </w:rPr>
              <w:t>共</w:t>
            </w:r>
            <w:r>
              <w:rPr>
                <w:rFonts w:hint="eastAsia"/>
                <w:b/>
                <w:bCs/>
                <w:strike w:val="0"/>
                <w:dstrike w:val="0"/>
                <w:color w:val="auto"/>
                <w:highlight w:val="none"/>
                <w:lang w:val="en-US" w:eastAsia="zh-CN"/>
              </w:rPr>
              <w:t>2</w:t>
            </w:r>
            <w:r>
              <w:rPr>
                <w:b/>
                <w:bCs/>
                <w:strike w:val="0"/>
                <w:dstrike w:val="0"/>
                <w:color w:val="auto"/>
                <w:highlight w:val="none"/>
              </w:rPr>
              <w:t>项，</w:t>
            </w:r>
            <w:r>
              <w:rPr>
                <w:rFonts w:hint="eastAsia" w:ascii="宋体" w:hAnsi="宋体" w:eastAsia="宋体" w:cs="宋体"/>
                <w:b/>
                <w:bCs/>
                <w:strike w:val="0"/>
                <w:dstrike w:val="0"/>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strike w:val="0"/>
                <w:dstrike w:val="0"/>
                <w:color w:val="auto"/>
                <w:kern w:val="0"/>
                <w:sz w:val="21"/>
                <w:szCs w:val="21"/>
                <w:highlight w:val="none"/>
                <w:lang w:val="en-US" w:eastAsia="zh-CN"/>
              </w:rPr>
              <w:t>供应商</w:t>
            </w:r>
            <w:r>
              <w:rPr>
                <w:rFonts w:hint="eastAsia" w:ascii="宋体" w:hAnsi="宋体" w:eastAsia="宋体" w:cs="宋体"/>
                <w:b/>
                <w:bCs/>
                <w:strike w:val="0"/>
                <w:dstrike w:val="0"/>
                <w:color w:val="auto"/>
                <w:kern w:val="0"/>
                <w:sz w:val="21"/>
                <w:szCs w:val="21"/>
                <w:highlight w:val="none"/>
                <w:lang w:val="en-US" w:eastAsia="zh-CN"/>
              </w:rPr>
              <w:t>提供的</w:t>
            </w:r>
            <w:r>
              <w:rPr>
                <w:rFonts w:hint="eastAsia" w:ascii="宋体" w:hAnsi="宋体" w:cs="宋体"/>
                <w:b/>
                <w:bCs/>
                <w:strike w:val="0"/>
                <w:dstrike w:val="0"/>
                <w:color w:val="auto"/>
                <w:kern w:val="0"/>
                <w:sz w:val="21"/>
                <w:szCs w:val="21"/>
                <w:highlight w:val="none"/>
                <w:lang w:val="en-US" w:eastAsia="zh-CN"/>
              </w:rPr>
              <w:t>采购</w:t>
            </w:r>
            <w:r>
              <w:rPr>
                <w:rFonts w:hint="eastAsia" w:ascii="宋体" w:hAnsi="宋体" w:eastAsia="宋体" w:cs="宋体"/>
                <w:b/>
                <w:bCs/>
                <w:strike w:val="0"/>
                <w:dstrike w:val="0"/>
                <w:color w:val="auto"/>
                <w:kern w:val="0"/>
                <w:sz w:val="21"/>
                <w:szCs w:val="21"/>
                <w:highlight w:val="none"/>
                <w:lang w:val="en-US" w:eastAsia="zh-CN"/>
              </w:rPr>
              <w:t>需求偏离表响应为准。</w:t>
            </w:r>
            <w:r>
              <w:rPr>
                <w:rFonts w:hint="eastAsia"/>
                <w:b/>
                <w:bCs/>
                <w:strike w:val="0"/>
                <w:dstrike w:val="0"/>
                <w:color w:val="auto"/>
                <w:highlight w:val="none"/>
                <w:lang w:val="en-US" w:eastAsia="zh-CN"/>
              </w:rPr>
              <w:t>未提供不得分</w:t>
            </w:r>
            <w:r>
              <w:rPr>
                <w:rFonts w:hint="eastAsia"/>
                <w:b/>
                <w:bCs/>
                <w:strike w:val="0"/>
                <w:dstrike w:val="0"/>
                <w:color w:val="auto"/>
                <w:highlight w:val="none"/>
              </w:rPr>
              <w:t>。</w:t>
            </w:r>
          </w:p>
        </w:tc>
        <w:tc>
          <w:tcPr>
            <w:tcW w:w="624" w:type="dxa"/>
            <w:shd w:val="clear" w:color="auto" w:fill="auto"/>
            <w:vAlign w:val="center"/>
          </w:tcPr>
          <w:p w14:paraId="70C87999">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分</w:t>
            </w:r>
          </w:p>
        </w:tc>
        <w:tc>
          <w:tcPr>
            <w:tcW w:w="646" w:type="dxa"/>
            <w:shd w:val="clear" w:color="auto" w:fill="auto"/>
            <w:vAlign w:val="center"/>
          </w:tcPr>
          <w:p w14:paraId="5DB7B92C">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084B8113">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vMerge w:val="continue"/>
            <w:shd w:val="clear" w:color="auto" w:fill="auto"/>
            <w:vAlign w:val="center"/>
          </w:tcPr>
          <w:p w14:paraId="7B4F2249">
            <w:pPr>
              <w:jc w:val="center"/>
              <w:rPr>
                <w:rFonts w:hint="eastAsia" w:asciiTheme="minorEastAsia" w:hAnsiTheme="minorEastAsia" w:eastAsiaTheme="minorEastAsia"/>
                <w:b/>
                <w:bCs/>
                <w:color w:val="auto"/>
                <w:szCs w:val="21"/>
                <w:highlight w:val="none"/>
              </w:rPr>
            </w:pPr>
          </w:p>
        </w:tc>
        <w:tc>
          <w:tcPr>
            <w:tcW w:w="1155" w:type="dxa"/>
            <w:vMerge w:val="continue"/>
            <w:shd w:val="clear" w:color="auto" w:fill="auto"/>
            <w:vAlign w:val="center"/>
          </w:tcPr>
          <w:p w14:paraId="687C8279">
            <w:pPr>
              <w:jc w:val="center"/>
              <w:rPr>
                <w:rFonts w:hint="eastAsia" w:asciiTheme="minorEastAsia" w:hAnsiTheme="minorEastAsia" w:eastAsiaTheme="minorEastAsia"/>
                <w:b/>
                <w:bCs/>
                <w:color w:val="auto"/>
                <w:szCs w:val="21"/>
                <w:highlight w:val="none"/>
              </w:rPr>
            </w:pPr>
          </w:p>
        </w:tc>
        <w:tc>
          <w:tcPr>
            <w:tcW w:w="5790" w:type="dxa"/>
            <w:shd w:val="clear" w:color="auto" w:fill="auto"/>
            <w:vAlign w:val="center"/>
          </w:tcPr>
          <w:p w14:paraId="5E433D01">
            <w:pPr>
              <w:jc w:val="left"/>
              <w:rPr>
                <w:color w:val="auto"/>
              </w:rPr>
            </w:pPr>
            <w:r>
              <w:rPr>
                <w:rFonts w:hint="eastAsia"/>
                <w:color w:val="auto"/>
                <w:lang w:val="en-US" w:eastAsia="zh-CN"/>
              </w:rPr>
              <w:t>2.</w:t>
            </w:r>
            <w:r>
              <w:rPr>
                <w:color w:val="auto"/>
              </w:rPr>
              <w:t>完全满足</w:t>
            </w:r>
            <w:r>
              <w:rPr>
                <w:rFonts w:hint="eastAsia"/>
                <w:color w:val="auto"/>
                <w:lang w:eastAsia="zh-CN"/>
              </w:rPr>
              <w:t>采购需求</w:t>
            </w:r>
            <w:r>
              <w:rPr>
                <w:color w:val="auto"/>
              </w:rPr>
              <w:t>中的非“▲”的参数要求的得满分</w:t>
            </w:r>
            <w:r>
              <w:rPr>
                <w:rFonts w:hint="eastAsia"/>
                <w:color w:val="auto"/>
                <w:lang w:val="en-US" w:eastAsia="zh-CN"/>
              </w:rPr>
              <w:t>29</w:t>
            </w:r>
            <w:r>
              <w:rPr>
                <w:color w:val="auto"/>
              </w:rPr>
              <w:t>分； 有1-</w:t>
            </w:r>
            <w:r>
              <w:rPr>
                <w:rFonts w:hint="eastAsia"/>
                <w:color w:val="auto"/>
                <w:lang w:val="en-US" w:eastAsia="zh-CN"/>
              </w:rPr>
              <w:t>2</w:t>
            </w:r>
            <w:r>
              <w:rPr>
                <w:color w:val="auto"/>
              </w:rPr>
              <w:t>条非“▲”的参数要求不满足的得</w:t>
            </w:r>
            <w:r>
              <w:rPr>
                <w:rFonts w:hint="eastAsia"/>
                <w:color w:val="auto"/>
                <w:lang w:val="en-US" w:eastAsia="zh-CN"/>
              </w:rPr>
              <w:t>24</w:t>
            </w:r>
            <w:r>
              <w:rPr>
                <w:color w:val="auto"/>
              </w:rPr>
              <w:t>分；有</w:t>
            </w:r>
            <w:r>
              <w:rPr>
                <w:rFonts w:hint="eastAsia"/>
                <w:color w:val="auto"/>
                <w:lang w:val="en-US" w:eastAsia="zh-CN"/>
              </w:rPr>
              <w:t>3</w:t>
            </w:r>
            <w:r>
              <w:rPr>
                <w:color w:val="auto"/>
              </w:rPr>
              <w:t>-</w:t>
            </w:r>
            <w:r>
              <w:rPr>
                <w:rFonts w:hint="eastAsia"/>
                <w:color w:val="auto"/>
                <w:lang w:val="en-US" w:eastAsia="zh-CN"/>
              </w:rPr>
              <w:t>6</w:t>
            </w:r>
            <w:r>
              <w:rPr>
                <w:color w:val="auto"/>
              </w:rPr>
              <w:t>条非“▲”的参数要求不满足的得</w:t>
            </w:r>
            <w:r>
              <w:rPr>
                <w:rFonts w:hint="eastAsia"/>
                <w:color w:val="auto"/>
                <w:lang w:val="en-US" w:eastAsia="zh-CN"/>
              </w:rPr>
              <w:t>14</w:t>
            </w:r>
            <w:r>
              <w:rPr>
                <w:color w:val="auto"/>
              </w:rPr>
              <w:t>分；有</w:t>
            </w:r>
            <w:r>
              <w:rPr>
                <w:rFonts w:hint="eastAsia"/>
                <w:color w:val="auto"/>
                <w:lang w:val="en-US" w:eastAsia="zh-CN"/>
              </w:rPr>
              <w:t>7</w:t>
            </w:r>
            <w:r>
              <w:rPr>
                <w:color w:val="auto"/>
              </w:rPr>
              <w:t>-</w:t>
            </w:r>
            <w:r>
              <w:rPr>
                <w:rFonts w:hint="eastAsia"/>
                <w:color w:val="auto"/>
                <w:lang w:val="en-US" w:eastAsia="zh-CN"/>
              </w:rPr>
              <w:t>10</w:t>
            </w:r>
            <w:r>
              <w:rPr>
                <w:color w:val="auto"/>
              </w:rPr>
              <w:t>条非“▲”的参数要求不满足的得</w:t>
            </w:r>
            <w:r>
              <w:rPr>
                <w:rFonts w:hint="eastAsia"/>
                <w:color w:val="auto"/>
                <w:lang w:val="en-US" w:eastAsia="zh-CN"/>
              </w:rPr>
              <w:t>4</w:t>
            </w:r>
            <w:r>
              <w:rPr>
                <w:color w:val="auto"/>
              </w:rPr>
              <w:t>分；超过</w:t>
            </w:r>
            <w:r>
              <w:rPr>
                <w:rFonts w:hint="eastAsia"/>
                <w:color w:val="auto"/>
                <w:lang w:val="en-US" w:eastAsia="zh-CN"/>
              </w:rPr>
              <w:t>10</w:t>
            </w:r>
            <w:r>
              <w:rPr>
                <w:color w:val="auto"/>
              </w:rPr>
              <w:t>条非“▲”的参数要求不满足的得</w:t>
            </w:r>
            <w:r>
              <w:rPr>
                <w:rFonts w:hint="eastAsia"/>
                <w:color w:val="auto"/>
                <w:lang w:val="en-US" w:eastAsia="zh-CN"/>
              </w:rPr>
              <w:t>0</w:t>
            </w:r>
            <w:r>
              <w:rPr>
                <w:color w:val="auto"/>
              </w:rPr>
              <w:t xml:space="preserve">分。 </w:t>
            </w:r>
          </w:p>
          <w:p w14:paraId="655CABEA">
            <w:pPr>
              <w:rPr>
                <w:rFonts w:hint="eastAsia"/>
                <w:b/>
                <w:bCs/>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29</w:t>
            </w:r>
            <w:r>
              <w:rPr>
                <w:rFonts w:hint="eastAsia"/>
                <w:b/>
                <w:bCs/>
                <w:color w:val="auto"/>
                <w:lang w:eastAsia="zh-CN"/>
              </w:rPr>
              <w:t>项，如采购需求中有明确要求提供证明材料的，则以采购需求要求的为准;如采购需求中无明确要求证明材料的，根据供应商提供</w:t>
            </w:r>
            <w:r>
              <w:rPr>
                <w:rFonts w:hint="eastAsia"/>
                <w:b/>
                <w:bCs/>
                <w:color w:val="auto"/>
                <w:lang w:eastAsia="zh-CN"/>
              </w:rPr>
              <w:t>的采购需求偏离表响</w:t>
            </w:r>
            <w:r>
              <w:rPr>
                <w:rFonts w:hint="eastAsia"/>
                <w:b/>
                <w:bCs/>
                <w:color w:val="auto"/>
                <w:lang w:eastAsia="zh-CN"/>
              </w:rPr>
              <w:t>应为准。未提供不得分。</w:t>
            </w:r>
          </w:p>
        </w:tc>
        <w:tc>
          <w:tcPr>
            <w:tcW w:w="624" w:type="dxa"/>
            <w:shd w:val="clear" w:color="auto" w:fill="auto"/>
            <w:vAlign w:val="center"/>
          </w:tcPr>
          <w:p w14:paraId="5337F861">
            <w:pPr>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29分</w:t>
            </w:r>
          </w:p>
        </w:tc>
        <w:tc>
          <w:tcPr>
            <w:tcW w:w="646" w:type="dxa"/>
            <w:shd w:val="clear" w:color="auto" w:fill="auto"/>
            <w:vAlign w:val="center"/>
          </w:tcPr>
          <w:p w14:paraId="69502D4D">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392C99BE">
            <w:pPr>
              <w:jc w:val="center"/>
              <w:rPr>
                <w:rFonts w:hint="eastAsia"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1" w:hRule="atLeast"/>
          <w:jc w:val="center"/>
        </w:trPr>
        <w:tc>
          <w:tcPr>
            <w:tcW w:w="796" w:type="dxa"/>
            <w:shd w:val="clear" w:color="auto" w:fill="auto"/>
            <w:vAlign w:val="center"/>
          </w:tcPr>
          <w:p w14:paraId="77D80545">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2</w:t>
            </w:r>
          </w:p>
        </w:tc>
        <w:tc>
          <w:tcPr>
            <w:tcW w:w="1155" w:type="dxa"/>
            <w:shd w:val="clear" w:color="auto" w:fill="auto"/>
            <w:vAlign w:val="center"/>
          </w:tcPr>
          <w:p w14:paraId="2FDE8FB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0012CD32">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（8分）</w:t>
            </w:r>
          </w:p>
        </w:tc>
        <w:tc>
          <w:tcPr>
            <w:tcW w:w="5790" w:type="dxa"/>
            <w:shd w:val="clear" w:color="auto" w:fill="auto"/>
            <w:vAlign w:val="center"/>
          </w:tcPr>
          <w:p w14:paraId="7814128B">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4D8821D">
            <w:pPr>
              <w:jc w:val="left"/>
              <w:rPr>
                <w:rFonts w:asciiTheme="minorEastAsia" w:hAnsiTheme="minorEastAsia" w:eastAsiaTheme="minorEastAsia"/>
                <w:b/>
                <w:color w:val="auto"/>
                <w:sz w:val="18"/>
                <w:szCs w:val="18"/>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通知书其中一种并加盖</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公章，</w:t>
            </w:r>
            <w:r>
              <w:rPr>
                <w:rFonts w:hint="eastAsia" w:ascii="宋体" w:hAnsi="宋体" w:cs="宋体"/>
                <w:b/>
                <w:bCs/>
                <w:color w:val="auto"/>
                <w:sz w:val="21"/>
                <w:szCs w:val="21"/>
                <w:highlight w:val="none"/>
                <w:lang w:val="en-US" w:eastAsia="zh-CN"/>
              </w:rPr>
              <w:t>同一个业主单位按一个业绩计算。</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24" w:type="dxa"/>
            <w:shd w:val="clear" w:color="auto" w:fill="auto"/>
            <w:vAlign w:val="center"/>
          </w:tcPr>
          <w:p w14:paraId="5BA5267F">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8分</w:t>
            </w:r>
          </w:p>
        </w:tc>
        <w:tc>
          <w:tcPr>
            <w:tcW w:w="646" w:type="dxa"/>
            <w:shd w:val="clear" w:color="auto" w:fill="auto"/>
            <w:vAlign w:val="center"/>
          </w:tcPr>
          <w:p w14:paraId="60D5E028">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3AF4FAC2">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6" w:type="dxa"/>
            <w:shd w:val="clear" w:color="auto" w:fill="auto"/>
            <w:vAlign w:val="center"/>
          </w:tcPr>
          <w:p w14:paraId="583BF171">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3</w:t>
            </w:r>
          </w:p>
        </w:tc>
        <w:tc>
          <w:tcPr>
            <w:tcW w:w="1155" w:type="dxa"/>
            <w:shd w:val="clear" w:color="auto" w:fill="auto"/>
            <w:vAlign w:val="center"/>
          </w:tcPr>
          <w:p w14:paraId="3DDA412F">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4FDB96F3">
            <w:pPr>
              <w:pStyle w:val="34"/>
              <w:widowControl w:val="0"/>
              <w:jc w:val="center"/>
              <w:rPr>
                <w:rFonts w:cs="宋体" w:asciiTheme="minorEastAsia" w:hAnsiTheme="minorEastAsia" w:eastAsiaTheme="minorEastAsia"/>
                <w:b/>
                <w:bCs/>
                <w:color w:val="auto"/>
                <w:sz w:val="18"/>
                <w:szCs w:val="18"/>
                <w:highlight w:val="none"/>
              </w:rPr>
            </w:pPr>
            <w:r>
              <w:rPr>
                <w:rFonts w:hint="eastAsia" w:cs="宋体"/>
                <w:b/>
                <w:color w:val="auto"/>
                <w:sz w:val="21"/>
                <w:szCs w:val="21"/>
                <w:highlight w:val="none"/>
                <w:lang w:bidi="ar"/>
              </w:rPr>
              <w:t>（3分）</w:t>
            </w:r>
          </w:p>
        </w:tc>
        <w:tc>
          <w:tcPr>
            <w:tcW w:w="5790"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24" w:type="dxa"/>
            <w:shd w:val="clear" w:color="auto" w:fill="auto"/>
            <w:vAlign w:val="center"/>
          </w:tcPr>
          <w:p w14:paraId="0E36F428">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3分</w:t>
            </w:r>
          </w:p>
        </w:tc>
        <w:tc>
          <w:tcPr>
            <w:tcW w:w="646" w:type="dxa"/>
            <w:shd w:val="clear" w:color="auto" w:fill="auto"/>
            <w:vAlign w:val="center"/>
          </w:tcPr>
          <w:p w14:paraId="40053DC5">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0104113C">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41EF3788">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4</w:t>
            </w:r>
          </w:p>
        </w:tc>
        <w:tc>
          <w:tcPr>
            <w:tcW w:w="1155" w:type="dxa"/>
            <w:shd w:val="clear" w:color="auto" w:fill="auto"/>
            <w:vAlign w:val="center"/>
          </w:tcPr>
          <w:p w14:paraId="7B814A14">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设备包装、安装运输方案（12分）</w:t>
            </w:r>
          </w:p>
        </w:tc>
        <w:tc>
          <w:tcPr>
            <w:tcW w:w="5790" w:type="dxa"/>
            <w:shd w:val="clear" w:color="auto" w:fill="auto"/>
            <w:vAlign w:val="center"/>
          </w:tcPr>
          <w:p w14:paraId="2525EB5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698A2B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（1）设备包装及安装运输方案合理、详细，优于采购需求，得12分；  </w:t>
            </w:r>
          </w:p>
          <w:p w14:paraId="137B861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（2）设备包装及安装运输方案合理、详细，能满足要求，得8分；</w:t>
            </w:r>
          </w:p>
          <w:p w14:paraId="35C381F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（3）设备包装及安装运输方案欠合理、详细，基本满足要求，得2分；</w:t>
            </w:r>
          </w:p>
          <w:p w14:paraId="7BFF3AE0">
            <w:pP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24" w:type="dxa"/>
            <w:shd w:val="clear" w:color="auto" w:fill="auto"/>
            <w:vAlign w:val="center"/>
          </w:tcPr>
          <w:p w14:paraId="5E893CB4">
            <w:pPr>
              <w:jc w:val="center"/>
              <w:rPr>
                <w:rFonts w:cs="宋体" w:asciiTheme="minorEastAsia" w:hAnsiTheme="minorEastAsia" w:eastAsiaTheme="minorEastAsia"/>
                <w:color w:val="auto"/>
                <w:sz w:val="18"/>
                <w:szCs w:val="18"/>
                <w:highlight w:val="none"/>
              </w:rPr>
            </w:pPr>
            <w:r>
              <w:rPr>
                <w:rFonts w:hint="eastAsia" w:asciiTheme="minorEastAsia" w:hAnsiTheme="minorEastAsia" w:eastAsiaTheme="minorEastAsia"/>
                <w:color w:val="auto"/>
                <w:szCs w:val="21"/>
                <w:highlight w:val="none"/>
              </w:rPr>
              <w:t>12分</w:t>
            </w:r>
          </w:p>
        </w:tc>
        <w:tc>
          <w:tcPr>
            <w:tcW w:w="646" w:type="dxa"/>
            <w:shd w:val="clear" w:color="auto" w:fill="auto"/>
            <w:vAlign w:val="center"/>
          </w:tcPr>
          <w:p w14:paraId="2AF8EA1B">
            <w:pPr>
              <w:jc w:val="center"/>
              <w:rPr>
                <w:rFonts w:asciiTheme="minorEastAsia" w:hAnsiTheme="minorEastAsia" w:eastAsiaTheme="minorEastAsia"/>
                <w:color w:val="auto"/>
                <w:sz w:val="18"/>
                <w:szCs w:val="18"/>
                <w:highlight w:val="none"/>
              </w:rPr>
            </w:pPr>
          </w:p>
        </w:tc>
        <w:tc>
          <w:tcPr>
            <w:tcW w:w="818" w:type="dxa"/>
            <w:shd w:val="clear" w:color="auto" w:fill="auto"/>
            <w:vAlign w:val="center"/>
          </w:tcPr>
          <w:p w14:paraId="1EBE2AB4">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7D79C37A">
            <w:pPr>
              <w:jc w:val="center"/>
              <w:rPr>
                <w:rFonts w:cs="宋体"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5</w:t>
            </w:r>
          </w:p>
        </w:tc>
        <w:tc>
          <w:tcPr>
            <w:tcW w:w="1155" w:type="dxa"/>
            <w:shd w:val="clear" w:color="auto" w:fill="auto"/>
            <w:vAlign w:val="center"/>
          </w:tcPr>
          <w:p w14:paraId="093BE760">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1A946C7F">
            <w:pPr>
              <w:jc w:val="center"/>
              <w:rPr>
                <w:rFonts w:ascii="宋体" w:hAnsi="宋体" w:cs="宋体"/>
                <w:b/>
                <w:bCs/>
                <w:color w:val="auto"/>
                <w:kern w:val="0"/>
                <w:sz w:val="18"/>
                <w:szCs w:val="18"/>
                <w:highlight w:val="none"/>
              </w:rPr>
            </w:pPr>
            <w:r>
              <w:rPr>
                <w:rFonts w:hint="eastAsia" w:asciiTheme="minorEastAsia" w:hAnsiTheme="minorEastAsia" w:eastAsiaTheme="minorEastAsia"/>
                <w:b/>
                <w:bCs/>
                <w:color w:val="auto"/>
                <w:szCs w:val="21"/>
                <w:highlight w:val="none"/>
              </w:rPr>
              <w:t>（12分）</w:t>
            </w:r>
          </w:p>
        </w:tc>
        <w:tc>
          <w:tcPr>
            <w:tcW w:w="5790" w:type="dxa"/>
            <w:shd w:val="clear" w:color="auto" w:fill="auto"/>
            <w:vAlign w:val="center"/>
          </w:tcPr>
          <w:p w14:paraId="41B8A98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 xml:space="preserve">（1）售后服务方案合理、详细，响应速度快，应急处理快，优于采购需求，得12分；  </w:t>
            </w:r>
          </w:p>
          <w:p w14:paraId="4365E3A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（2）售后服务方案较合理，响应速度较快，应急处理较快，满足采购需求，得8分；  </w:t>
            </w:r>
          </w:p>
          <w:p w14:paraId="5DDFCB4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（3）售后服务方案不够合理，响应速度一般，应急处理较慢，基本满足采购需求，得2分；  </w:t>
            </w:r>
          </w:p>
          <w:p w14:paraId="75CD6237">
            <w:pPr>
              <w:rPr>
                <w:rFonts w:ascii="宋体" w:hAnsi="宋体" w:cs="宋体"/>
                <w:color w:val="auto"/>
                <w:kern w:val="0"/>
                <w:sz w:val="18"/>
                <w:szCs w:val="18"/>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p>
        </w:tc>
        <w:tc>
          <w:tcPr>
            <w:tcW w:w="624" w:type="dxa"/>
            <w:shd w:val="clear" w:color="auto" w:fill="auto"/>
            <w:vAlign w:val="center"/>
          </w:tcPr>
          <w:p w14:paraId="11026C38">
            <w:pPr>
              <w:jc w:val="center"/>
              <w:rPr>
                <w:rFonts w:ascii="宋体" w:hAnsi="宋体" w:cs="宋体"/>
                <w:strike/>
                <w:color w:val="auto"/>
                <w:kern w:val="0"/>
                <w:sz w:val="18"/>
                <w:szCs w:val="18"/>
                <w:highlight w:val="none"/>
              </w:rPr>
            </w:pPr>
            <w:r>
              <w:rPr>
                <w:rFonts w:hint="eastAsia" w:asciiTheme="minorEastAsia" w:hAnsiTheme="minorEastAsia" w:eastAsiaTheme="minorEastAsia"/>
                <w:color w:val="auto"/>
                <w:szCs w:val="21"/>
                <w:highlight w:val="none"/>
              </w:rPr>
              <w:t>12分</w:t>
            </w:r>
          </w:p>
        </w:tc>
        <w:tc>
          <w:tcPr>
            <w:tcW w:w="646" w:type="dxa"/>
            <w:shd w:val="clear" w:color="auto" w:fill="auto"/>
            <w:vAlign w:val="center"/>
          </w:tcPr>
          <w:p w14:paraId="1132AD74">
            <w:pPr>
              <w:widowControl/>
              <w:jc w:val="center"/>
              <w:rPr>
                <w:rFonts w:ascii="宋体" w:hAnsi="宋体" w:cs="宋体"/>
                <w:color w:val="auto"/>
                <w:kern w:val="0"/>
                <w:sz w:val="18"/>
                <w:szCs w:val="18"/>
                <w:highlight w:val="none"/>
              </w:rPr>
            </w:pPr>
          </w:p>
        </w:tc>
        <w:tc>
          <w:tcPr>
            <w:tcW w:w="818" w:type="dxa"/>
            <w:shd w:val="clear" w:color="auto" w:fill="auto"/>
            <w:vAlign w:val="center"/>
          </w:tcPr>
          <w:p w14:paraId="16ED7E97">
            <w:pPr>
              <w:widowControl/>
              <w:jc w:val="center"/>
              <w:rPr>
                <w:rFonts w:ascii="宋体" w:hAnsi="宋体" w:cs="宋体"/>
                <w:color w:val="auto"/>
                <w:kern w:val="0"/>
                <w:sz w:val="18"/>
                <w:szCs w:val="18"/>
                <w:highlight w:val="none"/>
              </w:rPr>
            </w:pPr>
            <w:r>
              <w:rPr>
                <w:rFonts w:hint="eastAsia" w:asciiTheme="minorEastAsia" w:hAnsiTheme="minorEastAsia" w:eastAsiaTheme="minorEastAsia"/>
                <w:color w:val="auto"/>
                <w:sz w:val="18"/>
                <w:szCs w:val="18"/>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96" w:type="dxa"/>
            <w:shd w:val="clear" w:color="auto" w:fill="auto"/>
            <w:vAlign w:val="center"/>
          </w:tcPr>
          <w:p w14:paraId="650ACB21">
            <w:pPr>
              <w:jc w:val="center"/>
              <w:rPr>
                <w:rFonts w:asciiTheme="minorEastAsia" w:hAnsiTheme="minorEastAsia" w:eastAsiaTheme="minorEastAsia"/>
                <w:b/>
                <w:bCs/>
                <w:color w:val="auto"/>
                <w:sz w:val="18"/>
                <w:szCs w:val="18"/>
                <w:highlight w:val="none"/>
              </w:rPr>
            </w:pPr>
            <w:r>
              <w:rPr>
                <w:rFonts w:hint="eastAsia" w:asciiTheme="minorEastAsia" w:hAnsiTheme="minorEastAsia" w:eastAsiaTheme="minorEastAsia"/>
                <w:b/>
                <w:bCs/>
                <w:color w:val="auto"/>
                <w:szCs w:val="21"/>
                <w:highlight w:val="none"/>
              </w:rPr>
              <w:t>6</w:t>
            </w:r>
          </w:p>
        </w:tc>
        <w:tc>
          <w:tcPr>
            <w:tcW w:w="1155" w:type="dxa"/>
            <w:shd w:val="clear" w:color="auto" w:fill="auto"/>
            <w:vAlign w:val="center"/>
          </w:tcPr>
          <w:p w14:paraId="0D02232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D540B9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Cs w:val="21"/>
                <w:highlight w:val="none"/>
              </w:rPr>
              <w:t>（30分）</w:t>
            </w:r>
          </w:p>
        </w:tc>
        <w:tc>
          <w:tcPr>
            <w:tcW w:w="5790" w:type="dxa"/>
            <w:shd w:val="clear" w:color="auto" w:fill="auto"/>
            <w:vAlign w:val="center"/>
          </w:tcPr>
          <w:p w14:paraId="521EDC4E">
            <w:pPr>
              <w:widowControl/>
              <w:jc w:val="left"/>
              <w:rPr>
                <w:rFonts w:ascii="宋体" w:hAnsi="宋体" w:cs="宋体"/>
                <w:color w:val="auto"/>
                <w:kern w:val="0"/>
                <w:sz w:val="18"/>
                <w:szCs w:val="18"/>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24" w:type="dxa"/>
            <w:shd w:val="clear" w:color="auto" w:fill="auto"/>
            <w:vAlign w:val="center"/>
          </w:tcPr>
          <w:p w14:paraId="342B1C24">
            <w:pPr>
              <w:widowControl/>
              <w:jc w:val="center"/>
              <w:rPr>
                <w:rFonts w:ascii="宋体" w:hAnsi="宋体" w:cs="宋体"/>
                <w:color w:val="auto"/>
                <w:kern w:val="0"/>
                <w:sz w:val="18"/>
                <w:szCs w:val="18"/>
                <w:highlight w:val="none"/>
              </w:rPr>
            </w:pPr>
            <w:r>
              <w:rPr>
                <w:rFonts w:hint="eastAsia" w:ascii="宋体" w:hAnsi="宋体" w:cs="宋体"/>
                <w:color w:val="auto"/>
                <w:kern w:val="0"/>
                <w:szCs w:val="21"/>
                <w:highlight w:val="none"/>
              </w:rPr>
              <w:t>30分</w:t>
            </w:r>
          </w:p>
        </w:tc>
        <w:tc>
          <w:tcPr>
            <w:tcW w:w="646" w:type="dxa"/>
            <w:shd w:val="clear" w:color="auto" w:fill="auto"/>
            <w:vAlign w:val="center"/>
          </w:tcPr>
          <w:p w14:paraId="57262BE6">
            <w:pPr>
              <w:widowControl/>
              <w:jc w:val="center"/>
              <w:rPr>
                <w:rFonts w:ascii="宋体" w:hAnsi="宋体" w:cs="宋体"/>
                <w:color w:val="auto"/>
                <w:kern w:val="0"/>
                <w:sz w:val="18"/>
                <w:szCs w:val="18"/>
                <w:highlight w:val="none"/>
              </w:rPr>
            </w:pPr>
          </w:p>
        </w:tc>
        <w:tc>
          <w:tcPr>
            <w:tcW w:w="818" w:type="dxa"/>
            <w:shd w:val="clear" w:color="auto" w:fill="auto"/>
            <w:vAlign w:val="center"/>
          </w:tcPr>
          <w:p w14:paraId="2120D58C">
            <w:pPr>
              <w:widowControl/>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1" w:type="dxa"/>
            <w:gridSpan w:val="3"/>
            <w:shd w:val="clear" w:color="auto" w:fill="auto"/>
            <w:noWrap/>
            <w:vAlign w:val="center"/>
          </w:tcPr>
          <w:p w14:paraId="6430B777">
            <w:pPr>
              <w:widowControl/>
              <w:jc w:val="center"/>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合  计</w:t>
            </w:r>
          </w:p>
        </w:tc>
        <w:tc>
          <w:tcPr>
            <w:tcW w:w="624" w:type="dxa"/>
            <w:shd w:val="clear" w:color="auto" w:fill="auto"/>
            <w:noWrap/>
            <w:vAlign w:val="center"/>
          </w:tcPr>
          <w:p w14:paraId="3112D4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100分</w:t>
            </w:r>
          </w:p>
        </w:tc>
        <w:tc>
          <w:tcPr>
            <w:tcW w:w="646" w:type="dxa"/>
            <w:shd w:val="clear" w:color="auto" w:fill="auto"/>
            <w:noWrap/>
            <w:vAlign w:val="center"/>
          </w:tcPr>
          <w:p w14:paraId="3FD03432">
            <w:pPr>
              <w:widowControl/>
              <w:jc w:val="center"/>
              <w:rPr>
                <w:rFonts w:ascii="宋体" w:hAnsi="宋体" w:cs="宋体"/>
                <w:color w:val="auto"/>
                <w:kern w:val="0"/>
                <w:sz w:val="18"/>
                <w:szCs w:val="18"/>
                <w:highlight w:val="none"/>
              </w:rPr>
            </w:pPr>
          </w:p>
        </w:tc>
        <w:tc>
          <w:tcPr>
            <w:tcW w:w="818" w:type="dxa"/>
            <w:shd w:val="clear" w:color="auto" w:fill="auto"/>
            <w:noWrap/>
            <w:vAlign w:val="center"/>
          </w:tcPr>
          <w:p w14:paraId="7A104B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bl>
    <w:p w14:paraId="5D1A865B">
      <w:pPr>
        <w:pStyle w:val="27"/>
        <w:tabs>
          <w:tab w:val="left" w:pos="1050"/>
          <w:tab w:val="center" w:pos="4535"/>
        </w:tabs>
        <w:spacing w:line="360" w:lineRule="auto"/>
        <w:jc w:val="center"/>
        <w:outlineLvl w:val="0"/>
        <w:rPr>
          <w:b/>
          <w:bCs/>
          <w:color w:val="auto"/>
          <w:sz w:val="32"/>
          <w:szCs w:val="32"/>
          <w:highlight w:val="none"/>
        </w:rPr>
      </w:pPr>
      <w:bookmarkStart w:id="99" w:name="_Toc4449"/>
      <w:bookmarkStart w:id="100" w:name="_Toc24566"/>
      <w:bookmarkStart w:id="101" w:name="_Toc12491"/>
      <w:bookmarkStart w:id="102" w:name="_Toc365"/>
      <w:r>
        <w:rPr>
          <w:rFonts w:hint="eastAsia"/>
          <w:b/>
          <w:bCs/>
          <w:color w:val="auto"/>
          <w:sz w:val="32"/>
          <w:szCs w:val="32"/>
          <w:highlight w:val="none"/>
        </w:rPr>
        <w:t>法定代表人资格证明书</w:t>
      </w:r>
      <w:bookmarkEnd w:id="92"/>
      <w:bookmarkEnd w:id="93"/>
      <w:bookmarkEnd w:id="94"/>
      <w:bookmarkEnd w:id="95"/>
      <w:bookmarkEnd w:id="96"/>
      <w:bookmarkEnd w:id="99"/>
      <w:bookmarkEnd w:id="100"/>
      <w:bookmarkEnd w:id="101"/>
      <w:bookmarkEnd w:id="102"/>
    </w:p>
    <w:p w14:paraId="0AE69023">
      <w:pPr>
        <w:pStyle w:val="27"/>
        <w:spacing w:line="360" w:lineRule="auto"/>
        <w:ind w:firstLine="560"/>
        <w:rPr>
          <w:rFonts w:hint="eastAsia"/>
          <w:color w:val="auto"/>
          <w:highlight w:val="none"/>
        </w:rPr>
      </w:pPr>
    </w:p>
    <w:p w14:paraId="20CD71E4">
      <w:pPr>
        <w:pStyle w:val="27"/>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7"/>
        <w:spacing w:line="360" w:lineRule="auto"/>
        <w:ind w:firstLine="560"/>
        <w:rPr>
          <w:color w:val="auto"/>
          <w:highlight w:val="none"/>
        </w:rPr>
      </w:pPr>
    </w:p>
    <w:p w14:paraId="410C177C">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7"/>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7"/>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7"/>
        <w:spacing w:line="360" w:lineRule="auto"/>
        <w:rPr>
          <w:b/>
          <w:bCs/>
          <w:color w:val="auto"/>
          <w:sz w:val="28"/>
          <w:szCs w:val="28"/>
          <w:highlight w:val="none"/>
        </w:rPr>
      </w:pPr>
    </w:p>
    <w:p w14:paraId="3AEBB10F">
      <w:pPr>
        <w:pStyle w:val="27"/>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7"/>
        <w:spacing w:line="360" w:lineRule="auto"/>
        <w:jc w:val="center"/>
        <w:rPr>
          <w:b/>
          <w:bCs/>
          <w:color w:val="auto"/>
          <w:sz w:val="32"/>
          <w:szCs w:val="32"/>
          <w:highlight w:val="none"/>
        </w:rPr>
      </w:pPr>
      <w:bookmarkStart w:id="103" w:name="_Toc3758"/>
      <w:bookmarkStart w:id="104" w:name="_Toc23685"/>
      <w:bookmarkStart w:id="105" w:name="_Toc14853"/>
      <w:bookmarkStart w:id="106" w:name="_Toc14020"/>
      <w:bookmarkStart w:id="107" w:name="_Toc15050"/>
      <w:bookmarkStart w:id="108" w:name="_Toc14591"/>
      <w:bookmarkStart w:id="109" w:name="_Toc18443"/>
      <w:bookmarkStart w:id="110" w:name="_Toc22175"/>
      <w:bookmarkStart w:id="111" w:name="_Toc3241"/>
      <w:bookmarkStart w:id="112" w:name="_Toc28957"/>
      <w:bookmarkStart w:id="113" w:name="_Toc7276"/>
    </w:p>
    <w:p w14:paraId="5B3220FD">
      <w:pPr>
        <w:pStyle w:val="27"/>
        <w:spacing w:line="360" w:lineRule="auto"/>
        <w:jc w:val="center"/>
        <w:rPr>
          <w:b/>
          <w:bCs/>
          <w:color w:val="auto"/>
          <w:sz w:val="32"/>
          <w:szCs w:val="32"/>
          <w:highlight w:val="none"/>
        </w:rPr>
      </w:pPr>
    </w:p>
    <w:p w14:paraId="5D9FBBCC">
      <w:pPr>
        <w:pStyle w:val="27"/>
        <w:spacing w:line="360" w:lineRule="auto"/>
        <w:jc w:val="center"/>
        <w:rPr>
          <w:b/>
          <w:bCs/>
          <w:color w:val="auto"/>
          <w:sz w:val="32"/>
          <w:szCs w:val="32"/>
          <w:highlight w:val="none"/>
        </w:rPr>
      </w:pPr>
    </w:p>
    <w:p w14:paraId="36ED056F">
      <w:pPr>
        <w:pStyle w:val="27"/>
        <w:spacing w:line="360" w:lineRule="auto"/>
        <w:jc w:val="center"/>
        <w:outlineLvl w:val="0"/>
        <w:rPr>
          <w:b/>
          <w:bCs/>
          <w:color w:val="auto"/>
          <w:sz w:val="32"/>
          <w:szCs w:val="32"/>
          <w:highlight w:val="none"/>
        </w:rPr>
      </w:pPr>
      <w:bookmarkStart w:id="114" w:name="_Toc6857"/>
      <w:bookmarkStart w:id="115" w:name="_Toc15848"/>
      <w:bookmarkStart w:id="116" w:name="_Toc26085"/>
      <w:bookmarkStart w:id="117" w:name="_Toc27162"/>
      <w:bookmarkStart w:id="118" w:name="_Toc19701"/>
      <w:r>
        <w:rPr>
          <w:rFonts w:hint="eastAsia"/>
          <w:b/>
          <w:bCs/>
          <w:color w:val="auto"/>
          <w:sz w:val="32"/>
          <w:szCs w:val="32"/>
          <w:highlight w:val="none"/>
        </w:rPr>
        <w:t>法定代表人授权委托书</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CF51EA4">
      <w:pPr>
        <w:pStyle w:val="28"/>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7"/>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（营业执照住所地址）</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7"/>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7"/>
        <w:spacing w:line="360" w:lineRule="auto"/>
        <w:ind w:firstLine="560"/>
        <w:rPr>
          <w:color w:val="auto"/>
          <w:highlight w:val="none"/>
        </w:rPr>
      </w:pPr>
      <w:r>
        <w:rPr>
          <w:rFonts w:hint="eastAsia"/>
          <w:color w:val="auto"/>
          <w:highlight w:val="none"/>
        </w:rPr>
        <w:t>本授权书在签字盖章后生效，特此声明。</w:t>
      </w:r>
    </w:p>
    <w:p w14:paraId="3AE2ECB5">
      <w:pPr>
        <w:pStyle w:val="27"/>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7"/>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7"/>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7"/>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7"/>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highlight w:val="none"/>
        </w:rPr>
      </w:pPr>
    </w:p>
    <w:p w14:paraId="0631A496">
      <w:pPr>
        <w:pStyle w:val="27"/>
        <w:spacing w:line="360" w:lineRule="auto"/>
        <w:ind w:firstLine="360" w:firstLineChars="150"/>
        <w:rPr>
          <w:color w:val="auto"/>
          <w:highlight w:val="none"/>
        </w:rPr>
      </w:pPr>
    </w:p>
    <w:p w14:paraId="64364593">
      <w:pPr>
        <w:pStyle w:val="27"/>
        <w:spacing w:line="360" w:lineRule="auto"/>
        <w:ind w:firstLine="360" w:firstLineChars="150"/>
        <w:rPr>
          <w:color w:val="auto"/>
          <w:highlight w:val="none"/>
        </w:rPr>
      </w:pPr>
    </w:p>
    <w:p w14:paraId="310CA4E0">
      <w:pPr>
        <w:pStyle w:val="27"/>
        <w:spacing w:line="360" w:lineRule="auto"/>
        <w:ind w:firstLine="360" w:firstLineChars="150"/>
        <w:rPr>
          <w:color w:val="auto"/>
          <w:highlight w:val="none"/>
        </w:rPr>
      </w:pPr>
    </w:p>
    <w:p w14:paraId="13D6E561">
      <w:pPr>
        <w:widowControl/>
        <w:spacing w:line="480" w:lineRule="exact"/>
        <w:jc w:val="center"/>
        <w:rPr>
          <w:rFonts w:hint="eastAsia"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19" w:name="_Hlt10548694"/>
      <w:r>
        <w:rPr>
          <w:rFonts w:hint="eastAsia" w:ascii="宋体" w:hAnsi="宋体"/>
          <w:b/>
          <w:color w:val="auto"/>
          <w:sz w:val="24"/>
          <w:highlight w:val="none"/>
        </w:rPr>
        <w:t>注：</w:t>
      </w:r>
      <w:bookmarkEnd w:id="119"/>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06ADD11F">
      <w:pPr>
        <w:spacing w:line="360" w:lineRule="auto"/>
        <w:ind w:left="525" w:leftChars="150" w:hanging="210" w:hangingChars="100"/>
        <w:rPr>
          <w:color w:val="auto"/>
          <w:highlight w:val="none"/>
        </w:rPr>
        <w:sectPr>
          <w:footerReference r:id="rId5"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0FA451B1">
      <w:pPr>
        <w:pStyle w:val="27"/>
        <w:spacing w:line="360" w:lineRule="auto"/>
        <w:jc w:val="center"/>
        <w:outlineLvl w:val="0"/>
        <w:rPr>
          <w:b/>
          <w:bCs/>
          <w:color w:val="auto"/>
          <w:sz w:val="28"/>
          <w:szCs w:val="28"/>
        </w:rPr>
      </w:pPr>
      <w:bookmarkStart w:id="120" w:name="_Toc16816"/>
      <w:bookmarkStart w:id="121" w:name="_Toc21430"/>
      <w:bookmarkStart w:id="122" w:name="_Toc14093"/>
      <w:bookmarkStart w:id="123" w:name="_Toc24705"/>
      <w:bookmarkStart w:id="124" w:name="_Toc27834"/>
      <w:bookmarkStart w:id="125" w:name="_Toc11836"/>
      <w:bookmarkStart w:id="126" w:name="_Toc16193"/>
      <w:bookmarkStart w:id="127" w:name="_Toc17932"/>
      <w:bookmarkStart w:id="128" w:name="_Toc11984"/>
      <w:bookmarkStart w:id="129" w:name="_Toc11034"/>
      <w:bookmarkStart w:id="130" w:name="_Toc1521"/>
      <w:bookmarkStart w:id="131" w:name="_Toc9239"/>
      <w:bookmarkStart w:id="132" w:name="_Toc14321"/>
      <w:bookmarkStart w:id="133" w:name="_Toc19803"/>
      <w:bookmarkStart w:id="134" w:name="_Toc2196"/>
      <w:bookmarkStart w:id="135" w:name="_Toc5396"/>
      <w:bookmarkStart w:id="136" w:name="_Toc25012"/>
      <w:r>
        <w:rPr>
          <w:rFonts w:hint="eastAsia"/>
          <w:b/>
          <w:bCs/>
          <w:color w:val="auto"/>
          <w:sz w:val="28"/>
          <w:szCs w:val="28"/>
        </w:rPr>
        <w:t>公平竞争承诺书</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564D6088">
      <w:pPr>
        <w:pStyle w:val="24"/>
        <w:rPr>
          <w:b/>
          <w:bCs/>
          <w:color w:val="auto"/>
          <w:szCs w:val="21"/>
        </w:rPr>
      </w:pPr>
      <w:r>
        <w:rPr>
          <w:rFonts w:hint="eastAsia"/>
          <w:b/>
          <w:bCs/>
          <w:color w:val="auto"/>
          <w:szCs w:val="21"/>
        </w:rPr>
        <w:t>南方医科大学第五附属医院：</w:t>
      </w:r>
    </w:p>
    <w:p w14:paraId="60D1E6A0">
      <w:pPr>
        <w:pStyle w:val="24"/>
        <w:rPr>
          <w:b/>
          <w:bCs/>
          <w:color w:val="auto"/>
          <w:szCs w:val="21"/>
        </w:rPr>
      </w:pPr>
    </w:p>
    <w:p w14:paraId="1FE327EF">
      <w:pPr>
        <w:pStyle w:val="4"/>
        <w:spacing w:line="360" w:lineRule="auto"/>
        <w:ind w:firstLineChars="200"/>
        <w:rPr>
          <w:color w:val="auto"/>
          <w:szCs w:val="21"/>
        </w:rPr>
      </w:pPr>
      <w:r>
        <w:rPr>
          <w:rFonts w:hint="eastAsia"/>
          <w:color w:val="auto"/>
          <w:szCs w:val="21"/>
        </w:rPr>
        <w:t>本公司愿接受贵单位邀请，积极参加</w:t>
      </w:r>
      <w:r>
        <w:rPr>
          <w:rFonts w:hint="eastAsia"/>
          <w:color w:val="auto"/>
          <w:szCs w:val="21"/>
          <w:u w:val="single"/>
        </w:rPr>
        <w:t>*******项目（项目编号：******）</w:t>
      </w:r>
      <w:r>
        <w:rPr>
          <w:rFonts w:hint="eastAsia"/>
          <w:color w:val="auto"/>
          <w:szCs w:val="21"/>
        </w:rPr>
        <w:t xml:space="preserve"> 的采购活动。为杜绝商业贿赂现象，维护良好管理秩序，共同营造公平、公正的竞争环境，我方郑重承诺：</w:t>
      </w:r>
    </w:p>
    <w:p w14:paraId="5FDA6245">
      <w:pPr>
        <w:pStyle w:val="4"/>
        <w:spacing w:line="360" w:lineRule="auto"/>
        <w:ind w:firstLineChars="200"/>
        <w:rPr>
          <w:color w:val="auto"/>
          <w:szCs w:val="21"/>
        </w:rPr>
      </w:pPr>
      <w:r>
        <w:rPr>
          <w:rFonts w:hint="eastAsia"/>
          <w:color w:val="auto"/>
          <w:szCs w:val="21"/>
        </w:rPr>
        <w:t xml:space="preserve">1.遵守贵单位就项目采购所制定的所有相关流程及要求，并保证所提交《响应文件》中相关资料与描述真实有效。  </w:t>
      </w:r>
    </w:p>
    <w:p w14:paraId="25BD6D04">
      <w:pPr>
        <w:pStyle w:val="4"/>
        <w:spacing w:line="360" w:lineRule="auto"/>
        <w:ind w:firstLineChars="200"/>
        <w:rPr>
          <w:color w:val="auto"/>
          <w:szCs w:val="21"/>
        </w:rPr>
      </w:pPr>
      <w:r>
        <w:rPr>
          <w:rFonts w:hint="eastAsia"/>
          <w:color w:val="auto"/>
          <w:szCs w:val="21"/>
        </w:rPr>
        <w:t xml:space="preserve">2.坚持投标独立性，保证不以任何手段了解或意图了解其他参与人情况及其信息。  </w:t>
      </w:r>
    </w:p>
    <w:p w14:paraId="0312D6DF">
      <w:pPr>
        <w:pStyle w:val="4"/>
        <w:spacing w:line="360" w:lineRule="auto"/>
        <w:ind w:firstLineChars="200"/>
        <w:outlineLvl w:val="2"/>
        <w:rPr>
          <w:color w:val="auto"/>
          <w:szCs w:val="21"/>
        </w:rPr>
      </w:pPr>
      <w:bookmarkStart w:id="137" w:name="_Toc13586"/>
      <w:r>
        <w:rPr>
          <w:rFonts w:hint="eastAsia"/>
          <w:color w:val="auto"/>
          <w:szCs w:val="21"/>
        </w:rPr>
        <w:t>3.保证不私下接触贵单位负责采购组织工作的人员及相关领导。 </w:t>
      </w:r>
      <w:bookmarkEnd w:id="137"/>
    </w:p>
    <w:p w14:paraId="4672F726">
      <w:pPr>
        <w:pStyle w:val="4"/>
        <w:spacing w:line="360" w:lineRule="auto"/>
        <w:ind w:firstLineChars="200"/>
        <w:rPr>
          <w:color w:val="auto"/>
          <w:szCs w:val="21"/>
        </w:rPr>
      </w:pPr>
      <w:r>
        <w:rPr>
          <w:rFonts w:hint="eastAsia"/>
          <w:color w:val="auto"/>
          <w:szCs w:val="21"/>
        </w:rPr>
        <w:t xml:space="preserve">4.保证不对贵单位负责采购组织工作的人员及相关领导进行宴请、招待，或赠送及承诺赠送礼金、礼品、礼券、其他利益。  </w:t>
      </w:r>
    </w:p>
    <w:p w14:paraId="5F02A552">
      <w:pPr>
        <w:pStyle w:val="4"/>
        <w:spacing w:line="360" w:lineRule="auto"/>
        <w:ind w:firstLineChars="200"/>
        <w:rPr>
          <w:color w:val="auto"/>
          <w:szCs w:val="21"/>
        </w:rPr>
      </w:pPr>
      <w:r>
        <w:rPr>
          <w:rFonts w:hint="eastAsia"/>
          <w:color w:val="auto"/>
          <w:szCs w:val="21"/>
        </w:rPr>
        <w:t xml:space="preserve">5.除贵院公开渠道获取相关信息外，保证不以其它方式刺探或意图刺探贵司采购信息及其进展。  </w:t>
      </w:r>
    </w:p>
    <w:p w14:paraId="22879144">
      <w:pPr>
        <w:pStyle w:val="4"/>
        <w:spacing w:line="360" w:lineRule="auto"/>
        <w:ind w:firstLineChars="200"/>
        <w:rPr>
          <w:color w:val="auto"/>
          <w:szCs w:val="21"/>
        </w:rPr>
      </w:pPr>
      <w:r>
        <w:rPr>
          <w:rFonts w:hint="eastAsia"/>
          <w:color w:val="auto"/>
          <w:szCs w:val="21"/>
        </w:rPr>
        <w:t xml:space="preserve">6.保证采取内部约束措施，禁止具体经办人或其他相关人员私自实施前述各项禁止性行为，并对其违规后果承担连带责任。  </w:t>
      </w:r>
    </w:p>
    <w:p w14:paraId="466E5817">
      <w:pPr>
        <w:pStyle w:val="4"/>
        <w:spacing w:line="360" w:lineRule="auto"/>
        <w:ind w:firstLineChars="200"/>
        <w:rPr>
          <w:color w:val="auto"/>
          <w:szCs w:val="21"/>
        </w:rPr>
      </w:pPr>
      <w:r>
        <w:rPr>
          <w:rFonts w:hint="eastAsia"/>
          <w:color w:val="auto"/>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4"/>
        <w:spacing w:line="360" w:lineRule="auto"/>
        <w:ind w:firstLineChars="200"/>
        <w:rPr>
          <w:color w:val="auto"/>
          <w:szCs w:val="21"/>
        </w:rPr>
      </w:pPr>
      <w:r>
        <w:rPr>
          <w:rFonts w:hint="eastAsia"/>
          <w:color w:val="auto"/>
          <w:szCs w:val="21"/>
        </w:rPr>
        <w:t xml:space="preserve">8.如出现违反上述各项承诺情况，自愿接受贵院取消资格等处罚措施，并对贵院因此所受损失进行全额赔偿。  </w:t>
      </w:r>
    </w:p>
    <w:p w14:paraId="54847735">
      <w:pPr>
        <w:pStyle w:val="4"/>
        <w:spacing w:line="360" w:lineRule="auto"/>
        <w:ind w:firstLineChars="200"/>
        <w:rPr>
          <w:color w:val="auto"/>
          <w:szCs w:val="21"/>
        </w:rPr>
      </w:pPr>
      <w:r>
        <w:rPr>
          <w:rFonts w:hint="eastAsia"/>
          <w:color w:val="auto"/>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4"/>
        <w:spacing w:line="360" w:lineRule="auto"/>
        <w:ind w:firstLineChars="200"/>
        <w:rPr>
          <w:color w:val="auto"/>
          <w:szCs w:val="21"/>
        </w:rPr>
      </w:pPr>
      <w:r>
        <w:rPr>
          <w:rFonts w:hint="eastAsia"/>
          <w:color w:val="auto"/>
          <w:szCs w:val="21"/>
        </w:rPr>
        <w:t>特此承诺。                                     </w:t>
      </w:r>
    </w:p>
    <w:p w14:paraId="0E7951CC">
      <w:pPr>
        <w:pStyle w:val="24"/>
        <w:rPr>
          <w:color w:val="auto"/>
          <w:szCs w:val="21"/>
        </w:rPr>
      </w:pPr>
    </w:p>
    <w:p w14:paraId="23AB6F79">
      <w:pPr>
        <w:pStyle w:val="24"/>
        <w:spacing w:line="360" w:lineRule="auto"/>
        <w:jc w:val="center"/>
        <w:rPr>
          <w:color w:val="auto"/>
          <w:szCs w:val="21"/>
        </w:rPr>
      </w:pPr>
      <w:r>
        <w:rPr>
          <w:rFonts w:hint="eastAsia"/>
          <w:color w:val="auto"/>
          <w:szCs w:val="21"/>
        </w:rPr>
        <w:t xml:space="preserve">                            公司名称（盖章）： ****公司</w:t>
      </w:r>
    </w:p>
    <w:p w14:paraId="48EF55AA">
      <w:pPr>
        <w:pStyle w:val="24"/>
        <w:spacing w:line="360" w:lineRule="auto"/>
        <w:jc w:val="left"/>
        <w:rPr>
          <w:color w:val="auto"/>
          <w:szCs w:val="21"/>
        </w:rPr>
      </w:pPr>
      <w:r>
        <w:rPr>
          <w:rFonts w:hint="eastAsia"/>
          <w:color w:val="auto"/>
          <w:szCs w:val="21"/>
        </w:rPr>
        <w:t xml:space="preserve">         </w:t>
      </w:r>
    </w:p>
    <w:p w14:paraId="0ADEC273">
      <w:pPr>
        <w:pStyle w:val="24"/>
        <w:spacing w:line="360" w:lineRule="auto"/>
        <w:ind w:firstLine="1050" w:firstLineChars="500"/>
        <w:jc w:val="left"/>
        <w:rPr>
          <w:color w:val="auto"/>
          <w:szCs w:val="21"/>
        </w:rPr>
      </w:pPr>
      <w:r>
        <w:rPr>
          <w:rFonts w:hint="eastAsia"/>
          <w:color w:val="auto"/>
          <w:szCs w:val="21"/>
        </w:rPr>
        <w:t>公司法定代表人（或法定代表人授权代表）（签字或盖章）：</w:t>
      </w:r>
    </w:p>
    <w:p w14:paraId="3F7A222F">
      <w:pPr>
        <w:pStyle w:val="24"/>
        <w:spacing w:line="360" w:lineRule="auto"/>
        <w:jc w:val="center"/>
        <w:rPr>
          <w:color w:val="auto"/>
          <w:szCs w:val="21"/>
        </w:rPr>
      </w:pPr>
      <w:r>
        <w:rPr>
          <w:rFonts w:hint="eastAsia"/>
          <w:color w:val="auto"/>
          <w:szCs w:val="21"/>
        </w:rPr>
        <w:t xml:space="preserve">                                                              </w:t>
      </w:r>
    </w:p>
    <w:p w14:paraId="308B975D">
      <w:pPr>
        <w:pStyle w:val="24"/>
        <w:spacing w:line="360" w:lineRule="auto"/>
        <w:jc w:val="center"/>
        <w:rPr>
          <w:color w:val="auto"/>
          <w:szCs w:val="21"/>
        </w:rPr>
      </w:pPr>
      <w:r>
        <w:rPr>
          <w:rFonts w:hint="eastAsia"/>
          <w:color w:val="auto"/>
          <w:szCs w:val="21"/>
        </w:rPr>
        <w:t xml:space="preserve">                                                               </w:t>
      </w:r>
    </w:p>
    <w:p w14:paraId="03EB70A3">
      <w:pPr>
        <w:pStyle w:val="24"/>
        <w:spacing w:line="360" w:lineRule="auto"/>
        <w:jc w:val="center"/>
        <w:rPr>
          <w:color w:val="auto"/>
          <w:szCs w:val="21"/>
        </w:rPr>
      </w:pP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日 期：     年</w:t>
      </w:r>
      <w:r>
        <w:rPr>
          <w:rFonts w:hint="eastAsia"/>
          <w:color w:val="auto"/>
          <w:szCs w:val="21"/>
          <w:lang w:val="en-US" w:eastAsia="zh-CN"/>
        </w:rPr>
        <w:t xml:space="preserve">     </w:t>
      </w:r>
      <w:r>
        <w:rPr>
          <w:rFonts w:hint="eastAsia"/>
          <w:color w:val="auto"/>
          <w:szCs w:val="21"/>
        </w:rPr>
        <w:t>月</w:t>
      </w:r>
      <w:r>
        <w:rPr>
          <w:rFonts w:hint="eastAsia"/>
          <w:color w:val="auto"/>
          <w:szCs w:val="21"/>
          <w:lang w:val="en-US" w:eastAsia="zh-CN"/>
        </w:rPr>
        <w:t xml:space="preserve">     </w:t>
      </w:r>
      <w:r>
        <w:rPr>
          <w:rFonts w:hint="eastAsia"/>
          <w:color w:val="auto"/>
          <w:szCs w:val="21"/>
        </w:rPr>
        <w:t>日</w:t>
      </w:r>
    </w:p>
    <w:p w14:paraId="6CA1090E">
      <w:pPr>
        <w:widowControl/>
        <w:spacing w:line="500" w:lineRule="atLeast"/>
        <w:outlineLvl w:val="9"/>
        <w:rPr>
          <w:rFonts w:hint="eastAsia" w:ascii="仿宋" w:hAnsi="仿宋" w:eastAsia="仿宋" w:cs="宋体"/>
          <w:b/>
          <w:color w:val="auto"/>
          <w:kern w:val="0"/>
          <w:sz w:val="24"/>
          <w:szCs w:val="32"/>
          <w:highlight w:val="none"/>
        </w:rPr>
      </w:pPr>
      <w:bookmarkStart w:id="138" w:name="_Toc10009"/>
      <w:bookmarkStart w:id="139" w:name="_Toc19080"/>
      <w:bookmarkStart w:id="140" w:name="_Toc5541"/>
      <w:bookmarkStart w:id="141" w:name="_Toc28881"/>
    </w:p>
    <w:p w14:paraId="6E65400A">
      <w:pPr>
        <w:widowControl/>
        <w:spacing w:line="500" w:lineRule="atLeast"/>
        <w:outlineLvl w:val="9"/>
        <w:rPr>
          <w:rFonts w:hint="eastAsia" w:ascii="仿宋" w:hAnsi="仿宋" w:eastAsia="仿宋" w:cs="宋体"/>
          <w:b/>
          <w:color w:val="auto"/>
          <w:kern w:val="0"/>
          <w:sz w:val="24"/>
          <w:szCs w:val="32"/>
          <w:highlight w:val="none"/>
        </w:rPr>
      </w:pPr>
    </w:p>
    <w:p w14:paraId="2DE15FEE">
      <w:pPr>
        <w:widowControl/>
        <w:spacing w:line="500" w:lineRule="atLeast"/>
        <w:outlineLvl w:val="0"/>
        <w:rPr>
          <w:rFonts w:ascii="宋体" w:hAnsi="宋体"/>
          <w:b/>
          <w:color w:val="auto"/>
          <w:spacing w:val="4"/>
          <w:kern w:val="0"/>
          <w:szCs w:val="21"/>
          <w:highlight w:val="none"/>
        </w:rPr>
      </w:pPr>
      <w:bookmarkStart w:id="142" w:name="_Toc12031"/>
      <w:r>
        <w:rPr>
          <w:rFonts w:hint="eastAsia" w:ascii="仿宋" w:hAnsi="仿宋" w:eastAsia="仿宋" w:cs="宋体"/>
          <w:b/>
          <w:color w:val="auto"/>
          <w:kern w:val="0"/>
          <w:sz w:val="24"/>
          <w:szCs w:val="32"/>
          <w:highlight w:val="none"/>
        </w:rPr>
        <w:t>无专机专用耗材保证函(无专机专用耗材设备)</w:t>
      </w:r>
      <w:bookmarkEnd w:id="138"/>
      <w:bookmarkEnd w:id="139"/>
      <w:bookmarkEnd w:id="140"/>
      <w:bookmarkEnd w:id="141"/>
      <w:bookmarkEnd w:id="142"/>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8"/>
        <w:adjustRightInd w:val="0"/>
        <w:snapToGrid w:val="0"/>
        <w:rPr>
          <w:rFonts w:hAnsi="宋体" w:cs="Times New Roman"/>
          <w:b/>
          <w:color w:val="auto"/>
          <w:highlight w:val="none"/>
        </w:rPr>
      </w:pPr>
    </w:p>
    <w:p w14:paraId="3DE77D92">
      <w:pPr>
        <w:pStyle w:val="8"/>
        <w:adjustRightInd w:val="0"/>
        <w:snapToGrid w:val="0"/>
        <w:rPr>
          <w:rFonts w:hAnsi="宋体" w:cs="Times New Roman"/>
          <w:b/>
          <w:color w:val="auto"/>
          <w:highlight w:val="none"/>
        </w:rPr>
      </w:pPr>
    </w:p>
    <w:p w14:paraId="4B8D5852">
      <w:pPr>
        <w:pStyle w:val="8"/>
        <w:adjustRightInd w:val="0"/>
        <w:snapToGrid w:val="0"/>
        <w:rPr>
          <w:rFonts w:hAnsi="宋体" w:cs="Times New Roman"/>
          <w:b/>
          <w:color w:val="auto"/>
          <w:highlight w:val="none"/>
        </w:rPr>
      </w:pPr>
    </w:p>
    <w:p w14:paraId="41C9B07B">
      <w:pPr>
        <w:pStyle w:val="8"/>
        <w:adjustRightInd w:val="0"/>
        <w:snapToGrid w:val="0"/>
        <w:rPr>
          <w:rFonts w:hAnsi="宋体" w:cs="Times New Roman"/>
          <w:b/>
          <w:color w:val="auto"/>
          <w:highlight w:val="none"/>
        </w:rPr>
      </w:pPr>
    </w:p>
    <w:p w14:paraId="4EB258BF">
      <w:pPr>
        <w:pStyle w:val="8"/>
        <w:adjustRightInd w:val="0"/>
        <w:snapToGrid w:val="0"/>
        <w:rPr>
          <w:rFonts w:hAnsi="宋体" w:cs="Times New Roman"/>
          <w:b/>
          <w:color w:val="auto"/>
          <w:highlight w:val="none"/>
        </w:rPr>
      </w:pPr>
    </w:p>
    <w:p w14:paraId="00FDD663">
      <w:pPr>
        <w:pStyle w:val="8"/>
        <w:adjustRightInd w:val="0"/>
        <w:snapToGrid w:val="0"/>
        <w:rPr>
          <w:rFonts w:hAnsi="宋体" w:cs="Times New Roman"/>
          <w:b/>
          <w:color w:val="auto"/>
          <w:highlight w:val="none"/>
        </w:rPr>
      </w:pPr>
    </w:p>
    <w:p w14:paraId="1318C1AF">
      <w:pPr>
        <w:pStyle w:val="8"/>
        <w:adjustRightInd w:val="0"/>
        <w:snapToGrid w:val="0"/>
        <w:rPr>
          <w:rFonts w:hAnsi="宋体" w:cs="Times New Roman"/>
          <w:b/>
          <w:color w:val="auto"/>
          <w:highlight w:val="none"/>
        </w:rPr>
      </w:pPr>
    </w:p>
    <w:p w14:paraId="785A3F0F">
      <w:pPr>
        <w:pStyle w:val="8"/>
        <w:adjustRightInd w:val="0"/>
        <w:snapToGrid w:val="0"/>
        <w:rPr>
          <w:rFonts w:hAnsi="宋体" w:cs="Times New Roman"/>
          <w:b/>
          <w:color w:val="auto"/>
          <w:highlight w:val="none"/>
        </w:rPr>
      </w:pPr>
    </w:p>
    <w:p w14:paraId="576E6033">
      <w:pPr>
        <w:pStyle w:val="8"/>
        <w:adjustRightInd w:val="0"/>
        <w:snapToGrid w:val="0"/>
        <w:rPr>
          <w:rFonts w:hAnsi="宋体" w:cs="Times New Roman"/>
          <w:b/>
          <w:color w:val="auto"/>
          <w:highlight w:val="none"/>
        </w:rPr>
      </w:pPr>
    </w:p>
    <w:p w14:paraId="7C790299">
      <w:pPr>
        <w:pStyle w:val="8"/>
        <w:adjustRightInd w:val="0"/>
        <w:snapToGrid w:val="0"/>
        <w:rPr>
          <w:rFonts w:hAnsi="宋体" w:cs="Times New Roman"/>
          <w:b/>
          <w:color w:val="auto"/>
          <w:highlight w:val="none"/>
        </w:rPr>
      </w:pPr>
    </w:p>
    <w:p w14:paraId="72A3B01D">
      <w:pPr>
        <w:pStyle w:val="8"/>
        <w:adjustRightInd w:val="0"/>
        <w:snapToGrid w:val="0"/>
        <w:rPr>
          <w:rFonts w:hAnsi="宋体" w:cs="Times New Roman"/>
          <w:b/>
          <w:color w:val="auto"/>
          <w:highlight w:val="none"/>
        </w:rPr>
      </w:pPr>
    </w:p>
    <w:p w14:paraId="5940AB85">
      <w:pPr>
        <w:pStyle w:val="8"/>
        <w:adjustRightInd w:val="0"/>
        <w:snapToGrid w:val="0"/>
        <w:rPr>
          <w:rFonts w:hAnsi="宋体" w:cs="Times New Roman"/>
          <w:b/>
          <w:color w:val="auto"/>
          <w:highlight w:val="none"/>
        </w:rPr>
      </w:pPr>
    </w:p>
    <w:p w14:paraId="71985F11">
      <w:pPr>
        <w:pStyle w:val="8"/>
        <w:adjustRightInd w:val="0"/>
        <w:snapToGrid w:val="0"/>
        <w:rPr>
          <w:rFonts w:hAnsi="宋体" w:cs="Times New Roman"/>
          <w:b/>
          <w:color w:val="auto"/>
          <w:highlight w:val="none"/>
        </w:rPr>
      </w:pPr>
    </w:p>
    <w:p w14:paraId="0DD306A4">
      <w:pPr>
        <w:pStyle w:val="8"/>
        <w:adjustRightInd w:val="0"/>
        <w:snapToGrid w:val="0"/>
        <w:rPr>
          <w:rFonts w:hAnsi="宋体" w:cs="Times New Roman"/>
          <w:b/>
          <w:color w:val="auto"/>
          <w:highlight w:val="none"/>
        </w:rPr>
      </w:pPr>
    </w:p>
    <w:p w14:paraId="5DAF1C71">
      <w:pPr>
        <w:pStyle w:val="8"/>
        <w:adjustRightInd w:val="0"/>
        <w:snapToGrid w:val="0"/>
        <w:rPr>
          <w:rFonts w:hAnsi="宋体" w:cs="Times New Roman"/>
          <w:b/>
          <w:color w:val="auto"/>
          <w:highlight w:val="none"/>
        </w:rPr>
      </w:pPr>
    </w:p>
    <w:p w14:paraId="145A8DB5">
      <w:pPr>
        <w:pStyle w:val="8"/>
        <w:adjustRightInd w:val="0"/>
        <w:snapToGrid w:val="0"/>
        <w:rPr>
          <w:rFonts w:hAnsi="宋体" w:cs="Times New Roman"/>
          <w:b/>
          <w:color w:val="auto"/>
          <w:highlight w:val="none"/>
        </w:rPr>
      </w:pPr>
    </w:p>
    <w:p w14:paraId="409EED15">
      <w:pPr>
        <w:pStyle w:val="8"/>
        <w:adjustRightInd w:val="0"/>
        <w:snapToGrid w:val="0"/>
        <w:rPr>
          <w:rFonts w:hAnsi="宋体" w:cs="Times New Roman"/>
          <w:b/>
          <w:color w:val="auto"/>
          <w:highlight w:val="none"/>
        </w:rPr>
      </w:pPr>
    </w:p>
    <w:p w14:paraId="53CB1B88">
      <w:pPr>
        <w:pStyle w:val="8"/>
        <w:adjustRightInd w:val="0"/>
        <w:snapToGrid w:val="0"/>
        <w:rPr>
          <w:rFonts w:hAnsi="宋体" w:cs="Times New Roman"/>
          <w:b/>
          <w:color w:val="auto"/>
          <w:highlight w:val="none"/>
        </w:rPr>
      </w:pPr>
    </w:p>
    <w:p w14:paraId="40885D4E">
      <w:pPr>
        <w:pStyle w:val="8"/>
        <w:adjustRightInd w:val="0"/>
        <w:snapToGrid w:val="0"/>
        <w:rPr>
          <w:rFonts w:hAnsi="宋体" w:cs="Times New Roman"/>
          <w:b/>
          <w:color w:val="auto"/>
          <w:highlight w:val="none"/>
        </w:rPr>
      </w:pPr>
    </w:p>
    <w:p w14:paraId="11B86D9B">
      <w:pPr>
        <w:pStyle w:val="8"/>
        <w:adjustRightInd w:val="0"/>
        <w:snapToGrid w:val="0"/>
        <w:rPr>
          <w:rFonts w:hAnsi="宋体" w:cs="Times New Roman"/>
          <w:b/>
          <w:color w:val="auto"/>
          <w:highlight w:val="none"/>
        </w:rPr>
      </w:pPr>
    </w:p>
    <w:p w14:paraId="09C0882D">
      <w:pPr>
        <w:pStyle w:val="8"/>
        <w:adjustRightInd w:val="0"/>
        <w:snapToGrid w:val="0"/>
        <w:rPr>
          <w:rFonts w:hAnsi="宋体" w:cs="Times New Roman"/>
          <w:b/>
          <w:color w:val="auto"/>
          <w:highlight w:val="none"/>
        </w:rPr>
      </w:pPr>
    </w:p>
    <w:p w14:paraId="30E63B4D">
      <w:pPr>
        <w:pStyle w:val="8"/>
        <w:adjustRightInd w:val="0"/>
        <w:snapToGrid w:val="0"/>
        <w:rPr>
          <w:rFonts w:hAnsi="宋体" w:cs="Times New Roman"/>
          <w:b/>
          <w:color w:val="auto"/>
          <w:highlight w:val="none"/>
        </w:rPr>
      </w:pPr>
    </w:p>
    <w:p w14:paraId="74E7ACAA">
      <w:pPr>
        <w:pStyle w:val="8"/>
        <w:adjustRightInd w:val="0"/>
        <w:snapToGrid w:val="0"/>
        <w:rPr>
          <w:rFonts w:hAnsi="宋体" w:cs="Times New Roman"/>
          <w:b/>
          <w:color w:val="auto"/>
          <w:highlight w:val="none"/>
        </w:rPr>
      </w:pPr>
    </w:p>
    <w:p w14:paraId="5B2CCA64">
      <w:pPr>
        <w:pStyle w:val="8"/>
        <w:adjustRightInd w:val="0"/>
        <w:snapToGrid w:val="0"/>
        <w:rPr>
          <w:rFonts w:hAnsi="宋体" w:cs="Times New Roman"/>
          <w:b/>
          <w:color w:val="auto"/>
          <w:highlight w:val="none"/>
        </w:rPr>
      </w:pPr>
    </w:p>
    <w:p w14:paraId="7D106998">
      <w:pPr>
        <w:pStyle w:val="8"/>
        <w:adjustRightInd w:val="0"/>
        <w:snapToGrid w:val="0"/>
        <w:rPr>
          <w:rFonts w:hAnsi="宋体" w:cs="Times New Roman"/>
          <w:b/>
          <w:color w:val="auto"/>
          <w:highlight w:val="none"/>
        </w:rPr>
      </w:pPr>
    </w:p>
    <w:p w14:paraId="1BDEB03F">
      <w:pPr>
        <w:pStyle w:val="8"/>
        <w:adjustRightInd w:val="0"/>
        <w:snapToGrid w:val="0"/>
        <w:rPr>
          <w:rFonts w:hAnsi="宋体" w:cs="Times New Roman"/>
          <w:b/>
          <w:color w:val="auto"/>
          <w:highlight w:val="none"/>
        </w:rPr>
      </w:pPr>
    </w:p>
    <w:p w14:paraId="071B1003">
      <w:pPr>
        <w:pStyle w:val="8"/>
        <w:adjustRightInd w:val="0"/>
        <w:snapToGrid w:val="0"/>
        <w:rPr>
          <w:rFonts w:hAnsi="宋体" w:cs="Times New Roman"/>
          <w:b/>
          <w:color w:val="auto"/>
          <w:highlight w:val="none"/>
        </w:rPr>
      </w:pPr>
    </w:p>
    <w:p w14:paraId="59F38225">
      <w:pPr>
        <w:pStyle w:val="27"/>
        <w:spacing w:line="360" w:lineRule="auto"/>
        <w:jc w:val="center"/>
        <w:outlineLvl w:val="0"/>
        <w:rPr>
          <w:b/>
          <w:bCs/>
          <w:color w:val="auto"/>
          <w:sz w:val="32"/>
          <w:szCs w:val="32"/>
          <w:highlight w:val="none"/>
        </w:rPr>
      </w:pPr>
      <w:bookmarkStart w:id="143" w:name="_Toc6773"/>
      <w:bookmarkStart w:id="144" w:name="_Toc9085"/>
      <w:bookmarkStart w:id="145" w:name="_Toc14971"/>
      <w:bookmarkStart w:id="146" w:name="_Toc20949"/>
      <w:bookmarkStart w:id="147" w:name="_Toc1097"/>
      <w:bookmarkStart w:id="148" w:name="_Toc12986"/>
      <w:bookmarkStart w:id="149" w:name="_Toc5237"/>
      <w:bookmarkStart w:id="150" w:name="_Toc29986"/>
      <w:bookmarkStart w:id="151" w:name="_Toc9308"/>
      <w:bookmarkStart w:id="152" w:name="_Toc21571"/>
      <w:bookmarkStart w:id="153" w:name="_Toc2372"/>
      <w:bookmarkStart w:id="154" w:name="_Toc8464"/>
      <w:bookmarkStart w:id="155" w:name="_Toc12567"/>
      <w:bookmarkStart w:id="156" w:name="_Toc22349"/>
      <w:bookmarkStart w:id="157" w:name="_Toc9813"/>
      <w:bookmarkStart w:id="158" w:name="_Toc4538"/>
      <w:r>
        <w:rPr>
          <w:rFonts w:hint="eastAsia"/>
          <w:b/>
          <w:bCs/>
          <w:color w:val="auto"/>
          <w:sz w:val="32"/>
          <w:szCs w:val="32"/>
          <w:highlight w:val="none"/>
        </w:rPr>
        <w:t>关于资格和响应文件的声明函</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F88FC05">
      <w:pPr>
        <w:pStyle w:val="4"/>
        <w:spacing w:line="360" w:lineRule="auto"/>
        <w:ind w:firstLineChars="200"/>
        <w:rPr>
          <w:rFonts w:hint="eastAsia"/>
          <w:color w:val="auto"/>
          <w:szCs w:val="21"/>
        </w:rPr>
      </w:pPr>
      <w:r>
        <w:rPr>
          <w:rFonts w:hint="eastAsia"/>
          <w:color w:val="auto"/>
          <w:szCs w:val="21"/>
        </w:rPr>
        <w:t>致：南方医科大学第五附属医院</w:t>
      </w:r>
    </w:p>
    <w:p w14:paraId="223E48BA">
      <w:pPr>
        <w:pStyle w:val="4"/>
        <w:spacing w:line="360" w:lineRule="auto"/>
        <w:ind w:firstLineChars="200"/>
        <w:rPr>
          <w:rFonts w:hint="eastAsia"/>
          <w:color w:val="auto"/>
          <w:szCs w:val="21"/>
        </w:rPr>
      </w:pPr>
      <w:r>
        <w:rPr>
          <w:rFonts w:hint="eastAsia"/>
          <w:color w:val="auto"/>
          <w:szCs w:val="21"/>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pStyle w:val="4"/>
        <w:spacing w:line="360" w:lineRule="auto"/>
        <w:ind w:firstLineChars="200"/>
        <w:rPr>
          <w:rFonts w:hint="eastAsia"/>
          <w:color w:val="auto"/>
          <w:szCs w:val="21"/>
        </w:rPr>
      </w:pPr>
      <w:r>
        <w:rPr>
          <w:rFonts w:hint="eastAsia"/>
          <w:color w:val="auto"/>
          <w:szCs w:val="21"/>
        </w:rPr>
        <w:t>1.我方具有独立承担民事责任的能力；</w:t>
      </w:r>
    </w:p>
    <w:p w14:paraId="342651F3">
      <w:pPr>
        <w:pStyle w:val="4"/>
        <w:spacing w:line="360" w:lineRule="auto"/>
        <w:ind w:firstLineChars="200"/>
        <w:rPr>
          <w:rFonts w:hint="eastAsia"/>
          <w:color w:val="auto"/>
          <w:szCs w:val="21"/>
        </w:rPr>
      </w:pPr>
      <w:r>
        <w:rPr>
          <w:rFonts w:hint="eastAsia"/>
          <w:color w:val="auto"/>
          <w:szCs w:val="21"/>
        </w:rPr>
        <w:t>2.我方具有良好的商业信誉和健全的财务会计制度；</w:t>
      </w:r>
    </w:p>
    <w:p w14:paraId="3EAAD791">
      <w:pPr>
        <w:pStyle w:val="4"/>
        <w:spacing w:line="360" w:lineRule="auto"/>
        <w:ind w:firstLineChars="200"/>
        <w:rPr>
          <w:rFonts w:hint="eastAsia"/>
          <w:color w:val="auto"/>
          <w:szCs w:val="21"/>
        </w:rPr>
      </w:pPr>
      <w:r>
        <w:rPr>
          <w:rFonts w:hint="eastAsia"/>
          <w:color w:val="auto"/>
          <w:szCs w:val="21"/>
        </w:rPr>
        <w:t>3.我方有依法缴纳税收和社会保障资金的良好记录；</w:t>
      </w:r>
    </w:p>
    <w:p w14:paraId="67CA9DF5">
      <w:pPr>
        <w:pStyle w:val="4"/>
        <w:spacing w:line="360" w:lineRule="auto"/>
        <w:ind w:firstLineChars="200"/>
        <w:rPr>
          <w:rFonts w:hint="eastAsia"/>
          <w:color w:val="auto"/>
          <w:szCs w:val="21"/>
        </w:rPr>
      </w:pPr>
      <w:r>
        <w:rPr>
          <w:rFonts w:hint="eastAsia"/>
          <w:color w:val="auto"/>
          <w:szCs w:val="21"/>
        </w:rPr>
        <w:t>4.我方具有履行合同所必需的设备和专业技术能力；</w:t>
      </w:r>
      <w:bookmarkStart w:id="168" w:name="_GoBack"/>
      <w:bookmarkEnd w:id="168"/>
    </w:p>
    <w:p w14:paraId="4048998C">
      <w:pPr>
        <w:pStyle w:val="4"/>
        <w:spacing w:line="360" w:lineRule="auto"/>
        <w:ind w:firstLineChars="200"/>
        <w:rPr>
          <w:rFonts w:hint="eastAsia"/>
          <w:color w:val="auto"/>
          <w:szCs w:val="21"/>
        </w:rPr>
      </w:pPr>
      <w:r>
        <w:rPr>
          <w:rFonts w:hint="eastAsia"/>
          <w:color w:val="auto"/>
          <w:szCs w:val="21"/>
        </w:rPr>
        <w:t>5.我方不存在以下情况：以联合体形式参加本项目院内采购活动；</w:t>
      </w:r>
    </w:p>
    <w:p w14:paraId="5F344D4C">
      <w:pPr>
        <w:pStyle w:val="4"/>
        <w:spacing w:line="360" w:lineRule="auto"/>
        <w:ind w:firstLineChars="200"/>
        <w:rPr>
          <w:rFonts w:hint="eastAsia"/>
          <w:color w:val="auto"/>
          <w:szCs w:val="21"/>
        </w:rPr>
      </w:pPr>
      <w:r>
        <w:rPr>
          <w:rFonts w:hint="eastAsia"/>
          <w:color w:val="auto"/>
          <w:szCs w:val="21"/>
        </w:rPr>
        <w:t>6.我方不存在以下情况：以分包、转包形式参加本项目院内采购活动；</w:t>
      </w:r>
    </w:p>
    <w:p w14:paraId="1E5FED65">
      <w:pPr>
        <w:pStyle w:val="4"/>
        <w:spacing w:line="360" w:lineRule="auto"/>
        <w:ind w:firstLineChars="200"/>
        <w:rPr>
          <w:rFonts w:hint="eastAsia"/>
          <w:color w:val="auto"/>
          <w:szCs w:val="21"/>
        </w:rPr>
      </w:pPr>
      <w:r>
        <w:rPr>
          <w:rFonts w:hint="eastAsia"/>
          <w:color w:val="auto"/>
          <w:szCs w:val="21"/>
        </w:rPr>
        <w:t>7.我方在参加政府采购活动前3年内</w:t>
      </w:r>
      <w:r>
        <w:rPr>
          <w:rFonts w:hint="eastAsia"/>
          <w:color w:val="auto"/>
          <w:szCs w:val="21"/>
          <w:lang w:eastAsia="zh-CN"/>
        </w:rPr>
        <w:t>，</w:t>
      </w:r>
      <w:r>
        <w:rPr>
          <w:rFonts w:hint="eastAsia"/>
          <w:color w:val="auto"/>
          <w:szCs w:val="21"/>
        </w:rPr>
        <w:t>在经营活动中没有重大违法</w:t>
      </w:r>
      <w:r>
        <w:rPr>
          <w:rFonts w:hint="eastAsia"/>
          <w:color w:val="auto"/>
          <w:szCs w:val="21"/>
          <w:lang w:val="en-US" w:eastAsia="zh-CN"/>
        </w:rPr>
        <w:t>记录</w:t>
      </w:r>
      <w:r>
        <w:rPr>
          <w:rFonts w:hint="eastAsia"/>
          <w:color w:val="auto"/>
          <w:szCs w:val="21"/>
        </w:rPr>
        <w:t>；</w:t>
      </w:r>
    </w:p>
    <w:p w14:paraId="3FE12EC5">
      <w:pPr>
        <w:pStyle w:val="4"/>
        <w:spacing w:line="360" w:lineRule="auto"/>
        <w:ind w:firstLineChars="200"/>
        <w:rPr>
          <w:rFonts w:hint="eastAsia"/>
          <w:color w:val="auto"/>
          <w:szCs w:val="21"/>
        </w:rPr>
      </w:pPr>
      <w:r>
        <w:rPr>
          <w:rFonts w:hint="eastAsia"/>
          <w:color w:val="auto"/>
          <w:szCs w:val="21"/>
        </w:rPr>
        <w:t>8.我方不存在以下情况：法定代表人或单位负责人为同一人或者存在直接控股、管理关系的不同供应商，同时参加本采购项目的院内采购活动；</w:t>
      </w:r>
    </w:p>
    <w:p w14:paraId="38326CBA">
      <w:pPr>
        <w:pStyle w:val="4"/>
        <w:spacing w:line="360" w:lineRule="auto"/>
        <w:ind w:firstLineChars="200"/>
        <w:rPr>
          <w:rFonts w:hint="eastAsia"/>
          <w:color w:val="auto"/>
          <w:szCs w:val="21"/>
        </w:rPr>
      </w:pPr>
      <w:r>
        <w:rPr>
          <w:rFonts w:hint="eastAsia"/>
          <w:color w:val="auto"/>
          <w:szCs w:val="21"/>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pStyle w:val="4"/>
        <w:spacing w:line="360" w:lineRule="auto"/>
        <w:ind w:firstLineChars="200"/>
        <w:rPr>
          <w:rFonts w:hint="eastAsia"/>
          <w:color w:val="auto"/>
          <w:szCs w:val="21"/>
        </w:rPr>
      </w:pPr>
      <w:r>
        <w:rPr>
          <w:rFonts w:hint="eastAsia"/>
          <w:color w:val="auto"/>
          <w:szCs w:val="21"/>
        </w:rPr>
        <w:t>10.我方为本次磋商所提交的所有证明其合格和资格的文件是真实的和正确的，并愿为其真实性和正确性承担法律责任。</w:t>
      </w:r>
    </w:p>
    <w:p w14:paraId="750F70AB">
      <w:pPr>
        <w:pStyle w:val="4"/>
        <w:spacing w:line="360" w:lineRule="auto"/>
        <w:ind w:firstLineChars="200"/>
        <w:rPr>
          <w:rFonts w:hint="eastAsia"/>
          <w:color w:val="auto"/>
          <w:szCs w:val="21"/>
        </w:rPr>
      </w:pPr>
    </w:p>
    <w:p w14:paraId="1E4334FF">
      <w:pPr>
        <w:pStyle w:val="4"/>
        <w:spacing w:line="360" w:lineRule="auto"/>
        <w:ind w:firstLineChars="200"/>
        <w:rPr>
          <w:rFonts w:hint="eastAsia"/>
          <w:color w:val="auto"/>
          <w:szCs w:val="21"/>
        </w:rPr>
      </w:pPr>
    </w:p>
    <w:p w14:paraId="56729B19">
      <w:pPr>
        <w:pStyle w:val="4"/>
        <w:spacing w:line="360" w:lineRule="auto"/>
        <w:ind w:firstLineChars="200"/>
        <w:rPr>
          <w:rFonts w:hint="eastAsia"/>
          <w:color w:val="auto"/>
          <w:szCs w:val="21"/>
        </w:rPr>
      </w:pPr>
      <w:r>
        <w:rPr>
          <w:rFonts w:hint="eastAsia"/>
          <w:color w:val="auto"/>
          <w:szCs w:val="21"/>
        </w:rPr>
        <w:t>如有违法、违规、弄虚作假行为，所造成的损失、不良后果及法律责任，一律由我方承担。</w:t>
      </w:r>
    </w:p>
    <w:p w14:paraId="4255B754">
      <w:pPr>
        <w:pStyle w:val="4"/>
        <w:spacing w:line="360" w:lineRule="auto"/>
        <w:ind w:firstLineChars="200"/>
        <w:rPr>
          <w:rFonts w:hint="eastAsia"/>
          <w:color w:val="auto"/>
          <w:szCs w:val="21"/>
        </w:rPr>
      </w:pPr>
      <w:r>
        <w:rPr>
          <w:rFonts w:hint="eastAsia"/>
          <w:color w:val="auto"/>
          <w:szCs w:val="21"/>
        </w:rPr>
        <w:t>特此声明！</w:t>
      </w:r>
    </w:p>
    <w:p w14:paraId="6A631E74">
      <w:pPr>
        <w:pStyle w:val="4"/>
        <w:spacing w:line="360" w:lineRule="auto"/>
        <w:ind w:firstLineChars="200"/>
        <w:rPr>
          <w:rFonts w:hint="eastAsia"/>
          <w:color w:val="auto"/>
          <w:szCs w:val="21"/>
        </w:rPr>
      </w:pPr>
    </w:p>
    <w:p w14:paraId="4D152C71">
      <w:pPr>
        <w:pStyle w:val="4"/>
        <w:spacing w:line="360" w:lineRule="auto"/>
        <w:ind w:firstLineChars="200"/>
        <w:rPr>
          <w:rFonts w:hint="eastAsia"/>
          <w:color w:val="auto"/>
          <w:szCs w:val="21"/>
        </w:rPr>
      </w:pPr>
    </w:p>
    <w:p w14:paraId="1B192DC1">
      <w:pPr>
        <w:pStyle w:val="4"/>
        <w:spacing w:line="360" w:lineRule="auto"/>
        <w:ind w:firstLineChars="200"/>
        <w:rPr>
          <w:rFonts w:hint="eastAsia"/>
          <w:color w:val="auto"/>
          <w:szCs w:val="21"/>
        </w:rPr>
      </w:pPr>
      <w:r>
        <w:rPr>
          <w:rFonts w:hint="eastAsia"/>
          <w:color w:val="auto"/>
          <w:szCs w:val="21"/>
        </w:rPr>
        <w:t>公司名称（盖章）：</w:t>
      </w:r>
    </w:p>
    <w:p w14:paraId="48EA95BD">
      <w:pPr>
        <w:pStyle w:val="4"/>
        <w:spacing w:line="360" w:lineRule="auto"/>
        <w:ind w:firstLineChars="200"/>
        <w:rPr>
          <w:rFonts w:hint="eastAsia"/>
          <w:color w:val="auto"/>
          <w:szCs w:val="21"/>
        </w:rPr>
      </w:pPr>
    </w:p>
    <w:p w14:paraId="16AC7AA0">
      <w:pPr>
        <w:pStyle w:val="4"/>
        <w:spacing w:line="360" w:lineRule="auto"/>
        <w:ind w:firstLineChars="200"/>
        <w:rPr>
          <w:rFonts w:hint="eastAsia"/>
          <w:color w:val="auto"/>
          <w:szCs w:val="21"/>
        </w:rPr>
      </w:pPr>
      <w:r>
        <w:rPr>
          <w:rFonts w:hint="eastAsia"/>
          <w:color w:val="auto"/>
          <w:szCs w:val="21"/>
        </w:rPr>
        <w:t>公司法定代表人（或法定代表人授权代表）（签字或盖章）：</w:t>
      </w:r>
    </w:p>
    <w:p w14:paraId="506CAF9E">
      <w:pPr>
        <w:pStyle w:val="4"/>
        <w:spacing w:line="360" w:lineRule="auto"/>
        <w:ind w:firstLineChars="200"/>
        <w:rPr>
          <w:rFonts w:hint="eastAsia"/>
          <w:color w:val="auto"/>
          <w:szCs w:val="21"/>
        </w:rPr>
      </w:pPr>
    </w:p>
    <w:p w14:paraId="54F2F274">
      <w:pPr>
        <w:pStyle w:val="4"/>
        <w:spacing w:line="360" w:lineRule="auto"/>
        <w:ind w:firstLineChars="200"/>
        <w:rPr>
          <w:rFonts w:hint="eastAsia"/>
          <w:color w:val="auto"/>
          <w:szCs w:val="21"/>
        </w:rPr>
      </w:pPr>
    </w:p>
    <w:p w14:paraId="6825E5B0">
      <w:pPr>
        <w:pStyle w:val="4"/>
        <w:spacing w:line="360" w:lineRule="auto"/>
        <w:ind w:firstLineChars="200"/>
        <w:rPr>
          <w:rFonts w:hint="eastAsia"/>
          <w:color w:val="auto"/>
          <w:szCs w:val="21"/>
        </w:rPr>
      </w:pPr>
      <w:r>
        <w:rPr>
          <w:rFonts w:hint="eastAsia"/>
          <w:color w:val="auto"/>
          <w:szCs w:val="21"/>
        </w:rPr>
        <w:t>日期：　　年　  月　  日</w:t>
      </w:r>
    </w:p>
    <w:p w14:paraId="1E5190EC">
      <w:pPr>
        <w:pStyle w:val="4"/>
        <w:spacing w:line="360" w:lineRule="auto"/>
        <w:ind w:firstLineChars="200"/>
        <w:rPr>
          <w:rFonts w:hint="eastAsia"/>
          <w:color w:val="auto"/>
          <w:szCs w:val="21"/>
        </w:rPr>
      </w:pPr>
    </w:p>
    <w:p w14:paraId="15C6870C">
      <w:pPr>
        <w:jc w:val="center"/>
        <w:outlineLvl w:val="0"/>
        <w:rPr>
          <w:b/>
          <w:bCs/>
          <w:color w:val="auto"/>
          <w:kern w:val="0"/>
          <w:sz w:val="32"/>
          <w:szCs w:val="36"/>
          <w:highlight w:val="none"/>
        </w:rPr>
      </w:pPr>
      <w:bookmarkStart w:id="159" w:name="_Toc11483"/>
      <w:bookmarkStart w:id="160" w:name="_Toc20210"/>
      <w:r>
        <w:rPr>
          <w:rFonts w:hint="eastAsia"/>
          <w:b/>
          <w:bCs/>
          <w:color w:val="auto"/>
          <w:kern w:val="0"/>
          <w:sz w:val="32"/>
          <w:szCs w:val="36"/>
          <w:highlight w:val="none"/>
        </w:rPr>
        <w:t xml:space="preserve">第六部分  </w:t>
      </w:r>
      <w:bookmarkStart w:id="161" w:name="_Toc91515614"/>
      <w:r>
        <w:rPr>
          <w:rFonts w:hint="eastAsia"/>
          <w:b/>
          <w:bCs/>
          <w:color w:val="auto"/>
          <w:kern w:val="0"/>
          <w:sz w:val="32"/>
          <w:szCs w:val="36"/>
          <w:highlight w:val="none"/>
        </w:rPr>
        <w:t>合同模板</w:t>
      </w:r>
      <w:bookmarkEnd w:id="159"/>
      <w:bookmarkEnd w:id="160"/>
      <w:bookmarkEnd w:id="161"/>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62" w:name="EB96da972056de4385935c5eeed9aedf73"/>
    </w:p>
    <w:bookmarkEnd w:id="162"/>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3"/>
        <w:rPr>
          <w:rFonts w:ascii="宋体" w:hAnsi="宋体" w:cs="宋体"/>
          <w:b/>
          <w:bCs/>
          <w:color w:val="auto"/>
          <w:sz w:val="24"/>
          <w:highlight w:val="none"/>
        </w:rPr>
      </w:pPr>
    </w:p>
    <w:p w14:paraId="5BC932FB">
      <w:pPr>
        <w:pStyle w:val="23"/>
        <w:rPr>
          <w:rFonts w:ascii="宋体" w:hAnsi="宋体" w:cs="宋体"/>
          <w:b/>
          <w:bCs/>
          <w:color w:val="auto"/>
          <w:sz w:val="24"/>
          <w:highlight w:val="none"/>
        </w:rPr>
      </w:pPr>
    </w:p>
    <w:p w14:paraId="5A85E541">
      <w:pPr>
        <w:pStyle w:val="23"/>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67ACC14B">
      <w:pPr>
        <w:widowControl/>
        <w:spacing w:line="360" w:lineRule="auto"/>
        <w:ind w:firstLine="301" w:firstLineChars="100"/>
        <w:rPr>
          <w:rFonts w:ascii="宋体" w:hAnsi="宋体" w:cs="宋体"/>
          <w:color w:val="auto"/>
          <w:kern w:val="0"/>
          <w:sz w:val="30"/>
          <w:szCs w:val="30"/>
          <w:highlight w:val="none"/>
        </w:rPr>
        <w:sectPr>
          <w:headerReference r:id="rId6"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5.乙方保证合同项下提供的设备不侵犯任何第三方的专利、商标或版权，否则，乙方须承担对第三方的专利或版权的侵权责任并承担因此而发生的所有责任和费用，甲方不承担因此产生的任何责任和费用。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小</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06B99E56">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w:t>
      </w:r>
      <w:r>
        <w:rPr>
          <w:rFonts w:hint="eastAsia" w:asciiTheme="minorEastAsia" w:hAnsiTheme="minorEastAsia" w:eastAsiaTheme="minorEastAsia" w:cstheme="minorEastAsia"/>
          <w:color w:val="auto"/>
          <w:szCs w:val="21"/>
          <w:highlight w:val="none"/>
          <w:lang w:val="en-US" w:eastAsia="zh-CN"/>
        </w:rPr>
        <w:t>和</w:t>
      </w:r>
      <w:r>
        <w:rPr>
          <w:rFonts w:hint="eastAsia" w:asciiTheme="minorEastAsia" w:hAnsiTheme="minorEastAsia" w:eastAsiaTheme="minorEastAsia" w:cstheme="minorEastAsia"/>
          <w:color w:val="auto"/>
          <w:szCs w:val="21"/>
          <w:highlight w:val="none"/>
        </w:rPr>
        <w:t>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w:t>
      </w:r>
      <w:r>
        <w:rPr>
          <w:rFonts w:hint="eastAsia" w:asciiTheme="minorEastAsia" w:hAnsiTheme="minorEastAsia" w:eastAsiaTheme="minorEastAsia" w:cstheme="minorEastAsia"/>
          <w:b/>
          <w:bCs/>
          <w:color w:val="auto"/>
          <w:szCs w:val="21"/>
          <w:highlight w:val="none"/>
        </w:rPr>
        <w:t>若</w:t>
      </w:r>
      <w:r>
        <w:rPr>
          <w:rFonts w:hint="eastAsia" w:asciiTheme="minorEastAsia" w:hAnsiTheme="minorEastAsia" w:eastAsiaTheme="minorEastAsia" w:cstheme="minorEastAsia"/>
          <w:b/>
          <w:bCs/>
          <w:color w:val="auto"/>
          <w:szCs w:val="21"/>
          <w:highlight w:val="none"/>
          <w:lang w:val="en-US" w:eastAsia="zh-CN"/>
        </w:rPr>
        <w:t>乙方</w:t>
      </w:r>
      <w:r>
        <w:rPr>
          <w:rFonts w:hint="eastAsia" w:asciiTheme="minorEastAsia" w:hAnsiTheme="minorEastAsia" w:eastAsiaTheme="minorEastAsia" w:cstheme="minorEastAsia"/>
          <w:b/>
          <w:bCs/>
          <w:color w:val="auto"/>
          <w:szCs w:val="21"/>
          <w:highlight w:val="none"/>
        </w:rPr>
        <w:t>为中小企业的（需提供相关证明材料）</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甲方</w:t>
      </w:r>
      <w:r>
        <w:rPr>
          <w:rFonts w:hint="eastAsia" w:asciiTheme="minorEastAsia" w:hAnsiTheme="minorEastAsia" w:eastAsiaTheme="minorEastAsia" w:cstheme="minorEastAsia"/>
          <w:color w:val="auto"/>
          <w:szCs w:val="21"/>
          <w:highlight w:val="none"/>
        </w:rPr>
        <w:t>核对无误后，在15 天内将货款支付给</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0CEFB360">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乙方</w:t>
      </w:r>
      <w:r>
        <w:rPr>
          <w:rFonts w:hint="eastAsia" w:asciiTheme="minorEastAsia" w:hAnsiTheme="minorEastAsia" w:eastAsiaTheme="minorEastAsia" w:cstheme="minorEastAsia"/>
          <w:color w:val="auto"/>
          <w:szCs w:val="21"/>
          <w:highlight w:val="none"/>
        </w:rPr>
        <w:t>与</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签订采购合同时，</w:t>
      </w:r>
      <w:r>
        <w:rPr>
          <w:rFonts w:hint="eastAsia" w:asciiTheme="minorEastAsia" w:hAnsiTheme="minorEastAsia" w:eastAsiaTheme="minorEastAsia" w:cstheme="minorEastAsia"/>
          <w:color w:val="auto"/>
          <w:szCs w:val="21"/>
          <w:highlight w:val="none"/>
          <w:lang w:eastAsia="zh-CN"/>
        </w:rPr>
        <w:t>乙方需</w:t>
      </w:r>
      <w:r>
        <w:rPr>
          <w:rFonts w:hint="eastAsia" w:asciiTheme="minorEastAsia" w:hAnsiTheme="minorEastAsia" w:eastAsiaTheme="minorEastAsia" w:cstheme="minorEastAsia"/>
          <w:color w:val="auto"/>
          <w:szCs w:val="21"/>
          <w:highlight w:val="none"/>
        </w:rPr>
        <w:t>向</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缴纳合同金额5%作为合同履约金。即大写人民币      元整（￥     ）。</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确认</w:t>
      </w:r>
      <w:r>
        <w:rPr>
          <w:rFonts w:hint="eastAsia" w:asciiTheme="minorEastAsia" w:hAnsiTheme="minorEastAsia" w:eastAsiaTheme="minorEastAsia" w:cstheme="minorEastAsia"/>
          <w:color w:val="auto"/>
          <w:szCs w:val="21"/>
          <w:highlight w:val="none"/>
          <w:lang w:eastAsia="zh-CN"/>
        </w:rPr>
        <w:t>乙方</w:t>
      </w:r>
      <w:r>
        <w:rPr>
          <w:rFonts w:hint="eastAsia" w:asciiTheme="minorEastAsia" w:hAnsiTheme="minorEastAsia" w:eastAsiaTheme="minorEastAsia" w:cstheme="minorEastAsia"/>
          <w:color w:val="auto"/>
          <w:szCs w:val="21"/>
          <w:highlight w:val="none"/>
        </w:rPr>
        <w:t>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3"/>
        <w:ind w:left="0" w:leftChars="0"/>
        <w:rPr>
          <w:color w:val="auto"/>
          <w:highlight w:val="none"/>
        </w:rPr>
      </w:pPr>
    </w:p>
    <w:p w14:paraId="20947FBF">
      <w:pPr>
        <w:pStyle w:val="13"/>
        <w:ind w:left="0" w:leftChars="0"/>
        <w:rPr>
          <w:color w:val="auto"/>
          <w:highlight w:val="none"/>
        </w:rPr>
      </w:pPr>
    </w:p>
    <w:p w14:paraId="6C7BD076">
      <w:pPr>
        <w:pStyle w:val="13"/>
        <w:ind w:left="0" w:leftChars="0"/>
        <w:rPr>
          <w:color w:val="auto"/>
          <w:highlight w:val="none"/>
        </w:rPr>
      </w:pPr>
    </w:p>
    <w:p w14:paraId="34529AC0">
      <w:pPr>
        <w:pStyle w:val="13"/>
        <w:ind w:left="0" w:leftChars="0"/>
        <w:rPr>
          <w:color w:val="auto"/>
          <w:highlight w:val="none"/>
        </w:rPr>
      </w:pPr>
    </w:p>
    <w:p w14:paraId="19065D3C">
      <w:pPr>
        <w:pStyle w:val="13"/>
        <w:ind w:left="0" w:leftChars="0"/>
        <w:rPr>
          <w:color w:val="auto"/>
          <w:highlight w:val="none"/>
        </w:rPr>
      </w:pPr>
    </w:p>
    <w:p w14:paraId="604472D7">
      <w:pPr>
        <w:pStyle w:val="13"/>
        <w:ind w:left="0" w:leftChars="0"/>
        <w:rPr>
          <w:color w:val="auto"/>
          <w:highlight w:val="none"/>
        </w:rPr>
      </w:pPr>
    </w:p>
    <w:p w14:paraId="636DC5AD">
      <w:pPr>
        <w:pStyle w:val="13"/>
        <w:ind w:left="0" w:leftChars="0"/>
        <w:rPr>
          <w:color w:val="auto"/>
          <w:highlight w:val="none"/>
        </w:rPr>
      </w:pPr>
    </w:p>
    <w:p w14:paraId="39433684">
      <w:pPr>
        <w:pStyle w:val="13"/>
        <w:ind w:left="0" w:leftChars="0"/>
        <w:rPr>
          <w:color w:val="auto"/>
          <w:highlight w:val="none"/>
        </w:rPr>
      </w:pPr>
    </w:p>
    <w:p w14:paraId="49C2ABF5">
      <w:pPr>
        <w:pStyle w:val="13"/>
        <w:ind w:left="0" w:leftChars="0"/>
        <w:rPr>
          <w:color w:val="auto"/>
          <w:highlight w:val="none"/>
        </w:rPr>
      </w:pPr>
    </w:p>
    <w:p w14:paraId="2D96719E">
      <w:pPr>
        <w:pStyle w:val="13"/>
        <w:ind w:left="0" w:leftChars="0"/>
        <w:rPr>
          <w:color w:val="auto"/>
          <w:highlight w:val="none"/>
        </w:rPr>
      </w:pPr>
    </w:p>
    <w:p w14:paraId="45590DE3">
      <w:pPr>
        <w:pStyle w:val="13"/>
        <w:ind w:left="0" w:leftChars="0"/>
        <w:rPr>
          <w:color w:val="auto"/>
          <w:highlight w:val="none"/>
        </w:rPr>
      </w:pPr>
    </w:p>
    <w:p w14:paraId="419DBB1C">
      <w:pPr>
        <w:widowControl/>
        <w:jc w:val="left"/>
        <w:rPr>
          <w:rFonts w:ascii="宋体" w:hAnsi="宋体" w:cs="Arial"/>
          <w:b/>
          <w:color w:val="auto"/>
          <w:sz w:val="24"/>
          <w:highlight w:val="none"/>
        </w:rPr>
      </w:pPr>
    </w:p>
    <w:p w14:paraId="2C76C58C">
      <w:pPr>
        <w:pStyle w:val="23"/>
        <w:rPr>
          <w:rFonts w:ascii="宋体" w:hAnsi="宋体" w:cs="Arial"/>
          <w:b/>
          <w:color w:val="auto"/>
          <w:sz w:val="24"/>
          <w:highlight w:val="none"/>
        </w:rPr>
      </w:pPr>
    </w:p>
    <w:p w14:paraId="2FDAF3DB">
      <w:pPr>
        <w:pStyle w:val="13"/>
        <w:outlineLvl w:val="0"/>
        <w:rPr>
          <w:rFonts w:hint="eastAsia" w:asciiTheme="minorEastAsia" w:hAnsiTheme="minorEastAsia" w:eastAsiaTheme="minorEastAsia"/>
          <w:b/>
          <w:color w:val="auto"/>
          <w:sz w:val="24"/>
          <w:highlight w:val="none"/>
          <w:lang w:eastAsia="zh-CN"/>
        </w:rPr>
      </w:pPr>
      <w:bookmarkStart w:id="163" w:name="_Toc27318"/>
      <w:bookmarkStart w:id="164" w:name="_Toc25701"/>
      <w:bookmarkStart w:id="165" w:name="_Toc3458"/>
      <w:bookmarkStart w:id="166" w:name="_Toc15683"/>
      <w:bookmarkStart w:id="167" w:name="_Toc32762"/>
      <w:r>
        <w:rPr>
          <w:rFonts w:hint="eastAsia" w:asciiTheme="minorEastAsia" w:hAnsiTheme="minorEastAsia" w:eastAsiaTheme="minorEastAsia"/>
          <w:b/>
          <w:color w:val="auto"/>
          <w:sz w:val="24"/>
          <w:highlight w:val="none"/>
        </w:rPr>
        <w:t>附件</w:t>
      </w:r>
      <w:bookmarkEnd w:id="163"/>
      <w:bookmarkEnd w:id="164"/>
      <w:bookmarkEnd w:id="165"/>
      <w:bookmarkEnd w:id="166"/>
      <w:r>
        <w:rPr>
          <w:rFonts w:hint="eastAsia" w:asciiTheme="minorEastAsia" w:hAnsiTheme="minorEastAsia" w:eastAsiaTheme="minorEastAsia"/>
          <w:b/>
          <w:color w:val="auto"/>
          <w:sz w:val="24"/>
          <w:highlight w:val="none"/>
          <w:lang w:eastAsia="zh-CN"/>
        </w:rPr>
        <w:t>：</w:t>
      </w:r>
      <w:bookmarkEnd w:id="167"/>
    </w:p>
    <w:p w14:paraId="77509230">
      <w:pPr>
        <w:widowControl/>
        <w:jc w:val="center"/>
        <w:rPr>
          <w:rFonts w:ascii="宋体" w:hAnsi="宋体"/>
          <w:b/>
          <w:bCs/>
          <w:color w:val="auto"/>
          <w:sz w:val="24"/>
          <w:highlight w:val="none"/>
        </w:rPr>
      </w:pPr>
      <w:r>
        <w:rPr>
          <w:rFonts w:ascii="宋体" w:hAnsi="宋体"/>
          <w:b/>
          <w:bCs/>
          <w:color w:val="auto"/>
          <w:sz w:val="24"/>
          <w:highlight w:val="none"/>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highlight w:val="none"/>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highlight w:val="none"/>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highlight w:val="none"/>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highlight w:val="none"/>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color w:val="auto"/>
                <w:sz w:val="24"/>
                <w:highlight w:val="none"/>
              </w:rPr>
            </w:pPr>
          </w:p>
        </w:tc>
      </w:tr>
      <w:tr w14:paraId="3560BF09">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92378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2EEAD2A4">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1572539">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2F92F1E">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FB2DCD">
            <w:pPr>
              <w:jc w:val="center"/>
              <w:rPr>
                <w:rFonts w:ascii="宋体" w:hAnsi="宋体"/>
                <w:color w:val="auto"/>
                <w:sz w:val="24"/>
                <w:highlight w:val="none"/>
              </w:rPr>
            </w:pPr>
          </w:p>
        </w:tc>
      </w:tr>
      <w:tr w14:paraId="11E70EF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11FFF6B">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40DC7677">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E56F9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469D230">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2958D17">
            <w:pPr>
              <w:jc w:val="center"/>
              <w:rPr>
                <w:rFonts w:ascii="宋体" w:hAnsi="宋体"/>
                <w:color w:val="auto"/>
                <w:sz w:val="24"/>
                <w:highlight w:val="none"/>
              </w:rPr>
            </w:pPr>
          </w:p>
        </w:tc>
      </w:tr>
      <w:tr w14:paraId="318D5F9F">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3392D43">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004A848A">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3FC86DE">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9EDE12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29504C01">
            <w:pPr>
              <w:jc w:val="center"/>
              <w:rPr>
                <w:rFonts w:ascii="宋体" w:hAnsi="宋体"/>
                <w:color w:val="auto"/>
                <w:sz w:val="24"/>
                <w:highlight w:val="none"/>
              </w:rPr>
            </w:pPr>
          </w:p>
        </w:tc>
      </w:tr>
      <w:tr w14:paraId="5ED8A45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9A279B8">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5ECBABA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885F50">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E087BBD">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AB58153">
            <w:pPr>
              <w:jc w:val="center"/>
              <w:rPr>
                <w:rFonts w:ascii="宋体" w:hAnsi="宋体"/>
                <w:color w:val="auto"/>
                <w:sz w:val="24"/>
                <w:highlight w:val="none"/>
              </w:rPr>
            </w:pPr>
          </w:p>
        </w:tc>
      </w:tr>
      <w:tr w14:paraId="63D511B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9940D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12</w:t>
            </w:r>
          </w:p>
        </w:tc>
        <w:tc>
          <w:tcPr>
            <w:tcW w:w="2830" w:type="dxa"/>
            <w:tcBorders>
              <w:top w:val="single" w:color="000000" w:sz="4" w:space="0"/>
              <w:left w:val="single" w:color="000000" w:sz="4" w:space="0"/>
              <w:bottom w:val="single" w:color="000000" w:sz="4" w:space="0"/>
              <w:right w:val="single" w:color="000000" w:sz="4" w:space="0"/>
            </w:tcBorders>
            <w:vAlign w:val="center"/>
          </w:tcPr>
          <w:p w14:paraId="527B64B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18E66FB">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2B08F41">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B7762E4">
            <w:pPr>
              <w:jc w:val="center"/>
              <w:rPr>
                <w:rFonts w:ascii="宋体" w:hAnsi="宋体"/>
                <w:color w:val="auto"/>
                <w:sz w:val="24"/>
                <w:highlight w:val="none"/>
              </w:rPr>
            </w:pPr>
          </w:p>
        </w:tc>
      </w:tr>
    </w:tbl>
    <w:p w14:paraId="070BA17F">
      <w:pPr>
        <w:widowControl/>
        <w:jc w:val="left"/>
        <w:rPr>
          <w:rFonts w:ascii="Calibri" w:hAnsi="Calibri"/>
          <w:color w:val="auto"/>
          <w:szCs w:val="20"/>
          <w:highlight w:val="none"/>
        </w:rPr>
      </w:pPr>
    </w:p>
    <w:p w14:paraId="73CF115D">
      <w:pPr>
        <w:spacing w:line="360" w:lineRule="auto"/>
        <w:rPr>
          <w:rFonts w:ascii="Calibri" w:hAnsi="Calibri"/>
          <w:color w:val="auto"/>
          <w:szCs w:val="20"/>
          <w:highlight w:val="none"/>
        </w:rPr>
      </w:pPr>
    </w:p>
    <w:p w14:paraId="7A700945">
      <w:pPr>
        <w:spacing w:line="360" w:lineRule="auto"/>
        <w:rPr>
          <w:color w:val="auto"/>
          <w:szCs w:val="20"/>
          <w:highlight w:val="none"/>
        </w:rPr>
      </w:pPr>
    </w:p>
    <w:p w14:paraId="3E6E651A">
      <w:pPr>
        <w:spacing w:line="360" w:lineRule="auto"/>
        <w:rPr>
          <w:color w:val="auto"/>
          <w:szCs w:val="20"/>
          <w:highlight w:val="none"/>
        </w:rPr>
      </w:pPr>
    </w:p>
    <w:p w14:paraId="2FB97479">
      <w:pPr>
        <w:spacing w:line="360" w:lineRule="auto"/>
        <w:rPr>
          <w:color w:val="auto"/>
          <w:szCs w:val="20"/>
          <w:highlight w:val="none"/>
        </w:rPr>
      </w:pPr>
    </w:p>
    <w:p w14:paraId="05C6AC43">
      <w:pPr>
        <w:spacing w:line="360" w:lineRule="auto"/>
        <w:rPr>
          <w:color w:val="auto"/>
          <w:szCs w:val="20"/>
          <w:highlight w:val="none"/>
        </w:rPr>
      </w:pPr>
    </w:p>
    <w:p w14:paraId="356F5D48">
      <w:pPr>
        <w:spacing w:line="360" w:lineRule="auto"/>
        <w:rPr>
          <w:color w:val="auto"/>
          <w:szCs w:val="20"/>
          <w:highlight w:val="none"/>
        </w:rPr>
      </w:pPr>
    </w:p>
    <w:p w14:paraId="776CA433">
      <w:pPr>
        <w:pStyle w:val="23"/>
        <w:rPr>
          <w:color w:val="auto"/>
          <w:szCs w:val="20"/>
          <w:highlight w:val="none"/>
        </w:rPr>
      </w:pPr>
    </w:p>
    <w:p w14:paraId="7EC7187E">
      <w:pPr>
        <w:pStyle w:val="23"/>
        <w:rPr>
          <w:color w:val="auto"/>
          <w:szCs w:val="20"/>
          <w:highlight w:val="none"/>
        </w:rPr>
      </w:pPr>
    </w:p>
    <w:p w14:paraId="68A23A72">
      <w:pPr>
        <w:pStyle w:val="23"/>
        <w:rPr>
          <w:color w:val="auto"/>
          <w:szCs w:val="20"/>
          <w:highlight w:val="none"/>
        </w:rPr>
      </w:pPr>
    </w:p>
    <w:p w14:paraId="314960B4">
      <w:pPr>
        <w:pStyle w:val="23"/>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979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26</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26</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AB82CFBB"/>
    <w:multiLevelType w:val="singleLevel"/>
    <w:tmpl w:val="AB82CFBB"/>
    <w:lvl w:ilvl="0" w:tentative="0">
      <w:start w:val="1"/>
      <w:numFmt w:val="decimal"/>
      <w:suff w:val="space"/>
      <w:lvlText w:val="%1."/>
      <w:lvlJc w:val="left"/>
    </w:lvl>
  </w:abstractNum>
  <w:abstractNum w:abstractNumId="3">
    <w:nsid w:val="E9725CE2"/>
    <w:multiLevelType w:val="singleLevel"/>
    <w:tmpl w:val="E9725CE2"/>
    <w:lvl w:ilvl="0" w:tentative="0">
      <w:start w:val="1"/>
      <w:numFmt w:val="chineseCounting"/>
      <w:suff w:val="space"/>
      <w:lvlText w:val="第%1部分"/>
      <w:lvlJc w:val="left"/>
      <w:rPr>
        <w:rFonts w:hint="eastAsia"/>
      </w:rPr>
    </w:lvl>
  </w:abstractNum>
  <w:abstractNum w:abstractNumId="4">
    <w:nsid w:val="028A1408"/>
    <w:multiLevelType w:val="singleLevel"/>
    <w:tmpl w:val="028A1408"/>
    <w:lvl w:ilvl="0" w:tentative="0">
      <w:start w:val="4"/>
      <w:numFmt w:val="decimal"/>
      <w:suff w:val="space"/>
      <w:lvlText w:val="%1."/>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1F63416"/>
    <w:rsid w:val="0204241B"/>
    <w:rsid w:val="02084ECC"/>
    <w:rsid w:val="02427F54"/>
    <w:rsid w:val="028F4759"/>
    <w:rsid w:val="02D2752A"/>
    <w:rsid w:val="02F34145"/>
    <w:rsid w:val="03766311"/>
    <w:rsid w:val="03B23DD3"/>
    <w:rsid w:val="03F37F57"/>
    <w:rsid w:val="044B1A22"/>
    <w:rsid w:val="047C053B"/>
    <w:rsid w:val="054C370F"/>
    <w:rsid w:val="067C2431"/>
    <w:rsid w:val="06D53D90"/>
    <w:rsid w:val="07155011"/>
    <w:rsid w:val="071B55C3"/>
    <w:rsid w:val="0738380D"/>
    <w:rsid w:val="075E248C"/>
    <w:rsid w:val="07717FE4"/>
    <w:rsid w:val="078828AD"/>
    <w:rsid w:val="08323CDC"/>
    <w:rsid w:val="08C946BC"/>
    <w:rsid w:val="0A460D6B"/>
    <w:rsid w:val="0A726737"/>
    <w:rsid w:val="0AAE36E1"/>
    <w:rsid w:val="0AF900C0"/>
    <w:rsid w:val="0BFC5617"/>
    <w:rsid w:val="0C21655A"/>
    <w:rsid w:val="0C7D0976"/>
    <w:rsid w:val="0C865B71"/>
    <w:rsid w:val="0CEA502E"/>
    <w:rsid w:val="0D070E59"/>
    <w:rsid w:val="0D565967"/>
    <w:rsid w:val="0D6C49AA"/>
    <w:rsid w:val="0D987605"/>
    <w:rsid w:val="0E481B9E"/>
    <w:rsid w:val="0E7C0F26"/>
    <w:rsid w:val="0EBD7892"/>
    <w:rsid w:val="0FD97D81"/>
    <w:rsid w:val="100C6724"/>
    <w:rsid w:val="107C5DD0"/>
    <w:rsid w:val="10B3009A"/>
    <w:rsid w:val="10F93609"/>
    <w:rsid w:val="11985EB2"/>
    <w:rsid w:val="11B5417B"/>
    <w:rsid w:val="12D44A81"/>
    <w:rsid w:val="12FF7C3B"/>
    <w:rsid w:val="13A07EA8"/>
    <w:rsid w:val="13C0284D"/>
    <w:rsid w:val="14400F74"/>
    <w:rsid w:val="148E0F6C"/>
    <w:rsid w:val="15156CCE"/>
    <w:rsid w:val="15353A35"/>
    <w:rsid w:val="159837B8"/>
    <w:rsid w:val="15D01DAE"/>
    <w:rsid w:val="161C0D90"/>
    <w:rsid w:val="16622EAD"/>
    <w:rsid w:val="16796C2A"/>
    <w:rsid w:val="16FA3767"/>
    <w:rsid w:val="17FA27F7"/>
    <w:rsid w:val="18583300"/>
    <w:rsid w:val="189A7199"/>
    <w:rsid w:val="19245736"/>
    <w:rsid w:val="19B02442"/>
    <w:rsid w:val="1A1579AA"/>
    <w:rsid w:val="1A1E1C90"/>
    <w:rsid w:val="1A45439A"/>
    <w:rsid w:val="1A6D165B"/>
    <w:rsid w:val="1A99145F"/>
    <w:rsid w:val="1AE64524"/>
    <w:rsid w:val="1BA837CD"/>
    <w:rsid w:val="1BF92B6C"/>
    <w:rsid w:val="1C675470"/>
    <w:rsid w:val="1C862732"/>
    <w:rsid w:val="1CC81239"/>
    <w:rsid w:val="1CC865E3"/>
    <w:rsid w:val="1CFA688A"/>
    <w:rsid w:val="1D73541C"/>
    <w:rsid w:val="1D7354F0"/>
    <w:rsid w:val="1DC73F81"/>
    <w:rsid w:val="1DFC6799"/>
    <w:rsid w:val="1E517A74"/>
    <w:rsid w:val="1F02552B"/>
    <w:rsid w:val="1F7076AA"/>
    <w:rsid w:val="20883077"/>
    <w:rsid w:val="20DB0292"/>
    <w:rsid w:val="21614A2B"/>
    <w:rsid w:val="21A7260E"/>
    <w:rsid w:val="2244060A"/>
    <w:rsid w:val="22C22BF8"/>
    <w:rsid w:val="23224138"/>
    <w:rsid w:val="237A44F5"/>
    <w:rsid w:val="24782FDE"/>
    <w:rsid w:val="248D7E61"/>
    <w:rsid w:val="25055F77"/>
    <w:rsid w:val="254C6BB9"/>
    <w:rsid w:val="26565926"/>
    <w:rsid w:val="26B46E17"/>
    <w:rsid w:val="26E25288"/>
    <w:rsid w:val="27555203"/>
    <w:rsid w:val="27B0758A"/>
    <w:rsid w:val="2813078C"/>
    <w:rsid w:val="28233068"/>
    <w:rsid w:val="28716EFA"/>
    <w:rsid w:val="28F05BE9"/>
    <w:rsid w:val="28FA298C"/>
    <w:rsid w:val="291658E9"/>
    <w:rsid w:val="292E7041"/>
    <w:rsid w:val="296F2D34"/>
    <w:rsid w:val="29DE75C4"/>
    <w:rsid w:val="29F7222B"/>
    <w:rsid w:val="2A85242B"/>
    <w:rsid w:val="2AEF5AF1"/>
    <w:rsid w:val="2B0E01BE"/>
    <w:rsid w:val="2B694EC9"/>
    <w:rsid w:val="2C39766C"/>
    <w:rsid w:val="2C7F4488"/>
    <w:rsid w:val="2C805234"/>
    <w:rsid w:val="2CDC0483"/>
    <w:rsid w:val="2D22434F"/>
    <w:rsid w:val="2D247BFB"/>
    <w:rsid w:val="2DAD7DFD"/>
    <w:rsid w:val="2DBE4A99"/>
    <w:rsid w:val="2E46739B"/>
    <w:rsid w:val="2E563044"/>
    <w:rsid w:val="2EB43A90"/>
    <w:rsid w:val="2EB65903"/>
    <w:rsid w:val="2EFB4FB7"/>
    <w:rsid w:val="2F002096"/>
    <w:rsid w:val="2F2B6123"/>
    <w:rsid w:val="2F3C61D9"/>
    <w:rsid w:val="2F6C317A"/>
    <w:rsid w:val="30CF1B3A"/>
    <w:rsid w:val="31696552"/>
    <w:rsid w:val="318E4276"/>
    <w:rsid w:val="31927F10"/>
    <w:rsid w:val="33497717"/>
    <w:rsid w:val="341D307C"/>
    <w:rsid w:val="348A4CBF"/>
    <w:rsid w:val="34D40274"/>
    <w:rsid w:val="34D6158E"/>
    <w:rsid w:val="351B0104"/>
    <w:rsid w:val="355A28E3"/>
    <w:rsid w:val="355A37FC"/>
    <w:rsid w:val="355B0E0A"/>
    <w:rsid w:val="35742812"/>
    <w:rsid w:val="35CA7EC6"/>
    <w:rsid w:val="35F12D98"/>
    <w:rsid w:val="364D4D97"/>
    <w:rsid w:val="3747231F"/>
    <w:rsid w:val="380431A4"/>
    <w:rsid w:val="38183C99"/>
    <w:rsid w:val="38206D11"/>
    <w:rsid w:val="38246750"/>
    <w:rsid w:val="38935A50"/>
    <w:rsid w:val="38AC7253"/>
    <w:rsid w:val="38E86458"/>
    <w:rsid w:val="39326269"/>
    <w:rsid w:val="39573D91"/>
    <w:rsid w:val="39E207BF"/>
    <w:rsid w:val="3A0410CF"/>
    <w:rsid w:val="3A8D375B"/>
    <w:rsid w:val="3AA649D4"/>
    <w:rsid w:val="3AB91D2C"/>
    <w:rsid w:val="3AF37D8C"/>
    <w:rsid w:val="3B27770B"/>
    <w:rsid w:val="3B781D15"/>
    <w:rsid w:val="3B7F1C91"/>
    <w:rsid w:val="3BEF0F0D"/>
    <w:rsid w:val="3BF9256D"/>
    <w:rsid w:val="3BFA3B18"/>
    <w:rsid w:val="3C0A2744"/>
    <w:rsid w:val="3C52785C"/>
    <w:rsid w:val="3C943FF0"/>
    <w:rsid w:val="3CE93077"/>
    <w:rsid w:val="3D391AB1"/>
    <w:rsid w:val="3D6C74FD"/>
    <w:rsid w:val="3D8536C8"/>
    <w:rsid w:val="3DE03B7B"/>
    <w:rsid w:val="3DF24238"/>
    <w:rsid w:val="3E584215"/>
    <w:rsid w:val="3E9C3F6D"/>
    <w:rsid w:val="3ED7163A"/>
    <w:rsid w:val="3F787C67"/>
    <w:rsid w:val="3F8715F7"/>
    <w:rsid w:val="3FC858DC"/>
    <w:rsid w:val="3FEB602E"/>
    <w:rsid w:val="40A95E96"/>
    <w:rsid w:val="40CF4D5A"/>
    <w:rsid w:val="4121517C"/>
    <w:rsid w:val="413E130B"/>
    <w:rsid w:val="417A6EDD"/>
    <w:rsid w:val="41925714"/>
    <w:rsid w:val="42610076"/>
    <w:rsid w:val="42B25C0A"/>
    <w:rsid w:val="42F736CA"/>
    <w:rsid w:val="432E501B"/>
    <w:rsid w:val="43F54F5F"/>
    <w:rsid w:val="44546201"/>
    <w:rsid w:val="445F5435"/>
    <w:rsid w:val="44A97AE4"/>
    <w:rsid w:val="44B4176F"/>
    <w:rsid w:val="44BB561C"/>
    <w:rsid w:val="44F22B38"/>
    <w:rsid w:val="456A6EAA"/>
    <w:rsid w:val="46BD03DA"/>
    <w:rsid w:val="46D43138"/>
    <w:rsid w:val="473A6662"/>
    <w:rsid w:val="4750593E"/>
    <w:rsid w:val="47C92F7B"/>
    <w:rsid w:val="47E6500A"/>
    <w:rsid w:val="485C7C75"/>
    <w:rsid w:val="485F18F6"/>
    <w:rsid w:val="493C3F49"/>
    <w:rsid w:val="494516EF"/>
    <w:rsid w:val="49FC2FAB"/>
    <w:rsid w:val="4A0227E6"/>
    <w:rsid w:val="4A77668A"/>
    <w:rsid w:val="4A7B1730"/>
    <w:rsid w:val="4AB03000"/>
    <w:rsid w:val="4ACF69DD"/>
    <w:rsid w:val="4AE429D8"/>
    <w:rsid w:val="4B362C37"/>
    <w:rsid w:val="4B78393E"/>
    <w:rsid w:val="4C5B5CAE"/>
    <w:rsid w:val="4CB709E2"/>
    <w:rsid w:val="4CF12E00"/>
    <w:rsid w:val="4D351785"/>
    <w:rsid w:val="4D4A5495"/>
    <w:rsid w:val="4DA65005"/>
    <w:rsid w:val="4E5403A8"/>
    <w:rsid w:val="4E5E5E11"/>
    <w:rsid w:val="4E823991"/>
    <w:rsid w:val="4EC01691"/>
    <w:rsid w:val="4F3767B4"/>
    <w:rsid w:val="4F771DC3"/>
    <w:rsid w:val="4FA04700"/>
    <w:rsid w:val="4FC56AF0"/>
    <w:rsid w:val="504A6682"/>
    <w:rsid w:val="50520ABE"/>
    <w:rsid w:val="50D43B78"/>
    <w:rsid w:val="50DE4FD7"/>
    <w:rsid w:val="512B0369"/>
    <w:rsid w:val="51B740A0"/>
    <w:rsid w:val="51E63A25"/>
    <w:rsid w:val="525940CF"/>
    <w:rsid w:val="5333644E"/>
    <w:rsid w:val="53432B32"/>
    <w:rsid w:val="53773B61"/>
    <w:rsid w:val="53806B21"/>
    <w:rsid w:val="53AA7AEA"/>
    <w:rsid w:val="54041F16"/>
    <w:rsid w:val="54794E03"/>
    <w:rsid w:val="54857CFC"/>
    <w:rsid w:val="54B61BA2"/>
    <w:rsid w:val="553E76D4"/>
    <w:rsid w:val="55B91768"/>
    <w:rsid w:val="568A3B26"/>
    <w:rsid w:val="5699320F"/>
    <w:rsid w:val="56D86640"/>
    <w:rsid w:val="57144E75"/>
    <w:rsid w:val="57513563"/>
    <w:rsid w:val="57EF2F07"/>
    <w:rsid w:val="587703E3"/>
    <w:rsid w:val="589725A1"/>
    <w:rsid w:val="5922540F"/>
    <w:rsid w:val="5A2E5F69"/>
    <w:rsid w:val="5A612F88"/>
    <w:rsid w:val="5ADF607A"/>
    <w:rsid w:val="5B1E6C40"/>
    <w:rsid w:val="5B6D05DD"/>
    <w:rsid w:val="5B737397"/>
    <w:rsid w:val="5C1A2297"/>
    <w:rsid w:val="5C1F26E8"/>
    <w:rsid w:val="5C4557E5"/>
    <w:rsid w:val="5C8B31BA"/>
    <w:rsid w:val="5CB50119"/>
    <w:rsid w:val="5D223DF8"/>
    <w:rsid w:val="5D3A105C"/>
    <w:rsid w:val="5D67216D"/>
    <w:rsid w:val="5DED1A51"/>
    <w:rsid w:val="5E792165"/>
    <w:rsid w:val="5F905B76"/>
    <w:rsid w:val="6027236E"/>
    <w:rsid w:val="609703C4"/>
    <w:rsid w:val="61DA1F74"/>
    <w:rsid w:val="61E233E4"/>
    <w:rsid w:val="62294A24"/>
    <w:rsid w:val="624162F5"/>
    <w:rsid w:val="62610083"/>
    <w:rsid w:val="6261664C"/>
    <w:rsid w:val="63675036"/>
    <w:rsid w:val="63966F89"/>
    <w:rsid w:val="63995DE9"/>
    <w:rsid w:val="63A611BA"/>
    <w:rsid w:val="64501C5F"/>
    <w:rsid w:val="650E2EA2"/>
    <w:rsid w:val="65890FFB"/>
    <w:rsid w:val="658925AF"/>
    <w:rsid w:val="65D375A4"/>
    <w:rsid w:val="66930864"/>
    <w:rsid w:val="66A34226"/>
    <w:rsid w:val="6717624B"/>
    <w:rsid w:val="67206C22"/>
    <w:rsid w:val="67515B30"/>
    <w:rsid w:val="67766ED2"/>
    <w:rsid w:val="685D273E"/>
    <w:rsid w:val="68E933F7"/>
    <w:rsid w:val="69390486"/>
    <w:rsid w:val="69660446"/>
    <w:rsid w:val="69E53D98"/>
    <w:rsid w:val="69ED4F00"/>
    <w:rsid w:val="6A1E198E"/>
    <w:rsid w:val="6A4C0196"/>
    <w:rsid w:val="6AC52C01"/>
    <w:rsid w:val="6AC95DD5"/>
    <w:rsid w:val="6B21265D"/>
    <w:rsid w:val="6B907B50"/>
    <w:rsid w:val="6BA01447"/>
    <w:rsid w:val="6BB5749F"/>
    <w:rsid w:val="6C063B86"/>
    <w:rsid w:val="6C0C5D91"/>
    <w:rsid w:val="6C483142"/>
    <w:rsid w:val="6C803D4C"/>
    <w:rsid w:val="6CF00C27"/>
    <w:rsid w:val="6D616D7B"/>
    <w:rsid w:val="6D971A88"/>
    <w:rsid w:val="6E122C37"/>
    <w:rsid w:val="6E4F3F34"/>
    <w:rsid w:val="6E5814CB"/>
    <w:rsid w:val="6F125E32"/>
    <w:rsid w:val="6F3062D4"/>
    <w:rsid w:val="6F6513F8"/>
    <w:rsid w:val="6F6F2711"/>
    <w:rsid w:val="6F8D2252"/>
    <w:rsid w:val="704A7DF5"/>
    <w:rsid w:val="705E55CD"/>
    <w:rsid w:val="705F6BB4"/>
    <w:rsid w:val="708E10B8"/>
    <w:rsid w:val="70E265CD"/>
    <w:rsid w:val="70F2261F"/>
    <w:rsid w:val="71683636"/>
    <w:rsid w:val="72113DDC"/>
    <w:rsid w:val="73350423"/>
    <w:rsid w:val="73840550"/>
    <w:rsid w:val="74A50AEE"/>
    <w:rsid w:val="75564CF6"/>
    <w:rsid w:val="75996CCD"/>
    <w:rsid w:val="75AF5D58"/>
    <w:rsid w:val="75F93D0D"/>
    <w:rsid w:val="76073EC6"/>
    <w:rsid w:val="765021A6"/>
    <w:rsid w:val="766729D8"/>
    <w:rsid w:val="768A637D"/>
    <w:rsid w:val="76C306EB"/>
    <w:rsid w:val="76FA290F"/>
    <w:rsid w:val="775F306F"/>
    <w:rsid w:val="77EA3963"/>
    <w:rsid w:val="78455681"/>
    <w:rsid w:val="78591348"/>
    <w:rsid w:val="78833952"/>
    <w:rsid w:val="78840542"/>
    <w:rsid w:val="78AB2DA7"/>
    <w:rsid w:val="7910501E"/>
    <w:rsid w:val="7996736B"/>
    <w:rsid w:val="79C63ECA"/>
    <w:rsid w:val="79D62AA7"/>
    <w:rsid w:val="7A597865"/>
    <w:rsid w:val="7ADE338D"/>
    <w:rsid w:val="7BA460DF"/>
    <w:rsid w:val="7BF41475"/>
    <w:rsid w:val="7C773D9D"/>
    <w:rsid w:val="7C9427CB"/>
    <w:rsid w:val="7CBA72F4"/>
    <w:rsid w:val="7CF61CEF"/>
    <w:rsid w:val="7DA5314F"/>
    <w:rsid w:val="7DC57F51"/>
    <w:rsid w:val="7DC62455"/>
    <w:rsid w:val="7DD80EBF"/>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28</Pages>
  <Words>6368</Words>
  <Characters>6746</Characters>
  <Lines>115</Lines>
  <Paragraphs>32</Paragraphs>
  <TotalTime>0</TotalTime>
  <ScaleCrop>false</ScaleCrop>
  <LinksUpToDate>false</LinksUpToDate>
  <CharactersWithSpaces>7158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2024-01-26T07:12:00Z</cp:lastPrinted>
  <dcterms:modified xsi:type="dcterms:W3CDTF">2024-12-23T03:12:06Z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47429C040DC449BB8D491E4A4BA5268A</vt:lpwstr>
  </property>
</Properties>
</file>