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76E75">
      <w:pPr>
        <w:jc w:val="center"/>
        <w:rPr>
          <w:color w:val="auto"/>
          <w:sz w:val="22"/>
          <w:highlight w:val="none"/>
        </w:rPr>
      </w:pPr>
    </w:p>
    <w:p w14:paraId="49C1BFE5">
      <w:pPr>
        <w:jc w:val="center"/>
        <w:rPr>
          <w:color w:val="auto"/>
          <w:sz w:val="22"/>
          <w:highlight w:val="none"/>
        </w:rPr>
      </w:pPr>
    </w:p>
    <w:p w14:paraId="5985AD7B">
      <w:pPr>
        <w:jc w:val="center"/>
        <w:rPr>
          <w:color w:val="auto"/>
          <w:sz w:val="22"/>
          <w:highlight w:val="none"/>
        </w:rPr>
      </w:pPr>
    </w:p>
    <w:p w14:paraId="782BF847">
      <w:pPr>
        <w:jc w:val="center"/>
        <w:rPr>
          <w:color w:val="auto"/>
          <w:sz w:val="22"/>
          <w:highlight w:val="none"/>
        </w:rPr>
      </w:pPr>
    </w:p>
    <w:p w14:paraId="0B35C05F">
      <w:pPr>
        <w:jc w:val="center"/>
        <w:rPr>
          <w:color w:val="auto"/>
          <w:sz w:val="22"/>
          <w:highlight w:val="none"/>
        </w:rPr>
      </w:pPr>
    </w:p>
    <w:p w14:paraId="7441982C">
      <w:pPr>
        <w:jc w:val="both"/>
        <w:rPr>
          <w:rFonts w:ascii="宋体" w:hAnsi="宋体"/>
          <w:b/>
          <w:color w:val="auto"/>
          <w:kern w:val="0"/>
          <w:sz w:val="48"/>
          <w:szCs w:val="48"/>
          <w:highlight w:val="none"/>
        </w:rPr>
      </w:pPr>
    </w:p>
    <w:p w14:paraId="315B7A91">
      <w:pPr>
        <w:jc w:val="center"/>
        <w:outlineLvl w:val="0"/>
        <w:rPr>
          <w:rFonts w:hint="eastAsia" w:ascii="宋体" w:hAnsi="宋体"/>
          <w:b/>
          <w:color w:val="auto"/>
          <w:kern w:val="0"/>
          <w:sz w:val="36"/>
          <w:szCs w:val="36"/>
          <w:highlight w:val="none"/>
        </w:rPr>
      </w:pPr>
      <w:bookmarkStart w:id="0" w:name="_Toc11302"/>
      <w:bookmarkStart w:id="1" w:name="_Toc6752"/>
      <w:bookmarkStart w:id="2" w:name="_Toc20609"/>
      <w:bookmarkStart w:id="3" w:name="_Toc8279"/>
      <w:r>
        <w:rPr>
          <w:rFonts w:hint="eastAsia" w:ascii="宋体" w:hAnsi="宋体"/>
          <w:b/>
          <w:color w:val="auto"/>
          <w:kern w:val="0"/>
          <w:sz w:val="36"/>
          <w:szCs w:val="36"/>
          <w:highlight w:val="none"/>
        </w:rPr>
        <w:t>南方医科大学第五附属医院</w:t>
      </w:r>
      <w:bookmarkEnd w:id="0"/>
      <w:bookmarkEnd w:id="1"/>
      <w:bookmarkEnd w:id="2"/>
      <w:bookmarkEnd w:id="3"/>
    </w:p>
    <w:p w14:paraId="1469B7EA">
      <w:pPr>
        <w:jc w:val="center"/>
        <w:outlineLvl w:val="0"/>
        <w:rPr>
          <w:rFonts w:hint="eastAsia" w:ascii="宋体" w:hAnsi="宋体"/>
          <w:b/>
          <w:color w:val="auto"/>
          <w:kern w:val="0"/>
          <w:sz w:val="36"/>
          <w:szCs w:val="36"/>
          <w:highlight w:val="none"/>
        </w:rPr>
      </w:pPr>
    </w:p>
    <w:p w14:paraId="187076FF">
      <w:pPr>
        <w:spacing w:line="480" w:lineRule="auto"/>
        <w:jc w:val="center"/>
        <w:outlineLvl w:val="0"/>
        <w:rPr>
          <w:rFonts w:hint="eastAsia" w:ascii="宋体" w:hAnsi="宋体" w:eastAsia="宋体"/>
          <w:b/>
          <w:color w:val="auto"/>
          <w:kern w:val="0"/>
          <w:sz w:val="36"/>
          <w:szCs w:val="36"/>
          <w:highlight w:val="none"/>
          <w:lang w:eastAsia="zh-CN"/>
        </w:rPr>
      </w:pPr>
      <w:r>
        <w:rPr>
          <w:rFonts w:hint="eastAsia" w:ascii="宋体" w:hAnsi="宋体" w:cs="Times New Roman"/>
          <w:b/>
          <w:color w:val="auto"/>
          <w:kern w:val="0"/>
          <w:sz w:val="36"/>
          <w:szCs w:val="36"/>
          <w:highlight w:val="none"/>
        </w:rPr>
        <w:t>颈动脉、腹主动脉、股骨动脉等专用手术器械28件</w:t>
      </w:r>
      <w:r>
        <w:rPr>
          <w:rFonts w:hint="eastAsia" w:ascii="宋体" w:hAnsi="宋体" w:cs="Times New Roman"/>
          <w:b/>
          <w:color w:val="auto"/>
          <w:kern w:val="0"/>
          <w:sz w:val="36"/>
          <w:szCs w:val="36"/>
          <w:highlight w:val="none"/>
          <w:lang w:eastAsia="zh-CN"/>
        </w:rPr>
        <w:t>项目</w:t>
      </w:r>
    </w:p>
    <w:p w14:paraId="08041033">
      <w:pPr>
        <w:pStyle w:val="24"/>
        <w:rPr>
          <w:rFonts w:ascii="宋体" w:hAnsi="宋体"/>
          <w:b/>
          <w:color w:val="auto"/>
          <w:kern w:val="0"/>
          <w:sz w:val="44"/>
          <w:szCs w:val="44"/>
          <w:highlight w:val="none"/>
        </w:rPr>
      </w:pPr>
    </w:p>
    <w:p w14:paraId="569FFA88">
      <w:pPr>
        <w:pStyle w:val="24"/>
        <w:rPr>
          <w:rFonts w:ascii="宋体" w:hAnsi="宋体"/>
          <w:b/>
          <w:color w:val="auto"/>
          <w:kern w:val="0"/>
          <w:sz w:val="44"/>
          <w:szCs w:val="44"/>
          <w:highlight w:val="none"/>
        </w:rPr>
      </w:pPr>
    </w:p>
    <w:p w14:paraId="3909D4CD">
      <w:pPr>
        <w:pStyle w:val="24"/>
        <w:rPr>
          <w:rFonts w:ascii="宋体" w:hAnsi="宋体"/>
          <w:b/>
          <w:color w:val="auto"/>
          <w:kern w:val="0"/>
          <w:sz w:val="44"/>
          <w:szCs w:val="44"/>
          <w:highlight w:val="none"/>
        </w:rPr>
      </w:pPr>
    </w:p>
    <w:p w14:paraId="1C90239C">
      <w:pPr>
        <w:spacing w:line="480" w:lineRule="auto"/>
        <w:jc w:val="center"/>
        <w:outlineLvl w:val="0"/>
        <w:rPr>
          <w:rFonts w:ascii="宋体" w:hAnsi="宋体"/>
          <w:b/>
          <w:bCs/>
          <w:color w:val="auto"/>
          <w:sz w:val="72"/>
          <w:szCs w:val="72"/>
          <w:highlight w:val="none"/>
        </w:rPr>
      </w:pPr>
      <w:bookmarkStart w:id="4" w:name="_Toc4148"/>
      <w:bookmarkStart w:id="5" w:name="_Toc19298"/>
      <w:bookmarkStart w:id="6" w:name="_Toc74"/>
      <w:bookmarkStart w:id="7" w:name="_Toc1360"/>
      <w:r>
        <w:rPr>
          <w:rFonts w:hint="eastAsia" w:ascii="宋体" w:hAnsi="宋体"/>
          <w:b/>
          <w:bCs/>
          <w:color w:val="auto"/>
          <w:sz w:val="72"/>
          <w:szCs w:val="72"/>
          <w:highlight w:val="none"/>
        </w:rPr>
        <w:t>院内采购文件</w:t>
      </w:r>
      <w:bookmarkEnd w:id="4"/>
      <w:bookmarkEnd w:id="5"/>
      <w:bookmarkEnd w:id="6"/>
      <w:bookmarkEnd w:id="7"/>
    </w:p>
    <w:p w14:paraId="5C94AF61">
      <w:pPr>
        <w:spacing w:line="480" w:lineRule="auto"/>
        <w:ind w:firstLine="843" w:firstLineChars="300"/>
        <w:jc w:val="center"/>
        <w:rPr>
          <w:rFonts w:ascii="宋体" w:hAnsi="宋体"/>
          <w:b/>
          <w:bCs/>
          <w:color w:val="auto"/>
          <w:sz w:val="28"/>
          <w:szCs w:val="28"/>
          <w:highlight w:val="none"/>
        </w:rPr>
      </w:pPr>
    </w:p>
    <w:p w14:paraId="38DB127F">
      <w:pPr>
        <w:pStyle w:val="24"/>
        <w:rPr>
          <w:color w:val="auto"/>
          <w:highlight w:val="none"/>
        </w:rPr>
      </w:pPr>
    </w:p>
    <w:p w14:paraId="0BE522E6">
      <w:pPr>
        <w:pStyle w:val="24"/>
        <w:spacing w:line="360" w:lineRule="auto"/>
        <w:rPr>
          <w:rFonts w:ascii="方正小标宋简体" w:hAnsi="宋体" w:eastAsia="方正小标宋简体"/>
          <w:color w:val="auto"/>
          <w:sz w:val="32"/>
          <w:highlight w:val="none"/>
        </w:rPr>
      </w:pPr>
    </w:p>
    <w:p w14:paraId="113752B3">
      <w:pPr>
        <w:adjustRightInd w:val="0"/>
        <w:snapToGrid w:val="0"/>
        <w:spacing w:line="360" w:lineRule="auto"/>
        <w:ind w:firstLine="2530" w:firstLineChars="700"/>
        <w:outlineLvl w:val="0"/>
        <w:rPr>
          <w:rFonts w:hint="default" w:ascii="宋体" w:hAnsi="宋体" w:eastAsia="宋体"/>
          <w:b/>
          <w:bCs/>
          <w:color w:val="auto"/>
          <w:sz w:val="36"/>
          <w:szCs w:val="36"/>
          <w:highlight w:val="none"/>
          <w:lang w:val="en-US" w:eastAsia="zh-CN"/>
        </w:rPr>
      </w:pPr>
      <w:bookmarkStart w:id="8" w:name="_Toc14283"/>
      <w:bookmarkStart w:id="9" w:name="_Toc16075"/>
      <w:bookmarkStart w:id="10" w:name="_Toc10723"/>
      <w:bookmarkStart w:id="11" w:name="_Toc3573"/>
      <w:r>
        <w:rPr>
          <w:rFonts w:hint="eastAsia" w:ascii="宋体" w:hAnsi="宋体"/>
          <w:b/>
          <w:bCs/>
          <w:color w:val="auto"/>
          <w:sz w:val="36"/>
          <w:szCs w:val="36"/>
          <w:highlight w:val="none"/>
        </w:rPr>
        <w:t>项目编号：</w:t>
      </w:r>
      <w:bookmarkEnd w:id="8"/>
      <w:bookmarkEnd w:id="9"/>
      <w:bookmarkEnd w:id="10"/>
      <w:r>
        <w:rPr>
          <w:rFonts w:hint="eastAsia" w:ascii="宋体" w:hAnsi="宋体"/>
          <w:b/>
          <w:bCs/>
          <w:color w:val="auto"/>
          <w:sz w:val="36"/>
          <w:szCs w:val="36"/>
          <w:highlight w:val="none"/>
        </w:rPr>
        <w:t>NYWYH202400</w:t>
      </w:r>
      <w:bookmarkEnd w:id="11"/>
      <w:r>
        <w:rPr>
          <w:rFonts w:hint="eastAsia" w:ascii="宋体" w:hAnsi="宋体"/>
          <w:b/>
          <w:bCs/>
          <w:color w:val="auto"/>
          <w:sz w:val="36"/>
          <w:szCs w:val="36"/>
          <w:highlight w:val="none"/>
          <w:lang w:val="en-US" w:eastAsia="zh-CN"/>
        </w:rPr>
        <w:t>22</w:t>
      </w:r>
    </w:p>
    <w:p w14:paraId="44E7A2DA">
      <w:pPr>
        <w:pStyle w:val="24"/>
        <w:spacing w:line="360" w:lineRule="auto"/>
        <w:ind w:firstLine="2530" w:firstLineChars="700"/>
        <w:rPr>
          <w:rFonts w:ascii="宋体" w:hAnsi="宋体"/>
          <w:b/>
          <w:bCs/>
          <w:color w:val="auto"/>
          <w:sz w:val="36"/>
          <w:szCs w:val="36"/>
          <w:highlight w:val="none"/>
        </w:rPr>
      </w:pPr>
    </w:p>
    <w:p w14:paraId="7B05D09A">
      <w:pPr>
        <w:adjustRightInd w:val="0"/>
        <w:snapToGrid w:val="0"/>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2024年1</w:t>
      </w:r>
      <w:r>
        <w:rPr>
          <w:rFonts w:hint="eastAsia" w:ascii="宋体" w:hAnsi="宋体"/>
          <w:b/>
          <w:bCs/>
          <w:color w:val="auto"/>
          <w:sz w:val="36"/>
          <w:szCs w:val="36"/>
          <w:highlight w:val="none"/>
          <w:lang w:val="en-US" w:eastAsia="zh-CN"/>
        </w:rPr>
        <w:t>2</w:t>
      </w:r>
      <w:r>
        <w:rPr>
          <w:rFonts w:hint="eastAsia" w:ascii="宋体" w:hAnsi="宋体"/>
          <w:b/>
          <w:bCs/>
          <w:color w:val="auto"/>
          <w:sz w:val="36"/>
          <w:szCs w:val="36"/>
          <w:highlight w:val="none"/>
        </w:rPr>
        <w:t>月</w:t>
      </w:r>
    </w:p>
    <w:p w14:paraId="078C39AE">
      <w:pPr>
        <w:spacing w:line="360" w:lineRule="auto"/>
        <w:jc w:val="center"/>
        <w:rPr>
          <w:rFonts w:ascii="宋体" w:hAnsi="宋体"/>
          <w:b/>
          <w:bCs/>
          <w:color w:val="auto"/>
          <w:sz w:val="28"/>
          <w:szCs w:val="28"/>
          <w:highlight w:val="none"/>
        </w:rPr>
      </w:pPr>
    </w:p>
    <w:p w14:paraId="505896C7">
      <w:pPr>
        <w:pStyle w:val="14"/>
        <w:rPr>
          <w:color w:val="auto"/>
          <w:highlight w:val="none"/>
        </w:rPr>
      </w:pPr>
    </w:p>
    <w:p w14:paraId="68FA86F6">
      <w:pPr>
        <w:pStyle w:val="14"/>
        <w:rPr>
          <w:color w:val="auto"/>
          <w:highlight w:val="none"/>
        </w:rPr>
      </w:pPr>
    </w:p>
    <w:p w14:paraId="5492EC89">
      <w:pPr>
        <w:pStyle w:val="14"/>
        <w:rPr>
          <w:color w:val="auto"/>
          <w:highlight w:val="none"/>
        </w:rPr>
      </w:pPr>
    </w:p>
    <w:p w14:paraId="4FD58591">
      <w:pPr>
        <w:pStyle w:val="14"/>
        <w:rPr>
          <w:color w:val="auto"/>
          <w:highlight w:val="none"/>
        </w:rPr>
      </w:pPr>
    </w:p>
    <w:p w14:paraId="287B7983">
      <w:pPr>
        <w:pStyle w:val="14"/>
        <w:rPr>
          <w:color w:val="auto"/>
          <w:highlight w:val="none"/>
        </w:rPr>
      </w:pPr>
    </w:p>
    <w:p w14:paraId="723D310E">
      <w:pPr>
        <w:pStyle w:val="14"/>
        <w:rPr>
          <w:color w:val="auto"/>
          <w:highlight w:val="none"/>
        </w:rPr>
      </w:pPr>
    </w:p>
    <w:p w14:paraId="4452AEBB">
      <w:pPr>
        <w:pStyle w:val="14"/>
        <w:rPr>
          <w:color w:val="auto"/>
          <w:highlight w:val="none"/>
        </w:rPr>
      </w:pPr>
    </w:p>
    <w:p w14:paraId="0A4FB4A0">
      <w:pPr>
        <w:pStyle w:val="14"/>
        <w:rPr>
          <w:color w:val="auto"/>
          <w:highlight w:val="none"/>
        </w:rPr>
      </w:pPr>
    </w:p>
    <w:p w14:paraId="7736ABCD">
      <w:pPr>
        <w:spacing w:line="360" w:lineRule="auto"/>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目  录</w:t>
      </w:r>
    </w:p>
    <w:sdt>
      <w:sdtPr>
        <w:rPr>
          <w:rFonts w:ascii="宋体" w:hAnsi="宋体" w:eastAsia="宋体" w:cs="Times New Roman"/>
          <w:color w:val="auto"/>
          <w:kern w:val="2"/>
          <w:sz w:val="21"/>
          <w:szCs w:val="24"/>
          <w:highlight w:val="none"/>
          <w:lang w:val="en-US" w:eastAsia="zh-CN" w:bidi="ar-SA"/>
        </w:rPr>
        <w:id w:val="147477959"/>
        <w15:color w:val="DBDBDB"/>
        <w:docPartObj>
          <w:docPartGallery w:val="Table of Contents"/>
          <w:docPartUnique/>
        </w:docPartObj>
      </w:sdtPr>
      <w:sdtEndPr>
        <w:rPr>
          <w:rFonts w:ascii="Times New Roman" w:hAnsi="Times New Roman" w:eastAsia="宋体" w:cs="Times New Roman"/>
          <w:color w:val="auto"/>
          <w:kern w:val="2"/>
          <w:sz w:val="21"/>
          <w:szCs w:val="24"/>
          <w:highlight w:val="none"/>
          <w:lang w:val="en-US" w:eastAsia="zh-CN" w:bidi="ar-SA"/>
        </w:rPr>
      </w:sdtEndPr>
      <w:sdtContent>
        <w:p w14:paraId="34E7B593">
          <w:pPr>
            <w:spacing w:before="0" w:beforeLines="0" w:after="0" w:afterLines="0" w:line="240" w:lineRule="auto"/>
            <w:ind w:left="0" w:leftChars="0" w:right="0" w:rightChars="0" w:firstLine="0" w:firstLineChars="0"/>
            <w:jc w:val="center"/>
            <w:rPr>
              <w:color w:val="auto"/>
              <w:highlight w:val="none"/>
            </w:rPr>
          </w:pPr>
        </w:p>
        <w:p w14:paraId="052673CB">
          <w:pPr>
            <w:pStyle w:val="26"/>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TOC \o "1-1" \h \u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_Toc16090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第一部分 报名邀请函</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PAGEREF _Toc16090 \h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1</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rPr>
            <w:fldChar w:fldCharType="end"/>
          </w:r>
        </w:p>
        <w:p w14:paraId="7A0FFACE">
          <w:pPr>
            <w:pStyle w:val="26"/>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_Toc6689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 xml:space="preserve">第二部分 </w:t>
          </w:r>
          <w:r>
            <w:rPr>
              <w:rFonts w:hint="eastAsia" w:asciiTheme="minorEastAsia" w:hAnsiTheme="minorEastAsia" w:eastAsiaTheme="minorEastAsia" w:cstheme="minorEastAsia"/>
              <w:b/>
              <w:bCs/>
              <w:color w:val="auto"/>
              <w:kern w:val="0"/>
              <w:sz w:val="28"/>
              <w:szCs w:val="28"/>
              <w:highlight w:val="none"/>
              <w:lang w:val="en-US" w:eastAsia="zh-CN"/>
            </w:rPr>
            <w:t>采购</w:t>
          </w:r>
          <w:r>
            <w:rPr>
              <w:rFonts w:hint="eastAsia" w:asciiTheme="minorEastAsia" w:hAnsiTheme="minorEastAsia" w:eastAsiaTheme="minorEastAsia" w:cstheme="minorEastAsia"/>
              <w:b/>
              <w:bCs/>
              <w:color w:val="auto"/>
              <w:kern w:val="0"/>
              <w:sz w:val="28"/>
              <w:szCs w:val="28"/>
              <w:highlight w:val="none"/>
            </w:rPr>
            <w:t>需求</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PAGEREF _Toc6689 \h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3</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rPr>
            <w:fldChar w:fldCharType="end"/>
          </w:r>
        </w:p>
        <w:p w14:paraId="2040FFA7">
          <w:pPr>
            <w:pStyle w:val="26"/>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_Toc31862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第三部分  评分标准</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lang w:val="en-US" w:eastAsia="zh-CN"/>
            </w:rPr>
            <w:t>7</w:t>
          </w:r>
          <w:r>
            <w:rPr>
              <w:rFonts w:hint="eastAsia" w:asciiTheme="minorEastAsia" w:hAnsiTheme="minorEastAsia" w:eastAsiaTheme="minorEastAsia" w:cstheme="minorEastAsia"/>
              <w:b/>
              <w:bCs/>
              <w:color w:val="auto"/>
              <w:sz w:val="28"/>
              <w:szCs w:val="28"/>
              <w:highlight w:val="none"/>
            </w:rPr>
            <w:fldChar w:fldCharType="end"/>
          </w:r>
        </w:p>
        <w:p w14:paraId="34965F81">
          <w:pPr>
            <w:pStyle w:val="26"/>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_Toc9127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第四部分  资料整理注意事项</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lang w:val="en-US" w:eastAsia="zh-CN"/>
            </w:rPr>
            <w:t>8</w:t>
          </w:r>
          <w:r>
            <w:rPr>
              <w:rFonts w:hint="eastAsia" w:asciiTheme="minorEastAsia" w:hAnsiTheme="minorEastAsia" w:eastAsiaTheme="minorEastAsia" w:cstheme="minorEastAsia"/>
              <w:b/>
              <w:bCs/>
              <w:color w:val="auto"/>
              <w:sz w:val="28"/>
              <w:szCs w:val="28"/>
              <w:highlight w:val="none"/>
            </w:rPr>
            <w:fldChar w:fldCharType="end"/>
          </w:r>
        </w:p>
        <w:p w14:paraId="6354B7A1">
          <w:pPr>
            <w:pStyle w:val="26"/>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_Toc888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第五部分 相关格式模板</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lang w:val="en-US" w:eastAsia="zh-CN"/>
            </w:rPr>
            <w:t>9</w:t>
          </w:r>
          <w:r>
            <w:rPr>
              <w:rFonts w:hint="eastAsia" w:asciiTheme="minorEastAsia" w:hAnsiTheme="minorEastAsia" w:eastAsiaTheme="minorEastAsia" w:cstheme="minorEastAsia"/>
              <w:b/>
              <w:bCs/>
              <w:color w:val="auto"/>
              <w:sz w:val="28"/>
              <w:szCs w:val="28"/>
              <w:highlight w:val="none"/>
            </w:rPr>
            <w:fldChar w:fldCharType="end"/>
          </w:r>
        </w:p>
        <w:p w14:paraId="58F6C05B">
          <w:pPr>
            <w:pStyle w:val="26"/>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HYPERLINK \l _Toc32039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kern w:val="0"/>
              <w:sz w:val="28"/>
              <w:szCs w:val="28"/>
              <w:highlight w:val="none"/>
            </w:rPr>
            <w:t>第六部分  合同模板</w:t>
          </w:r>
          <w:r>
            <w:rPr>
              <w:rFonts w:hint="eastAsia" w:asciiTheme="minorEastAsia" w:hAnsiTheme="minorEastAsia" w:eastAsiaTheme="minorEastAsia" w:cstheme="minorEastAsia"/>
              <w:b/>
              <w:bCs/>
              <w:color w:val="auto"/>
              <w:sz w:val="28"/>
              <w:szCs w:val="28"/>
              <w:highlight w:val="none"/>
            </w:rPr>
            <w:tab/>
          </w:r>
          <w:r>
            <w:rPr>
              <w:rFonts w:hint="eastAsia" w:asciiTheme="minorEastAsia" w:hAnsiTheme="minorEastAsia" w:eastAsiaTheme="minorEastAsia" w:cstheme="minorEastAsia"/>
              <w:b/>
              <w:bCs/>
              <w:color w:val="auto"/>
              <w:sz w:val="28"/>
              <w:szCs w:val="28"/>
              <w:highlight w:val="none"/>
            </w:rPr>
            <w:fldChar w:fldCharType="begin"/>
          </w:r>
          <w:r>
            <w:rPr>
              <w:rFonts w:hint="eastAsia" w:asciiTheme="minorEastAsia" w:hAnsiTheme="minorEastAsia" w:eastAsiaTheme="minorEastAsia" w:cstheme="minorEastAsia"/>
              <w:b/>
              <w:bCs/>
              <w:color w:val="auto"/>
              <w:sz w:val="28"/>
              <w:szCs w:val="28"/>
              <w:highlight w:val="none"/>
            </w:rPr>
            <w:instrText xml:space="preserve"> PAGEREF _Toc32039 \h </w:instrText>
          </w:r>
          <w:r>
            <w:rPr>
              <w:rFonts w:hint="eastAsia" w:asciiTheme="minorEastAsia" w:hAnsiTheme="minorEastAsia" w:eastAsiaTheme="minorEastAsia" w:cstheme="minorEastAsia"/>
              <w:b/>
              <w:bCs/>
              <w:color w:val="auto"/>
              <w:sz w:val="28"/>
              <w:szCs w:val="28"/>
              <w:highlight w:val="none"/>
            </w:rPr>
            <w:fldChar w:fldCharType="separate"/>
          </w:r>
          <w:r>
            <w:rPr>
              <w:rFonts w:hint="eastAsia" w:asciiTheme="minorEastAsia" w:hAnsiTheme="minorEastAsia" w:eastAsiaTheme="minorEastAsia" w:cstheme="minorEastAsia"/>
              <w:b/>
              <w:bCs/>
              <w:color w:val="auto"/>
              <w:sz w:val="28"/>
              <w:szCs w:val="28"/>
              <w:highlight w:val="none"/>
            </w:rPr>
            <w:t>2</w:t>
          </w:r>
          <w:r>
            <w:rPr>
              <w:rFonts w:hint="eastAsia" w:asciiTheme="minorEastAsia" w:hAnsiTheme="minorEastAsia" w:eastAsiaTheme="minorEastAsia" w:cstheme="minorEastAsia"/>
              <w:b/>
              <w:bCs/>
              <w:color w:val="auto"/>
              <w:sz w:val="28"/>
              <w:szCs w:val="28"/>
              <w:highlight w:val="none"/>
              <w:lang w:val="en-US" w:eastAsia="zh-CN"/>
            </w:rPr>
            <w:t>3</w:t>
          </w:r>
          <w:r>
            <w:rPr>
              <w:rFonts w:hint="eastAsia" w:asciiTheme="minorEastAsia" w:hAnsiTheme="minorEastAsia" w:eastAsiaTheme="minorEastAsia" w:cstheme="minorEastAsia"/>
              <w:b/>
              <w:bCs/>
              <w:color w:val="auto"/>
              <w:sz w:val="28"/>
              <w:szCs w:val="28"/>
              <w:highlight w:val="none"/>
            </w:rPr>
            <w:fldChar w:fldCharType="end"/>
          </w:r>
          <w:r>
            <w:rPr>
              <w:rFonts w:hint="eastAsia" w:asciiTheme="minorEastAsia" w:hAnsiTheme="minorEastAsia" w:eastAsiaTheme="minorEastAsia" w:cstheme="minorEastAsia"/>
              <w:b/>
              <w:bCs/>
              <w:color w:val="auto"/>
              <w:sz w:val="28"/>
              <w:szCs w:val="28"/>
              <w:highlight w:val="none"/>
            </w:rPr>
            <w:fldChar w:fldCharType="end"/>
          </w:r>
        </w:p>
        <w:p w14:paraId="28DE0FE8">
          <w:pPr>
            <w:pStyle w:val="26"/>
            <w:tabs>
              <w:tab w:val="right" w:leader="dot" w:pos="9070"/>
            </w:tabs>
            <w:spacing w:line="360" w:lineRule="auto"/>
            <w:rPr>
              <w:rFonts w:hint="eastAsia" w:asciiTheme="minorEastAsia" w:hAnsiTheme="minorEastAsia" w:eastAsiaTheme="minorEastAsia" w:cstheme="minorEastAsia"/>
              <w:b/>
              <w:bCs/>
              <w:color w:val="auto"/>
              <w:sz w:val="28"/>
              <w:szCs w:val="28"/>
              <w:highlight w:val="none"/>
            </w:rPr>
          </w:pPr>
        </w:p>
        <w:p w14:paraId="204B9164">
          <w:pPr>
            <w:spacing w:line="360" w:lineRule="auto"/>
            <w:rPr>
              <w:rFonts w:ascii="Times New Roman" w:hAnsi="Times New Roman" w:eastAsia="宋体" w:cs="Times New Roman"/>
              <w:color w:val="auto"/>
              <w:kern w:val="2"/>
              <w:sz w:val="21"/>
              <w:szCs w:val="24"/>
              <w:highlight w:val="none"/>
              <w:lang w:val="en-US" w:eastAsia="zh-CN" w:bidi="ar-SA"/>
            </w:rPr>
          </w:pPr>
          <w:r>
            <w:rPr>
              <w:rFonts w:hint="eastAsia" w:asciiTheme="minorEastAsia" w:hAnsiTheme="minorEastAsia" w:eastAsiaTheme="minorEastAsia" w:cstheme="minorEastAsia"/>
              <w:b/>
              <w:bCs/>
              <w:color w:val="auto"/>
              <w:sz w:val="28"/>
              <w:szCs w:val="28"/>
              <w:highlight w:val="none"/>
            </w:rPr>
            <w:fldChar w:fldCharType="end"/>
          </w:r>
        </w:p>
      </w:sdtContent>
    </w:sdt>
    <w:p w14:paraId="192ADF67">
      <w:pPr>
        <w:rPr>
          <w:rFonts w:ascii="Times New Roman" w:hAnsi="Times New Roman" w:eastAsia="宋体" w:cs="Times New Roman"/>
          <w:color w:val="auto"/>
          <w:kern w:val="2"/>
          <w:sz w:val="21"/>
          <w:szCs w:val="24"/>
          <w:highlight w:val="none"/>
          <w:lang w:val="en-US" w:eastAsia="zh-CN" w:bidi="ar-SA"/>
        </w:rPr>
      </w:pPr>
    </w:p>
    <w:p w14:paraId="37AA874F">
      <w:pPr>
        <w:rPr>
          <w:color w:val="auto"/>
          <w:highlight w:val="none"/>
        </w:rPr>
      </w:pPr>
    </w:p>
    <w:p w14:paraId="1EA9EEEB">
      <w:pPr>
        <w:rPr>
          <w:color w:val="auto"/>
          <w:highlight w:val="none"/>
        </w:rPr>
      </w:pPr>
    </w:p>
    <w:p w14:paraId="5B67C0BF">
      <w:pPr>
        <w:rPr>
          <w:color w:val="auto"/>
          <w:highlight w:val="none"/>
        </w:rPr>
      </w:pPr>
    </w:p>
    <w:p w14:paraId="5DE17300">
      <w:pPr>
        <w:rPr>
          <w:color w:val="auto"/>
          <w:highlight w:val="none"/>
        </w:rPr>
      </w:pPr>
    </w:p>
    <w:p w14:paraId="6CCDAF5D">
      <w:pPr>
        <w:rPr>
          <w:color w:val="auto"/>
          <w:highlight w:val="none"/>
        </w:rPr>
      </w:pPr>
    </w:p>
    <w:p w14:paraId="5D92AAB6">
      <w:pPr>
        <w:rPr>
          <w:color w:val="auto"/>
          <w:highlight w:val="none"/>
        </w:rPr>
      </w:pPr>
    </w:p>
    <w:p w14:paraId="7B06F572">
      <w:pPr>
        <w:rPr>
          <w:color w:val="auto"/>
          <w:highlight w:val="none"/>
        </w:rPr>
      </w:pPr>
    </w:p>
    <w:p w14:paraId="2CF00495">
      <w:pPr>
        <w:rPr>
          <w:color w:val="auto"/>
          <w:highlight w:val="none"/>
        </w:rPr>
      </w:pPr>
    </w:p>
    <w:p w14:paraId="779BFFAA">
      <w:pPr>
        <w:rPr>
          <w:color w:val="auto"/>
          <w:highlight w:val="none"/>
        </w:rPr>
      </w:pPr>
    </w:p>
    <w:p w14:paraId="4E174E1B">
      <w:pPr>
        <w:rPr>
          <w:color w:val="auto"/>
          <w:highlight w:val="none"/>
        </w:rPr>
      </w:pPr>
    </w:p>
    <w:p w14:paraId="733B4D86">
      <w:pPr>
        <w:rPr>
          <w:color w:val="auto"/>
          <w:highlight w:val="none"/>
        </w:rPr>
      </w:pPr>
    </w:p>
    <w:p w14:paraId="23D593B9">
      <w:pPr>
        <w:rPr>
          <w:color w:val="auto"/>
          <w:highlight w:val="none"/>
        </w:rPr>
      </w:pPr>
    </w:p>
    <w:p w14:paraId="711D5079">
      <w:pPr>
        <w:rPr>
          <w:color w:val="auto"/>
          <w:highlight w:val="none"/>
        </w:rPr>
      </w:pPr>
    </w:p>
    <w:p w14:paraId="0617B2EC">
      <w:pPr>
        <w:rPr>
          <w:color w:val="auto"/>
          <w:highlight w:val="none"/>
        </w:rPr>
      </w:pPr>
    </w:p>
    <w:p w14:paraId="6DA149A7">
      <w:pPr>
        <w:rPr>
          <w:color w:val="auto"/>
          <w:highlight w:val="none"/>
        </w:rPr>
      </w:pPr>
    </w:p>
    <w:p w14:paraId="03D81D58">
      <w:pPr>
        <w:rPr>
          <w:color w:val="auto"/>
          <w:highlight w:val="none"/>
        </w:rPr>
      </w:pPr>
    </w:p>
    <w:p w14:paraId="2848D4DC">
      <w:pPr>
        <w:rPr>
          <w:color w:val="auto"/>
          <w:highlight w:val="none"/>
        </w:rPr>
      </w:pPr>
    </w:p>
    <w:p w14:paraId="7404D868">
      <w:pPr>
        <w:rPr>
          <w:color w:val="auto"/>
          <w:highlight w:val="none"/>
        </w:rPr>
      </w:pPr>
    </w:p>
    <w:p w14:paraId="0AB32910">
      <w:pPr>
        <w:rPr>
          <w:color w:val="auto"/>
          <w:highlight w:val="none"/>
        </w:rPr>
      </w:pPr>
    </w:p>
    <w:p w14:paraId="5C3691EA">
      <w:pPr>
        <w:rPr>
          <w:color w:val="auto"/>
          <w:highlight w:val="none"/>
        </w:rPr>
      </w:pPr>
    </w:p>
    <w:p w14:paraId="57BC18D8">
      <w:pPr>
        <w:rPr>
          <w:color w:val="auto"/>
          <w:highlight w:val="none"/>
        </w:rPr>
      </w:pPr>
    </w:p>
    <w:p w14:paraId="1D930F34">
      <w:pPr>
        <w:rPr>
          <w:color w:val="auto"/>
          <w:highlight w:val="none"/>
        </w:rPr>
      </w:pPr>
    </w:p>
    <w:p w14:paraId="446A2A3D">
      <w:pPr>
        <w:pStyle w:val="24"/>
        <w:rPr>
          <w:color w:val="auto"/>
          <w:highlight w:val="none"/>
        </w:rPr>
      </w:pPr>
    </w:p>
    <w:p w14:paraId="3335AC4D">
      <w:pPr>
        <w:pStyle w:val="24"/>
        <w:rPr>
          <w:color w:val="auto"/>
          <w:highlight w:val="none"/>
        </w:rPr>
      </w:pPr>
    </w:p>
    <w:p w14:paraId="45E461AF">
      <w:pPr>
        <w:pStyle w:val="24"/>
        <w:rPr>
          <w:color w:val="auto"/>
          <w:highlight w:val="none"/>
        </w:rPr>
      </w:pPr>
    </w:p>
    <w:p w14:paraId="4055C346">
      <w:pPr>
        <w:pStyle w:val="24"/>
        <w:rPr>
          <w:color w:val="auto"/>
          <w:highlight w:val="none"/>
        </w:rPr>
      </w:pPr>
    </w:p>
    <w:p w14:paraId="75D9A8A2">
      <w:pPr>
        <w:pStyle w:val="24"/>
        <w:rPr>
          <w:color w:val="auto"/>
          <w:highlight w:val="none"/>
        </w:rPr>
      </w:pPr>
    </w:p>
    <w:p w14:paraId="0DC25EC6">
      <w:pPr>
        <w:pStyle w:val="24"/>
        <w:rPr>
          <w:color w:val="auto"/>
          <w:highlight w:val="none"/>
        </w:rPr>
      </w:pPr>
    </w:p>
    <w:p w14:paraId="3F830DD2">
      <w:pPr>
        <w:pStyle w:val="24"/>
        <w:rPr>
          <w:color w:val="auto"/>
          <w:highlight w:val="none"/>
        </w:rPr>
      </w:pPr>
    </w:p>
    <w:p w14:paraId="3DD33BA3">
      <w:pPr>
        <w:pStyle w:val="24"/>
        <w:rPr>
          <w:color w:val="auto"/>
          <w:highlight w:val="none"/>
        </w:rPr>
      </w:pPr>
    </w:p>
    <w:p w14:paraId="633E5024">
      <w:pPr>
        <w:pStyle w:val="24"/>
        <w:rPr>
          <w:color w:val="auto"/>
          <w:highlight w:val="none"/>
        </w:rPr>
      </w:pPr>
    </w:p>
    <w:p w14:paraId="7558DD98">
      <w:pPr>
        <w:pStyle w:val="24"/>
        <w:rPr>
          <w:color w:val="auto"/>
          <w:highlight w:val="none"/>
        </w:rPr>
      </w:pPr>
    </w:p>
    <w:p w14:paraId="097C751E">
      <w:pPr>
        <w:pStyle w:val="24"/>
        <w:rPr>
          <w:color w:val="auto"/>
          <w:highlight w:val="none"/>
        </w:rPr>
      </w:pPr>
    </w:p>
    <w:p w14:paraId="0B08EB1D">
      <w:pPr>
        <w:pStyle w:val="24"/>
        <w:rPr>
          <w:color w:val="auto"/>
          <w:highlight w:val="none"/>
        </w:rPr>
      </w:pPr>
    </w:p>
    <w:p w14:paraId="2348C1CC">
      <w:pPr>
        <w:numPr>
          <w:ilvl w:val="0"/>
          <w:numId w:val="1"/>
        </w:numPr>
        <w:jc w:val="center"/>
        <w:outlineLvl w:val="0"/>
        <w:rPr>
          <w:b/>
          <w:bCs/>
          <w:color w:val="auto"/>
          <w:kern w:val="0"/>
          <w:sz w:val="32"/>
          <w:szCs w:val="36"/>
          <w:highlight w:val="none"/>
        </w:rPr>
        <w:sectPr>
          <w:headerReference r:id="rId3" w:type="default"/>
          <w:pgSz w:w="11906" w:h="16838"/>
          <w:pgMar w:top="1134" w:right="1418" w:bottom="1134" w:left="1418" w:header="720" w:footer="720" w:gutter="0"/>
          <w:cols w:space="720" w:num="1"/>
        </w:sectPr>
      </w:pPr>
      <w:bookmarkStart w:id="12" w:name="_Toc18867"/>
      <w:bookmarkStart w:id="13" w:name="_Toc91515612"/>
    </w:p>
    <w:p w14:paraId="5090E600">
      <w:pPr>
        <w:numPr>
          <w:ilvl w:val="0"/>
          <w:numId w:val="1"/>
        </w:numPr>
        <w:jc w:val="center"/>
        <w:outlineLvl w:val="0"/>
        <w:rPr>
          <w:b/>
          <w:bCs/>
          <w:color w:val="auto"/>
          <w:kern w:val="0"/>
          <w:sz w:val="28"/>
          <w:szCs w:val="28"/>
          <w:highlight w:val="none"/>
        </w:rPr>
      </w:pPr>
      <w:bookmarkStart w:id="14" w:name="_Toc17322"/>
      <w:bookmarkStart w:id="15" w:name="_Toc16090"/>
      <w:r>
        <w:rPr>
          <w:rFonts w:hint="eastAsia"/>
          <w:b/>
          <w:bCs/>
          <w:color w:val="auto"/>
          <w:kern w:val="0"/>
          <w:sz w:val="28"/>
          <w:szCs w:val="28"/>
          <w:highlight w:val="none"/>
        </w:rPr>
        <w:t>报名邀请函</w:t>
      </w:r>
      <w:bookmarkEnd w:id="12"/>
      <w:bookmarkEnd w:id="13"/>
      <w:bookmarkEnd w:id="14"/>
      <w:bookmarkEnd w:id="15"/>
    </w:p>
    <w:p w14:paraId="03585B70">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color w:val="auto"/>
          <w:kern w:val="0"/>
          <w:sz w:val="21"/>
          <w:szCs w:val="21"/>
          <w:highlight w:val="none"/>
        </w:rPr>
      </w:pPr>
    </w:p>
    <w:p w14:paraId="18DC853E">
      <w:pPr>
        <w:keepNext w:val="0"/>
        <w:keepLines w:val="0"/>
        <w:pageBreakBefore w:val="0"/>
        <w:widowControl/>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根据我院业务发展需要，近期</w:t>
      </w:r>
      <w:r>
        <w:rPr>
          <w:rFonts w:hint="eastAsia" w:ascii="宋体" w:hAnsi="宋体" w:cs="宋体"/>
          <w:color w:val="auto"/>
          <w:kern w:val="0"/>
          <w:sz w:val="21"/>
          <w:szCs w:val="21"/>
          <w:lang w:eastAsia="zh-CN"/>
        </w:rPr>
        <w:t>医院</w:t>
      </w:r>
      <w:r>
        <w:rPr>
          <w:rFonts w:hint="eastAsia" w:ascii="宋体" w:hAnsi="宋体" w:eastAsia="宋体" w:cs="宋体"/>
          <w:color w:val="auto"/>
          <w:kern w:val="0"/>
          <w:sz w:val="21"/>
          <w:szCs w:val="21"/>
          <w:highlight w:val="none"/>
        </w:rPr>
        <w:t>拟采购</w:t>
      </w:r>
      <w:r>
        <w:rPr>
          <w:rFonts w:hint="eastAsia" w:ascii="宋体" w:hAnsi="宋体" w:eastAsia="宋体" w:cs="宋体"/>
          <w:color w:val="auto"/>
          <w:kern w:val="0"/>
          <w:sz w:val="21"/>
          <w:szCs w:val="21"/>
        </w:rPr>
        <w:t>颈动脉、腹主动脉、股骨动脉等专用手术器械28件</w:t>
      </w:r>
      <w:r>
        <w:rPr>
          <w:rFonts w:hint="eastAsia" w:ascii="宋体" w:hAnsi="宋体" w:eastAsia="宋体" w:cs="宋体"/>
          <w:color w:val="auto"/>
          <w:kern w:val="0"/>
          <w:sz w:val="21"/>
          <w:szCs w:val="21"/>
          <w:highlight w:val="none"/>
        </w:rPr>
        <w:t>。现根据相关规定特此公告，欢迎符合条件的供应商参与报名响应。</w:t>
      </w:r>
    </w:p>
    <w:p w14:paraId="74D9916B">
      <w:pPr>
        <w:keepNext w:val="0"/>
        <w:keepLines w:val="0"/>
        <w:pageBreakBefore w:val="0"/>
        <w:widowControl/>
        <w:numPr>
          <w:ilvl w:val="0"/>
          <w:numId w:val="2"/>
        </w:numPr>
        <w:kinsoku/>
        <w:wordWrap/>
        <w:overflowPunct/>
        <w:topLinePunct w:val="0"/>
        <w:bidi w:val="0"/>
        <w:adjustRightInd/>
        <w:snapToGrid/>
        <w:spacing w:line="360" w:lineRule="exact"/>
        <w:ind w:firstLine="42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采购需求</w:t>
      </w:r>
    </w:p>
    <w:p w14:paraId="76909380">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 项目编号：NYWYH202400</w:t>
      </w:r>
      <w:r>
        <w:rPr>
          <w:rFonts w:hint="eastAsia" w:ascii="宋体" w:hAnsi="宋体" w:cs="宋体"/>
          <w:b w:val="0"/>
          <w:bCs/>
          <w:color w:val="auto"/>
          <w:kern w:val="0"/>
          <w:sz w:val="21"/>
          <w:szCs w:val="21"/>
          <w:highlight w:val="none"/>
          <w:lang w:val="en-US" w:eastAsia="zh-CN"/>
        </w:rPr>
        <w:t>22</w:t>
      </w:r>
    </w:p>
    <w:p w14:paraId="5769D912">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 项目名称：</w:t>
      </w:r>
      <w:r>
        <w:rPr>
          <w:rFonts w:hint="eastAsia" w:ascii="宋体" w:hAnsi="宋体" w:eastAsia="宋体" w:cs="宋体"/>
          <w:b w:val="0"/>
          <w:bCs/>
          <w:color w:val="auto"/>
          <w:kern w:val="0"/>
          <w:sz w:val="21"/>
          <w:szCs w:val="21"/>
          <w:lang w:val="en-US" w:eastAsia="zh-CN"/>
        </w:rPr>
        <w:t>南方医科大学第五附属医院颈动脉、腹主动脉、股骨动脉等专用手术器械28件项目</w:t>
      </w:r>
    </w:p>
    <w:p w14:paraId="66D207E9">
      <w:pPr>
        <w:keepNext w:val="0"/>
        <w:keepLines w:val="0"/>
        <w:pageBreakBefore w:val="0"/>
        <w:widowControl/>
        <w:numPr>
          <w:ilvl w:val="0"/>
          <w:numId w:val="0"/>
        </w:numPr>
        <w:kinsoku/>
        <w:wordWrap/>
        <w:overflowPunct/>
        <w:topLinePunct w:val="0"/>
        <w:bidi w:val="0"/>
        <w:adjustRightInd/>
        <w:snapToGrid/>
        <w:spacing w:line="360" w:lineRule="exact"/>
        <w:ind w:leftChars="0" w:firstLine="420" w:firstLineChars="20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3. 项目限价:</w:t>
      </w:r>
      <w:r>
        <w:rPr>
          <w:rFonts w:hint="eastAsia" w:ascii="宋体" w:hAnsi="宋体" w:cs="宋体"/>
          <w:b w:val="0"/>
          <w:bCs/>
          <w:color w:val="auto"/>
          <w:kern w:val="0"/>
          <w:sz w:val="21"/>
          <w:szCs w:val="21"/>
          <w:highlight w:val="none"/>
          <w:lang w:val="en-US" w:eastAsia="zh-CN"/>
        </w:rPr>
        <w:t xml:space="preserve"> 25</w:t>
      </w:r>
      <w:r>
        <w:rPr>
          <w:rFonts w:hint="eastAsia" w:ascii="宋体" w:hAnsi="宋体" w:eastAsia="宋体" w:cs="宋体"/>
          <w:b w:val="0"/>
          <w:bCs/>
          <w:color w:val="auto"/>
          <w:kern w:val="0"/>
          <w:sz w:val="21"/>
          <w:szCs w:val="21"/>
          <w:highlight w:val="none"/>
          <w:lang w:val="en-US" w:eastAsia="zh-CN"/>
        </w:rPr>
        <w:t>万元</w:t>
      </w:r>
    </w:p>
    <w:p w14:paraId="6E2611BB">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default" w:ascii="宋体" w:hAnsi="宋体" w:eastAsia="宋体" w:cs="宋体"/>
          <w:b w:val="0"/>
          <w:bCs/>
          <w:color w:val="auto"/>
          <w:sz w:val="21"/>
          <w:szCs w:val="21"/>
          <w:highlight w:val="none"/>
          <w:shd w:val="clear" w:color="auto" w:fill="FFFFFF"/>
          <w:lang w:val="en-US"/>
        </w:rPr>
      </w:pPr>
      <w:r>
        <w:rPr>
          <w:rFonts w:hint="eastAsia" w:ascii="宋体" w:hAnsi="宋体" w:cs="宋体"/>
          <w:b w:val="0"/>
          <w:bCs/>
          <w:color w:val="auto"/>
          <w:kern w:val="0"/>
          <w:sz w:val="21"/>
          <w:szCs w:val="21"/>
          <w:highlight w:val="none"/>
          <w:lang w:val="en-US" w:eastAsia="zh-CN"/>
        </w:rPr>
        <w:t>4</w:t>
      </w:r>
      <w:r>
        <w:rPr>
          <w:rFonts w:hint="eastAsia" w:ascii="宋体" w:hAnsi="宋体" w:eastAsia="宋体" w:cs="宋体"/>
          <w:b w:val="0"/>
          <w:bCs/>
          <w:color w:val="auto"/>
          <w:kern w:val="0"/>
          <w:sz w:val="21"/>
          <w:szCs w:val="21"/>
          <w:highlight w:val="none"/>
          <w:lang w:val="en-US" w:eastAsia="zh-CN"/>
        </w:rPr>
        <w:t>. 采购内容及要求：详见第二部分</w:t>
      </w:r>
      <w:r>
        <w:rPr>
          <w:rFonts w:hint="eastAsia" w:ascii="宋体" w:hAnsi="宋体" w:cs="宋体"/>
          <w:b w:val="0"/>
          <w:bCs/>
          <w:color w:val="auto"/>
          <w:kern w:val="0"/>
          <w:sz w:val="21"/>
          <w:szCs w:val="21"/>
          <w:highlight w:val="none"/>
          <w:lang w:val="en-US" w:eastAsia="zh-CN"/>
        </w:rPr>
        <w:t>采购需求</w:t>
      </w:r>
    </w:p>
    <w:p w14:paraId="7AB861F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二、提供资料相关事项</w:t>
      </w:r>
    </w:p>
    <w:p w14:paraId="29F3221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1.</w:t>
      </w:r>
      <w:r>
        <w:rPr>
          <w:rFonts w:hint="eastAsia" w:ascii="宋体" w:hAnsi="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报名截止时间：202</w:t>
      </w:r>
      <w:r>
        <w:rPr>
          <w:rFonts w:hint="eastAsia" w:ascii="宋体" w:hAnsi="宋体" w:cs="宋体"/>
          <w:b w:val="0"/>
          <w:bCs/>
          <w:color w:val="auto"/>
          <w:kern w:val="0"/>
          <w:sz w:val="21"/>
          <w:szCs w:val="21"/>
          <w:highlight w:val="none"/>
          <w:lang w:val="en-US" w:eastAsia="zh-CN"/>
        </w:rPr>
        <w:t>4</w:t>
      </w:r>
      <w:r>
        <w:rPr>
          <w:rFonts w:hint="eastAsia" w:ascii="宋体" w:hAnsi="宋体" w:eastAsia="宋体" w:cs="宋体"/>
          <w:b w:val="0"/>
          <w:bCs/>
          <w:color w:val="auto"/>
          <w:kern w:val="0"/>
          <w:sz w:val="21"/>
          <w:szCs w:val="21"/>
          <w:highlight w:val="none"/>
        </w:rPr>
        <w:t>年</w:t>
      </w:r>
      <w:r>
        <w:rPr>
          <w:rFonts w:hint="eastAsia" w:ascii="宋体" w:hAnsi="宋体" w:cs="宋体"/>
          <w:b w:val="0"/>
          <w:bCs/>
          <w:color w:val="auto"/>
          <w:kern w:val="0"/>
          <w:sz w:val="21"/>
          <w:szCs w:val="21"/>
          <w:highlight w:val="none"/>
          <w:lang w:val="en-US" w:eastAsia="zh-CN"/>
        </w:rPr>
        <w:t>12</w:t>
      </w:r>
      <w:r>
        <w:rPr>
          <w:rFonts w:hint="eastAsia" w:ascii="宋体" w:hAnsi="宋体" w:eastAsia="宋体" w:cs="宋体"/>
          <w:b w:val="0"/>
          <w:bCs/>
          <w:color w:val="auto"/>
          <w:kern w:val="0"/>
          <w:sz w:val="21"/>
          <w:szCs w:val="21"/>
          <w:highlight w:val="none"/>
        </w:rPr>
        <w:t>月</w:t>
      </w:r>
      <w:r>
        <w:rPr>
          <w:rFonts w:hint="eastAsia" w:ascii="宋体" w:hAnsi="宋体" w:cs="宋体"/>
          <w:b w:val="0"/>
          <w:bCs/>
          <w:color w:val="auto"/>
          <w:kern w:val="0"/>
          <w:sz w:val="21"/>
          <w:szCs w:val="21"/>
          <w:highlight w:val="none"/>
          <w:lang w:val="en-US" w:eastAsia="zh-CN"/>
        </w:rPr>
        <w:t>19</w:t>
      </w:r>
      <w:r>
        <w:rPr>
          <w:rFonts w:hint="eastAsia" w:ascii="宋体" w:hAnsi="宋体" w:eastAsia="宋体" w:cs="宋体"/>
          <w:b w:val="0"/>
          <w:bCs/>
          <w:color w:val="auto"/>
          <w:kern w:val="0"/>
          <w:sz w:val="21"/>
          <w:szCs w:val="21"/>
          <w:highlight w:val="none"/>
        </w:rPr>
        <w:t>日下午17点30分</w:t>
      </w:r>
    </w:p>
    <w:p w14:paraId="0DD3420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2.</w:t>
      </w:r>
      <w:r>
        <w:rPr>
          <w:rFonts w:hint="eastAsia" w:ascii="宋体" w:hAnsi="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报名方式：电子邮件报名</w:t>
      </w:r>
    </w:p>
    <w:p w14:paraId="0145FCF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3.</w:t>
      </w:r>
      <w:r>
        <w:rPr>
          <w:rFonts w:hint="eastAsia" w:ascii="宋体" w:hAnsi="宋体" w:eastAsia="宋体" w:cs="宋体"/>
          <w:b w:val="0"/>
          <w:bCs/>
          <w:color w:val="auto"/>
          <w:kern w:val="0"/>
          <w:sz w:val="21"/>
          <w:szCs w:val="21"/>
          <w:highlight w:val="none"/>
          <w:lang w:val="en-US" w:eastAsia="zh-CN"/>
        </w:rPr>
        <w:t xml:space="preserve"> </w:t>
      </w:r>
      <w:r>
        <w:rPr>
          <w:rFonts w:hint="eastAsia" w:ascii="宋体" w:hAnsi="宋体" w:eastAsia="宋体" w:cs="宋体"/>
          <w:b w:val="0"/>
          <w:bCs/>
          <w:color w:val="auto"/>
          <w:kern w:val="0"/>
          <w:sz w:val="21"/>
          <w:szCs w:val="21"/>
          <w:highlight w:val="none"/>
        </w:rPr>
        <w:t>报名所需提供资料及要求：详见</w:t>
      </w:r>
      <w:r>
        <w:rPr>
          <w:rFonts w:hint="eastAsia" w:ascii="宋体" w:hAnsi="宋体" w:eastAsia="宋体" w:cs="宋体"/>
          <w:b w:val="0"/>
          <w:bCs/>
          <w:color w:val="auto"/>
          <w:kern w:val="0"/>
          <w:sz w:val="21"/>
          <w:szCs w:val="21"/>
          <w:highlight w:val="none"/>
          <w:lang w:val="en-US" w:eastAsia="zh-CN"/>
        </w:rPr>
        <w:t>公告</w:t>
      </w:r>
      <w:r>
        <w:rPr>
          <w:rFonts w:hint="eastAsia" w:ascii="宋体" w:hAnsi="宋体" w:eastAsia="宋体" w:cs="宋体"/>
          <w:b w:val="0"/>
          <w:bCs/>
          <w:color w:val="auto"/>
          <w:kern w:val="0"/>
          <w:sz w:val="21"/>
          <w:szCs w:val="21"/>
          <w:highlight w:val="none"/>
        </w:rPr>
        <w:t>附件3报名资料</w:t>
      </w:r>
    </w:p>
    <w:p w14:paraId="309F99C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14:paraId="7967F065">
      <w:pPr>
        <w:keepNext w:val="0"/>
        <w:keepLines w:val="0"/>
        <w:pageBreakBefore w:val="0"/>
        <w:widowControl/>
        <w:numPr>
          <w:ilvl w:val="0"/>
          <w:numId w:val="3"/>
        </w:numPr>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评审时间及地点：待定（根据医院工作安排通知符合要求报名公司）</w:t>
      </w:r>
    </w:p>
    <w:p w14:paraId="7FF66355">
      <w:pPr>
        <w:keepNext w:val="0"/>
        <w:keepLines w:val="0"/>
        <w:pageBreakBefore w:val="0"/>
        <w:widowControl/>
        <w:numPr>
          <w:ilvl w:val="0"/>
          <w:numId w:val="3"/>
        </w:numPr>
        <w:kinsoku/>
        <w:wordWrap/>
        <w:overflowPunct/>
        <w:topLinePunct w:val="0"/>
        <w:bidi w:val="0"/>
        <w:adjustRightInd/>
        <w:snapToGrid/>
        <w:spacing w:line="360" w:lineRule="exact"/>
        <w:ind w:left="0" w:leftChars="0" w:firstLine="420" w:firstLineChars="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报名注意事项：</w:t>
      </w:r>
    </w:p>
    <w:p w14:paraId="5047B76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（1）请各报名供应商在报名截止时间前，按照</w:t>
      </w:r>
      <w:r>
        <w:rPr>
          <w:rFonts w:hint="eastAsia" w:ascii="宋体" w:hAnsi="宋体" w:cs="宋体"/>
          <w:b w:val="0"/>
          <w:bCs/>
          <w:color w:val="auto"/>
          <w:kern w:val="0"/>
          <w:sz w:val="21"/>
          <w:szCs w:val="21"/>
          <w:highlight w:val="none"/>
          <w:lang w:val="en-US" w:eastAsia="zh-CN"/>
        </w:rPr>
        <w:t>报名资料</w:t>
      </w:r>
      <w:r>
        <w:rPr>
          <w:rFonts w:hint="eastAsia" w:ascii="宋体" w:hAnsi="宋体" w:eastAsia="宋体" w:cs="宋体"/>
          <w:b w:val="0"/>
          <w:bCs/>
          <w:color w:val="auto"/>
          <w:kern w:val="0"/>
          <w:sz w:val="21"/>
          <w:szCs w:val="21"/>
          <w:highlight w:val="none"/>
          <w:lang w:val="en-US" w:eastAsia="zh-CN"/>
        </w:rPr>
        <w:t>要求做好整套报名资料，发送至指定邮箱，报名时间截止后，由相关人员统一审核。</w:t>
      </w:r>
    </w:p>
    <w:p w14:paraId="08AD129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（2）各报名供应商应确保所提供报名资料真实、完整、清晰可辨，报名资料模糊不清、难以辨认，视为未提供处理，由此造成报名不成功、不能进入评审环节等严重后果由供应商自行负责。</w:t>
      </w:r>
    </w:p>
    <w:p w14:paraId="3984E72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（3）报名时间截止后不再受理报名或资料变更和补充，报名时间截止后所接收的任何邮件视为无效邮件。</w:t>
      </w:r>
    </w:p>
    <w:p w14:paraId="14F34C4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cs="宋体"/>
          <w:b/>
          <w:color w:val="auto"/>
          <w:kern w:val="0"/>
          <w:sz w:val="21"/>
          <w:szCs w:val="21"/>
          <w:highlight w:val="none"/>
          <w:lang w:eastAsia="zh-CN"/>
        </w:rPr>
        <w:t>三、供应商</w:t>
      </w:r>
      <w:r>
        <w:rPr>
          <w:rFonts w:hint="eastAsia" w:ascii="宋体" w:hAnsi="宋体" w:eastAsia="宋体" w:cs="宋体"/>
          <w:b/>
          <w:color w:val="auto"/>
          <w:kern w:val="0"/>
          <w:sz w:val="21"/>
          <w:szCs w:val="21"/>
          <w:highlight w:val="none"/>
        </w:rPr>
        <w:t>资格要求</w:t>
      </w:r>
    </w:p>
    <w:p w14:paraId="3DC6D542">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lang w:eastAsia="zh-CN"/>
        </w:rPr>
      </w:pPr>
      <w:r>
        <w:rPr>
          <w:rFonts w:hint="eastAsia" w:ascii="宋体" w:hAnsi="宋体" w:eastAsia="宋体" w:cs="宋体"/>
          <w:b w:val="0"/>
          <w:bCs/>
          <w:color w:val="auto"/>
          <w:kern w:val="0"/>
          <w:sz w:val="21"/>
          <w:szCs w:val="21"/>
          <w:lang w:val="en-US" w:eastAsia="zh-CN"/>
        </w:rPr>
        <w:t xml:space="preserve">1. </w:t>
      </w:r>
      <w:r>
        <w:rPr>
          <w:rFonts w:hint="eastAsia" w:ascii="宋体" w:hAnsi="宋体" w:eastAsia="宋体" w:cs="宋体"/>
          <w:b w:val="0"/>
          <w:bCs/>
          <w:color w:val="auto"/>
          <w:kern w:val="0"/>
          <w:sz w:val="21"/>
          <w:szCs w:val="21"/>
        </w:rPr>
        <w:t>具有独立承担民事责任的能力</w:t>
      </w:r>
      <w:r>
        <w:rPr>
          <w:rFonts w:hint="eastAsia" w:ascii="宋体" w:hAnsi="宋体" w:eastAsia="宋体" w:cs="宋体"/>
          <w:b w:val="0"/>
          <w:bCs/>
          <w:color w:val="auto"/>
          <w:kern w:val="0"/>
          <w:sz w:val="21"/>
          <w:szCs w:val="21"/>
          <w:lang w:eastAsia="zh-CN"/>
        </w:rPr>
        <w:t>：</w:t>
      </w:r>
      <w:r>
        <w:rPr>
          <w:rFonts w:hint="eastAsia" w:ascii="宋体" w:hAnsi="宋体" w:eastAsia="宋体" w:cs="宋体"/>
          <w:b w:val="0"/>
          <w:bCs/>
          <w:color w:val="auto"/>
          <w:kern w:val="0"/>
          <w:sz w:val="21"/>
          <w:szCs w:val="21"/>
        </w:rPr>
        <w:t>必须是中华人民共和国境内注册的独立法人</w:t>
      </w:r>
      <w:r>
        <w:rPr>
          <w:rFonts w:hint="eastAsia" w:ascii="宋体" w:hAnsi="宋体" w:cs="宋体"/>
          <w:b w:val="0"/>
          <w:bCs/>
          <w:color w:val="auto"/>
          <w:kern w:val="0"/>
          <w:sz w:val="21"/>
          <w:szCs w:val="21"/>
          <w:lang w:eastAsia="zh-CN"/>
        </w:rPr>
        <w:t>企业或其他组织</w:t>
      </w:r>
      <w:r>
        <w:rPr>
          <w:rFonts w:hint="eastAsia" w:ascii="宋体" w:hAnsi="宋体" w:eastAsia="宋体" w:cs="宋体"/>
          <w:b w:val="0"/>
          <w:bCs/>
          <w:color w:val="auto"/>
          <w:kern w:val="0"/>
          <w:sz w:val="21"/>
          <w:szCs w:val="21"/>
        </w:rPr>
        <w:t>，持有有效的企业法人营业执照</w:t>
      </w:r>
      <w:r>
        <w:rPr>
          <w:rFonts w:hint="eastAsia" w:ascii="宋体" w:hAnsi="宋体" w:cs="宋体"/>
          <w:b w:val="0"/>
          <w:bCs/>
          <w:color w:val="auto"/>
          <w:kern w:val="0"/>
          <w:sz w:val="21"/>
          <w:szCs w:val="21"/>
          <w:lang w:eastAsia="zh-CN"/>
        </w:rPr>
        <w:t>；</w:t>
      </w:r>
      <w:r>
        <w:rPr>
          <w:rFonts w:hint="eastAsia" w:ascii="宋体" w:hAnsi="宋体" w:eastAsia="宋体" w:cs="宋体"/>
          <w:b/>
          <w:bCs w:val="0"/>
          <w:color w:val="auto"/>
          <w:kern w:val="0"/>
          <w:sz w:val="21"/>
          <w:szCs w:val="21"/>
        </w:rPr>
        <w:t>（提交有效的营业执照（或事业法人登记证或身份证等相关证明） 副本复印件。分支机构参与响应的，须提供总公司和分公司营业执照副本复印件，总公司出具给分支机构的授权书）</w:t>
      </w:r>
    </w:p>
    <w:p w14:paraId="5114F54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lang w:val="en-US" w:eastAsia="zh-CN"/>
        </w:rPr>
      </w:pPr>
      <w:r>
        <w:rPr>
          <w:rFonts w:hint="eastAsia" w:ascii="宋体" w:hAnsi="宋体" w:cs="宋体"/>
          <w:b w:val="0"/>
          <w:bCs/>
          <w:color w:val="auto"/>
          <w:kern w:val="0"/>
          <w:sz w:val="21"/>
          <w:szCs w:val="21"/>
          <w:lang w:val="en-US" w:eastAsia="zh-CN"/>
        </w:rPr>
        <w:t>2</w:t>
      </w:r>
      <w:r>
        <w:rPr>
          <w:rFonts w:hint="eastAsia" w:ascii="宋体" w:hAnsi="宋体" w:eastAsia="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具有履行合同所必需的设备和专业技术能力</w:t>
      </w:r>
      <w:r>
        <w:rPr>
          <w:rFonts w:hint="eastAsia" w:ascii="宋体" w:hAnsi="宋体" w:cs="宋体"/>
          <w:b w:val="0"/>
          <w:bCs/>
          <w:color w:val="auto"/>
          <w:kern w:val="0"/>
          <w:sz w:val="21"/>
          <w:szCs w:val="21"/>
          <w:lang w:eastAsia="zh-CN"/>
        </w:rPr>
        <w:t>；</w:t>
      </w:r>
      <w:r>
        <w:rPr>
          <w:rFonts w:hint="eastAsia" w:ascii="宋体" w:hAnsi="宋体" w:cs="宋体"/>
          <w:b/>
          <w:bCs w:val="0"/>
          <w:color w:val="auto"/>
          <w:kern w:val="0"/>
          <w:sz w:val="21"/>
          <w:szCs w:val="21"/>
          <w:lang w:eastAsia="zh-CN"/>
        </w:rPr>
        <w:t>（</w:t>
      </w:r>
      <w:r>
        <w:rPr>
          <w:rFonts w:hint="eastAsia" w:ascii="宋体" w:hAnsi="宋体" w:cs="宋体"/>
          <w:b/>
          <w:bCs w:val="0"/>
          <w:color w:val="auto"/>
          <w:kern w:val="0"/>
          <w:sz w:val="21"/>
          <w:szCs w:val="21"/>
          <w:lang w:val="en-US" w:eastAsia="zh-CN"/>
        </w:rPr>
        <w:t>提供</w:t>
      </w:r>
      <w:r>
        <w:rPr>
          <w:rFonts w:hint="eastAsia" w:ascii="宋体" w:hAnsi="宋体" w:eastAsia="宋体" w:cs="宋体"/>
          <w:b/>
          <w:bCs w:val="0"/>
          <w:color w:val="auto"/>
          <w:kern w:val="0"/>
          <w:sz w:val="21"/>
          <w:szCs w:val="21"/>
        </w:rPr>
        <w:t>填报设备及专业技术能力情况或者提供</w:t>
      </w:r>
      <w:r>
        <w:rPr>
          <w:rFonts w:hint="eastAsia" w:ascii="宋体" w:hAnsi="宋体" w:cs="宋体"/>
          <w:b/>
          <w:bCs w:val="0"/>
          <w:color w:val="auto"/>
          <w:kern w:val="0"/>
          <w:sz w:val="21"/>
          <w:szCs w:val="21"/>
          <w:lang w:eastAsia="zh-CN"/>
        </w:rPr>
        <w:t>声明函</w:t>
      </w:r>
      <w:r>
        <w:rPr>
          <w:rFonts w:hint="eastAsia" w:ascii="宋体" w:hAnsi="宋体" w:eastAsia="宋体" w:cs="宋体"/>
          <w:b/>
          <w:bCs w:val="0"/>
          <w:color w:val="auto"/>
          <w:kern w:val="0"/>
          <w:sz w:val="21"/>
          <w:szCs w:val="21"/>
        </w:rPr>
        <w:t>，格式自拟，并加盖供应商公章</w:t>
      </w:r>
      <w:r>
        <w:rPr>
          <w:rFonts w:hint="eastAsia" w:ascii="宋体" w:hAnsi="宋体" w:cs="宋体"/>
          <w:b/>
          <w:bCs w:val="0"/>
          <w:color w:val="auto"/>
          <w:kern w:val="0"/>
          <w:sz w:val="21"/>
          <w:szCs w:val="21"/>
          <w:lang w:eastAsia="zh-CN"/>
        </w:rPr>
        <w:t>）</w:t>
      </w:r>
    </w:p>
    <w:p w14:paraId="3C6ECFF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lang w:val="en-US" w:eastAsia="zh-CN"/>
        </w:rPr>
      </w:pPr>
      <w:r>
        <w:rPr>
          <w:rFonts w:hint="eastAsia" w:ascii="宋体" w:hAnsi="宋体" w:cs="宋体"/>
          <w:b w:val="0"/>
          <w:bCs/>
          <w:color w:val="auto"/>
          <w:kern w:val="0"/>
          <w:sz w:val="21"/>
          <w:szCs w:val="21"/>
          <w:lang w:val="en-US" w:eastAsia="zh-CN"/>
        </w:rPr>
        <w:t>3</w:t>
      </w:r>
      <w:r>
        <w:rPr>
          <w:rFonts w:hint="eastAsia" w:ascii="宋体" w:hAnsi="宋体" w:eastAsia="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具有依法缴纳税收和社会保障资金的良</w:t>
      </w:r>
      <w:r>
        <w:rPr>
          <w:rFonts w:hint="eastAsia" w:ascii="宋体" w:hAnsi="宋体" w:eastAsia="宋体" w:cs="宋体"/>
          <w:color w:val="auto"/>
          <w:kern w:val="0"/>
          <w:sz w:val="21"/>
          <w:szCs w:val="21"/>
        </w:rPr>
        <w:t>好记录</w:t>
      </w:r>
      <w:r>
        <w:rPr>
          <w:rFonts w:hint="eastAsia" w:ascii="宋体" w:hAnsi="宋体" w:cs="宋体"/>
          <w:color w:val="auto"/>
          <w:kern w:val="0"/>
          <w:sz w:val="21"/>
          <w:szCs w:val="21"/>
          <w:lang w:eastAsia="zh-CN"/>
        </w:rPr>
        <w:t>；</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，格式自拟，并加盖供应商公</w:t>
      </w:r>
      <w:r>
        <w:rPr>
          <w:rFonts w:hint="eastAsia" w:ascii="宋体" w:hAnsi="宋体" w:cs="宋体"/>
          <w:b/>
          <w:bCs/>
          <w:color w:val="auto"/>
          <w:kern w:val="0"/>
          <w:sz w:val="21"/>
          <w:szCs w:val="21"/>
          <w:lang w:val="en-US" w:eastAsia="zh-CN"/>
        </w:rPr>
        <w:t>章）</w:t>
      </w:r>
    </w:p>
    <w:p w14:paraId="2FED5EAE">
      <w:pPr>
        <w:keepNext w:val="0"/>
        <w:keepLines w:val="0"/>
        <w:pageBreakBefore w:val="0"/>
        <w:widowControl/>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b/>
          <w:bCs/>
          <w:color w:val="auto"/>
          <w:kern w:val="0"/>
          <w:sz w:val="21"/>
          <w:szCs w:val="21"/>
          <w:lang w:val="en-US" w:eastAsia="zh-CN"/>
        </w:rPr>
      </w:pPr>
      <w:r>
        <w:rPr>
          <w:rFonts w:hint="eastAsia" w:ascii="宋体" w:hAnsi="宋体" w:cs="宋体"/>
          <w:color w:val="auto"/>
          <w:kern w:val="0"/>
          <w:sz w:val="21"/>
          <w:szCs w:val="21"/>
          <w:lang w:val="en-US" w:eastAsia="zh-CN"/>
        </w:rPr>
        <w:t>4</w:t>
      </w:r>
      <w:r>
        <w:rPr>
          <w:rFonts w:hint="eastAsia" w:ascii="宋体" w:hAnsi="宋体" w:eastAsia="宋体" w:cs="宋体"/>
          <w:color w:val="auto"/>
          <w:kern w:val="0"/>
          <w:sz w:val="21"/>
          <w:szCs w:val="21"/>
          <w:lang w:val="en-US" w:eastAsia="zh-CN"/>
        </w:rPr>
        <w:t>. 2020年</w:t>
      </w:r>
      <w:r>
        <w:rPr>
          <w:rFonts w:hint="eastAsia" w:ascii="宋体" w:hAnsi="宋体" w:cs="宋体"/>
          <w:color w:val="auto"/>
          <w:kern w:val="0"/>
          <w:sz w:val="21"/>
          <w:szCs w:val="21"/>
          <w:lang w:val="en-US" w:eastAsia="zh-CN"/>
        </w:rPr>
        <w:t>12</w:t>
      </w:r>
      <w:r>
        <w:rPr>
          <w:rFonts w:hint="eastAsia" w:ascii="宋体" w:hAnsi="宋体" w:eastAsia="宋体" w:cs="宋体"/>
          <w:color w:val="auto"/>
          <w:kern w:val="0"/>
          <w:sz w:val="21"/>
          <w:szCs w:val="21"/>
          <w:lang w:val="en-US" w:eastAsia="zh-CN"/>
        </w:rPr>
        <w:t>月1日以来企业及其法定代表人未被人民法院列入“失信被执行人名单”；</w:t>
      </w:r>
      <w:r>
        <w:rPr>
          <w:rFonts w:hint="eastAsia" w:ascii="宋体" w:hAnsi="宋体" w:cs="宋体"/>
          <w:b/>
          <w:bCs/>
          <w:color w:val="auto"/>
          <w:kern w:val="0"/>
          <w:sz w:val="21"/>
          <w:szCs w:val="21"/>
          <w:lang w:val="en-US" w:eastAsia="zh-CN"/>
        </w:rPr>
        <w:t>（</w:t>
      </w:r>
      <w:r>
        <w:rPr>
          <w:rFonts w:hint="eastAsia" w:ascii="宋体" w:hAnsi="宋体" w:eastAsia="宋体" w:cs="宋体"/>
          <w:b/>
          <w:bCs/>
          <w:color w:val="auto"/>
          <w:kern w:val="0"/>
          <w:sz w:val="21"/>
          <w:szCs w:val="21"/>
          <w:lang w:val="en-US" w:eastAsia="zh-CN"/>
        </w:rPr>
        <w:t>提供“信用中国”网站或全国法院被执行人信息查询的网页截图</w:t>
      </w:r>
      <w:r>
        <w:rPr>
          <w:rFonts w:hint="eastAsia" w:ascii="宋体" w:hAnsi="宋体" w:cs="宋体"/>
          <w:b/>
          <w:bCs/>
          <w:color w:val="auto"/>
          <w:kern w:val="0"/>
          <w:sz w:val="21"/>
          <w:szCs w:val="21"/>
          <w:lang w:val="en-US" w:eastAsia="zh-CN"/>
        </w:rPr>
        <w:t>，并加盖供应商公章）</w:t>
      </w:r>
    </w:p>
    <w:p w14:paraId="756F2D44">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rPr>
      </w:pPr>
      <w:r>
        <w:rPr>
          <w:rFonts w:hint="eastAsia" w:ascii="宋体" w:hAnsi="宋体" w:cs="宋体"/>
          <w:color w:val="auto"/>
          <w:kern w:val="0"/>
          <w:sz w:val="21"/>
          <w:szCs w:val="21"/>
          <w:lang w:val="en-US" w:eastAsia="zh-CN"/>
        </w:rPr>
        <w:t>5</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2020年</w:t>
      </w:r>
      <w:r>
        <w:rPr>
          <w:rFonts w:hint="eastAsia" w:ascii="宋体" w:hAnsi="宋体" w:cs="宋体"/>
          <w:color w:val="auto"/>
          <w:kern w:val="0"/>
          <w:sz w:val="21"/>
          <w:szCs w:val="21"/>
          <w:lang w:val="en-US" w:eastAsia="zh-CN"/>
        </w:rPr>
        <w:t>12</w:t>
      </w:r>
      <w:r>
        <w:rPr>
          <w:rFonts w:hint="eastAsia" w:ascii="宋体" w:hAnsi="宋体" w:eastAsia="宋体" w:cs="宋体"/>
          <w:color w:val="auto"/>
          <w:kern w:val="0"/>
          <w:sz w:val="21"/>
          <w:szCs w:val="21"/>
        </w:rPr>
        <w:t>月1日以来参加政府采购经营活动中没有重大违法记录</w:t>
      </w:r>
      <w:r>
        <w:rPr>
          <w:rFonts w:hint="eastAsia" w:ascii="宋体" w:hAnsi="宋体" w:cs="宋体"/>
          <w:color w:val="auto"/>
          <w:kern w:val="0"/>
          <w:sz w:val="21"/>
          <w:szCs w:val="21"/>
          <w:lang w:eastAsia="zh-CN"/>
        </w:rPr>
        <w:t>；</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并加盖供应商公章</w:t>
      </w:r>
      <w:r>
        <w:rPr>
          <w:rFonts w:hint="eastAsia" w:ascii="宋体" w:hAnsi="宋体" w:cs="宋体"/>
          <w:b/>
          <w:bCs/>
          <w:color w:val="auto"/>
          <w:kern w:val="0"/>
          <w:sz w:val="21"/>
          <w:szCs w:val="21"/>
          <w:lang w:eastAsia="zh-CN"/>
        </w:rPr>
        <w:t>）</w:t>
      </w:r>
    </w:p>
    <w:p w14:paraId="1D2E7F87">
      <w:pPr>
        <w:keepNext w:val="0"/>
        <w:keepLines w:val="0"/>
        <w:pageBreakBefore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eastAsia="宋体" w:cs="宋体"/>
          <w:b/>
          <w:bCs/>
          <w:color w:val="auto"/>
          <w:sz w:val="21"/>
          <w:szCs w:val="21"/>
          <w:lang w:eastAsia="zh-CN"/>
        </w:rPr>
      </w:pPr>
      <w:r>
        <w:rPr>
          <w:rFonts w:hint="eastAsia" w:ascii="宋体" w:hAnsi="宋体" w:cs="宋体"/>
          <w:color w:val="auto"/>
          <w:sz w:val="21"/>
          <w:szCs w:val="21"/>
          <w:lang w:val="en-US" w:eastAsia="zh-CN"/>
        </w:rPr>
        <w:t xml:space="preserve">6. </w:t>
      </w:r>
      <w:r>
        <w:rPr>
          <w:rFonts w:hint="eastAsia" w:ascii="宋体" w:hAnsi="宋体" w:eastAsia="宋体" w:cs="宋体"/>
          <w:color w:val="auto"/>
          <w:sz w:val="21"/>
          <w:szCs w:val="21"/>
        </w:rPr>
        <w:t>提供制造厂商的合格的营业执照、生产许可证（国产）、注册证或者备案证（适用于纳入医疗设备管理目录）；如为进口产品提供总代的营业执照、经营许可证</w:t>
      </w:r>
      <w:r>
        <w:rPr>
          <w:rFonts w:hint="eastAsia" w:ascii="宋体" w:hAnsi="宋体" w:cs="宋体"/>
          <w:color w:val="auto"/>
          <w:sz w:val="21"/>
          <w:szCs w:val="21"/>
          <w:lang w:eastAsia="zh-CN"/>
        </w:rPr>
        <w:t>。</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提供相关证明文件材料并加盖供应商公章</w:t>
      </w:r>
      <w:r>
        <w:rPr>
          <w:rFonts w:hint="eastAsia" w:ascii="宋体" w:hAnsi="宋体" w:cs="宋体"/>
          <w:b/>
          <w:bCs/>
          <w:color w:val="auto"/>
          <w:sz w:val="21"/>
          <w:szCs w:val="21"/>
          <w:lang w:eastAsia="zh-CN"/>
        </w:rPr>
        <w:t>）</w:t>
      </w:r>
    </w:p>
    <w:p w14:paraId="156CF9A2">
      <w:pPr>
        <w:keepNext w:val="0"/>
        <w:keepLines w:val="0"/>
        <w:pageBreakBefore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cs="宋体" w:eastAsiaTheme="minorEastAsia"/>
          <w:color w:val="auto"/>
          <w:sz w:val="21"/>
          <w:szCs w:val="21"/>
          <w:highlight w:val="none"/>
          <w:lang w:eastAsia="zh-CN"/>
        </w:rPr>
      </w:pPr>
      <w:r>
        <w:rPr>
          <w:rFonts w:hint="eastAsia" w:ascii="宋体" w:hAnsi="宋体" w:cs="宋体"/>
          <w:color w:val="auto"/>
          <w:sz w:val="21"/>
          <w:szCs w:val="21"/>
          <w:lang w:val="en-US" w:eastAsia="zh-CN"/>
        </w:rPr>
        <w:t>7.</w:t>
      </w:r>
      <w:r>
        <w:rPr>
          <w:rFonts w:hint="eastAsia" w:ascii="宋体" w:hAnsi="宋体" w:eastAsia="宋体" w:cs="宋体"/>
          <w:color w:val="auto"/>
          <w:sz w:val="21"/>
          <w:szCs w:val="21"/>
        </w:rPr>
        <w:t xml:space="preserve"> 如参与者为代理经销商且代理产品为进口产品</w:t>
      </w:r>
      <w:r>
        <w:rPr>
          <w:rFonts w:hint="eastAsia" w:ascii="宋体" w:hAnsi="宋体" w:cs="宋体"/>
          <w:color w:val="auto"/>
          <w:sz w:val="21"/>
          <w:szCs w:val="21"/>
          <w:lang w:eastAsia="zh-CN"/>
        </w:rPr>
        <w:t>；</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提供从制造厂商到代理经销商对所投产品的合法有效授权证明文件</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并加盖供应商公章</w:t>
      </w:r>
      <w:r>
        <w:rPr>
          <w:rFonts w:hint="eastAsia" w:ascii="宋体" w:hAnsi="宋体" w:eastAsia="宋体" w:cs="宋体"/>
          <w:b/>
          <w:bCs/>
          <w:color w:val="auto"/>
          <w:sz w:val="21"/>
          <w:szCs w:val="21"/>
          <w:highlight w:val="none"/>
          <w:lang w:eastAsia="zh-CN"/>
        </w:rPr>
        <w:t>，</w:t>
      </w:r>
      <w:r>
        <w:rPr>
          <w:rFonts w:hint="eastAsia" w:asciiTheme="minorEastAsia" w:hAnsiTheme="minorEastAsia" w:eastAsiaTheme="minorEastAsia"/>
          <w:b/>
          <w:color w:val="auto"/>
          <w:szCs w:val="21"/>
          <w:highlight w:val="none"/>
        </w:rPr>
        <w:t>如</w:t>
      </w:r>
      <w:r>
        <w:rPr>
          <w:rFonts w:hint="eastAsia" w:asciiTheme="minorEastAsia" w:hAnsiTheme="minorEastAsia" w:eastAsiaTheme="minorEastAsia"/>
          <w:b/>
          <w:color w:val="auto"/>
          <w:szCs w:val="21"/>
          <w:highlight w:val="none"/>
          <w:lang w:eastAsia="zh-CN"/>
        </w:rPr>
        <w:t>提供资料非中文</w:t>
      </w:r>
      <w:r>
        <w:rPr>
          <w:rFonts w:hint="eastAsia" w:asciiTheme="minorEastAsia" w:hAnsiTheme="minorEastAsia" w:eastAsiaTheme="minorEastAsia"/>
          <w:b/>
          <w:color w:val="auto"/>
          <w:szCs w:val="21"/>
          <w:highlight w:val="none"/>
        </w:rPr>
        <w:t>版，请同时</w:t>
      </w:r>
      <w:r>
        <w:rPr>
          <w:rFonts w:hint="eastAsia" w:asciiTheme="minorEastAsia" w:hAnsiTheme="minorEastAsia" w:eastAsiaTheme="minorEastAsia"/>
          <w:b/>
          <w:color w:val="auto"/>
          <w:szCs w:val="21"/>
          <w:highlight w:val="none"/>
          <w:lang w:eastAsia="zh-CN"/>
        </w:rPr>
        <w:t>另</w:t>
      </w:r>
      <w:r>
        <w:rPr>
          <w:rFonts w:hint="eastAsia" w:asciiTheme="minorEastAsia" w:hAnsiTheme="minorEastAsia" w:eastAsiaTheme="minorEastAsia"/>
          <w:b/>
          <w:color w:val="auto"/>
          <w:szCs w:val="21"/>
          <w:highlight w:val="none"/>
        </w:rPr>
        <w:t>提供中文版加盖供应商公章</w:t>
      </w:r>
      <w:r>
        <w:rPr>
          <w:rFonts w:hint="eastAsia" w:asciiTheme="minorEastAsia" w:hAnsiTheme="minorEastAsia" w:eastAsiaTheme="minorEastAsia"/>
          <w:b/>
          <w:color w:val="auto"/>
          <w:szCs w:val="21"/>
          <w:highlight w:val="none"/>
          <w:lang w:eastAsia="zh-CN"/>
        </w:rPr>
        <w:t>）</w:t>
      </w:r>
    </w:p>
    <w:p w14:paraId="017B47B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val="en-US" w:eastAsia="zh-CN"/>
        </w:rPr>
        <w:t>8</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 xml:space="preserve"> </w:t>
      </w:r>
      <w:r>
        <w:rPr>
          <w:rFonts w:hint="eastAsia" w:ascii="宋体" w:hAnsi="宋体" w:eastAsia="宋体" w:cs="宋体"/>
          <w:color w:val="auto"/>
          <w:kern w:val="0"/>
          <w:sz w:val="21"/>
          <w:szCs w:val="21"/>
        </w:rPr>
        <w:t>法定代表人或单位负责人为同一人或者存在直接控股、管理关系的不同</w:t>
      </w:r>
      <w:r>
        <w:rPr>
          <w:rFonts w:hint="eastAsia" w:ascii="宋体" w:hAnsi="宋体" w:cs="宋体"/>
          <w:color w:val="auto"/>
          <w:kern w:val="0"/>
          <w:sz w:val="21"/>
          <w:szCs w:val="21"/>
          <w:lang w:eastAsia="zh-CN"/>
        </w:rPr>
        <w:t>供应商</w:t>
      </w:r>
      <w:r>
        <w:rPr>
          <w:rFonts w:hint="eastAsia" w:ascii="宋体" w:hAnsi="宋体" w:eastAsia="宋体" w:cs="宋体"/>
          <w:color w:val="auto"/>
          <w:kern w:val="0"/>
          <w:sz w:val="21"/>
          <w:szCs w:val="21"/>
        </w:rPr>
        <w:t>，不得参加同一合同项下的采购活动</w:t>
      </w:r>
      <w:r>
        <w:rPr>
          <w:rFonts w:hint="eastAsia" w:ascii="宋体" w:hAnsi="宋体" w:cs="宋体"/>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并加盖供应商公章</w:t>
      </w:r>
      <w:r>
        <w:rPr>
          <w:rFonts w:hint="eastAsia" w:ascii="宋体" w:hAnsi="宋体" w:eastAsia="宋体" w:cs="宋体"/>
          <w:b/>
          <w:bCs/>
          <w:color w:val="auto"/>
          <w:kern w:val="0"/>
          <w:sz w:val="21"/>
          <w:szCs w:val="21"/>
        </w:rPr>
        <w:t>）</w:t>
      </w:r>
    </w:p>
    <w:p w14:paraId="3D9305F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rPr>
      </w:pPr>
      <w:r>
        <w:rPr>
          <w:rFonts w:hint="eastAsia" w:ascii="宋体" w:hAnsi="宋体" w:cs="宋体"/>
          <w:color w:val="auto"/>
          <w:kern w:val="0"/>
          <w:sz w:val="21"/>
          <w:szCs w:val="21"/>
          <w:lang w:val="en-US" w:eastAsia="zh-CN"/>
        </w:rPr>
        <w:t>9</w:t>
      </w:r>
      <w:r>
        <w:rPr>
          <w:rFonts w:hint="eastAsia" w:ascii="宋体" w:hAnsi="宋体" w:eastAsia="宋体" w:cs="宋体"/>
          <w:color w:val="auto"/>
          <w:kern w:val="0"/>
          <w:sz w:val="21"/>
          <w:szCs w:val="21"/>
        </w:rPr>
        <w:t>.</w:t>
      </w:r>
      <w:r>
        <w:rPr>
          <w:rFonts w:hint="eastAsia" w:ascii="宋体" w:hAnsi="宋体" w:cs="宋体"/>
          <w:color w:val="auto"/>
          <w:kern w:val="0"/>
          <w:sz w:val="21"/>
          <w:szCs w:val="21"/>
          <w:lang w:val="en-US" w:eastAsia="zh-CN"/>
        </w:rPr>
        <w:t xml:space="preserve"> 本项目不接受联合体。</w:t>
      </w:r>
      <w:r>
        <w:rPr>
          <w:rFonts w:hint="eastAsia" w:ascii="宋体" w:hAnsi="宋体" w:eastAsia="宋体" w:cs="宋体"/>
          <w:b/>
          <w:bCs/>
          <w:color w:val="auto"/>
          <w:kern w:val="0"/>
          <w:sz w:val="21"/>
          <w:szCs w:val="21"/>
        </w:rPr>
        <w:t>（提供声明函，格式自拟</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并加盖供应商公章</w:t>
      </w:r>
      <w:r>
        <w:rPr>
          <w:rFonts w:hint="eastAsia" w:ascii="宋体" w:hAnsi="宋体" w:eastAsia="宋体" w:cs="宋体"/>
          <w:b/>
          <w:bCs/>
          <w:color w:val="auto"/>
          <w:kern w:val="0"/>
          <w:sz w:val="21"/>
          <w:szCs w:val="21"/>
        </w:rPr>
        <w:t>）</w:t>
      </w:r>
    </w:p>
    <w:p w14:paraId="140BD1F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注：供应商若不能同时满足以上条件则视为投标参与无效。</w:t>
      </w:r>
      <w:r>
        <w:rPr>
          <w:rFonts w:hint="eastAsia" w:ascii="宋体" w:hAnsi="宋体" w:eastAsia="宋体" w:cs="宋体"/>
          <w:color w:val="auto"/>
          <w:kern w:val="0"/>
          <w:sz w:val="21"/>
          <w:szCs w:val="21"/>
          <w:highlight w:val="none"/>
        </w:rPr>
        <w:t>（如发现提供虚假材料者，取消其参加评审资格和成交资格）</w:t>
      </w:r>
    </w:p>
    <w:p w14:paraId="7A6A258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四、联系方式</w:t>
      </w:r>
    </w:p>
    <w:p w14:paraId="369B4FA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莫</w:t>
      </w:r>
      <w:r>
        <w:rPr>
          <w:rFonts w:hint="eastAsia" w:ascii="宋体" w:hAnsi="宋体" w:eastAsia="宋体" w:cs="宋体"/>
          <w:color w:val="auto"/>
          <w:kern w:val="0"/>
          <w:sz w:val="21"/>
          <w:szCs w:val="21"/>
          <w:highlight w:val="none"/>
        </w:rPr>
        <w:t>老师：020-6</w:t>
      </w:r>
      <w:r>
        <w:rPr>
          <w:rFonts w:hint="eastAsia" w:ascii="宋体" w:hAnsi="宋体" w:eastAsia="宋体" w:cs="宋体"/>
          <w:color w:val="auto"/>
          <w:kern w:val="0"/>
          <w:sz w:val="21"/>
          <w:szCs w:val="21"/>
          <w:highlight w:val="none"/>
          <w:lang w:val="en-US" w:eastAsia="zh-CN"/>
        </w:rPr>
        <w:t>2236261</w:t>
      </w:r>
      <w:r>
        <w:rPr>
          <w:rFonts w:hint="eastAsia" w:ascii="宋体" w:hAnsi="宋体" w:eastAsia="宋体" w:cs="宋体"/>
          <w:color w:val="auto"/>
          <w:kern w:val="0"/>
          <w:sz w:val="21"/>
          <w:szCs w:val="21"/>
          <w:highlight w:val="none"/>
        </w:rPr>
        <w:t>（采购业务咨询）  邮箱：nywycgb@126.com</w:t>
      </w:r>
    </w:p>
    <w:p w14:paraId="7FADC52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侯</w:t>
      </w:r>
      <w:r>
        <w:rPr>
          <w:rFonts w:hint="eastAsia" w:ascii="宋体" w:hAnsi="宋体" w:eastAsia="宋体" w:cs="宋体"/>
          <w:color w:val="auto"/>
          <w:kern w:val="0"/>
          <w:sz w:val="21"/>
          <w:szCs w:val="21"/>
          <w:highlight w:val="none"/>
        </w:rPr>
        <w:t>老师：020-</w:t>
      </w:r>
      <w:r>
        <w:rPr>
          <w:rFonts w:hint="eastAsia" w:ascii="宋体" w:hAnsi="宋体" w:eastAsia="宋体" w:cs="宋体"/>
          <w:color w:val="auto"/>
          <w:kern w:val="0"/>
          <w:sz w:val="21"/>
          <w:szCs w:val="21"/>
          <w:highlight w:val="none"/>
          <w:lang w:val="en-US" w:eastAsia="zh-CN"/>
        </w:rPr>
        <w:t>62236239</w:t>
      </w:r>
      <w:r>
        <w:rPr>
          <w:rFonts w:hint="eastAsia" w:ascii="宋体" w:hAnsi="宋体" w:eastAsia="宋体" w:cs="宋体"/>
          <w:color w:val="auto"/>
          <w:kern w:val="0"/>
          <w:sz w:val="21"/>
          <w:szCs w:val="21"/>
          <w:highlight w:val="none"/>
        </w:rPr>
        <w:t>（项目需求咨询）</w:t>
      </w:r>
    </w:p>
    <w:p w14:paraId="0B98A2A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黄</w:t>
      </w:r>
      <w:r>
        <w:rPr>
          <w:rFonts w:hint="eastAsia" w:ascii="宋体" w:hAnsi="宋体" w:eastAsia="宋体" w:cs="宋体"/>
          <w:color w:val="auto"/>
          <w:kern w:val="0"/>
          <w:sz w:val="21"/>
          <w:szCs w:val="21"/>
          <w:highlight w:val="none"/>
        </w:rPr>
        <w:t>老师：020-</w:t>
      </w:r>
      <w:r>
        <w:rPr>
          <w:rFonts w:hint="eastAsia" w:ascii="宋体" w:hAnsi="宋体" w:eastAsia="宋体" w:cs="宋体"/>
          <w:color w:val="auto"/>
          <w:kern w:val="0"/>
          <w:sz w:val="21"/>
          <w:szCs w:val="21"/>
          <w:highlight w:val="none"/>
          <w:lang w:val="en-US" w:eastAsia="zh-CN"/>
        </w:rPr>
        <w:t>62236105</w:t>
      </w:r>
      <w:r>
        <w:rPr>
          <w:rFonts w:hint="eastAsia" w:ascii="宋体" w:hAnsi="宋体" w:eastAsia="宋体" w:cs="宋体"/>
          <w:color w:val="auto"/>
          <w:kern w:val="0"/>
          <w:sz w:val="21"/>
          <w:szCs w:val="21"/>
          <w:highlight w:val="none"/>
        </w:rPr>
        <w:t>（投诉举报电话）</w:t>
      </w:r>
    </w:p>
    <w:p w14:paraId="7F7158D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联系时间（工作日）：上午8:30-12:00，下午14:30-17:30</w:t>
      </w:r>
    </w:p>
    <w:p w14:paraId="024D002A">
      <w:pPr>
        <w:keepNext w:val="0"/>
        <w:keepLines w:val="0"/>
        <w:pageBreakBefore w:val="0"/>
        <w:widowControl/>
        <w:kinsoku/>
        <w:wordWrap/>
        <w:overflowPunct/>
        <w:topLinePunct w:val="0"/>
        <w:bidi w:val="0"/>
        <w:adjustRightInd/>
        <w:snapToGrid/>
        <w:spacing w:line="360" w:lineRule="exact"/>
        <w:ind w:firstLine="315" w:firstLineChars="150"/>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      </w:t>
      </w:r>
    </w:p>
    <w:p w14:paraId="0E956D0B">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p>
    <w:p w14:paraId="6D9A896B">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p>
    <w:p w14:paraId="19F80A83">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p>
    <w:p w14:paraId="16BF716D">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南方医科大学第五附属医院</w:t>
      </w:r>
    </w:p>
    <w:p w14:paraId="3155042F">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202</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年</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月</w:t>
      </w:r>
      <w:r>
        <w:rPr>
          <w:rFonts w:hint="eastAsia" w:ascii="宋体" w:hAnsi="宋体" w:cs="宋体"/>
          <w:color w:val="auto"/>
          <w:kern w:val="0"/>
          <w:sz w:val="21"/>
          <w:szCs w:val="21"/>
          <w:highlight w:val="none"/>
          <w:lang w:val="en-US" w:eastAsia="zh-CN"/>
        </w:rPr>
        <w:t>16</w:t>
      </w:r>
      <w:r>
        <w:rPr>
          <w:rFonts w:hint="eastAsia" w:ascii="宋体" w:hAnsi="宋体" w:eastAsia="宋体" w:cs="宋体"/>
          <w:color w:val="auto"/>
          <w:kern w:val="0"/>
          <w:sz w:val="21"/>
          <w:szCs w:val="21"/>
          <w:highlight w:val="none"/>
        </w:rPr>
        <w:t>日</w:t>
      </w:r>
    </w:p>
    <w:p w14:paraId="3C804EC1">
      <w:pPr>
        <w:widowControl/>
        <w:spacing w:line="360" w:lineRule="auto"/>
        <w:ind w:firstLine="240" w:firstLineChars="100"/>
        <w:jc w:val="left"/>
        <w:rPr>
          <w:rFonts w:cs="宋体" w:asciiTheme="minorEastAsia" w:hAnsiTheme="minorEastAsia"/>
          <w:color w:val="auto"/>
          <w:kern w:val="0"/>
          <w:sz w:val="24"/>
          <w:szCs w:val="28"/>
          <w:highlight w:val="none"/>
        </w:rPr>
      </w:pPr>
    </w:p>
    <w:p w14:paraId="04C50F90">
      <w:pPr>
        <w:widowControl/>
        <w:spacing w:line="360" w:lineRule="auto"/>
        <w:ind w:firstLine="360" w:firstLineChars="150"/>
        <w:jc w:val="left"/>
        <w:rPr>
          <w:rFonts w:ascii="宋体" w:hAnsi="宋体" w:cs="宋体"/>
          <w:color w:val="auto"/>
          <w:kern w:val="0"/>
          <w:sz w:val="24"/>
          <w:szCs w:val="27"/>
          <w:highlight w:val="none"/>
        </w:rPr>
      </w:pPr>
    </w:p>
    <w:p w14:paraId="486AAEB1">
      <w:pPr>
        <w:widowControl/>
        <w:spacing w:line="360" w:lineRule="auto"/>
        <w:jc w:val="left"/>
        <w:rPr>
          <w:rFonts w:cs="宋体" w:asciiTheme="minorEastAsia" w:hAnsiTheme="minorEastAsia"/>
          <w:color w:val="auto"/>
          <w:kern w:val="0"/>
          <w:sz w:val="24"/>
          <w:szCs w:val="28"/>
          <w:highlight w:val="none"/>
        </w:rPr>
      </w:pPr>
    </w:p>
    <w:p w14:paraId="48B14AB2">
      <w:pPr>
        <w:pStyle w:val="24"/>
        <w:rPr>
          <w:rFonts w:cs="宋体" w:asciiTheme="minorEastAsia" w:hAnsiTheme="minorEastAsia"/>
          <w:color w:val="auto"/>
          <w:kern w:val="0"/>
          <w:sz w:val="24"/>
          <w:szCs w:val="28"/>
          <w:highlight w:val="none"/>
        </w:rPr>
      </w:pPr>
    </w:p>
    <w:p w14:paraId="6A49C4A9">
      <w:pPr>
        <w:pStyle w:val="24"/>
        <w:rPr>
          <w:rFonts w:cs="宋体" w:asciiTheme="minorEastAsia" w:hAnsiTheme="minorEastAsia"/>
          <w:color w:val="auto"/>
          <w:kern w:val="0"/>
          <w:sz w:val="24"/>
          <w:szCs w:val="28"/>
          <w:highlight w:val="none"/>
        </w:rPr>
      </w:pPr>
    </w:p>
    <w:p w14:paraId="7B7B05C1">
      <w:pPr>
        <w:pStyle w:val="24"/>
        <w:rPr>
          <w:rFonts w:cs="宋体" w:asciiTheme="minorEastAsia" w:hAnsiTheme="minorEastAsia"/>
          <w:color w:val="auto"/>
          <w:kern w:val="0"/>
          <w:sz w:val="24"/>
          <w:szCs w:val="28"/>
          <w:highlight w:val="none"/>
        </w:rPr>
      </w:pPr>
    </w:p>
    <w:p w14:paraId="4E601501">
      <w:pPr>
        <w:pStyle w:val="24"/>
        <w:rPr>
          <w:rFonts w:cs="宋体" w:asciiTheme="minorEastAsia" w:hAnsiTheme="minorEastAsia"/>
          <w:color w:val="auto"/>
          <w:kern w:val="0"/>
          <w:sz w:val="24"/>
          <w:szCs w:val="28"/>
          <w:highlight w:val="none"/>
        </w:rPr>
      </w:pPr>
    </w:p>
    <w:p w14:paraId="7CB1F1ED">
      <w:pPr>
        <w:pStyle w:val="24"/>
        <w:rPr>
          <w:rFonts w:cs="宋体" w:asciiTheme="minorEastAsia" w:hAnsiTheme="minorEastAsia"/>
          <w:color w:val="auto"/>
          <w:kern w:val="0"/>
          <w:sz w:val="24"/>
          <w:szCs w:val="28"/>
          <w:highlight w:val="none"/>
        </w:rPr>
      </w:pPr>
    </w:p>
    <w:p w14:paraId="37AE62EA">
      <w:pPr>
        <w:pStyle w:val="24"/>
        <w:rPr>
          <w:rFonts w:cs="宋体" w:asciiTheme="minorEastAsia" w:hAnsiTheme="minorEastAsia"/>
          <w:color w:val="auto"/>
          <w:kern w:val="0"/>
          <w:sz w:val="24"/>
          <w:szCs w:val="28"/>
          <w:highlight w:val="none"/>
        </w:rPr>
      </w:pPr>
    </w:p>
    <w:p w14:paraId="0DDD3088">
      <w:pPr>
        <w:pStyle w:val="24"/>
        <w:rPr>
          <w:rFonts w:cs="宋体" w:asciiTheme="minorEastAsia" w:hAnsiTheme="minorEastAsia"/>
          <w:color w:val="auto"/>
          <w:kern w:val="0"/>
          <w:sz w:val="24"/>
          <w:szCs w:val="28"/>
          <w:highlight w:val="none"/>
        </w:rPr>
      </w:pPr>
    </w:p>
    <w:p w14:paraId="6351E55B">
      <w:pPr>
        <w:pStyle w:val="24"/>
        <w:rPr>
          <w:rFonts w:cs="宋体" w:asciiTheme="minorEastAsia" w:hAnsiTheme="minorEastAsia"/>
          <w:color w:val="auto"/>
          <w:kern w:val="0"/>
          <w:sz w:val="24"/>
          <w:szCs w:val="28"/>
          <w:highlight w:val="none"/>
        </w:rPr>
      </w:pPr>
    </w:p>
    <w:p w14:paraId="64C45D08">
      <w:pPr>
        <w:pStyle w:val="24"/>
        <w:rPr>
          <w:rFonts w:cs="宋体" w:asciiTheme="minorEastAsia" w:hAnsiTheme="minorEastAsia"/>
          <w:color w:val="auto"/>
          <w:kern w:val="0"/>
          <w:sz w:val="24"/>
          <w:szCs w:val="28"/>
          <w:highlight w:val="none"/>
        </w:rPr>
      </w:pPr>
    </w:p>
    <w:p w14:paraId="4CE56CCD">
      <w:pPr>
        <w:pStyle w:val="24"/>
        <w:rPr>
          <w:rFonts w:cs="宋体" w:asciiTheme="minorEastAsia" w:hAnsiTheme="minorEastAsia"/>
          <w:color w:val="auto"/>
          <w:kern w:val="0"/>
          <w:sz w:val="24"/>
          <w:szCs w:val="28"/>
          <w:highlight w:val="none"/>
        </w:rPr>
      </w:pPr>
    </w:p>
    <w:p w14:paraId="4ABFCBFC">
      <w:pPr>
        <w:pStyle w:val="24"/>
        <w:rPr>
          <w:rFonts w:cs="宋体" w:asciiTheme="minorEastAsia" w:hAnsiTheme="minorEastAsia"/>
          <w:color w:val="auto"/>
          <w:kern w:val="0"/>
          <w:sz w:val="24"/>
          <w:szCs w:val="28"/>
          <w:highlight w:val="none"/>
        </w:rPr>
      </w:pPr>
    </w:p>
    <w:p w14:paraId="36C5BE99">
      <w:pPr>
        <w:pStyle w:val="24"/>
        <w:rPr>
          <w:rFonts w:cs="宋体" w:asciiTheme="minorEastAsia" w:hAnsiTheme="minorEastAsia"/>
          <w:color w:val="auto"/>
          <w:kern w:val="0"/>
          <w:sz w:val="24"/>
          <w:szCs w:val="28"/>
          <w:highlight w:val="none"/>
        </w:rPr>
      </w:pPr>
    </w:p>
    <w:p w14:paraId="20528875">
      <w:pPr>
        <w:pStyle w:val="24"/>
        <w:rPr>
          <w:rFonts w:cs="宋体" w:asciiTheme="minorEastAsia" w:hAnsiTheme="minorEastAsia"/>
          <w:color w:val="auto"/>
          <w:kern w:val="0"/>
          <w:sz w:val="24"/>
          <w:szCs w:val="28"/>
          <w:highlight w:val="none"/>
        </w:rPr>
      </w:pPr>
    </w:p>
    <w:p w14:paraId="65204859">
      <w:pPr>
        <w:pStyle w:val="24"/>
        <w:rPr>
          <w:rFonts w:cs="宋体" w:asciiTheme="minorEastAsia" w:hAnsiTheme="minorEastAsia"/>
          <w:color w:val="auto"/>
          <w:kern w:val="0"/>
          <w:sz w:val="24"/>
          <w:szCs w:val="28"/>
          <w:highlight w:val="none"/>
        </w:rPr>
      </w:pPr>
    </w:p>
    <w:p w14:paraId="31D95E3F">
      <w:pPr>
        <w:pStyle w:val="24"/>
        <w:rPr>
          <w:rFonts w:cs="宋体" w:asciiTheme="minorEastAsia" w:hAnsiTheme="minorEastAsia"/>
          <w:color w:val="auto"/>
          <w:kern w:val="0"/>
          <w:sz w:val="24"/>
          <w:szCs w:val="28"/>
          <w:highlight w:val="none"/>
        </w:rPr>
      </w:pPr>
    </w:p>
    <w:p w14:paraId="2D6B53EF">
      <w:pPr>
        <w:pStyle w:val="24"/>
        <w:rPr>
          <w:rFonts w:cs="宋体" w:asciiTheme="minorEastAsia" w:hAnsiTheme="minorEastAsia"/>
          <w:color w:val="auto"/>
          <w:kern w:val="0"/>
          <w:sz w:val="24"/>
          <w:szCs w:val="28"/>
          <w:highlight w:val="none"/>
        </w:rPr>
      </w:pPr>
    </w:p>
    <w:p w14:paraId="7755A933">
      <w:pPr>
        <w:pStyle w:val="24"/>
        <w:rPr>
          <w:rFonts w:cs="宋体" w:asciiTheme="minorEastAsia" w:hAnsiTheme="minorEastAsia"/>
          <w:color w:val="auto"/>
          <w:kern w:val="0"/>
          <w:sz w:val="24"/>
          <w:szCs w:val="28"/>
          <w:highlight w:val="none"/>
        </w:rPr>
      </w:pPr>
    </w:p>
    <w:p w14:paraId="0810F9D5">
      <w:pPr>
        <w:pStyle w:val="24"/>
        <w:rPr>
          <w:rFonts w:cs="宋体" w:asciiTheme="minorEastAsia" w:hAnsiTheme="minorEastAsia"/>
          <w:color w:val="auto"/>
          <w:kern w:val="0"/>
          <w:sz w:val="24"/>
          <w:szCs w:val="28"/>
          <w:highlight w:val="none"/>
        </w:rPr>
      </w:pPr>
    </w:p>
    <w:p w14:paraId="6B32E232">
      <w:pPr>
        <w:numPr>
          <w:ilvl w:val="0"/>
          <w:numId w:val="1"/>
        </w:numPr>
        <w:jc w:val="center"/>
        <w:outlineLvl w:val="0"/>
        <w:rPr>
          <w:b/>
          <w:bCs/>
          <w:color w:val="auto"/>
          <w:kern w:val="0"/>
          <w:sz w:val="28"/>
          <w:szCs w:val="28"/>
          <w:highlight w:val="none"/>
        </w:rPr>
      </w:pPr>
      <w:bookmarkStart w:id="16" w:name="_Toc6689"/>
      <w:bookmarkStart w:id="17" w:name="_Toc91515613"/>
      <w:bookmarkStart w:id="18" w:name="_Toc25217"/>
      <w:bookmarkStart w:id="19" w:name="_Toc3128"/>
      <w:bookmarkStart w:id="20" w:name="_Toc5899"/>
      <w:bookmarkStart w:id="21" w:name="_Toc31844"/>
      <w:bookmarkStart w:id="22" w:name="_Toc28493"/>
      <w:r>
        <w:rPr>
          <w:rFonts w:hint="eastAsia"/>
          <w:b/>
          <w:bCs/>
          <w:color w:val="auto"/>
          <w:kern w:val="0"/>
          <w:sz w:val="28"/>
          <w:szCs w:val="28"/>
          <w:highlight w:val="none"/>
          <w:lang w:val="en-US" w:eastAsia="zh-CN"/>
        </w:rPr>
        <w:t>采购</w:t>
      </w:r>
      <w:r>
        <w:rPr>
          <w:rFonts w:hint="eastAsia"/>
          <w:b/>
          <w:bCs/>
          <w:color w:val="auto"/>
          <w:kern w:val="0"/>
          <w:sz w:val="28"/>
          <w:szCs w:val="28"/>
          <w:highlight w:val="none"/>
        </w:rPr>
        <w:t>需求</w:t>
      </w:r>
      <w:bookmarkEnd w:id="16"/>
      <w:bookmarkEnd w:id="17"/>
      <w:bookmarkEnd w:id="18"/>
      <w:bookmarkEnd w:id="19"/>
      <w:bookmarkEnd w:id="20"/>
      <w:bookmarkEnd w:id="21"/>
      <w:bookmarkEnd w:id="22"/>
      <w:bookmarkStart w:id="23" w:name="_Toc40776106"/>
      <w:bookmarkStart w:id="24" w:name="_Toc40346211"/>
    </w:p>
    <w:p w14:paraId="202E232E">
      <w:pPr>
        <w:keepNext w:val="0"/>
        <w:keepLines w:val="0"/>
        <w:pageBreakBefore w:val="0"/>
        <w:widowControl/>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b/>
          <w:bCs/>
          <w:color w:val="auto"/>
          <w:kern w:val="0"/>
          <w:sz w:val="21"/>
          <w:szCs w:val="21"/>
          <w:highlight w:val="none"/>
        </w:rPr>
      </w:pPr>
      <w:r>
        <w:rPr>
          <w:rFonts w:hint="eastAsia" w:asciiTheme="minorEastAsia" w:hAnsiTheme="minorEastAsia" w:eastAsiaTheme="minorEastAsia" w:cstheme="minorEastAsia"/>
          <w:b/>
          <w:bCs/>
          <w:color w:val="auto"/>
          <w:kern w:val="0"/>
          <w:sz w:val="21"/>
          <w:szCs w:val="21"/>
          <w:highlight w:val="none"/>
        </w:rPr>
        <w:t>一、项目概况</w:t>
      </w:r>
    </w:p>
    <w:p w14:paraId="34AB090B">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eastAsia="zh-CN"/>
        </w:rPr>
      </w:pPr>
      <w:r>
        <w:rPr>
          <w:rFonts w:hint="eastAsia" w:asciiTheme="minorEastAsia" w:hAnsiTheme="minorEastAsia" w:eastAsiaTheme="minorEastAsia" w:cstheme="minorEastAsia"/>
          <w:color w:val="auto"/>
          <w:kern w:val="0"/>
          <w:sz w:val="21"/>
          <w:szCs w:val="21"/>
          <w:highlight w:val="none"/>
          <w:lang w:val="zh-CN"/>
        </w:rPr>
        <w:t>（一）项目名称：</w:t>
      </w:r>
      <w:r>
        <w:rPr>
          <w:rFonts w:hint="eastAsia" w:ascii="宋体" w:hAnsi="宋体" w:eastAsia="宋体" w:cs="宋体"/>
          <w:b w:val="0"/>
          <w:bCs/>
          <w:color w:val="auto"/>
          <w:kern w:val="0"/>
          <w:sz w:val="21"/>
          <w:szCs w:val="21"/>
          <w:lang w:val="en-US" w:eastAsia="zh-CN"/>
        </w:rPr>
        <w:t>南方医科大学第五附属医院颈动脉、腹主动脉、股骨动脉等专用手术器械28件项目</w:t>
      </w:r>
    </w:p>
    <w:p w14:paraId="097806B5">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（二）资金来源：自有资金</w:t>
      </w:r>
    </w:p>
    <w:p w14:paraId="5A675300">
      <w:pPr>
        <w:keepNext w:val="0"/>
        <w:keepLines w:val="0"/>
        <w:pageBreakBefore w:val="0"/>
        <w:widowControl/>
        <w:kinsoku/>
        <w:wordWrap/>
        <w:overflowPunct/>
        <w:topLinePunct w:val="0"/>
        <w:autoSpaceDE/>
        <w:autoSpaceDN/>
        <w:bidi w:val="0"/>
        <w:adjustRightInd/>
        <w:snapToGrid/>
        <w:spacing w:line="400" w:lineRule="exact"/>
        <w:ind w:firstLine="420"/>
        <w:jc w:val="left"/>
        <w:textAlignment w:val="auto"/>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（三）项目预算：</w:t>
      </w:r>
      <w:r>
        <w:rPr>
          <w:rFonts w:hint="eastAsia" w:asciiTheme="minorEastAsia" w:hAnsiTheme="minorEastAsia" w:eastAsiaTheme="minorEastAsia" w:cstheme="minorEastAsia"/>
          <w:color w:val="auto"/>
          <w:kern w:val="0"/>
          <w:sz w:val="21"/>
          <w:szCs w:val="21"/>
          <w:highlight w:val="none"/>
          <w:lang w:val="en-US" w:eastAsia="zh-CN"/>
        </w:rPr>
        <w:t>25</w:t>
      </w:r>
      <w:r>
        <w:rPr>
          <w:rFonts w:hint="eastAsia" w:asciiTheme="minorEastAsia" w:hAnsiTheme="minorEastAsia" w:eastAsiaTheme="minorEastAsia" w:cstheme="minorEastAsia"/>
          <w:color w:val="auto"/>
          <w:kern w:val="0"/>
          <w:sz w:val="21"/>
          <w:szCs w:val="21"/>
          <w:highlight w:val="none"/>
          <w:lang w:val="zh-CN"/>
        </w:rPr>
        <w:t>万元</w:t>
      </w:r>
    </w:p>
    <w:p w14:paraId="603EDF50">
      <w:pPr>
        <w:keepNext w:val="0"/>
        <w:keepLines w:val="0"/>
        <w:pageBreakBefore w:val="0"/>
        <w:widowControl/>
        <w:kinsoku/>
        <w:wordWrap/>
        <w:overflowPunct/>
        <w:topLinePunct w:val="0"/>
        <w:autoSpaceDE/>
        <w:autoSpaceDN/>
        <w:bidi w:val="0"/>
        <w:adjustRightInd/>
        <w:snapToGrid/>
        <w:spacing w:line="400" w:lineRule="exact"/>
        <w:ind w:firstLine="422" w:firstLineChars="200"/>
        <w:jc w:val="left"/>
        <w:textAlignment w:val="auto"/>
        <w:rPr>
          <w:rFonts w:hint="eastAsia" w:asciiTheme="minorEastAsia" w:hAnsiTheme="minorEastAsia" w:eastAsiaTheme="minorEastAsia" w:cstheme="minorEastAsia"/>
          <w:b/>
          <w:bCs/>
          <w:color w:val="auto"/>
          <w:kern w:val="0"/>
          <w:sz w:val="21"/>
          <w:szCs w:val="21"/>
          <w:highlight w:val="none"/>
          <w:lang w:eastAsia="zh-CN"/>
        </w:rPr>
      </w:pPr>
      <w:r>
        <w:rPr>
          <w:rFonts w:hint="eastAsia" w:asciiTheme="minorEastAsia" w:hAnsiTheme="minorEastAsia" w:eastAsiaTheme="minorEastAsia" w:cstheme="minorEastAsia"/>
          <w:b/>
          <w:bCs/>
          <w:color w:val="auto"/>
          <w:kern w:val="0"/>
          <w:sz w:val="21"/>
          <w:szCs w:val="21"/>
          <w:highlight w:val="none"/>
        </w:rPr>
        <w:t>二、</w:t>
      </w:r>
      <w:r>
        <w:rPr>
          <w:rFonts w:hint="eastAsia" w:asciiTheme="minorEastAsia" w:hAnsiTheme="minorEastAsia" w:eastAsiaTheme="minorEastAsia" w:cstheme="minorEastAsia"/>
          <w:b/>
          <w:bCs/>
          <w:color w:val="auto"/>
          <w:kern w:val="0"/>
          <w:sz w:val="21"/>
          <w:szCs w:val="21"/>
          <w:highlight w:val="none"/>
          <w:lang w:eastAsia="zh-CN"/>
        </w:rPr>
        <w:t>技术要求</w:t>
      </w:r>
    </w:p>
    <w:p w14:paraId="07F0EBD4">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default" w:asciiTheme="minorEastAsia" w:hAnsiTheme="minorEastAsia" w:eastAsiaTheme="minorEastAsia" w:cstheme="minorEastAsia"/>
          <w:b w:val="0"/>
          <w:bCs w:val="0"/>
          <w:color w:val="auto"/>
          <w:kern w:val="0"/>
          <w:sz w:val="21"/>
          <w:szCs w:val="21"/>
          <w:highlight w:val="none"/>
          <w:lang w:val="en-US" w:eastAsia="zh-CN"/>
        </w:rPr>
      </w:pPr>
      <w:r>
        <w:rPr>
          <w:rFonts w:hint="eastAsia" w:asciiTheme="minorEastAsia" w:hAnsiTheme="minorEastAsia" w:eastAsiaTheme="minorEastAsia" w:cstheme="minorEastAsia"/>
          <w:b w:val="0"/>
          <w:bCs w:val="0"/>
          <w:color w:val="auto"/>
          <w:kern w:val="0"/>
          <w:sz w:val="21"/>
          <w:szCs w:val="21"/>
          <w:highlight w:val="none"/>
          <w:lang w:val="en-US" w:eastAsia="zh-CN"/>
        </w:rPr>
        <w:t>（一）项目参数需求</w:t>
      </w:r>
    </w:p>
    <w:p w14:paraId="202DB683">
      <w:pPr>
        <w:numPr>
          <w:ilvl w:val="0"/>
          <w:numId w:val="0"/>
        </w:numPr>
        <w:spacing w:line="400" w:lineRule="exact"/>
        <w:ind w:firstLine="420" w:firstLineChars="200"/>
        <w:jc w:val="left"/>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1</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普通剪：剪刀刃口含碳钨镶片，器身黑色黑色铝钛氮涂层，精细型，头端弯 ，器械长度≥180MM</w:t>
      </w:r>
    </w:p>
    <w:p w14:paraId="310091E8">
      <w:pPr>
        <w:numPr>
          <w:ilvl w:val="0"/>
          <w:numId w:val="0"/>
        </w:numPr>
        <w:spacing w:line="400" w:lineRule="exact"/>
        <w:ind w:firstLine="420" w:firstLineChars="200"/>
        <w:jc w:val="left"/>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2</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无损伤阻断钳：无损伤De bakey齿形阻断钳，钳口50MM,工作端长度93MM，器械长度≥260MM</w:t>
      </w:r>
    </w:p>
    <w:p w14:paraId="10D3C42E">
      <w:pPr>
        <w:numPr>
          <w:ilvl w:val="0"/>
          <w:numId w:val="0"/>
        </w:numPr>
        <w:spacing w:line="400" w:lineRule="exact"/>
        <w:ind w:firstLine="420" w:firstLineChars="200"/>
        <w:jc w:val="left"/>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3</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无损伤阻断钳：无损伤De bakey齿形阻断钳，钳口70MM,工作端长度93MM，器械长度≥240MM</w:t>
      </w:r>
    </w:p>
    <w:p w14:paraId="41C495E7">
      <w:pPr>
        <w:numPr>
          <w:ilvl w:val="0"/>
          <w:numId w:val="0"/>
        </w:numPr>
        <w:spacing w:line="400" w:lineRule="exact"/>
        <w:ind w:firstLine="420" w:firstLineChars="200"/>
        <w:jc w:val="left"/>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4</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无损伤阻断钳：无损伤De bakey齿形阻断钳，工作端尺寸130MM，弯型，器械长度≥ 315MM</w:t>
      </w:r>
    </w:p>
    <w:p w14:paraId="1602BE43">
      <w:pPr>
        <w:numPr>
          <w:ilvl w:val="0"/>
          <w:numId w:val="0"/>
        </w:numPr>
        <w:spacing w:line="400" w:lineRule="exact"/>
        <w:ind w:firstLine="420" w:firstLineChars="200"/>
        <w:jc w:val="left"/>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5</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无损伤阻断钳：无损伤De bakey齿形阻断钳，钳口45°工作端31MM，器械长度≥ 120MM</w:t>
      </w:r>
    </w:p>
    <w:p w14:paraId="08EC7ED7">
      <w:pPr>
        <w:numPr>
          <w:ilvl w:val="0"/>
          <w:numId w:val="0"/>
        </w:numPr>
        <w:spacing w:line="400" w:lineRule="exact"/>
        <w:ind w:firstLine="420" w:firstLineChars="200"/>
        <w:jc w:val="left"/>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6</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无损伤阻断钳：损伤De bakey齿形阻断钳，钳口40MM，90度，工作长度53MM，器械长度≥105MM</w:t>
      </w:r>
    </w:p>
    <w:p w14:paraId="586C152C">
      <w:pPr>
        <w:numPr>
          <w:ilvl w:val="0"/>
          <w:numId w:val="0"/>
        </w:numPr>
        <w:spacing w:line="400" w:lineRule="exact"/>
        <w:ind w:firstLine="420" w:firstLineChars="200"/>
        <w:jc w:val="left"/>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7</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无损伤阻断钳：损伤COOLEY齿形阻断钳，钳口60°工作端40MM，器械长度≥165MM</w:t>
      </w:r>
    </w:p>
    <w:p w14:paraId="30A16CBF">
      <w:pPr>
        <w:numPr>
          <w:ilvl w:val="0"/>
          <w:numId w:val="0"/>
        </w:numPr>
        <w:spacing w:line="400" w:lineRule="exact"/>
        <w:ind w:firstLine="420" w:firstLineChars="200"/>
        <w:jc w:val="left"/>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8</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无损伤阻断钳：损伤COOLEY齿形阻断钳，钳口21MM工作端42MM，器械长度≥140MM</w:t>
      </w:r>
    </w:p>
    <w:p w14:paraId="4525F54F">
      <w:pPr>
        <w:numPr>
          <w:ilvl w:val="0"/>
          <w:numId w:val="0"/>
        </w:numPr>
        <w:spacing w:line="400" w:lineRule="exact"/>
        <w:ind w:firstLine="420" w:firstLineChars="200"/>
        <w:jc w:val="left"/>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9</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血管探条：无损伤 扩张器，可伸展 工作端尺寸3.0MM，器械长度≥190MM</w:t>
      </w:r>
    </w:p>
    <w:p w14:paraId="3F300123">
      <w:pPr>
        <w:numPr>
          <w:ilvl w:val="0"/>
          <w:numId w:val="0"/>
        </w:numPr>
        <w:spacing w:line="400" w:lineRule="exact"/>
        <w:ind w:firstLine="420" w:firstLineChars="200"/>
        <w:jc w:val="left"/>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10</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血管探条：无损伤扩张器，可伸展 工作端尺寸3.5MM ，器械长度≥190MM</w:t>
      </w:r>
    </w:p>
    <w:p w14:paraId="2AA15012">
      <w:pPr>
        <w:numPr>
          <w:ilvl w:val="0"/>
          <w:numId w:val="0"/>
        </w:numPr>
        <w:spacing w:line="400" w:lineRule="exact"/>
        <w:ind w:firstLine="420" w:firstLineChars="200"/>
        <w:jc w:val="left"/>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11</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血管探条：无损伤扩张器，可伸展 工作端尺寸4.0MM，器械长度≥190MM</w:t>
      </w:r>
    </w:p>
    <w:p w14:paraId="2AF0F6DC">
      <w:pPr>
        <w:numPr>
          <w:ilvl w:val="0"/>
          <w:numId w:val="0"/>
        </w:numPr>
        <w:spacing w:line="400" w:lineRule="exact"/>
        <w:ind w:firstLine="420" w:firstLineChars="200"/>
        <w:jc w:val="left"/>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12</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主动脉打孔器：主动脉打孔器 ，直径4MM ，器械长度140MM</w:t>
      </w:r>
    </w:p>
    <w:p w14:paraId="0FEF1BAF">
      <w:pPr>
        <w:numPr>
          <w:ilvl w:val="0"/>
          <w:numId w:val="0"/>
        </w:numPr>
        <w:spacing w:line="400" w:lineRule="exact"/>
        <w:ind w:firstLine="420" w:firstLineChars="200"/>
        <w:jc w:val="left"/>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13</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哈巴狗夹：无损伤COOLEY齿型血管夹，直型，工作端长度20MM，器械长度≥50MM</w:t>
      </w:r>
    </w:p>
    <w:p w14:paraId="6D27A572">
      <w:pPr>
        <w:numPr>
          <w:ilvl w:val="0"/>
          <w:numId w:val="0"/>
        </w:numPr>
        <w:spacing w:line="400" w:lineRule="exact"/>
        <w:ind w:firstLine="420" w:firstLineChars="200"/>
        <w:jc w:val="left"/>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14</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哈巴狗夹：无损伤 DE Bakey齿型血管夹，直型，工作端长度30MM，器械长度≥60MM</w:t>
      </w:r>
    </w:p>
    <w:p w14:paraId="0AE5053D">
      <w:pPr>
        <w:numPr>
          <w:ilvl w:val="0"/>
          <w:numId w:val="0"/>
        </w:numPr>
        <w:spacing w:line="400" w:lineRule="exact"/>
        <w:ind w:firstLine="420" w:firstLineChars="200"/>
        <w:jc w:val="left"/>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15</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哈巴狗夹：无损伤临时血管夹，直，50g</w:t>
      </w:r>
    </w:p>
    <w:p w14:paraId="3BF6FFA9">
      <w:pPr>
        <w:numPr>
          <w:ilvl w:val="0"/>
          <w:numId w:val="0"/>
        </w:numPr>
        <w:spacing w:line="400" w:lineRule="exact"/>
        <w:ind w:firstLine="420" w:firstLineChars="200"/>
        <w:jc w:val="left"/>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16</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普通镊：无损伤De Bakey镊 直型，直径1.5MM，器械长度≥200MM</w:t>
      </w:r>
    </w:p>
    <w:p w14:paraId="527921C8">
      <w:pPr>
        <w:numPr>
          <w:ilvl w:val="0"/>
          <w:numId w:val="0"/>
        </w:numPr>
        <w:spacing w:line="400" w:lineRule="exact"/>
        <w:ind w:firstLine="420" w:firstLineChars="200"/>
        <w:jc w:val="left"/>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17</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普通镊：无损伤De Bakey镊 直型，直径2MM，器械长度≥200MM</w:t>
      </w:r>
    </w:p>
    <w:p w14:paraId="6D788A23">
      <w:pPr>
        <w:numPr>
          <w:ilvl w:val="0"/>
          <w:numId w:val="0"/>
        </w:numPr>
        <w:spacing w:line="400" w:lineRule="exact"/>
        <w:ind w:firstLine="420" w:firstLineChars="200"/>
        <w:jc w:val="left"/>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18</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普通镊：器械头端含有碳坞镶片镊，器械长度≥230MM</w:t>
      </w:r>
    </w:p>
    <w:p w14:paraId="1082EE1D">
      <w:pPr>
        <w:numPr>
          <w:ilvl w:val="0"/>
          <w:numId w:val="0"/>
        </w:numPr>
        <w:spacing w:line="400" w:lineRule="exact"/>
        <w:ind w:firstLine="420" w:firstLineChars="200"/>
        <w:jc w:val="left"/>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19</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剥离子：剥离子，锋利/钝，器械长度≥185MM</w:t>
      </w:r>
    </w:p>
    <w:p w14:paraId="75B1E8D5">
      <w:pPr>
        <w:numPr>
          <w:ilvl w:val="0"/>
          <w:numId w:val="0"/>
        </w:numPr>
        <w:spacing w:line="400" w:lineRule="exact"/>
        <w:ind w:firstLine="420" w:firstLineChars="200"/>
        <w:jc w:val="left"/>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20</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显微剪：精细解剖分离剪，有角25</w:t>
      </w:r>
      <w:r>
        <w:rPr>
          <w:rFonts w:hint="eastAsia" w:ascii="宋体" w:hAnsi="宋体" w:cs="Times New Roman"/>
          <w:sz w:val="21"/>
          <w:szCs w:val="21"/>
          <w:lang w:val="en-US" w:eastAsia="zh-CN"/>
        </w:rPr>
        <w:t>度</w:t>
      </w:r>
      <w:r>
        <w:rPr>
          <w:rFonts w:hint="default" w:ascii="宋体" w:hAnsi="宋体" w:eastAsia="宋体" w:cs="Times New Roman"/>
          <w:sz w:val="21"/>
          <w:szCs w:val="21"/>
          <w:lang w:val="en-US" w:eastAsia="zh-CN"/>
        </w:rPr>
        <w:t>，总长度≥180MM</w:t>
      </w:r>
    </w:p>
    <w:p w14:paraId="670A1708">
      <w:pPr>
        <w:numPr>
          <w:ilvl w:val="0"/>
          <w:numId w:val="0"/>
        </w:numPr>
        <w:spacing w:line="400" w:lineRule="exact"/>
        <w:ind w:firstLine="420" w:firstLineChars="200"/>
        <w:jc w:val="left"/>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21</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吸引管：无损伤抽吸套管直径5mm，器械长度≥160MM</w:t>
      </w:r>
    </w:p>
    <w:p w14:paraId="5C5DF4EB">
      <w:pPr>
        <w:numPr>
          <w:ilvl w:val="0"/>
          <w:numId w:val="0"/>
        </w:numPr>
        <w:spacing w:line="400" w:lineRule="exact"/>
        <w:ind w:firstLine="420" w:firstLineChars="200"/>
        <w:jc w:val="left"/>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22</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普通分离钳：分离结扎钳，器械长度≥180MM</w:t>
      </w:r>
    </w:p>
    <w:p w14:paraId="57E928C0">
      <w:pPr>
        <w:numPr>
          <w:ilvl w:val="0"/>
          <w:numId w:val="0"/>
        </w:numPr>
        <w:spacing w:line="400" w:lineRule="exact"/>
        <w:ind w:firstLine="420" w:firstLineChars="200"/>
        <w:jc w:val="left"/>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23</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普通持针器；器械头端含有碳坞镶片涂层 持针器，器械长度≥205MM</w:t>
      </w:r>
    </w:p>
    <w:p w14:paraId="4431A47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24</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乳突牵开器：创口牵开器，总长度215MM，4×5个，钝，棘轮</w:t>
      </w:r>
    </w:p>
    <w:p w14:paraId="17B0C06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25</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隧道器：隧道器，带接头，尺寸 500X12MM</w:t>
      </w:r>
    </w:p>
    <w:p w14:paraId="7E701D8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26</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隧道器：带圆锥形的隧道器</w:t>
      </w:r>
    </w:p>
    <w:p w14:paraId="421D5A01">
      <w:pPr>
        <w:numPr>
          <w:ilvl w:val="0"/>
          <w:numId w:val="0"/>
        </w:numPr>
        <w:spacing w:line="400" w:lineRule="exact"/>
        <w:ind w:firstLine="420" w:firstLineChars="200"/>
        <w:jc w:val="left"/>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27</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隧道器：隧道器钳，器械长度≥500MM</w:t>
      </w:r>
    </w:p>
    <w:p w14:paraId="2D32270D">
      <w:pPr>
        <w:numPr>
          <w:ilvl w:val="0"/>
          <w:numId w:val="0"/>
        </w:numPr>
        <w:spacing w:line="400" w:lineRule="exact"/>
        <w:ind w:firstLine="420" w:firstLineChars="200"/>
        <w:jc w:val="left"/>
        <w:rPr>
          <w:rFonts w:hint="default" w:ascii="宋体" w:hAnsi="宋体" w:eastAsia="宋体" w:cs="Times New Roman"/>
          <w:sz w:val="21"/>
          <w:szCs w:val="21"/>
          <w:lang w:val="en-US" w:eastAsia="zh-CN"/>
        </w:rPr>
      </w:pPr>
      <w:r>
        <w:rPr>
          <w:rFonts w:hint="default" w:ascii="宋体" w:hAnsi="宋体" w:eastAsia="宋体" w:cs="Times New Roman"/>
          <w:sz w:val="21"/>
          <w:szCs w:val="21"/>
          <w:lang w:val="en-US" w:eastAsia="zh-CN"/>
        </w:rPr>
        <w:t>28</w:t>
      </w:r>
      <w:r>
        <w:rPr>
          <w:rFonts w:hint="eastAsia" w:ascii="宋体" w:hAnsi="宋体" w:cs="Times New Roman"/>
          <w:sz w:val="21"/>
          <w:szCs w:val="21"/>
          <w:lang w:val="en-US" w:eastAsia="zh-CN"/>
        </w:rPr>
        <w:t>.</w:t>
      </w:r>
      <w:r>
        <w:rPr>
          <w:rFonts w:hint="default" w:ascii="宋体" w:hAnsi="宋体" w:eastAsia="宋体" w:cs="Times New Roman"/>
          <w:sz w:val="21"/>
          <w:szCs w:val="21"/>
          <w:lang w:val="en-US" w:eastAsia="zh-CN"/>
        </w:rPr>
        <w:t>勾线器：神经钩，锋利，小号，器械长度≥184MM</w:t>
      </w:r>
    </w:p>
    <w:p w14:paraId="17ABDF26">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cs="Times New Roman"/>
          <w:b w:val="0"/>
          <w:bCs/>
          <w:sz w:val="21"/>
          <w:szCs w:val="21"/>
          <w:lang w:eastAsia="zh-CN"/>
        </w:rPr>
      </w:pPr>
      <w:r>
        <w:rPr>
          <w:rFonts w:hint="eastAsia" w:ascii="宋体" w:hAnsi="宋体" w:eastAsia="宋体" w:cs="Times New Roman"/>
          <w:b w:val="0"/>
          <w:bCs/>
          <w:sz w:val="21"/>
          <w:szCs w:val="21"/>
          <w:lang w:eastAsia="zh-CN"/>
        </w:rPr>
        <w:t>（</w:t>
      </w:r>
      <w:r>
        <w:rPr>
          <w:rFonts w:hint="eastAsia" w:ascii="宋体" w:hAnsi="宋体" w:cs="Times New Roman"/>
          <w:b w:val="0"/>
          <w:bCs/>
          <w:sz w:val="21"/>
          <w:szCs w:val="21"/>
          <w:lang w:val="en-US" w:eastAsia="zh-CN"/>
        </w:rPr>
        <w:t>二</w:t>
      </w:r>
      <w:r>
        <w:rPr>
          <w:rFonts w:hint="eastAsia" w:ascii="宋体" w:hAnsi="宋体" w:eastAsia="宋体" w:cs="Times New Roman"/>
          <w:b w:val="0"/>
          <w:bCs/>
          <w:sz w:val="21"/>
          <w:szCs w:val="21"/>
          <w:lang w:eastAsia="zh-CN"/>
        </w:rPr>
        <w:t>）</w:t>
      </w:r>
      <w:r>
        <w:rPr>
          <w:rFonts w:hint="eastAsia" w:ascii="宋体" w:hAnsi="宋体" w:cs="Times New Roman"/>
          <w:b w:val="0"/>
          <w:bCs/>
          <w:sz w:val="21"/>
          <w:szCs w:val="21"/>
          <w:lang w:eastAsia="zh-CN"/>
        </w:rPr>
        <w:t>技术性能要求</w:t>
      </w:r>
    </w:p>
    <w:p w14:paraId="677FF112">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ascii="宋体" w:hAnsi="宋体" w:cs="Times New Roman"/>
          <w:b/>
          <w:sz w:val="21"/>
          <w:szCs w:val="21"/>
          <w:lang w:val="en-US" w:eastAsia="zh-CN"/>
        </w:rPr>
      </w:pPr>
      <w:r>
        <w:rPr>
          <w:rFonts w:hint="eastAsia" w:ascii="宋体" w:hAnsi="宋体" w:eastAsia="宋体" w:cs="宋体"/>
          <w:lang w:val="en-US" w:eastAsia="zh-CN"/>
        </w:rPr>
        <w:t>1.材质：</w:t>
      </w:r>
      <w:r>
        <w:rPr>
          <w:rFonts w:hint="eastAsia" w:ascii="宋体" w:hAnsi="宋体" w:cs="宋体"/>
        </w:rPr>
        <w:t>所有器械均由原装不锈钢材质制成。</w:t>
      </w:r>
    </w:p>
    <w:p w14:paraId="76FB6E9E">
      <w:pPr>
        <w:pStyle w:val="47"/>
        <w:keepNext w:val="0"/>
        <w:keepLines w:val="0"/>
        <w:pageBreakBefore w:val="0"/>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2.▲所有器械均由同一品牌制造商原厂生产。</w:t>
      </w:r>
    </w:p>
    <w:p w14:paraId="68BE9387">
      <w:pPr>
        <w:pStyle w:val="47"/>
        <w:keepNext w:val="0"/>
        <w:keepLines w:val="0"/>
        <w:pageBreakBefore w:val="0"/>
        <w:kinsoku/>
        <w:wordWrap/>
        <w:overflowPunct/>
        <w:topLinePunct w:val="0"/>
        <w:autoSpaceDE/>
        <w:autoSpaceDN/>
        <w:bidi w:val="0"/>
        <w:adjustRightInd/>
        <w:snapToGrid/>
        <w:spacing w:line="400" w:lineRule="exact"/>
        <w:ind w:left="0" w:firstLine="420" w:firstLineChars="0"/>
        <w:textAlignment w:val="auto"/>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3.▲所有器械表面均刻有品牌标识、二维码及产品型号，方便识别及管理。</w:t>
      </w:r>
    </w:p>
    <w:p w14:paraId="14EFEC9E">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eastAsia="zh-CN"/>
        </w:rPr>
        <w:t>（三）</w:t>
      </w:r>
      <w:r>
        <w:rPr>
          <w:rFonts w:hint="eastAsia" w:asciiTheme="minorEastAsia" w:hAnsiTheme="minorEastAsia" w:eastAsiaTheme="minorEastAsia" w:cstheme="minorEastAsia"/>
          <w:color w:val="auto"/>
          <w:kern w:val="0"/>
          <w:sz w:val="21"/>
          <w:szCs w:val="21"/>
          <w:highlight w:val="none"/>
        </w:rPr>
        <w:t>配置清单，包含但不限于以下内容：</w:t>
      </w:r>
    </w:p>
    <w:tbl>
      <w:tblPr>
        <w:tblStyle w:val="18"/>
        <w:tblW w:w="7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2"/>
        <w:gridCol w:w="4305"/>
        <w:gridCol w:w="1792"/>
      </w:tblGrid>
      <w:tr w14:paraId="7D734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782" w:type="dxa"/>
            <w:shd w:val="clear" w:color="auto" w:fill="auto"/>
            <w:vAlign w:val="center"/>
          </w:tcPr>
          <w:p w14:paraId="11B4945A">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序号</w:t>
            </w:r>
          </w:p>
        </w:tc>
        <w:tc>
          <w:tcPr>
            <w:tcW w:w="4305" w:type="dxa"/>
            <w:shd w:val="clear" w:color="auto" w:fill="auto"/>
            <w:vAlign w:val="center"/>
          </w:tcPr>
          <w:p w14:paraId="76A1F47C">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名称</w:t>
            </w:r>
          </w:p>
        </w:tc>
        <w:tc>
          <w:tcPr>
            <w:tcW w:w="1792" w:type="dxa"/>
            <w:shd w:val="clear" w:color="auto" w:fill="auto"/>
            <w:vAlign w:val="center"/>
          </w:tcPr>
          <w:p w14:paraId="1959D0F1">
            <w:pPr>
              <w:widowControl/>
              <w:jc w:val="center"/>
              <w:rPr>
                <w:rFonts w:ascii="宋体" w:hAnsi="宋体" w:eastAsia="宋体" w:cs="宋体"/>
                <w:b/>
                <w:bCs/>
                <w:kern w:val="0"/>
                <w:sz w:val="21"/>
                <w:szCs w:val="21"/>
              </w:rPr>
            </w:pPr>
            <w:r>
              <w:rPr>
                <w:rFonts w:hint="eastAsia" w:ascii="宋体" w:hAnsi="宋体" w:eastAsia="宋体" w:cs="宋体"/>
                <w:b/>
                <w:bCs/>
                <w:kern w:val="0"/>
                <w:sz w:val="21"/>
                <w:szCs w:val="21"/>
              </w:rPr>
              <w:t>数量</w:t>
            </w:r>
          </w:p>
        </w:tc>
      </w:tr>
      <w:tr w14:paraId="34143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782" w:type="dxa"/>
            <w:shd w:val="clear" w:color="auto" w:fill="auto"/>
            <w:vAlign w:val="center"/>
          </w:tcPr>
          <w:p w14:paraId="6B2E7ECA">
            <w:pPr>
              <w:pStyle w:val="16"/>
              <w:shd w:val="clear" w:color="auto" w:fill="FFFFFF"/>
              <w:spacing w:before="0" w:beforeAutospacing="0" w:after="0" w:afterAutospacing="0"/>
              <w:jc w:val="center"/>
              <w:rPr>
                <w:sz w:val="21"/>
                <w:szCs w:val="21"/>
              </w:rPr>
            </w:pPr>
            <w:r>
              <w:rPr>
                <w:rFonts w:hint="eastAsia"/>
                <w:sz w:val="21"/>
                <w:szCs w:val="21"/>
              </w:rPr>
              <w:t>1</w:t>
            </w:r>
          </w:p>
        </w:tc>
        <w:tc>
          <w:tcPr>
            <w:tcW w:w="4305" w:type="dxa"/>
            <w:shd w:val="clear" w:color="auto" w:fill="auto"/>
            <w:vAlign w:val="center"/>
          </w:tcPr>
          <w:p w14:paraId="554661D6">
            <w:pPr>
              <w:pStyle w:val="16"/>
              <w:shd w:val="clear" w:color="auto" w:fill="FFFFFF"/>
              <w:spacing w:before="0" w:beforeAutospacing="0" w:after="0" w:afterAutospacing="0"/>
              <w:jc w:val="center"/>
              <w:rPr>
                <w:sz w:val="21"/>
                <w:szCs w:val="21"/>
              </w:rPr>
            </w:pPr>
            <w:r>
              <w:rPr>
                <w:rFonts w:hint="eastAsia"/>
                <w:sz w:val="21"/>
                <w:szCs w:val="21"/>
              </w:rPr>
              <w:t>普通剪</w:t>
            </w:r>
          </w:p>
        </w:tc>
        <w:tc>
          <w:tcPr>
            <w:tcW w:w="1792" w:type="dxa"/>
            <w:shd w:val="clear" w:color="auto" w:fill="auto"/>
            <w:vAlign w:val="center"/>
          </w:tcPr>
          <w:p w14:paraId="1D2C67BC">
            <w:pPr>
              <w:pStyle w:val="16"/>
              <w:shd w:val="clear" w:color="auto" w:fill="FFFFFF"/>
              <w:spacing w:before="0" w:beforeAutospacing="0" w:after="0" w:afterAutospacing="0"/>
              <w:jc w:val="center"/>
              <w:rPr>
                <w:sz w:val="21"/>
                <w:szCs w:val="21"/>
              </w:rPr>
            </w:pPr>
            <w:r>
              <w:rPr>
                <w:rFonts w:hint="eastAsia"/>
                <w:sz w:val="21"/>
                <w:szCs w:val="21"/>
              </w:rPr>
              <w:t>1</w:t>
            </w:r>
          </w:p>
        </w:tc>
      </w:tr>
      <w:tr w14:paraId="4B41E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6EA4AAD7">
            <w:pPr>
              <w:pStyle w:val="16"/>
              <w:shd w:val="clear" w:color="auto" w:fill="FFFFFF"/>
              <w:spacing w:before="0" w:beforeAutospacing="0" w:after="0" w:afterAutospacing="0"/>
              <w:jc w:val="center"/>
              <w:rPr>
                <w:sz w:val="21"/>
                <w:szCs w:val="21"/>
              </w:rPr>
            </w:pPr>
            <w:r>
              <w:rPr>
                <w:rFonts w:hint="eastAsia"/>
                <w:sz w:val="21"/>
                <w:szCs w:val="21"/>
              </w:rPr>
              <w:t>2</w:t>
            </w:r>
          </w:p>
        </w:tc>
        <w:tc>
          <w:tcPr>
            <w:tcW w:w="4305" w:type="dxa"/>
            <w:shd w:val="clear" w:color="auto" w:fill="auto"/>
            <w:vAlign w:val="center"/>
          </w:tcPr>
          <w:p w14:paraId="758E5B9B">
            <w:pPr>
              <w:pStyle w:val="16"/>
              <w:shd w:val="clear" w:color="auto" w:fill="FFFFFF"/>
              <w:spacing w:before="0" w:beforeAutospacing="0" w:after="0" w:afterAutospacing="0"/>
              <w:jc w:val="center"/>
              <w:rPr>
                <w:sz w:val="21"/>
                <w:szCs w:val="21"/>
              </w:rPr>
            </w:pPr>
            <w:r>
              <w:rPr>
                <w:rFonts w:hint="eastAsia"/>
                <w:sz w:val="21"/>
                <w:szCs w:val="21"/>
              </w:rPr>
              <w:t>无损伤阻断钳</w:t>
            </w:r>
          </w:p>
        </w:tc>
        <w:tc>
          <w:tcPr>
            <w:tcW w:w="1792" w:type="dxa"/>
            <w:shd w:val="clear" w:color="auto" w:fill="auto"/>
            <w:vAlign w:val="center"/>
          </w:tcPr>
          <w:p w14:paraId="52DC1AC5">
            <w:pPr>
              <w:pStyle w:val="16"/>
              <w:shd w:val="clear" w:color="auto" w:fill="FFFFFF"/>
              <w:spacing w:before="0" w:beforeAutospacing="0" w:after="0" w:afterAutospacing="0"/>
              <w:jc w:val="center"/>
              <w:rPr>
                <w:sz w:val="21"/>
                <w:szCs w:val="21"/>
              </w:rPr>
            </w:pPr>
            <w:r>
              <w:rPr>
                <w:rFonts w:hint="eastAsia"/>
                <w:sz w:val="21"/>
                <w:szCs w:val="21"/>
              </w:rPr>
              <w:t>1</w:t>
            </w:r>
          </w:p>
        </w:tc>
      </w:tr>
      <w:tr w14:paraId="019F8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782" w:type="dxa"/>
            <w:shd w:val="clear" w:color="auto" w:fill="auto"/>
            <w:vAlign w:val="center"/>
          </w:tcPr>
          <w:p w14:paraId="2780A10B">
            <w:pPr>
              <w:pStyle w:val="16"/>
              <w:shd w:val="clear" w:color="auto" w:fill="FFFFFF"/>
              <w:spacing w:before="0" w:beforeAutospacing="0" w:after="0" w:afterAutospacing="0"/>
              <w:jc w:val="center"/>
              <w:rPr>
                <w:sz w:val="21"/>
                <w:szCs w:val="21"/>
              </w:rPr>
            </w:pPr>
            <w:r>
              <w:rPr>
                <w:rFonts w:hint="eastAsia"/>
                <w:sz w:val="21"/>
                <w:szCs w:val="21"/>
              </w:rPr>
              <w:t>3</w:t>
            </w:r>
          </w:p>
        </w:tc>
        <w:tc>
          <w:tcPr>
            <w:tcW w:w="4305" w:type="dxa"/>
            <w:shd w:val="clear" w:color="auto" w:fill="auto"/>
            <w:vAlign w:val="center"/>
          </w:tcPr>
          <w:p w14:paraId="32CB1A55">
            <w:pPr>
              <w:pStyle w:val="16"/>
              <w:shd w:val="clear" w:color="auto" w:fill="FFFFFF"/>
              <w:spacing w:before="0" w:beforeAutospacing="0" w:after="0" w:afterAutospacing="0"/>
              <w:jc w:val="center"/>
              <w:rPr>
                <w:sz w:val="21"/>
                <w:szCs w:val="21"/>
              </w:rPr>
            </w:pPr>
            <w:r>
              <w:rPr>
                <w:rFonts w:hint="eastAsia"/>
                <w:sz w:val="21"/>
                <w:szCs w:val="21"/>
              </w:rPr>
              <w:t>无损伤阻断钳</w:t>
            </w:r>
          </w:p>
        </w:tc>
        <w:tc>
          <w:tcPr>
            <w:tcW w:w="1792" w:type="dxa"/>
            <w:shd w:val="clear" w:color="auto" w:fill="auto"/>
            <w:vAlign w:val="center"/>
          </w:tcPr>
          <w:p w14:paraId="56CFF0AC">
            <w:pPr>
              <w:pStyle w:val="16"/>
              <w:shd w:val="clear" w:color="auto" w:fill="FFFFFF"/>
              <w:spacing w:before="0" w:beforeAutospacing="0" w:after="0" w:afterAutospacing="0"/>
              <w:jc w:val="center"/>
              <w:rPr>
                <w:sz w:val="21"/>
                <w:szCs w:val="21"/>
              </w:rPr>
            </w:pPr>
            <w:r>
              <w:rPr>
                <w:rFonts w:hint="eastAsia"/>
                <w:sz w:val="21"/>
                <w:szCs w:val="21"/>
              </w:rPr>
              <w:t>1</w:t>
            </w:r>
          </w:p>
        </w:tc>
      </w:tr>
      <w:tr w14:paraId="4139D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794DC081">
            <w:pPr>
              <w:pStyle w:val="16"/>
              <w:shd w:val="clear" w:color="auto" w:fill="FFFFFF"/>
              <w:spacing w:before="0" w:beforeAutospacing="0" w:after="0" w:afterAutospacing="0"/>
              <w:jc w:val="center"/>
              <w:rPr>
                <w:sz w:val="21"/>
                <w:szCs w:val="21"/>
              </w:rPr>
            </w:pPr>
            <w:r>
              <w:rPr>
                <w:rFonts w:hint="eastAsia"/>
                <w:sz w:val="21"/>
                <w:szCs w:val="21"/>
              </w:rPr>
              <w:t>4</w:t>
            </w:r>
          </w:p>
        </w:tc>
        <w:tc>
          <w:tcPr>
            <w:tcW w:w="4305" w:type="dxa"/>
            <w:shd w:val="clear" w:color="auto" w:fill="auto"/>
            <w:vAlign w:val="center"/>
          </w:tcPr>
          <w:p w14:paraId="5038258C">
            <w:pPr>
              <w:pStyle w:val="16"/>
              <w:shd w:val="clear" w:color="auto" w:fill="FFFFFF"/>
              <w:spacing w:before="0" w:beforeAutospacing="0" w:after="0" w:afterAutospacing="0"/>
              <w:jc w:val="center"/>
              <w:rPr>
                <w:sz w:val="21"/>
                <w:szCs w:val="21"/>
              </w:rPr>
            </w:pPr>
            <w:r>
              <w:rPr>
                <w:rFonts w:hint="eastAsia"/>
                <w:sz w:val="21"/>
                <w:szCs w:val="21"/>
              </w:rPr>
              <w:t>无损伤阻断钳</w:t>
            </w:r>
          </w:p>
        </w:tc>
        <w:tc>
          <w:tcPr>
            <w:tcW w:w="1792" w:type="dxa"/>
            <w:shd w:val="clear" w:color="auto" w:fill="auto"/>
            <w:vAlign w:val="center"/>
          </w:tcPr>
          <w:p w14:paraId="1173204C">
            <w:pPr>
              <w:pStyle w:val="16"/>
              <w:shd w:val="clear" w:color="auto" w:fill="FFFFFF"/>
              <w:spacing w:before="0" w:beforeAutospacing="0" w:after="0" w:afterAutospacing="0"/>
              <w:jc w:val="center"/>
              <w:rPr>
                <w:sz w:val="21"/>
                <w:szCs w:val="21"/>
              </w:rPr>
            </w:pPr>
            <w:r>
              <w:rPr>
                <w:rFonts w:hint="eastAsia"/>
                <w:sz w:val="21"/>
                <w:szCs w:val="21"/>
              </w:rPr>
              <w:t>1</w:t>
            </w:r>
          </w:p>
        </w:tc>
      </w:tr>
      <w:tr w14:paraId="657E1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74B738E8">
            <w:pPr>
              <w:pStyle w:val="16"/>
              <w:shd w:val="clear" w:color="auto" w:fill="FFFFFF"/>
              <w:spacing w:before="0" w:beforeAutospacing="0" w:after="0" w:afterAutospacing="0"/>
              <w:jc w:val="center"/>
              <w:rPr>
                <w:sz w:val="21"/>
                <w:szCs w:val="21"/>
              </w:rPr>
            </w:pPr>
            <w:r>
              <w:rPr>
                <w:rFonts w:hint="eastAsia"/>
                <w:sz w:val="21"/>
                <w:szCs w:val="21"/>
              </w:rPr>
              <w:t>5</w:t>
            </w:r>
          </w:p>
        </w:tc>
        <w:tc>
          <w:tcPr>
            <w:tcW w:w="4305" w:type="dxa"/>
            <w:shd w:val="clear" w:color="auto" w:fill="auto"/>
            <w:vAlign w:val="center"/>
          </w:tcPr>
          <w:p w14:paraId="11C821E9">
            <w:pPr>
              <w:pStyle w:val="16"/>
              <w:shd w:val="clear" w:color="auto" w:fill="FFFFFF"/>
              <w:spacing w:before="0" w:beforeAutospacing="0" w:after="0" w:afterAutospacing="0"/>
              <w:jc w:val="center"/>
              <w:rPr>
                <w:sz w:val="21"/>
                <w:szCs w:val="21"/>
              </w:rPr>
            </w:pPr>
            <w:r>
              <w:rPr>
                <w:rFonts w:hint="eastAsia"/>
                <w:sz w:val="21"/>
                <w:szCs w:val="21"/>
              </w:rPr>
              <w:t>无损伤阻断钳</w:t>
            </w:r>
          </w:p>
        </w:tc>
        <w:tc>
          <w:tcPr>
            <w:tcW w:w="1792" w:type="dxa"/>
            <w:shd w:val="clear" w:color="auto" w:fill="auto"/>
            <w:vAlign w:val="center"/>
          </w:tcPr>
          <w:p w14:paraId="47837349">
            <w:pPr>
              <w:pStyle w:val="16"/>
              <w:shd w:val="clear" w:color="auto" w:fill="FFFFFF"/>
              <w:spacing w:before="0" w:beforeAutospacing="0" w:after="0" w:afterAutospacing="0"/>
              <w:jc w:val="center"/>
              <w:rPr>
                <w:sz w:val="21"/>
                <w:szCs w:val="21"/>
              </w:rPr>
            </w:pPr>
            <w:r>
              <w:rPr>
                <w:rFonts w:hint="eastAsia"/>
                <w:sz w:val="21"/>
                <w:szCs w:val="21"/>
              </w:rPr>
              <w:t>1</w:t>
            </w:r>
          </w:p>
        </w:tc>
      </w:tr>
      <w:tr w14:paraId="57D2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782" w:type="dxa"/>
            <w:shd w:val="clear" w:color="auto" w:fill="auto"/>
            <w:vAlign w:val="center"/>
          </w:tcPr>
          <w:p w14:paraId="2592DBF8">
            <w:pPr>
              <w:pStyle w:val="16"/>
              <w:shd w:val="clear" w:color="auto" w:fill="FFFFFF"/>
              <w:spacing w:before="0" w:beforeAutospacing="0" w:after="0" w:afterAutospacing="0"/>
              <w:jc w:val="center"/>
              <w:rPr>
                <w:sz w:val="21"/>
                <w:szCs w:val="21"/>
              </w:rPr>
            </w:pPr>
            <w:r>
              <w:rPr>
                <w:rFonts w:hint="eastAsia"/>
                <w:sz w:val="21"/>
                <w:szCs w:val="21"/>
              </w:rPr>
              <w:t>6</w:t>
            </w:r>
          </w:p>
        </w:tc>
        <w:tc>
          <w:tcPr>
            <w:tcW w:w="4305" w:type="dxa"/>
            <w:shd w:val="clear" w:color="auto" w:fill="auto"/>
            <w:vAlign w:val="center"/>
          </w:tcPr>
          <w:p w14:paraId="5477C6CC">
            <w:pPr>
              <w:pStyle w:val="16"/>
              <w:shd w:val="clear" w:color="auto" w:fill="FFFFFF"/>
              <w:spacing w:before="0" w:beforeAutospacing="0" w:after="0" w:afterAutospacing="0"/>
              <w:jc w:val="center"/>
              <w:rPr>
                <w:sz w:val="21"/>
                <w:szCs w:val="21"/>
              </w:rPr>
            </w:pPr>
            <w:r>
              <w:rPr>
                <w:rFonts w:hint="eastAsia"/>
                <w:sz w:val="21"/>
                <w:szCs w:val="21"/>
              </w:rPr>
              <w:t>无损伤阻断钳</w:t>
            </w:r>
          </w:p>
        </w:tc>
        <w:tc>
          <w:tcPr>
            <w:tcW w:w="1792" w:type="dxa"/>
            <w:shd w:val="clear" w:color="auto" w:fill="auto"/>
            <w:vAlign w:val="center"/>
          </w:tcPr>
          <w:p w14:paraId="4D587A43">
            <w:pPr>
              <w:pStyle w:val="16"/>
              <w:shd w:val="clear" w:color="auto" w:fill="FFFFFF"/>
              <w:spacing w:before="0" w:beforeAutospacing="0" w:after="0" w:afterAutospacing="0"/>
              <w:jc w:val="center"/>
              <w:rPr>
                <w:sz w:val="21"/>
                <w:szCs w:val="21"/>
              </w:rPr>
            </w:pPr>
            <w:r>
              <w:rPr>
                <w:rFonts w:hint="eastAsia"/>
                <w:sz w:val="21"/>
                <w:szCs w:val="21"/>
              </w:rPr>
              <w:t>1</w:t>
            </w:r>
          </w:p>
        </w:tc>
      </w:tr>
      <w:tr w14:paraId="734C3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782" w:type="dxa"/>
            <w:shd w:val="clear" w:color="auto" w:fill="auto"/>
            <w:vAlign w:val="center"/>
          </w:tcPr>
          <w:p w14:paraId="02C073E2">
            <w:pPr>
              <w:pStyle w:val="16"/>
              <w:shd w:val="clear" w:color="auto" w:fill="FFFFFF"/>
              <w:spacing w:before="0" w:beforeAutospacing="0" w:after="0" w:afterAutospacing="0"/>
              <w:jc w:val="center"/>
              <w:rPr>
                <w:sz w:val="21"/>
                <w:szCs w:val="21"/>
              </w:rPr>
            </w:pPr>
            <w:r>
              <w:rPr>
                <w:rFonts w:hint="eastAsia"/>
                <w:sz w:val="21"/>
                <w:szCs w:val="21"/>
              </w:rPr>
              <w:t>7</w:t>
            </w:r>
          </w:p>
        </w:tc>
        <w:tc>
          <w:tcPr>
            <w:tcW w:w="4305" w:type="dxa"/>
            <w:shd w:val="clear" w:color="auto" w:fill="auto"/>
            <w:vAlign w:val="center"/>
          </w:tcPr>
          <w:p w14:paraId="50702896">
            <w:pPr>
              <w:pStyle w:val="16"/>
              <w:shd w:val="clear" w:color="auto" w:fill="FFFFFF"/>
              <w:spacing w:before="0" w:beforeAutospacing="0" w:after="0" w:afterAutospacing="0"/>
              <w:jc w:val="center"/>
              <w:rPr>
                <w:sz w:val="21"/>
                <w:szCs w:val="21"/>
              </w:rPr>
            </w:pPr>
            <w:r>
              <w:rPr>
                <w:rFonts w:hint="eastAsia"/>
                <w:sz w:val="21"/>
                <w:szCs w:val="21"/>
              </w:rPr>
              <w:t>无损伤阻断钳</w:t>
            </w:r>
          </w:p>
        </w:tc>
        <w:tc>
          <w:tcPr>
            <w:tcW w:w="1792" w:type="dxa"/>
            <w:shd w:val="clear" w:color="auto" w:fill="auto"/>
            <w:vAlign w:val="center"/>
          </w:tcPr>
          <w:p w14:paraId="22A6E123">
            <w:pPr>
              <w:pStyle w:val="16"/>
              <w:shd w:val="clear" w:color="auto" w:fill="FFFFFF"/>
              <w:spacing w:before="0" w:beforeAutospacing="0" w:after="0" w:afterAutospacing="0"/>
              <w:jc w:val="center"/>
              <w:rPr>
                <w:sz w:val="21"/>
                <w:szCs w:val="21"/>
              </w:rPr>
            </w:pPr>
            <w:r>
              <w:rPr>
                <w:rFonts w:hint="eastAsia"/>
                <w:sz w:val="21"/>
                <w:szCs w:val="21"/>
              </w:rPr>
              <w:t>1</w:t>
            </w:r>
          </w:p>
        </w:tc>
      </w:tr>
      <w:tr w14:paraId="77277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782" w:type="dxa"/>
            <w:shd w:val="clear" w:color="auto" w:fill="auto"/>
            <w:vAlign w:val="center"/>
          </w:tcPr>
          <w:p w14:paraId="31280075">
            <w:pPr>
              <w:pStyle w:val="16"/>
              <w:shd w:val="clear" w:color="auto" w:fill="FFFFFF"/>
              <w:spacing w:before="0" w:beforeAutospacing="0" w:after="0" w:afterAutospacing="0"/>
              <w:jc w:val="center"/>
              <w:rPr>
                <w:sz w:val="21"/>
                <w:szCs w:val="21"/>
              </w:rPr>
            </w:pPr>
            <w:r>
              <w:rPr>
                <w:rFonts w:hint="eastAsia"/>
                <w:sz w:val="21"/>
                <w:szCs w:val="21"/>
              </w:rPr>
              <w:t>8</w:t>
            </w:r>
          </w:p>
        </w:tc>
        <w:tc>
          <w:tcPr>
            <w:tcW w:w="4305" w:type="dxa"/>
            <w:shd w:val="clear" w:color="auto" w:fill="auto"/>
            <w:vAlign w:val="center"/>
          </w:tcPr>
          <w:p w14:paraId="54DCDB0E">
            <w:pPr>
              <w:pStyle w:val="16"/>
              <w:shd w:val="clear" w:color="auto" w:fill="FFFFFF"/>
              <w:spacing w:before="0" w:beforeAutospacing="0" w:after="0" w:afterAutospacing="0"/>
              <w:jc w:val="center"/>
              <w:rPr>
                <w:sz w:val="21"/>
                <w:szCs w:val="21"/>
              </w:rPr>
            </w:pPr>
            <w:r>
              <w:rPr>
                <w:rFonts w:hint="eastAsia"/>
                <w:sz w:val="21"/>
                <w:szCs w:val="21"/>
              </w:rPr>
              <w:t>无损伤阻断钳</w:t>
            </w:r>
          </w:p>
        </w:tc>
        <w:tc>
          <w:tcPr>
            <w:tcW w:w="1792" w:type="dxa"/>
            <w:shd w:val="clear" w:color="auto" w:fill="auto"/>
            <w:vAlign w:val="center"/>
          </w:tcPr>
          <w:p w14:paraId="5D63DBE6">
            <w:pPr>
              <w:pStyle w:val="16"/>
              <w:shd w:val="clear" w:color="auto" w:fill="FFFFFF"/>
              <w:spacing w:before="0" w:beforeAutospacing="0" w:after="0" w:afterAutospacing="0"/>
              <w:jc w:val="center"/>
              <w:rPr>
                <w:sz w:val="21"/>
                <w:szCs w:val="21"/>
              </w:rPr>
            </w:pPr>
            <w:r>
              <w:rPr>
                <w:rFonts w:hint="eastAsia"/>
                <w:sz w:val="21"/>
                <w:szCs w:val="21"/>
              </w:rPr>
              <w:t>1</w:t>
            </w:r>
          </w:p>
        </w:tc>
      </w:tr>
      <w:tr w14:paraId="3F99A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782" w:type="dxa"/>
            <w:shd w:val="clear" w:color="auto" w:fill="auto"/>
            <w:vAlign w:val="center"/>
          </w:tcPr>
          <w:p w14:paraId="775FBA6A">
            <w:pPr>
              <w:pStyle w:val="16"/>
              <w:shd w:val="clear" w:color="auto" w:fill="FFFFFF"/>
              <w:spacing w:before="0" w:beforeAutospacing="0" w:after="0" w:afterAutospacing="0"/>
              <w:jc w:val="center"/>
              <w:rPr>
                <w:sz w:val="21"/>
                <w:szCs w:val="21"/>
              </w:rPr>
            </w:pPr>
            <w:r>
              <w:rPr>
                <w:rFonts w:hint="eastAsia"/>
                <w:sz w:val="21"/>
                <w:szCs w:val="21"/>
              </w:rPr>
              <w:t>9</w:t>
            </w:r>
          </w:p>
        </w:tc>
        <w:tc>
          <w:tcPr>
            <w:tcW w:w="4305" w:type="dxa"/>
            <w:shd w:val="clear" w:color="auto" w:fill="auto"/>
            <w:vAlign w:val="center"/>
          </w:tcPr>
          <w:p w14:paraId="1E56A386">
            <w:pPr>
              <w:pStyle w:val="16"/>
              <w:shd w:val="clear" w:color="auto" w:fill="FFFFFF"/>
              <w:spacing w:before="0" w:beforeAutospacing="0" w:after="0" w:afterAutospacing="0"/>
              <w:jc w:val="center"/>
              <w:rPr>
                <w:sz w:val="21"/>
                <w:szCs w:val="21"/>
              </w:rPr>
            </w:pPr>
            <w:r>
              <w:rPr>
                <w:rFonts w:hint="eastAsia"/>
                <w:sz w:val="21"/>
                <w:szCs w:val="21"/>
              </w:rPr>
              <w:t>血管探条</w:t>
            </w:r>
          </w:p>
        </w:tc>
        <w:tc>
          <w:tcPr>
            <w:tcW w:w="1792" w:type="dxa"/>
            <w:shd w:val="clear" w:color="auto" w:fill="auto"/>
            <w:vAlign w:val="center"/>
          </w:tcPr>
          <w:p w14:paraId="30E9B193">
            <w:pPr>
              <w:pStyle w:val="16"/>
              <w:shd w:val="clear" w:color="auto" w:fill="FFFFFF"/>
              <w:spacing w:before="0" w:beforeAutospacing="0" w:after="0" w:afterAutospacing="0"/>
              <w:jc w:val="center"/>
              <w:rPr>
                <w:sz w:val="21"/>
                <w:szCs w:val="21"/>
              </w:rPr>
            </w:pPr>
            <w:r>
              <w:rPr>
                <w:rFonts w:hint="eastAsia"/>
                <w:sz w:val="21"/>
                <w:szCs w:val="21"/>
              </w:rPr>
              <w:t>1</w:t>
            </w:r>
          </w:p>
        </w:tc>
      </w:tr>
      <w:tr w14:paraId="0F1B9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74F7386B">
            <w:pPr>
              <w:pStyle w:val="16"/>
              <w:shd w:val="clear" w:color="auto" w:fill="FFFFFF"/>
              <w:spacing w:before="0" w:beforeAutospacing="0" w:after="0" w:afterAutospacing="0"/>
              <w:jc w:val="center"/>
              <w:rPr>
                <w:sz w:val="21"/>
                <w:szCs w:val="21"/>
              </w:rPr>
            </w:pPr>
            <w:r>
              <w:rPr>
                <w:rFonts w:hint="eastAsia"/>
                <w:sz w:val="21"/>
                <w:szCs w:val="21"/>
              </w:rPr>
              <w:t>10</w:t>
            </w:r>
          </w:p>
        </w:tc>
        <w:tc>
          <w:tcPr>
            <w:tcW w:w="4305" w:type="dxa"/>
            <w:shd w:val="clear" w:color="auto" w:fill="auto"/>
            <w:vAlign w:val="center"/>
          </w:tcPr>
          <w:p w14:paraId="5D411551">
            <w:pPr>
              <w:pStyle w:val="16"/>
              <w:shd w:val="clear" w:color="auto" w:fill="FFFFFF"/>
              <w:spacing w:before="0" w:beforeAutospacing="0" w:after="0" w:afterAutospacing="0"/>
              <w:jc w:val="center"/>
              <w:rPr>
                <w:sz w:val="21"/>
                <w:szCs w:val="21"/>
              </w:rPr>
            </w:pPr>
            <w:r>
              <w:rPr>
                <w:rFonts w:hint="eastAsia"/>
                <w:sz w:val="21"/>
                <w:szCs w:val="21"/>
              </w:rPr>
              <w:t>血管探条</w:t>
            </w:r>
          </w:p>
        </w:tc>
        <w:tc>
          <w:tcPr>
            <w:tcW w:w="1792" w:type="dxa"/>
            <w:shd w:val="clear" w:color="auto" w:fill="auto"/>
            <w:vAlign w:val="center"/>
          </w:tcPr>
          <w:p w14:paraId="6FB1A312">
            <w:pPr>
              <w:pStyle w:val="16"/>
              <w:shd w:val="clear" w:color="auto" w:fill="FFFFFF"/>
              <w:spacing w:before="0" w:beforeAutospacing="0" w:after="0" w:afterAutospacing="0"/>
              <w:jc w:val="center"/>
              <w:rPr>
                <w:sz w:val="21"/>
                <w:szCs w:val="21"/>
              </w:rPr>
            </w:pPr>
            <w:r>
              <w:rPr>
                <w:rFonts w:hint="eastAsia"/>
                <w:sz w:val="21"/>
                <w:szCs w:val="21"/>
              </w:rPr>
              <w:t>1</w:t>
            </w:r>
          </w:p>
        </w:tc>
      </w:tr>
      <w:tr w14:paraId="7E07D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782" w:type="dxa"/>
            <w:shd w:val="clear" w:color="auto" w:fill="auto"/>
            <w:vAlign w:val="center"/>
          </w:tcPr>
          <w:p w14:paraId="5FD7D56E">
            <w:pPr>
              <w:pStyle w:val="16"/>
              <w:shd w:val="clear" w:color="auto" w:fill="FFFFFF"/>
              <w:spacing w:before="0" w:beforeAutospacing="0" w:after="0" w:afterAutospacing="0"/>
              <w:jc w:val="center"/>
              <w:rPr>
                <w:sz w:val="21"/>
                <w:szCs w:val="21"/>
              </w:rPr>
            </w:pPr>
            <w:r>
              <w:rPr>
                <w:rFonts w:hint="eastAsia"/>
                <w:sz w:val="21"/>
                <w:szCs w:val="21"/>
              </w:rPr>
              <w:t>11</w:t>
            </w:r>
          </w:p>
        </w:tc>
        <w:tc>
          <w:tcPr>
            <w:tcW w:w="4305" w:type="dxa"/>
            <w:shd w:val="clear" w:color="auto" w:fill="auto"/>
            <w:vAlign w:val="center"/>
          </w:tcPr>
          <w:p w14:paraId="31E4339A">
            <w:pPr>
              <w:pStyle w:val="16"/>
              <w:shd w:val="clear" w:color="auto" w:fill="FFFFFF"/>
              <w:spacing w:before="0" w:beforeAutospacing="0" w:after="0" w:afterAutospacing="0"/>
              <w:jc w:val="center"/>
              <w:rPr>
                <w:sz w:val="21"/>
                <w:szCs w:val="21"/>
              </w:rPr>
            </w:pPr>
            <w:r>
              <w:rPr>
                <w:rFonts w:hint="eastAsia"/>
                <w:sz w:val="21"/>
                <w:szCs w:val="21"/>
              </w:rPr>
              <w:t>血管探条</w:t>
            </w:r>
          </w:p>
        </w:tc>
        <w:tc>
          <w:tcPr>
            <w:tcW w:w="1792" w:type="dxa"/>
            <w:shd w:val="clear" w:color="auto" w:fill="auto"/>
            <w:vAlign w:val="center"/>
          </w:tcPr>
          <w:p w14:paraId="6C90C248">
            <w:pPr>
              <w:pStyle w:val="16"/>
              <w:shd w:val="clear" w:color="auto" w:fill="FFFFFF"/>
              <w:spacing w:before="0" w:beforeAutospacing="0" w:after="0" w:afterAutospacing="0"/>
              <w:jc w:val="center"/>
              <w:rPr>
                <w:sz w:val="21"/>
                <w:szCs w:val="21"/>
              </w:rPr>
            </w:pPr>
            <w:r>
              <w:rPr>
                <w:rFonts w:hint="eastAsia"/>
                <w:sz w:val="21"/>
                <w:szCs w:val="21"/>
              </w:rPr>
              <w:t>1</w:t>
            </w:r>
          </w:p>
        </w:tc>
      </w:tr>
      <w:tr w14:paraId="1201F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782" w:type="dxa"/>
            <w:shd w:val="clear" w:color="auto" w:fill="auto"/>
            <w:vAlign w:val="center"/>
          </w:tcPr>
          <w:p w14:paraId="79BC9287">
            <w:pPr>
              <w:pStyle w:val="16"/>
              <w:shd w:val="clear" w:color="auto" w:fill="FFFFFF"/>
              <w:spacing w:before="0" w:beforeAutospacing="0" w:after="0" w:afterAutospacing="0"/>
              <w:jc w:val="center"/>
              <w:rPr>
                <w:sz w:val="21"/>
                <w:szCs w:val="21"/>
              </w:rPr>
            </w:pPr>
            <w:r>
              <w:rPr>
                <w:rFonts w:hint="eastAsia"/>
                <w:sz w:val="21"/>
                <w:szCs w:val="21"/>
              </w:rPr>
              <w:t>12</w:t>
            </w:r>
          </w:p>
        </w:tc>
        <w:tc>
          <w:tcPr>
            <w:tcW w:w="4305" w:type="dxa"/>
            <w:shd w:val="clear" w:color="auto" w:fill="auto"/>
            <w:vAlign w:val="center"/>
          </w:tcPr>
          <w:p w14:paraId="0BE33B92">
            <w:pPr>
              <w:pStyle w:val="16"/>
              <w:shd w:val="clear" w:color="auto" w:fill="FFFFFF"/>
              <w:spacing w:before="0" w:beforeAutospacing="0" w:after="0" w:afterAutospacing="0"/>
              <w:jc w:val="center"/>
              <w:rPr>
                <w:sz w:val="21"/>
                <w:szCs w:val="21"/>
              </w:rPr>
            </w:pPr>
            <w:r>
              <w:rPr>
                <w:rFonts w:hint="eastAsia"/>
                <w:sz w:val="21"/>
                <w:szCs w:val="21"/>
              </w:rPr>
              <w:t>主动脉打孔器</w:t>
            </w:r>
          </w:p>
        </w:tc>
        <w:tc>
          <w:tcPr>
            <w:tcW w:w="1792" w:type="dxa"/>
            <w:shd w:val="clear" w:color="auto" w:fill="auto"/>
            <w:vAlign w:val="center"/>
          </w:tcPr>
          <w:p w14:paraId="74A6A9B9">
            <w:pPr>
              <w:pStyle w:val="16"/>
              <w:shd w:val="clear" w:color="auto" w:fill="FFFFFF"/>
              <w:spacing w:before="0" w:beforeAutospacing="0" w:after="0" w:afterAutospacing="0"/>
              <w:jc w:val="center"/>
              <w:rPr>
                <w:sz w:val="21"/>
                <w:szCs w:val="21"/>
              </w:rPr>
            </w:pPr>
            <w:r>
              <w:rPr>
                <w:rFonts w:hint="eastAsia"/>
                <w:sz w:val="21"/>
                <w:szCs w:val="21"/>
              </w:rPr>
              <w:t>1</w:t>
            </w:r>
          </w:p>
        </w:tc>
      </w:tr>
      <w:tr w14:paraId="58768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782" w:type="dxa"/>
            <w:shd w:val="clear" w:color="auto" w:fill="auto"/>
            <w:vAlign w:val="center"/>
          </w:tcPr>
          <w:p w14:paraId="66E32E73">
            <w:pPr>
              <w:pStyle w:val="16"/>
              <w:shd w:val="clear" w:color="auto" w:fill="FFFFFF"/>
              <w:spacing w:before="0" w:beforeAutospacing="0" w:after="0" w:afterAutospacing="0"/>
              <w:jc w:val="center"/>
              <w:rPr>
                <w:sz w:val="21"/>
                <w:szCs w:val="21"/>
              </w:rPr>
            </w:pPr>
            <w:r>
              <w:rPr>
                <w:rFonts w:hint="eastAsia"/>
                <w:sz w:val="21"/>
                <w:szCs w:val="21"/>
              </w:rPr>
              <w:t>13</w:t>
            </w:r>
          </w:p>
        </w:tc>
        <w:tc>
          <w:tcPr>
            <w:tcW w:w="4305" w:type="dxa"/>
            <w:shd w:val="clear" w:color="auto" w:fill="auto"/>
            <w:vAlign w:val="center"/>
          </w:tcPr>
          <w:p w14:paraId="13086196">
            <w:pPr>
              <w:pStyle w:val="16"/>
              <w:shd w:val="clear" w:color="auto" w:fill="FFFFFF"/>
              <w:spacing w:before="0" w:beforeAutospacing="0" w:after="0" w:afterAutospacing="0"/>
              <w:jc w:val="center"/>
              <w:rPr>
                <w:sz w:val="21"/>
                <w:szCs w:val="21"/>
              </w:rPr>
            </w:pPr>
            <w:r>
              <w:rPr>
                <w:rFonts w:hint="eastAsia"/>
                <w:sz w:val="21"/>
                <w:szCs w:val="21"/>
              </w:rPr>
              <w:t>哈巴狗夹</w:t>
            </w:r>
          </w:p>
        </w:tc>
        <w:tc>
          <w:tcPr>
            <w:tcW w:w="1792" w:type="dxa"/>
            <w:shd w:val="clear" w:color="auto" w:fill="auto"/>
            <w:vAlign w:val="center"/>
          </w:tcPr>
          <w:p w14:paraId="18705722">
            <w:pPr>
              <w:pStyle w:val="16"/>
              <w:shd w:val="clear" w:color="auto" w:fill="FFFFFF"/>
              <w:spacing w:before="0" w:beforeAutospacing="0" w:after="0" w:afterAutospacing="0"/>
              <w:jc w:val="center"/>
              <w:rPr>
                <w:sz w:val="21"/>
                <w:szCs w:val="21"/>
              </w:rPr>
            </w:pPr>
            <w:r>
              <w:rPr>
                <w:rFonts w:hint="eastAsia"/>
                <w:sz w:val="21"/>
                <w:szCs w:val="21"/>
              </w:rPr>
              <w:t>1</w:t>
            </w:r>
          </w:p>
        </w:tc>
      </w:tr>
      <w:tr w14:paraId="21DAB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782" w:type="dxa"/>
            <w:shd w:val="clear" w:color="auto" w:fill="auto"/>
            <w:vAlign w:val="center"/>
          </w:tcPr>
          <w:p w14:paraId="12D33553">
            <w:pPr>
              <w:pStyle w:val="16"/>
              <w:shd w:val="clear" w:color="auto" w:fill="FFFFFF"/>
              <w:spacing w:before="0" w:beforeAutospacing="0" w:after="0" w:afterAutospacing="0"/>
              <w:jc w:val="center"/>
              <w:rPr>
                <w:sz w:val="21"/>
                <w:szCs w:val="21"/>
              </w:rPr>
            </w:pPr>
            <w:r>
              <w:rPr>
                <w:rFonts w:hint="eastAsia"/>
                <w:sz w:val="21"/>
                <w:szCs w:val="21"/>
              </w:rPr>
              <w:t>14</w:t>
            </w:r>
          </w:p>
        </w:tc>
        <w:tc>
          <w:tcPr>
            <w:tcW w:w="4305" w:type="dxa"/>
            <w:shd w:val="clear" w:color="auto" w:fill="auto"/>
            <w:vAlign w:val="center"/>
          </w:tcPr>
          <w:p w14:paraId="58D03B81">
            <w:pPr>
              <w:pStyle w:val="16"/>
              <w:shd w:val="clear" w:color="auto" w:fill="FFFFFF"/>
              <w:spacing w:before="0" w:beforeAutospacing="0" w:after="0" w:afterAutospacing="0"/>
              <w:jc w:val="center"/>
              <w:rPr>
                <w:sz w:val="21"/>
                <w:szCs w:val="21"/>
              </w:rPr>
            </w:pPr>
            <w:r>
              <w:rPr>
                <w:rFonts w:hint="eastAsia"/>
                <w:sz w:val="21"/>
                <w:szCs w:val="21"/>
              </w:rPr>
              <w:t>哈巴狗夹</w:t>
            </w:r>
          </w:p>
        </w:tc>
        <w:tc>
          <w:tcPr>
            <w:tcW w:w="1792" w:type="dxa"/>
            <w:shd w:val="clear" w:color="auto" w:fill="auto"/>
            <w:vAlign w:val="center"/>
          </w:tcPr>
          <w:p w14:paraId="2ED0B482">
            <w:pPr>
              <w:pStyle w:val="16"/>
              <w:shd w:val="clear" w:color="auto" w:fill="FFFFFF"/>
              <w:spacing w:before="0" w:beforeAutospacing="0" w:after="0" w:afterAutospacing="0"/>
              <w:jc w:val="center"/>
              <w:rPr>
                <w:sz w:val="21"/>
                <w:szCs w:val="21"/>
              </w:rPr>
            </w:pPr>
            <w:r>
              <w:rPr>
                <w:rFonts w:hint="eastAsia"/>
                <w:sz w:val="21"/>
                <w:szCs w:val="21"/>
              </w:rPr>
              <w:t>1</w:t>
            </w:r>
          </w:p>
        </w:tc>
      </w:tr>
      <w:tr w14:paraId="094C9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2" w:type="dxa"/>
            <w:shd w:val="clear" w:color="auto" w:fill="auto"/>
            <w:vAlign w:val="center"/>
          </w:tcPr>
          <w:p w14:paraId="4FF08CA1">
            <w:pPr>
              <w:pStyle w:val="16"/>
              <w:shd w:val="clear" w:color="auto" w:fill="FFFFFF"/>
              <w:spacing w:before="0" w:beforeAutospacing="0" w:after="0" w:afterAutospacing="0"/>
              <w:jc w:val="center"/>
              <w:rPr>
                <w:sz w:val="21"/>
                <w:szCs w:val="21"/>
              </w:rPr>
            </w:pPr>
            <w:r>
              <w:rPr>
                <w:rFonts w:hint="eastAsia"/>
                <w:sz w:val="21"/>
                <w:szCs w:val="21"/>
              </w:rPr>
              <w:t>15</w:t>
            </w:r>
          </w:p>
        </w:tc>
        <w:tc>
          <w:tcPr>
            <w:tcW w:w="4305" w:type="dxa"/>
            <w:shd w:val="clear" w:color="auto" w:fill="auto"/>
            <w:vAlign w:val="center"/>
          </w:tcPr>
          <w:p w14:paraId="11BDD1D3">
            <w:pPr>
              <w:pStyle w:val="16"/>
              <w:shd w:val="clear" w:color="auto" w:fill="FFFFFF"/>
              <w:spacing w:before="0" w:beforeAutospacing="0" w:after="0" w:afterAutospacing="0"/>
              <w:jc w:val="center"/>
              <w:rPr>
                <w:sz w:val="21"/>
                <w:szCs w:val="21"/>
              </w:rPr>
            </w:pPr>
            <w:r>
              <w:rPr>
                <w:rFonts w:hint="eastAsia"/>
                <w:sz w:val="21"/>
                <w:szCs w:val="21"/>
              </w:rPr>
              <w:t>哈巴狗夹</w:t>
            </w:r>
          </w:p>
        </w:tc>
        <w:tc>
          <w:tcPr>
            <w:tcW w:w="1792" w:type="dxa"/>
            <w:shd w:val="clear" w:color="auto" w:fill="auto"/>
            <w:vAlign w:val="center"/>
          </w:tcPr>
          <w:p w14:paraId="6C98E4D6">
            <w:pPr>
              <w:pStyle w:val="16"/>
              <w:shd w:val="clear" w:color="auto" w:fill="FFFFFF"/>
              <w:spacing w:before="0" w:beforeAutospacing="0" w:after="0" w:afterAutospacing="0"/>
              <w:jc w:val="center"/>
              <w:rPr>
                <w:sz w:val="21"/>
                <w:szCs w:val="21"/>
              </w:rPr>
            </w:pPr>
            <w:r>
              <w:rPr>
                <w:rFonts w:hint="eastAsia"/>
                <w:sz w:val="21"/>
                <w:szCs w:val="21"/>
              </w:rPr>
              <w:t>2</w:t>
            </w:r>
          </w:p>
        </w:tc>
      </w:tr>
      <w:tr w14:paraId="7FBE4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782" w:type="dxa"/>
            <w:shd w:val="clear" w:color="auto" w:fill="auto"/>
            <w:vAlign w:val="center"/>
          </w:tcPr>
          <w:p w14:paraId="09E7AF3A">
            <w:pPr>
              <w:pStyle w:val="16"/>
              <w:shd w:val="clear" w:color="auto" w:fill="FFFFFF"/>
              <w:spacing w:before="0" w:beforeAutospacing="0" w:after="0" w:afterAutospacing="0"/>
              <w:jc w:val="center"/>
              <w:rPr>
                <w:sz w:val="21"/>
                <w:szCs w:val="21"/>
              </w:rPr>
            </w:pPr>
            <w:r>
              <w:rPr>
                <w:rFonts w:hint="eastAsia"/>
                <w:sz w:val="21"/>
                <w:szCs w:val="21"/>
              </w:rPr>
              <w:t>16</w:t>
            </w:r>
          </w:p>
        </w:tc>
        <w:tc>
          <w:tcPr>
            <w:tcW w:w="4305" w:type="dxa"/>
            <w:shd w:val="clear" w:color="auto" w:fill="auto"/>
            <w:vAlign w:val="center"/>
          </w:tcPr>
          <w:p w14:paraId="38317DEC">
            <w:pPr>
              <w:pStyle w:val="16"/>
              <w:shd w:val="clear" w:color="auto" w:fill="FFFFFF"/>
              <w:spacing w:before="0" w:beforeAutospacing="0" w:after="0" w:afterAutospacing="0"/>
              <w:jc w:val="center"/>
              <w:rPr>
                <w:sz w:val="21"/>
                <w:szCs w:val="21"/>
              </w:rPr>
            </w:pPr>
            <w:r>
              <w:rPr>
                <w:rFonts w:hint="eastAsia"/>
                <w:sz w:val="21"/>
                <w:szCs w:val="21"/>
              </w:rPr>
              <w:t>普通镊</w:t>
            </w:r>
          </w:p>
        </w:tc>
        <w:tc>
          <w:tcPr>
            <w:tcW w:w="1792" w:type="dxa"/>
            <w:shd w:val="clear" w:color="auto" w:fill="auto"/>
            <w:vAlign w:val="center"/>
          </w:tcPr>
          <w:p w14:paraId="5B2EB710">
            <w:pPr>
              <w:pStyle w:val="16"/>
              <w:shd w:val="clear" w:color="auto" w:fill="FFFFFF"/>
              <w:spacing w:before="0" w:beforeAutospacing="0" w:after="0" w:afterAutospacing="0"/>
              <w:jc w:val="center"/>
              <w:rPr>
                <w:sz w:val="21"/>
                <w:szCs w:val="21"/>
              </w:rPr>
            </w:pPr>
            <w:r>
              <w:rPr>
                <w:rFonts w:hint="eastAsia"/>
                <w:sz w:val="21"/>
                <w:szCs w:val="21"/>
              </w:rPr>
              <w:t>2</w:t>
            </w:r>
          </w:p>
        </w:tc>
      </w:tr>
      <w:tr w14:paraId="0095C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782" w:type="dxa"/>
            <w:shd w:val="clear" w:color="auto" w:fill="auto"/>
            <w:vAlign w:val="center"/>
          </w:tcPr>
          <w:p w14:paraId="6B60A1A4">
            <w:pPr>
              <w:pStyle w:val="16"/>
              <w:shd w:val="clear" w:color="auto" w:fill="FFFFFF"/>
              <w:spacing w:before="0" w:beforeAutospacing="0" w:after="0" w:afterAutospacing="0"/>
              <w:jc w:val="center"/>
              <w:rPr>
                <w:sz w:val="21"/>
                <w:szCs w:val="21"/>
              </w:rPr>
            </w:pPr>
            <w:r>
              <w:rPr>
                <w:rFonts w:hint="eastAsia"/>
                <w:sz w:val="21"/>
                <w:szCs w:val="21"/>
              </w:rPr>
              <w:t>17</w:t>
            </w:r>
          </w:p>
        </w:tc>
        <w:tc>
          <w:tcPr>
            <w:tcW w:w="4305" w:type="dxa"/>
            <w:shd w:val="clear" w:color="auto" w:fill="auto"/>
            <w:vAlign w:val="center"/>
          </w:tcPr>
          <w:p w14:paraId="59D08D61">
            <w:pPr>
              <w:pStyle w:val="16"/>
              <w:shd w:val="clear" w:color="auto" w:fill="FFFFFF"/>
              <w:spacing w:before="0" w:beforeAutospacing="0" w:after="0" w:afterAutospacing="0"/>
              <w:jc w:val="center"/>
              <w:rPr>
                <w:sz w:val="21"/>
                <w:szCs w:val="21"/>
              </w:rPr>
            </w:pPr>
            <w:r>
              <w:rPr>
                <w:rFonts w:hint="eastAsia"/>
                <w:sz w:val="21"/>
                <w:szCs w:val="21"/>
              </w:rPr>
              <w:t>普通镊</w:t>
            </w:r>
          </w:p>
        </w:tc>
        <w:tc>
          <w:tcPr>
            <w:tcW w:w="1792" w:type="dxa"/>
            <w:shd w:val="clear" w:color="auto" w:fill="auto"/>
            <w:vAlign w:val="center"/>
          </w:tcPr>
          <w:p w14:paraId="4626E08D">
            <w:pPr>
              <w:pStyle w:val="16"/>
              <w:shd w:val="clear" w:color="auto" w:fill="FFFFFF"/>
              <w:spacing w:before="0" w:beforeAutospacing="0" w:after="0" w:afterAutospacing="0"/>
              <w:jc w:val="center"/>
              <w:rPr>
                <w:sz w:val="21"/>
                <w:szCs w:val="21"/>
              </w:rPr>
            </w:pPr>
            <w:r>
              <w:rPr>
                <w:rFonts w:hint="eastAsia"/>
                <w:sz w:val="21"/>
                <w:szCs w:val="21"/>
              </w:rPr>
              <w:t>2</w:t>
            </w:r>
          </w:p>
        </w:tc>
      </w:tr>
      <w:tr w14:paraId="721B8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782" w:type="dxa"/>
            <w:shd w:val="clear" w:color="auto" w:fill="auto"/>
            <w:vAlign w:val="center"/>
          </w:tcPr>
          <w:p w14:paraId="0CD3462A">
            <w:pPr>
              <w:pStyle w:val="16"/>
              <w:shd w:val="clear" w:color="auto" w:fill="FFFFFF"/>
              <w:spacing w:before="0" w:beforeAutospacing="0" w:after="0" w:afterAutospacing="0"/>
              <w:jc w:val="center"/>
              <w:rPr>
                <w:sz w:val="21"/>
                <w:szCs w:val="21"/>
              </w:rPr>
            </w:pPr>
            <w:r>
              <w:rPr>
                <w:rFonts w:hint="eastAsia"/>
                <w:sz w:val="21"/>
                <w:szCs w:val="21"/>
              </w:rPr>
              <w:t>18</w:t>
            </w:r>
          </w:p>
        </w:tc>
        <w:tc>
          <w:tcPr>
            <w:tcW w:w="4305" w:type="dxa"/>
            <w:shd w:val="clear" w:color="auto" w:fill="auto"/>
            <w:vAlign w:val="center"/>
          </w:tcPr>
          <w:p w14:paraId="73A605A4">
            <w:pPr>
              <w:pStyle w:val="16"/>
              <w:shd w:val="clear" w:color="auto" w:fill="FFFFFF"/>
              <w:spacing w:before="0" w:beforeAutospacing="0" w:after="0" w:afterAutospacing="0"/>
              <w:jc w:val="center"/>
              <w:rPr>
                <w:sz w:val="21"/>
                <w:szCs w:val="21"/>
              </w:rPr>
            </w:pPr>
            <w:r>
              <w:rPr>
                <w:rFonts w:hint="eastAsia"/>
                <w:sz w:val="21"/>
                <w:szCs w:val="21"/>
              </w:rPr>
              <w:t>普通镊</w:t>
            </w:r>
          </w:p>
        </w:tc>
        <w:tc>
          <w:tcPr>
            <w:tcW w:w="1792" w:type="dxa"/>
            <w:shd w:val="clear" w:color="auto" w:fill="auto"/>
            <w:vAlign w:val="center"/>
          </w:tcPr>
          <w:p w14:paraId="1BF3BD5E">
            <w:pPr>
              <w:pStyle w:val="16"/>
              <w:shd w:val="clear" w:color="auto" w:fill="FFFFFF"/>
              <w:spacing w:before="0" w:beforeAutospacing="0" w:after="0" w:afterAutospacing="0"/>
              <w:jc w:val="center"/>
              <w:rPr>
                <w:sz w:val="21"/>
                <w:szCs w:val="21"/>
              </w:rPr>
            </w:pPr>
            <w:r>
              <w:rPr>
                <w:rFonts w:hint="eastAsia"/>
                <w:sz w:val="21"/>
                <w:szCs w:val="21"/>
              </w:rPr>
              <w:t>1</w:t>
            </w:r>
          </w:p>
        </w:tc>
      </w:tr>
      <w:tr w14:paraId="7949E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782" w:type="dxa"/>
            <w:shd w:val="clear" w:color="auto" w:fill="auto"/>
            <w:vAlign w:val="center"/>
          </w:tcPr>
          <w:p w14:paraId="707E5AA4">
            <w:pPr>
              <w:pStyle w:val="16"/>
              <w:shd w:val="clear" w:color="auto" w:fill="FFFFFF"/>
              <w:spacing w:before="0" w:beforeAutospacing="0" w:after="0" w:afterAutospacing="0"/>
              <w:jc w:val="center"/>
              <w:rPr>
                <w:sz w:val="21"/>
                <w:szCs w:val="21"/>
              </w:rPr>
            </w:pPr>
            <w:r>
              <w:rPr>
                <w:rFonts w:hint="eastAsia"/>
                <w:sz w:val="21"/>
                <w:szCs w:val="21"/>
              </w:rPr>
              <w:t>19</w:t>
            </w:r>
          </w:p>
        </w:tc>
        <w:tc>
          <w:tcPr>
            <w:tcW w:w="4305" w:type="dxa"/>
            <w:shd w:val="clear" w:color="auto" w:fill="auto"/>
            <w:vAlign w:val="center"/>
          </w:tcPr>
          <w:p w14:paraId="2739D6B3">
            <w:pPr>
              <w:pStyle w:val="16"/>
              <w:shd w:val="clear" w:color="auto" w:fill="FFFFFF"/>
              <w:spacing w:before="0" w:beforeAutospacing="0" w:after="0" w:afterAutospacing="0"/>
              <w:jc w:val="center"/>
              <w:rPr>
                <w:sz w:val="21"/>
                <w:szCs w:val="21"/>
              </w:rPr>
            </w:pPr>
            <w:r>
              <w:rPr>
                <w:rFonts w:hint="eastAsia"/>
                <w:sz w:val="21"/>
                <w:szCs w:val="21"/>
              </w:rPr>
              <w:t>剥离子</w:t>
            </w:r>
          </w:p>
        </w:tc>
        <w:tc>
          <w:tcPr>
            <w:tcW w:w="1792" w:type="dxa"/>
            <w:shd w:val="clear" w:color="auto" w:fill="auto"/>
            <w:vAlign w:val="center"/>
          </w:tcPr>
          <w:p w14:paraId="63A771B8">
            <w:pPr>
              <w:pStyle w:val="16"/>
              <w:shd w:val="clear" w:color="auto" w:fill="FFFFFF"/>
              <w:spacing w:before="0" w:beforeAutospacing="0" w:after="0" w:afterAutospacing="0"/>
              <w:jc w:val="center"/>
              <w:rPr>
                <w:sz w:val="21"/>
                <w:szCs w:val="21"/>
              </w:rPr>
            </w:pPr>
            <w:r>
              <w:rPr>
                <w:rFonts w:hint="eastAsia"/>
                <w:sz w:val="21"/>
                <w:szCs w:val="21"/>
              </w:rPr>
              <w:t>1</w:t>
            </w:r>
          </w:p>
        </w:tc>
      </w:tr>
      <w:tr w14:paraId="0636C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82" w:type="dxa"/>
            <w:shd w:val="clear" w:color="auto" w:fill="auto"/>
            <w:vAlign w:val="center"/>
          </w:tcPr>
          <w:p w14:paraId="4333C33D">
            <w:pPr>
              <w:pStyle w:val="16"/>
              <w:shd w:val="clear" w:color="auto" w:fill="FFFFFF"/>
              <w:spacing w:before="0" w:beforeAutospacing="0" w:after="0" w:afterAutospacing="0"/>
              <w:jc w:val="center"/>
              <w:rPr>
                <w:sz w:val="21"/>
                <w:szCs w:val="21"/>
              </w:rPr>
            </w:pPr>
            <w:r>
              <w:rPr>
                <w:rFonts w:hint="eastAsia"/>
                <w:sz w:val="21"/>
                <w:szCs w:val="21"/>
              </w:rPr>
              <w:t>20</w:t>
            </w:r>
          </w:p>
        </w:tc>
        <w:tc>
          <w:tcPr>
            <w:tcW w:w="4305" w:type="dxa"/>
            <w:shd w:val="clear" w:color="auto" w:fill="auto"/>
            <w:vAlign w:val="center"/>
          </w:tcPr>
          <w:p w14:paraId="4B26313D">
            <w:pPr>
              <w:pStyle w:val="16"/>
              <w:shd w:val="clear" w:color="auto" w:fill="FFFFFF"/>
              <w:spacing w:before="0" w:beforeAutospacing="0" w:after="0" w:afterAutospacing="0"/>
              <w:jc w:val="center"/>
              <w:rPr>
                <w:sz w:val="21"/>
                <w:szCs w:val="21"/>
              </w:rPr>
            </w:pPr>
            <w:r>
              <w:rPr>
                <w:rFonts w:hint="eastAsia"/>
                <w:sz w:val="21"/>
                <w:szCs w:val="21"/>
              </w:rPr>
              <w:t>显微剪</w:t>
            </w:r>
          </w:p>
        </w:tc>
        <w:tc>
          <w:tcPr>
            <w:tcW w:w="1792" w:type="dxa"/>
            <w:shd w:val="clear" w:color="auto" w:fill="auto"/>
            <w:vAlign w:val="center"/>
          </w:tcPr>
          <w:p w14:paraId="2F06AEBB">
            <w:pPr>
              <w:pStyle w:val="16"/>
              <w:shd w:val="clear" w:color="auto" w:fill="FFFFFF"/>
              <w:spacing w:before="0" w:beforeAutospacing="0" w:after="0" w:afterAutospacing="0"/>
              <w:jc w:val="center"/>
              <w:rPr>
                <w:sz w:val="21"/>
                <w:szCs w:val="21"/>
              </w:rPr>
            </w:pPr>
            <w:r>
              <w:rPr>
                <w:rFonts w:hint="eastAsia"/>
                <w:sz w:val="21"/>
                <w:szCs w:val="21"/>
              </w:rPr>
              <w:t>1</w:t>
            </w:r>
          </w:p>
        </w:tc>
      </w:tr>
      <w:tr w14:paraId="2C329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782" w:type="dxa"/>
            <w:shd w:val="clear" w:color="auto" w:fill="auto"/>
            <w:vAlign w:val="center"/>
          </w:tcPr>
          <w:p w14:paraId="694B286F">
            <w:pPr>
              <w:pStyle w:val="16"/>
              <w:shd w:val="clear" w:color="auto" w:fill="FFFFFF"/>
              <w:spacing w:before="0" w:beforeAutospacing="0" w:after="0" w:afterAutospacing="0"/>
              <w:jc w:val="center"/>
              <w:rPr>
                <w:sz w:val="21"/>
                <w:szCs w:val="21"/>
              </w:rPr>
            </w:pPr>
            <w:r>
              <w:rPr>
                <w:rFonts w:hint="eastAsia"/>
                <w:sz w:val="21"/>
                <w:szCs w:val="21"/>
              </w:rPr>
              <w:t>21</w:t>
            </w:r>
          </w:p>
        </w:tc>
        <w:tc>
          <w:tcPr>
            <w:tcW w:w="4305" w:type="dxa"/>
            <w:shd w:val="clear" w:color="auto" w:fill="auto"/>
            <w:vAlign w:val="center"/>
          </w:tcPr>
          <w:p w14:paraId="02357C4F">
            <w:pPr>
              <w:pStyle w:val="16"/>
              <w:shd w:val="clear" w:color="auto" w:fill="FFFFFF"/>
              <w:spacing w:before="0" w:beforeAutospacing="0" w:after="0" w:afterAutospacing="0"/>
              <w:jc w:val="center"/>
              <w:rPr>
                <w:sz w:val="21"/>
                <w:szCs w:val="21"/>
              </w:rPr>
            </w:pPr>
            <w:r>
              <w:rPr>
                <w:rFonts w:hint="eastAsia"/>
                <w:sz w:val="21"/>
                <w:szCs w:val="21"/>
              </w:rPr>
              <w:t>吸引管</w:t>
            </w:r>
          </w:p>
        </w:tc>
        <w:tc>
          <w:tcPr>
            <w:tcW w:w="1792" w:type="dxa"/>
            <w:shd w:val="clear" w:color="auto" w:fill="auto"/>
            <w:vAlign w:val="center"/>
          </w:tcPr>
          <w:p w14:paraId="025BD21D">
            <w:pPr>
              <w:pStyle w:val="16"/>
              <w:shd w:val="clear" w:color="auto" w:fill="FFFFFF"/>
              <w:spacing w:before="0" w:beforeAutospacing="0" w:after="0" w:afterAutospacing="0"/>
              <w:jc w:val="center"/>
              <w:rPr>
                <w:sz w:val="21"/>
                <w:szCs w:val="21"/>
              </w:rPr>
            </w:pPr>
            <w:r>
              <w:rPr>
                <w:rFonts w:hint="eastAsia"/>
                <w:sz w:val="21"/>
                <w:szCs w:val="21"/>
              </w:rPr>
              <w:t>1</w:t>
            </w:r>
          </w:p>
        </w:tc>
      </w:tr>
      <w:tr w14:paraId="1B896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782" w:type="dxa"/>
            <w:shd w:val="clear" w:color="auto" w:fill="auto"/>
            <w:vAlign w:val="center"/>
          </w:tcPr>
          <w:p w14:paraId="07718FE5">
            <w:pPr>
              <w:pStyle w:val="16"/>
              <w:shd w:val="clear" w:color="auto" w:fill="FFFFFF"/>
              <w:spacing w:before="0" w:beforeAutospacing="0" w:after="0" w:afterAutospacing="0"/>
              <w:jc w:val="center"/>
              <w:rPr>
                <w:sz w:val="21"/>
                <w:szCs w:val="21"/>
              </w:rPr>
            </w:pPr>
            <w:r>
              <w:rPr>
                <w:rFonts w:hint="eastAsia"/>
                <w:sz w:val="21"/>
                <w:szCs w:val="21"/>
              </w:rPr>
              <w:t>22</w:t>
            </w:r>
          </w:p>
        </w:tc>
        <w:tc>
          <w:tcPr>
            <w:tcW w:w="4305" w:type="dxa"/>
            <w:shd w:val="clear" w:color="auto" w:fill="auto"/>
            <w:vAlign w:val="center"/>
          </w:tcPr>
          <w:p w14:paraId="15D66FB3">
            <w:pPr>
              <w:pStyle w:val="16"/>
              <w:shd w:val="clear" w:color="auto" w:fill="FFFFFF"/>
              <w:spacing w:before="0" w:beforeAutospacing="0" w:after="0" w:afterAutospacing="0"/>
              <w:jc w:val="center"/>
              <w:rPr>
                <w:sz w:val="21"/>
                <w:szCs w:val="21"/>
              </w:rPr>
            </w:pPr>
            <w:r>
              <w:rPr>
                <w:rFonts w:hint="eastAsia"/>
                <w:sz w:val="21"/>
                <w:szCs w:val="21"/>
              </w:rPr>
              <w:t>普通分离钳</w:t>
            </w:r>
          </w:p>
        </w:tc>
        <w:tc>
          <w:tcPr>
            <w:tcW w:w="1792" w:type="dxa"/>
            <w:shd w:val="clear" w:color="auto" w:fill="auto"/>
            <w:vAlign w:val="center"/>
          </w:tcPr>
          <w:p w14:paraId="0086C088">
            <w:pPr>
              <w:pStyle w:val="16"/>
              <w:shd w:val="clear" w:color="auto" w:fill="FFFFFF"/>
              <w:spacing w:before="0" w:beforeAutospacing="0" w:after="0" w:afterAutospacing="0"/>
              <w:jc w:val="center"/>
              <w:rPr>
                <w:sz w:val="21"/>
                <w:szCs w:val="21"/>
              </w:rPr>
            </w:pPr>
            <w:r>
              <w:rPr>
                <w:rFonts w:hint="eastAsia"/>
                <w:sz w:val="21"/>
                <w:szCs w:val="21"/>
              </w:rPr>
              <w:t>1</w:t>
            </w:r>
          </w:p>
        </w:tc>
      </w:tr>
      <w:tr w14:paraId="48EC8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782" w:type="dxa"/>
            <w:shd w:val="clear" w:color="auto" w:fill="auto"/>
            <w:vAlign w:val="center"/>
          </w:tcPr>
          <w:p w14:paraId="6C8F77F8">
            <w:pPr>
              <w:pStyle w:val="16"/>
              <w:shd w:val="clear" w:color="auto" w:fill="FFFFFF"/>
              <w:spacing w:before="0" w:beforeAutospacing="0" w:after="0" w:afterAutospacing="0"/>
              <w:jc w:val="center"/>
              <w:rPr>
                <w:sz w:val="21"/>
                <w:szCs w:val="21"/>
              </w:rPr>
            </w:pPr>
            <w:r>
              <w:rPr>
                <w:rFonts w:hint="eastAsia"/>
                <w:sz w:val="21"/>
                <w:szCs w:val="21"/>
              </w:rPr>
              <w:t>23</w:t>
            </w:r>
          </w:p>
        </w:tc>
        <w:tc>
          <w:tcPr>
            <w:tcW w:w="4305" w:type="dxa"/>
            <w:shd w:val="clear" w:color="auto" w:fill="auto"/>
            <w:vAlign w:val="center"/>
          </w:tcPr>
          <w:p w14:paraId="4BC62188">
            <w:pPr>
              <w:pStyle w:val="16"/>
              <w:shd w:val="clear" w:color="auto" w:fill="FFFFFF"/>
              <w:spacing w:before="0" w:beforeAutospacing="0" w:after="0" w:afterAutospacing="0"/>
              <w:jc w:val="center"/>
              <w:rPr>
                <w:sz w:val="21"/>
                <w:szCs w:val="21"/>
              </w:rPr>
            </w:pPr>
            <w:r>
              <w:rPr>
                <w:rFonts w:hint="eastAsia"/>
                <w:sz w:val="21"/>
                <w:szCs w:val="21"/>
              </w:rPr>
              <w:t>普通持针器</w:t>
            </w:r>
          </w:p>
        </w:tc>
        <w:tc>
          <w:tcPr>
            <w:tcW w:w="1792" w:type="dxa"/>
            <w:shd w:val="clear" w:color="auto" w:fill="auto"/>
            <w:vAlign w:val="center"/>
          </w:tcPr>
          <w:p w14:paraId="6DF050D6">
            <w:pPr>
              <w:pStyle w:val="16"/>
              <w:shd w:val="clear" w:color="auto" w:fill="FFFFFF"/>
              <w:spacing w:before="0" w:beforeAutospacing="0" w:after="0" w:afterAutospacing="0"/>
              <w:jc w:val="center"/>
              <w:rPr>
                <w:sz w:val="21"/>
                <w:szCs w:val="21"/>
              </w:rPr>
            </w:pPr>
            <w:r>
              <w:rPr>
                <w:rFonts w:hint="eastAsia"/>
                <w:sz w:val="21"/>
                <w:szCs w:val="21"/>
              </w:rPr>
              <w:t>1</w:t>
            </w:r>
          </w:p>
        </w:tc>
      </w:tr>
      <w:tr w14:paraId="53675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782" w:type="dxa"/>
            <w:shd w:val="clear" w:color="auto" w:fill="auto"/>
            <w:vAlign w:val="center"/>
          </w:tcPr>
          <w:p w14:paraId="3CCB04F8">
            <w:pPr>
              <w:pStyle w:val="16"/>
              <w:shd w:val="clear" w:color="auto" w:fill="FFFFFF"/>
              <w:spacing w:before="0" w:beforeAutospacing="0" w:after="0" w:afterAutospacing="0"/>
              <w:jc w:val="center"/>
              <w:rPr>
                <w:sz w:val="21"/>
                <w:szCs w:val="21"/>
              </w:rPr>
            </w:pPr>
            <w:r>
              <w:rPr>
                <w:rFonts w:hint="eastAsia"/>
                <w:sz w:val="21"/>
                <w:szCs w:val="21"/>
              </w:rPr>
              <w:t>24</w:t>
            </w:r>
          </w:p>
        </w:tc>
        <w:tc>
          <w:tcPr>
            <w:tcW w:w="4305" w:type="dxa"/>
            <w:shd w:val="clear" w:color="auto" w:fill="auto"/>
            <w:vAlign w:val="center"/>
          </w:tcPr>
          <w:p w14:paraId="44932D1B">
            <w:pPr>
              <w:pStyle w:val="16"/>
              <w:shd w:val="clear" w:color="auto" w:fill="FFFFFF"/>
              <w:spacing w:before="0" w:beforeAutospacing="0" w:after="0" w:afterAutospacing="0"/>
              <w:jc w:val="center"/>
              <w:rPr>
                <w:sz w:val="21"/>
                <w:szCs w:val="21"/>
              </w:rPr>
            </w:pPr>
            <w:r>
              <w:rPr>
                <w:rFonts w:hint="eastAsia"/>
                <w:sz w:val="21"/>
                <w:szCs w:val="21"/>
              </w:rPr>
              <w:t>乳突牵开器</w:t>
            </w:r>
          </w:p>
        </w:tc>
        <w:tc>
          <w:tcPr>
            <w:tcW w:w="1792" w:type="dxa"/>
            <w:shd w:val="clear" w:color="auto" w:fill="auto"/>
            <w:vAlign w:val="center"/>
          </w:tcPr>
          <w:p w14:paraId="58B1BC63">
            <w:pPr>
              <w:pStyle w:val="16"/>
              <w:shd w:val="clear" w:color="auto" w:fill="FFFFFF"/>
              <w:spacing w:before="0" w:beforeAutospacing="0" w:after="0" w:afterAutospacing="0"/>
              <w:jc w:val="center"/>
              <w:rPr>
                <w:sz w:val="21"/>
                <w:szCs w:val="21"/>
              </w:rPr>
            </w:pPr>
            <w:r>
              <w:rPr>
                <w:rFonts w:hint="eastAsia"/>
                <w:sz w:val="21"/>
                <w:szCs w:val="21"/>
              </w:rPr>
              <w:t>1</w:t>
            </w:r>
          </w:p>
        </w:tc>
      </w:tr>
      <w:tr w14:paraId="70FE7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782" w:type="dxa"/>
            <w:shd w:val="clear" w:color="auto" w:fill="auto"/>
            <w:vAlign w:val="center"/>
          </w:tcPr>
          <w:p w14:paraId="01E80E6A">
            <w:pPr>
              <w:pStyle w:val="16"/>
              <w:shd w:val="clear" w:color="auto" w:fill="FFFFFF"/>
              <w:spacing w:before="0" w:beforeAutospacing="0" w:after="0" w:afterAutospacing="0"/>
              <w:jc w:val="center"/>
              <w:rPr>
                <w:sz w:val="21"/>
                <w:szCs w:val="21"/>
              </w:rPr>
            </w:pPr>
            <w:r>
              <w:rPr>
                <w:rFonts w:hint="eastAsia"/>
                <w:sz w:val="21"/>
                <w:szCs w:val="21"/>
              </w:rPr>
              <w:t>25</w:t>
            </w:r>
          </w:p>
        </w:tc>
        <w:tc>
          <w:tcPr>
            <w:tcW w:w="4305" w:type="dxa"/>
            <w:shd w:val="clear" w:color="auto" w:fill="auto"/>
            <w:vAlign w:val="center"/>
          </w:tcPr>
          <w:p w14:paraId="47AB4C9E">
            <w:pPr>
              <w:pStyle w:val="16"/>
              <w:shd w:val="clear" w:color="auto" w:fill="FFFFFF"/>
              <w:spacing w:before="0" w:beforeAutospacing="0" w:after="0" w:afterAutospacing="0"/>
              <w:jc w:val="center"/>
              <w:rPr>
                <w:sz w:val="21"/>
                <w:szCs w:val="21"/>
              </w:rPr>
            </w:pPr>
            <w:r>
              <w:rPr>
                <w:rFonts w:hint="eastAsia"/>
                <w:sz w:val="21"/>
                <w:szCs w:val="21"/>
              </w:rPr>
              <w:t>隧道器</w:t>
            </w:r>
          </w:p>
        </w:tc>
        <w:tc>
          <w:tcPr>
            <w:tcW w:w="1792" w:type="dxa"/>
            <w:shd w:val="clear" w:color="auto" w:fill="auto"/>
            <w:vAlign w:val="center"/>
          </w:tcPr>
          <w:p w14:paraId="6362B635">
            <w:pPr>
              <w:pStyle w:val="16"/>
              <w:shd w:val="clear" w:color="auto" w:fill="FFFFFF"/>
              <w:spacing w:before="0" w:beforeAutospacing="0" w:after="0" w:afterAutospacing="0"/>
              <w:jc w:val="center"/>
              <w:rPr>
                <w:sz w:val="21"/>
                <w:szCs w:val="21"/>
              </w:rPr>
            </w:pPr>
            <w:r>
              <w:rPr>
                <w:rFonts w:hint="eastAsia"/>
                <w:sz w:val="21"/>
                <w:szCs w:val="21"/>
              </w:rPr>
              <w:t>1</w:t>
            </w:r>
          </w:p>
        </w:tc>
      </w:tr>
      <w:tr w14:paraId="3DC4E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782" w:type="dxa"/>
            <w:shd w:val="clear" w:color="auto" w:fill="auto"/>
            <w:vAlign w:val="center"/>
          </w:tcPr>
          <w:p w14:paraId="7E3E58F2">
            <w:pPr>
              <w:pStyle w:val="16"/>
              <w:shd w:val="clear" w:color="auto" w:fill="FFFFFF"/>
              <w:spacing w:before="0" w:beforeAutospacing="0" w:after="0" w:afterAutospacing="0"/>
              <w:jc w:val="center"/>
              <w:rPr>
                <w:sz w:val="21"/>
                <w:szCs w:val="21"/>
              </w:rPr>
            </w:pPr>
            <w:r>
              <w:rPr>
                <w:rFonts w:hint="eastAsia"/>
                <w:sz w:val="21"/>
                <w:szCs w:val="21"/>
              </w:rPr>
              <w:t>26</w:t>
            </w:r>
          </w:p>
        </w:tc>
        <w:tc>
          <w:tcPr>
            <w:tcW w:w="4305" w:type="dxa"/>
            <w:shd w:val="clear" w:color="auto" w:fill="auto"/>
            <w:vAlign w:val="center"/>
          </w:tcPr>
          <w:p w14:paraId="04FA1D47">
            <w:pPr>
              <w:pStyle w:val="16"/>
              <w:shd w:val="clear" w:color="auto" w:fill="FFFFFF"/>
              <w:spacing w:before="0" w:beforeAutospacing="0" w:after="0" w:afterAutospacing="0"/>
              <w:jc w:val="center"/>
              <w:rPr>
                <w:sz w:val="21"/>
                <w:szCs w:val="21"/>
              </w:rPr>
            </w:pPr>
            <w:r>
              <w:rPr>
                <w:rFonts w:hint="eastAsia"/>
                <w:sz w:val="21"/>
                <w:szCs w:val="21"/>
              </w:rPr>
              <w:t>隧道器</w:t>
            </w:r>
          </w:p>
        </w:tc>
        <w:tc>
          <w:tcPr>
            <w:tcW w:w="1792" w:type="dxa"/>
            <w:shd w:val="clear" w:color="auto" w:fill="auto"/>
            <w:vAlign w:val="center"/>
          </w:tcPr>
          <w:p w14:paraId="18DEFCD1">
            <w:pPr>
              <w:pStyle w:val="16"/>
              <w:shd w:val="clear" w:color="auto" w:fill="FFFFFF"/>
              <w:spacing w:before="0" w:beforeAutospacing="0" w:after="0" w:afterAutospacing="0"/>
              <w:jc w:val="center"/>
              <w:rPr>
                <w:sz w:val="21"/>
                <w:szCs w:val="21"/>
              </w:rPr>
            </w:pPr>
            <w:r>
              <w:rPr>
                <w:rFonts w:hint="eastAsia"/>
                <w:sz w:val="21"/>
                <w:szCs w:val="21"/>
              </w:rPr>
              <w:t>1</w:t>
            </w:r>
          </w:p>
        </w:tc>
      </w:tr>
      <w:tr w14:paraId="227C2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782" w:type="dxa"/>
            <w:shd w:val="clear" w:color="auto" w:fill="auto"/>
            <w:vAlign w:val="center"/>
          </w:tcPr>
          <w:p w14:paraId="38DDD757">
            <w:pPr>
              <w:pStyle w:val="16"/>
              <w:shd w:val="clear" w:color="auto" w:fill="FFFFFF"/>
              <w:spacing w:before="0" w:beforeAutospacing="0" w:after="0" w:afterAutospacing="0"/>
              <w:jc w:val="center"/>
              <w:rPr>
                <w:sz w:val="21"/>
                <w:szCs w:val="21"/>
              </w:rPr>
            </w:pPr>
            <w:r>
              <w:rPr>
                <w:rFonts w:hint="eastAsia"/>
                <w:sz w:val="21"/>
                <w:szCs w:val="21"/>
              </w:rPr>
              <w:t>27</w:t>
            </w:r>
          </w:p>
        </w:tc>
        <w:tc>
          <w:tcPr>
            <w:tcW w:w="4305" w:type="dxa"/>
            <w:shd w:val="clear" w:color="auto" w:fill="auto"/>
            <w:vAlign w:val="center"/>
          </w:tcPr>
          <w:p w14:paraId="457C93B9">
            <w:pPr>
              <w:pStyle w:val="16"/>
              <w:shd w:val="clear" w:color="auto" w:fill="FFFFFF"/>
              <w:spacing w:before="0" w:beforeAutospacing="0" w:after="0" w:afterAutospacing="0"/>
              <w:jc w:val="center"/>
              <w:rPr>
                <w:sz w:val="21"/>
                <w:szCs w:val="21"/>
              </w:rPr>
            </w:pPr>
            <w:r>
              <w:rPr>
                <w:rFonts w:hint="eastAsia"/>
                <w:sz w:val="21"/>
                <w:szCs w:val="21"/>
              </w:rPr>
              <w:t>隧道器</w:t>
            </w:r>
          </w:p>
        </w:tc>
        <w:tc>
          <w:tcPr>
            <w:tcW w:w="1792" w:type="dxa"/>
            <w:shd w:val="clear" w:color="auto" w:fill="auto"/>
            <w:vAlign w:val="center"/>
          </w:tcPr>
          <w:p w14:paraId="7532E387">
            <w:pPr>
              <w:pStyle w:val="16"/>
              <w:shd w:val="clear" w:color="auto" w:fill="FFFFFF"/>
              <w:spacing w:before="0" w:beforeAutospacing="0" w:after="0" w:afterAutospacing="0"/>
              <w:jc w:val="center"/>
              <w:rPr>
                <w:sz w:val="21"/>
                <w:szCs w:val="21"/>
              </w:rPr>
            </w:pPr>
            <w:r>
              <w:rPr>
                <w:rFonts w:hint="eastAsia"/>
                <w:sz w:val="21"/>
                <w:szCs w:val="21"/>
              </w:rPr>
              <w:t>1</w:t>
            </w:r>
          </w:p>
        </w:tc>
      </w:tr>
      <w:tr w14:paraId="1664A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782" w:type="dxa"/>
            <w:shd w:val="clear" w:color="auto" w:fill="auto"/>
            <w:vAlign w:val="center"/>
          </w:tcPr>
          <w:p w14:paraId="5C2BDCE1">
            <w:pPr>
              <w:pStyle w:val="16"/>
              <w:shd w:val="clear" w:color="auto" w:fill="FFFFFF"/>
              <w:spacing w:before="0" w:beforeAutospacing="0" w:after="0" w:afterAutospacing="0"/>
              <w:jc w:val="center"/>
              <w:rPr>
                <w:sz w:val="21"/>
                <w:szCs w:val="21"/>
              </w:rPr>
            </w:pPr>
            <w:r>
              <w:rPr>
                <w:rFonts w:hint="eastAsia"/>
                <w:sz w:val="21"/>
                <w:szCs w:val="21"/>
              </w:rPr>
              <w:t>28</w:t>
            </w:r>
          </w:p>
        </w:tc>
        <w:tc>
          <w:tcPr>
            <w:tcW w:w="4305" w:type="dxa"/>
            <w:shd w:val="clear" w:color="auto" w:fill="auto"/>
            <w:vAlign w:val="center"/>
          </w:tcPr>
          <w:p w14:paraId="588A20BA">
            <w:pPr>
              <w:pStyle w:val="16"/>
              <w:shd w:val="clear" w:color="auto" w:fill="FFFFFF"/>
              <w:spacing w:before="0" w:beforeAutospacing="0" w:after="0" w:afterAutospacing="0"/>
              <w:jc w:val="center"/>
              <w:rPr>
                <w:sz w:val="21"/>
                <w:szCs w:val="21"/>
              </w:rPr>
            </w:pPr>
            <w:r>
              <w:rPr>
                <w:rFonts w:hint="eastAsia"/>
                <w:sz w:val="21"/>
                <w:szCs w:val="21"/>
              </w:rPr>
              <w:t>勾线器</w:t>
            </w:r>
          </w:p>
        </w:tc>
        <w:tc>
          <w:tcPr>
            <w:tcW w:w="1792" w:type="dxa"/>
            <w:shd w:val="clear" w:color="auto" w:fill="auto"/>
            <w:vAlign w:val="center"/>
          </w:tcPr>
          <w:p w14:paraId="7ECDBAA1">
            <w:pPr>
              <w:pStyle w:val="16"/>
              <w:shd w:val="clear" w:color="auto" w:fill="FFFFFF"/>
              <w:spacing w:before="0" w:beforeAutospacing="0" w:after="0" w:afterAutospacing="0"/>
              <w:jc w:val="center"/>
              <w:rPr>
                <w:sz w:val="21"/>
                <w:szCs w:val="21"/>
              </w:rPr>
            </w:pPr>
            <w:r>
              <w:rPr>
                <w:rFonts w:hint="eastAsia"/>
                <w:sz w:val="21"/>
                <w:szCs w:val="21"/>
              </w:rPr>
              <w:t>1</w:t>
            </w:r>
          </w:p>
        </w:tc>
      </w:tr>
    </w:tbl>
    <w:p w14:paraId="0E37E964">
      <w:pPr>
        <w:keepNext w:val="0"/>
        <w:keepLines w:val="0"/>
        <w:pageBreakBefore w:val="0"/>
        <w:widowControl/>
        <w:kinsoku/>
        <w:wordWrap/>
        <w:overflowPunct/>
        <w:topLinePunct w:val="0"/>
        <w:bidi w:val="0"/>
        <w:adjustRightInd/>
        <w:snapToGrid/>
        <w:spacing w:line="360" w:lineRule="exact"/>
        <w:ind w:firstLine="420"/>
        <w:jc w:val="center"/>
        <w:textAlignment w:val="auto"/>
        <w:rPr>
          <w:rFonts w:hint="eastAsia" w:asciiTheme="minorEastAsia" w:hAnsiTheme="minorEastAsia" w:eastAsiaTheme="minorEastAsia" w:cstheme="minorEastAsia"/>
          <w:color w:val="auto"/>
          <w:kern w:val="0"/>
          <w:sz w:val="21"/>
          <w:szCs w:val="21"/>
          <w:highlight w:val="none"/>
          <w:lang w:eastAsia="zh-CN"/>
        </w:rPr>
      </w:pPr>
    </w:p>
    <w:p w14:paraId="3C7FFB15">
      <w:pPr>
        <w:pStyle w:val="47"/>
        <w:keepNext w:val="0"/>
        <w:keepLines w:val="0"/>
        <w:pageBreakBefore w:val="0"/>
        <w:kinsoku/>
        <w:wordWrap/>
        <w:overflowPunct/>
        <w:topLinePunct w:val="0"/>
        <w:autoSpaceDE/>
        <w:autoSpaceDN/>
        <w:bidi w:val="0"/>
        <w:adjustRightInd/>
        <w:snapToGrid/>
        <w:spacing w:line="400" w:lineRule="exact"/>
        <w:ind w:left="0" w:firstLine="420" w:firstLineChars="0"/>
        <w:textAlignment w:val="auto"/>
        <w:rPr>
          <w:rFonts w:hint="default" w:ascii="宋体" w:hAnsi="宋体" w:eastAsia="宋体" w:cs="宋体"/>
          <w:kern w:val="2"/>
          <w:sz w:val="21"/>
          <w:szCs w:val="21"/>
          <w:lang w:val="en-US" w:eastAsia="zh-CN" w:bidi="ar-SA"/>
        </w:rPr>
      </w:pPr>
      <w:r>
        <w:rPr>
          <w:rFonts w:hint="eastAsia" w:asciiTheme="minorEastAsia" w:hAnsiTheme="minorEastAsia"/>
          <w:b/>
          <w:bCs/>
          <w:color w:val="0000FF"/>
          <w:sz w:val="21"/>
          <w:szCs w:val="21"/>
          <w:highlight w:val="yellow"/>
          <w:lang w:val="en-US" w:eastAsia="zh-CN"/>
        </w:rPr>
        <w:t>备注：以上配置清单为一个参数，如有品牌型号应在响应文件中如实填写具体品牌型号。</w:t>
      </w:r>
    </w:p>
    <w:p w14:paraId="1F8284C8">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Theme="minorEastAsia" w:hAnsiTheme="minorEastAsia"/>
          <w:b/>
          <w:bCs/>
          <w:color w:val="auto"/>
          <w:szCs w:val="21"/>
          <w:highlight w:val="none"/>
        </w:rPr>
      </w:pPr>
      <w:r>
        <w:rPr>
          <w:rFonts w:hint="eastAsia" w:asciiTheme="minorEastAsia" w:hAnsiTheme="minorEastAsia"/>
          <w:b/>
          <w:bCs/>
          <w:color w:val="auto"/>
          <w:szCs w:val="21"/>
          <w:highlight w:val="none"/>
        </w:rPr>
        <w:t>三、商务要求</w:t>
      </w:r>
    </w:p>
    <w:p w14:paraId="43CF632E">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Theme="minorEastAsia" w:hAnsiTheme="minorEastAsia"/>
          <w:b/>
          <w:bCs/>
          <w:color w:val="auto"/>
          <w:szCs w:val="21"/>
          <w:highlight w:val="none"/>
        </w:rPr>
      </w:pPr>
      <w:r>
        <w:rPr>
          <w:rFonts w:hint="eastAsia" w:asciiTheme="minorEastAsia" w:hAnsiTheme="minorEastAsia"/>
          <w:b/>
          <w:bCs/>
          <w:color w:val="auto"/>
          <w:szCs w:val="21"/>
          <w:highlight w:val="none"/>
        </w:rPr>
        <w:t>（一）售后服务要求</w:t>
      </w:r>
    </w:p>
    <w:p w14:paraId="40349CB9">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1.保修期：验收合格后保修≥全保</w:t>
      </w:r>
      <w:r>
        <w:rPr>
          <w:rFonts w:hint="eastAsia" w:ascii="宋体" w:hAnsi="宋体" w:cs="宋体"/>
          <w:lang w:val="en-US" w:eastAsia="zh-CN"/>
        </w:rPr>
        <w:t>1</w:t>
      </w:r>
      <w:r>
        <w:rPr>
          <w:rFonts w:hint="eastAsia" w:ascii="宋体" w:hAnsi="宋体" w:eastAsia="宋体" w:cs="宋体"/>
          <w:lang w:val="en-US" w:eastAsia="zh-CN"/>
        </w:rPr>
        <w:t>年，保修期内每半年一次常规维护保养。</w:t>
      </w:r>
    </w:p>
    <w:p w14:paraId="2D77F52B">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2.要求故障维修响应时间为1小时，2小时内工程师能到达现场。</w:t>
      </w:r>
    </w:p>
    <w:p w14:paraId="09E7BEAE">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3.终身免费提供技术咨询和维修服务。</w:t>
      </w:r>
    </w:p>
    <w:p w14:paraId="22D7167B">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lang w:val="en-US" w:eastAsia="zh-CN"/>
        </w:rPr>
      </w:pPr>
      <w:r>
        <w:rPr>
          <w:rFonts w:hint="eastAsia" w:ascii="宋体" w:hAnsi="宋体" w:eastAsia="宋体" w:cs="宋体"/>
          <w:lang w:val="en-US" w:eastAsia="zh-CN"/>
        </w:rPr>
        <w:t>4.提供的医疗器械均提供规范的售后服务。</w:t>
      </w:r>
    </w:p>
    <w:p w14:paraId="3EA93E43">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Theme="minorEastAsia" w:hAnsiTheme="minorEastAsia"/>
          <w:b/>
          <w:bCs/>
          <w:color w:val="auto"/>
          <w:szCs w:val="21"/>
          <w:highlight w:val="none"/>
        </w:rPr>
      </w:pPr>
      <w:r>
        <w:rPr>
          <w:rFonts w:hint="eastAsia" w:asciiTheme="minorEastAsia" w:hAnsiTheme="minorEastAsia"/>
          <w:b/>
          <w:bCs/>
          <w:color w:val="auto"/>
          <w:szCs w:val="21"/>
          <w:highlight w:val="none"/>
        </w:rPr>
        <w:t>（二）验收标准</w:t>
      </w:r>
    </w:p>
    <w:p w14:paraId="1B8FBB24">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color w:val="auto"/>
          <w:szCs w:val="21"/>
          <w:highlight w:val="none"/>
        </w:rPr>
      </w:pPr>
      <w:r>
        <w:rPr>
          <w:rFonts w:hint="eastAsia" w:ascii="宋体" w:hAnsi="宋体"/>
          <w:color w:val="auto"/>
          <w:szCs w:val="21"/>
          <w:highlight w:val="none"/>
        </w:rPr>
        <w:t>设备全部安装完成后投入正常使用后验收，验收在使用科室、设备器材科和经销商三方共同参加下进行。</w:t>
      </w:r>
    </w:p>
    <w:p w14:paraId="57D7E528">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firstLine="420"/>
        <w:textAlignment w:val="auto"/>
        <w:rPr>
          <w:rFonts w:hint="eastAsia" w:asciiTheme="minorEastAsia" w:hAnsiTheme="minorEastAsia"/>
          <w:b/>
          <w:bCs/>
          <w:color w:val="auto"/>
          <w:szCs w:val="21"/>
          <w:highlight w:val="none"/>
        </w:rPr>
      </w:pPr>
      <w:r>
        <w:rPr>
          <w:rFonts w:hint="eastAsia" w:asciiTheme="minorEastAsia" w:hAnsiTheme="minorEastAsia"/>
          <w:b/>
          <w:bCs/>
          <w:color w:val="auto"/>
          <w:szCs w:val="21"/>
          <w:highlight w:val="none"/>
        </w:rPr>
        <w:t>供货期</w:t>
      </w:r>
    </w:p>
    <w:p w14:paraId="60B5CE8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b/>
          <w:bCs/>
          <w:color w:val="auto"/>
          <w:szCs w:val="21"/>
          <w:highlight w:val="none"/>
        </w:rPr>
      </w:pPr>
      <w:r>
        <w:rPr>
          <w:rFonts w:hint="eastAsia"/>
          <w:color w:val="auto"/>
          <w:szCs w:val="21"/>
          <w:highlight w:val="none"/>
        </w:rPr>
        <w:t>签订合同后</w:t>
      </w:r>
      <w:r>
        <w:rPr>
          <w:rFonts w:hint="eastAsia"/>
          <w:color w:val="auto"/>
          <w:szCs w:val="21"/>
          <w:highlight w:val="none"/>
          <w:u w:val="none"/>
          <w:lang w:val="en-US" w:eastAsia="zh-CN"/>
        </w:rPr>
        <w:t>30</w:t>
      </w:r>
      <w:r>
        <w:rPr>
          <w:rFonts w:hint="eastAsia"/>
          <w:color w:val="auto"/>
          <w:szCs w:val="21"/>
          <w:highlight w:val="none"/>
        </w:rPr>
        <w:t>天内完成供货。</w:t>
      </w:r>
    </w:p>
    <w:p w14:paraId="45525FA9">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b/>
          <w:bCs w:val="0"/>
          <w:color w:val="auto"/>
          <w:szCs w:val="21"/>
          <w:highlight w:val="none"/>
        </w:rPr>
      </w:pPr>
      <w:r>
        <w:rPr>
          <w:rFonts w:hint="eastAsia"/>
          <w:b/>
          <w:bCs w:val="0"/>
          <w:color w:val="auto"/>
          <w:szCs w:val="21"/>
          <w:highlight w:val="none"/>
        </w:rPr>
        <w:t>（四）付款方式</w:t>
      </w:r>
    </w:p>
    <w:p w14:paraId="1E133DC1">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b w:val="0"/>
          <w:bCs/>
          <w:color w:val="auto"/>
          <w:szCs w:val="21"/>
          <w:highlight w:val="none"/>
        </w:rPr>
      </w:pPr>
      <w:r>
        <w:rPr>
          <w:rFonts w:hint="eastAsia"/>
          <w:b w:val="0"/>
          <w:bCs/>
          <w:color w:val="auto"/>
          <w:szCs w:val="21"/>
          <w:highlight w:val="none"/>
        </w:rPr>
        <w:t>合同设备全部到指定地点交付并完成安装及验收合格后，凭收货证明</w:t>
      </w:r>
      <w:r>
        <w:rPr>
          <w:rFonts w:hint="eastAsia"/>
          <w:b w:val="0"/>
          <w:bCs/>
          <w:color w:val="auto"/>
          <w:szCs w:val="21"/>
          <w:highlight w:val="none"/>
          <w:lang w:eastAsia="zh-CN"/>
        </w:rPr>
        <w:t>、</w:t>
      </w:r>
      <w:r>
        <w:rPr>
          <w:rFonts w:hint="eastAsia"/>
          <w:b w:val="0"/>
          <w:bCs/>
          <w:color w:val="auto"/>
          <w:szCs w:val="21"/>
          <w:highlight w:val="none"/>
        </w:rPr>
        <w:t>正式全额发票</w:t>
      </w:r>
      <w:r>
        <w:rPr>
          <w:rFonts w:hint="eastAsia"/>
          <w:b w:val="0"/>
          <w:bCs/>
          <w:color w:val="auto"/>
          <w:szCs w:val="21"/>
          <w:highlight w:val="none"/>
          <w:lang w:eastAsia="zh-CN"/>
        </w:rPr>
        <w:t>和</w:t>
      </w:r>
      <w:r>
        <w:rPr>
          <w:rFonts w:hint="eastAsia"/>
          <w:b w:val="0"/>
          <w:bCs/>
          <w:color w:val="auto"/>
          <w:szCs w:val="21"/>
          <w:highlight w:val="none"/>
        </w:rPr>
        <w:t>验收合格证明收取货款，由采购人审核后在3个月内向成交供应商支付合同总金额的100%。（若成交供应商为中小企业的，采购人核对无误后，在 15 天内将货款支付给成交供应商）</w:t>
      </w:r>
    </w:p>
    <w:p w14:paraId="0469B99F">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b/>
          <w:color w:val="auto"/>
          <w:szCs w:val="21"/>
          <w:highlight w:val="none"/>
        </w:rPr>
      </w:pPr>
      <w:r>
        <w:rPr>
          <w:rFonts w:hint="eastAsia"/>
          <w:b/>
          <w:color w:val="auto"/>
          <w:szCs w:val="21"/>
          <w:highlight w:val="none"/>
        </w:rPr>
        <w:t>（五）履约保证金</w:t>
      </w:r>
    </w:p>
    <w:p w14:paraId="352F000C">
      <w:pPr>
        <w:pStyle w:val="24"/>
        <w:spacing w:line="360" w:lineRule="auto"/>
        <w:ind w:firstLine="420" w:firstLineChars="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成交供应商与采购人签订采购合同时，成交供应商需向采购人缴纳合同金额5%作为合同履约金。采购人确认供应商履行完合同约定权利义务事项且无违约责任后，30个工作日内无息退还。</w:t>
      </w:r>
    </w:p>
    <w:p w14:paraId="2235C14B">
      <w:pPr>
        <w:keepNext w:val="0"/>
        <w:keepLines w:val="0"/>
        <w:pageBreakBefore w:val="0"/>
        <w:widowControl w:val="0"/>
        <w:numPr>
          <w:ilvl w:val="0"/>
          <w:numId w:val="5"/>
        </w:numPr>
        <w:kinsoku/>
        <w:wordWrap/>
        <w:overflowPunct/>
        <w:topLinePunct w:val="0"/>
        <w:autoSpaceDE/>
        <w:autoSpaceDN/>
        <w:bidi w:val="0"/>
        <w:adjustRightInd/>
        <w:snapToGrid/>
        <w:spacing w:line="400" w:lineRule="exact"/>
        <w:ind w:firstLine="420"/>
        <w:textAlignment w:val="auto"/>
        <w:rPr>
          <w:rFonts w:hint="eastAsia"/>
          <w:b/>
          <w:color w:val="auto"/>
          <w:szCs w:val="21"/>
          <w:highlight w:val="none"/>
          <w:lang w:eastAsia="zh-CN"/>
        </w:rPr>
      </w:pPr>
      <w:r>
        <w:rPr>
          <w:rFonts w:hint="eastAsia"/>
          <w:b/>
          <w:color w:val="auto"/>
          <w:szCs w:val="21"/>
          <w:highlight w:val="none"/>
          <w:lang w:eastAsia="zh-CN"/>
        </w:rPr>
        <w:t>样品要求</w:t>
      </w:r>
    </w:p>
    <w:p w14:paraId="29BAA38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val="en-US" w:eastAsia="zh-CN"/>
        </w:rPr>
        <w:t>1.</w:t>
      </w:r>
      <w:r>
        <w:rPr>
          <w:rFonts w:hint="eastAsia" w:ascii="宋体" w:hAnsi="宋体" w:eastAsia="宋体" w:cs="宋体"/>
          <w:b w:val="0"/>
          <w:bCs/>
          <w:color w:val="auto"/>
          <w:szCs w:val="21"/>
          <w:highlight w:val="none"/>
          <w:lang w:eastAsia="zh-CN"/>
        </w:rPr>
        <w:t>注意事项：供应商应将样品在评审会议时间前密封送达评审地点，否则，采购人拒收。</w:t>
      </w:r>
    </w:p>
    <w:p w14:paraId="3D5F7B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2.现场需提交配置清单内的序号</w:t>
      </w:r>
      <w:r>
        <w:rPr>
          <w:rFonts w:hint="eastAsia" w:ascii="宋体" w:hAnsi="宋体" w:eastAsia="宋体" w:cs="宋体"/>
          <w:b w:val="0"/>
          <w:bCs/>
          <w:color w:val="auto"/>
          <w:szCs w:val="21"/>
          <w:highlight w:val="none"/>
          <w:lang w:val="en-US" w:eastAsia="zh-CN"/>
        </w:rPr>
        <w:t>1</w:t>
      </w:r>
      <w:r>
        <w:rPr>
          <w:rFonts w:hint="eastAsia"/>
          <w:sz w:val="21"/>
          <w:szCs w:val="21"/>
        </w:rPr>
        <w:t>普通剪</w:t>
      </w:r>
      <w:r>
        <w:rPr>
          <w:rFonts w:hint="eastAsia"/>
          <w:sz w:val="21"/>
          <w:szCs w:val="21"/>
          <w:lang w:eastAsia="zh-CN"/>
        </w:rPr>
        <w:t>、序号</w:t>
      </w:r>
      <w:r>
        <w:rPr>
          <w:rFonts w:hint="eastAsia"/>
          <w:sz w:val="21"/>
          <w:szCs w:val="21"/>
          <w:lang w:val="en-US" w:eastAsia="zh-CN"/>
        </w:rPr>
        <w:t>2</w:t>
      </w:r>
      <w:r>
        <w:rPr>
          <w:rFonts w:hint="eastAsia"/>
          <w:sz w:val="21"/>
          <w:szCs w:val="21"/>
        </w:rPr>
        <w:t>无损伤阻断钳</w:t>
      </w:r>
      <w:r>
        <w:rPr>
          <w:rFonts w:hint="eastAsia"/>
          <w:sz w:val="21"/>
          <w:szCs w:val="21"/>
          <w:lang w:eastAsia="zh-CN"/>
        </w:rPr>
        <w:t>、序号</w:t>
      </w:r>
      <w:r>
        <w:rPr>
          <w:rFonts w:hint="eastAsia"/>
          <w:sz w:val="21"/>
          <w:szCs w:val="21"/>
          <w:lang w:val="en-US" w:eastAsia="zh-CN"/>
        </w:rPr>
        <w:t>9血管探条、序号13</w:t>
      </w:r>
      <w:r>
        <w:rPr>
          <w:rFonts w:hint="eastAsia"/>
          <w:sz w:val="21"/>
          <w:szCs w:val="21"/>
        </w:rPr>
        <w:t>哈巴狗夹</w:t>
      </w:r>
      <w:r>
        <w:rPr>
          <w:rFonts w:hint="eastAsia"/>
          <w:sz w:val="21"/>
          <w:szCs w:val="21"/>
          <w:lang w:eastAsia="zh-CN"/>
        </w:rPr>
        <w:t>和</w:t>
      </w:r>
      <w:r>
        <w:rPr>
          <w:rFonts w:hint="eastAsia" w:ascii="宋体" w:hAnsi="宋体" w:eastAsia="宋体" w:cs="宋体"/>
          <w:b w:val="0"/>
          <w:bCs/>
          <w:color w:val="auto"/>
          <w:szCs w:val="21"/>
          <w:highlight w:val="none"/>
          <w:lang w:eastAsia="zh-CN"/>
        </w:rPr>
        <w:t>序号</w:t>
      </w:r>
      <w:r>
        <w:rPr>
          <w:rFonts w:hint="eastAsia"/>
          <w:sz w:val="21"/>
          <w:szCs w:val="21"/>
        </w:rPr>
        <w:t>25隧道器</w:t>
      </w:r>
      <w:r>
        <w:rPr>
          <w:rFonts w:hint="eastAsia"/>
          <w:sz w:val="21"/>
          <w:szCs w:val="21"/>
          <w:lang w:eastAsia="zh-CN"/>
        </w:rPr>
        <w:t>（以上器械的技术参数，请查看与配置清单序号相同的项目参数需求的序号）</w:t>
      </w:r>
      <w:r>
        <w:rPr>
          <w:rFonts w:hint="eastAsia" w:ascii="宋体" w:hAnsi="宋体" w:eastAsia="宋体" w:cs="宋体"/>
          <w:b w:val="0"/>
          <w:bCs/>
          <w:color w:val="auto"/>
          <w:szCs w:val="21"/>
          <w:highlight w:val="none"/>
          <w:lang w:eastAsia="zh-CN"/>
        </w:rPr>
        <w:t>作为样品。</w:t>
      </w:r>
    </w:p>
    <w:p w14:paraId="0BD79A5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宋体"/>
          <w:b w:val="0"/>
          <w:bCs/>
          <w:color w:val="auto"/>
          <w:szCs w:val="21"/>
          <w:highlight w:val="none"/>
          <w:lang w:eastAsia="zh-CN"/>
        </w:rPr>
      </w:pPr>
      <w:r>
        <w:rPr>
          <w:rFonts w:hint="eastAsia" w:ascii="宋体" w:hAnsi="宋体" w:eastAsia="宋体" w:cs="宋体"/>
          <w:b w:val="0"/>
          <w:bCs/>
          <w:color w:val="auto"/>
          <w:szCs w:val="21"/>
          <w:highlight w:val="none"/>
          <w:lang w:eastAsia="zh-CN"/>
        </w:rPr>
        <w:t>3.成交供应商提供的样品不作退还，作为合同结算时验收的标准依据，其它参会人员样品待采购人通知后退还。</w:t>
      </w:r>
    </w:p>
    <w:p w14:paraId="145EBEF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宋体"/>
          <w:b w:val="0"/>
          <w:bCs/>
          <w:color w:val="auto"/>
          <w:szCs w:val="21"/>
          <w:highlight w:val="none"/>
          <w:lang w:val="en-US" w:eastAsia="zh-CN"/>
        </w:rPr>
      </w:pPr>
    </w:p>
    <w:p w14:paraId="74C7CB6C">
      <w:pPr>
        <w:pStyle w:val="24"/>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备注：</w:t>
      </w:r>
    </w:p>
    <w:p w14:paraId="267228CC">
      <w:pPr>
        <w:pStyle w:val="2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1.标有“★”的条款均为必须完全满足指标，报价人须进行实质性响应，报价人若有一项带“★”的条款未响应或不满足，将按无效投标处理。</w:t>
      </w:r>
    </w:p>
    <w:p w14:paraId="085183DF">
      <w:pPr>
        <w:pStyle w:val="2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2.标有“▲”的条款均为评审的重要评分指标，报价人若有部分“▲”条款未响应或不满足，将导致其响应性评审严重扣分。</w:t>
      </w:r>
    </w:p>
    <w:p w14:paraId="2BD1A602">
      <w:pPr>
        <w:pStyle w:val="2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3.成交原则：根据评审标准按综合评分法进行评审，按其评审总得分由高到低顺序排列评分情况，排名第一的供应商为第一成交候选人。</w:t>
      </w:r>
    </w:p>
    <w:p w14:paraId="0657CBFC">
      <w:pPr>
        <w:pStyle w:val="2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4.报价要求：本项目采用多轮次报价，各供应商现场再次统一填写总价报价表。</w:t>
      </w:r>
    </w:p>
    <w:p w14:paraId="648E4427">
      <w:pPr>
        <w:pStyle w:val="24"/>
        <w:spacing w:line="360" w:lineRule="auto"/>
        <w:ind w:firstLine="422" w:firstLineChars="200"/>
        <w:rPr>
          <w:rFonts w:hint="eastAsia" w:ascii="宋体" w:hAnsi="宋体" w:cs="宋体"/>
          <w:b/>
          <w:bCs/>
          <w:color w:val="auto"/>
          <w:szCs w:val="21"/>
          <w:highlight w:val="yellow"/>
        </w:rPr>
      </w:pPr>
      <w:bookmarkStart w:id="25" w:name="_Toc25812"/>
      <w:r>
        <w:rPr>
          <w:rFonts w:hint="eastAsia" w:ascii="宋体" w:hAnsi="宋体" w:cs="宋体"/>
          <w:b/>
          <w:bCs/>
          <w:color w:val="auto"/>
          <w:szCs w:val="21"/>
          <w:highlight w:val="yellow"/>
          <w:lang w:val="en-US" w:eastAsia="zh-CN"/>
        </w:rPr>
        <w:t>5.</w:t>
      </w:r>
      <w:r>
        <w:rPr>
          <w:rFonts w:hint="eastAsia" w:ascii="宋体" w:hAnsi="宋体" w:cs="宋体"/>
          <w:b/>
          <w:bCs/>
          <w:color w:val="auto"/>
          <w:szCs w:val="21"/>
          <w:highlight w:val="yellow"/>
        </w:rPr>
        <w:t>特别说明</w:t>
      </w:r>
    </w:p>
    <w:p w14:paraId="6B58839C">
      <w:pPr>
        <w:pStyle w:val="24"/>
        <w:spacing w:line="360" w:lineRule="auto"/>
        <w:ind w:firstLine="211" w:firstLineChars="100"/>
        <w:rPr>
          <w:rFonts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1）</w:t>
      </w:r>
      <w:r>
        <w:rPr>
          <w:rFonts w:hint="eastAsia" w:ascii="宋体" w:hAnsi="宋体" w:cs="宋体"/>
          <w:b/>
          <w:bCs/>
          <w:color w:val="auto"/>
          <w:szCs w:val="21"/>
          <w:highlight w:val="yellow"/>
        </w:rPr>
        <w:t>供应商有下列情形之一的，将列入我院黑名单管理，在此后的三年内不得参与我院任何采买活动：</w:t>
      </w:r>
    </w:p>
    <w:p w14:paraId="458B6C1B">
      <w:pPr>
        <w:pStyle w:val="2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1）提供虚假材料谋取中标、成交的；</w:t>
      </w:r>
    </w:p>
    <w:p w14:paraId="0704A366">
      <w:pPr>
        <w:pStyle w:val="2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2）采取不正当手段诋毁、排挤其它供应商的；</w:t>
      </w:r>
    </w:p>
    <w:p w14:paraId="42F69A5B">
      <w:pPr>
        <w:pStyle w:val="2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3）与其他供应商或者采购机构恶意串通围标的；</w:t>
      </w:r>
    </w:p>
    <w:p w14:paraId="635A67D5">
      <w:pPr>
        <w:pStyle w:val="2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4）随意申请撤换或放弃中标/成交结果的；</w:t>
      </w:r>
    </w:p>
    <w:p w14:paraId="3023CAF1">
      <w:pPr>
        <w:pStyle w:val="2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5）中标、成交后无正当理由拒绝或迟迟不签订采购合同的；</w:t>
      </w:r>
    </w:p>
    <w:p w14:paraId="4179678F">
      <w:pPr>
        <w:pStyle w:val="2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6）无正当理由拒绝履行合同和有关承诺，或擅自变更、中止（终止）采购合同的；</w:t>
      </w:r>
    </w:p>
    <w:p w14:paraId="180DC650">
      <w:pPr>
        <w:pStyle w:val="2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7）一年内有一次以上投诉查无实据、捏造事实或者提供虚假投诉材料的；</w:t>
      </w:r>
    </w:p>
    <w:p w14:paraId="31247E0E">
      <w:pPr>
        <w:pStyle w:val="2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8）实际提供的有关产品性能指标和技术服务能力明显低于采购响应文件或磋商、询价时的承诺的或提供假冒伪劣产品的；</w:t>
      </w:r>
    </w:p>
    <w:p w14:paraId="3444E384">
      <w:pPr>
        <w:pStyle w:val="2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9）中标/成交后，擅自将采购合同转包或分包给其他供应商的；</w:t>
      </w:r>
    </w:p>
    <w:p w14:paraId="5A5E9D44">
      <w:pPr>
        <w:pStyle w:val="24"/>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10）向采购人、采购机构行贿或者提供其它不正当利益的；</w:t>
      </w:r>
    </w:p>
    <w:p w14:paraId="4AA86791">
      <w:pPr>
        <w:pStyle w:val="24"/>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）拒绝有关部门监督检查或者提供虚假情况的。</w:t>
      </w:r>
    </w:p>
    <w:p w14:paraId="0AFDF819">
      <w:pPr>
        <w:pStyle w:val="24"/>
        <w:spacing w:line="360" w:lineRule="auto"/>
        <w:ind w:firstLine="422" w:firstLineChars="200"/>
        <w:rPr>
          <w:rFonts w:hint="eastAsia"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2）</w:t>
      </w:r>
      <w:r>
        <w:rPr>
          <w:rFonts w:hint="eastAsia" w:ascii="宋体" w:hAnsi="宋体" w:cs="宋体"/>
          <w:b/>
          <w:bCs/>
          <w:color w:val="auto"/>
          <w:szCs w:val="21"/>
          <w:highlight w:val="yellow"/>
        </w:rPr>
        <w:t>有下列情形之一的，视为</w:t>
      </w:r>
      <w:r>
        <w:rPr>
          <w:rFonts w:hint="eastAsia" w:ascii="宋体" w:hAnsi="宋体" w:cs="宋体"/>
          <w:b/>
          <w:bCs/>
          <w:color w:val="auto"/>
          <w:szCs w:val="21"/>
          <w:highlight w:val="yellow"/>
          <w:lang w:val="en-US" w:eastAsia="zh-CN"/>
        </w:rPr>
        <w:t>供应商</w:t>
      </w:r>
      <w:r>
        <w:rPr>
          <w:rFonts w:hint="eastAsia" w:ascii="宋体" w:hAnsi="宋体" w:cs="宋体"/>
          <w:b/>
          <w:bCs/>
          <w:color w:val="auto"/>
          <w:szCs w:val="21"/>
          <w:highlight w:val="yellow"/>
        </w:rPr>
        <w:t>串通投标，其投标无效:</w:t>
      </w:r>
    </w:p>
    <w:p w14:paraId="551A831D">
      <w:pPr>
        <w:pStyle w:val="24"/>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val="en-US" w:eastAsia="zh-CN"/>
        </w:rPr>
        <w:t>1）</w:t>
      </w:r>
      <w:r>
        <w:rPr>
          <w:rFonts w:hint="eastAsia" w:ascii="宋体" w:hAnsi="宋体" w:cs="宋体"/>
          <w:b w:val="0"/>
          <w:bCs w:val="0"/>
          <w:color w:val="auto"/>
          <w:szCs w:val="21"/>
          <w:highlight w:val="none"/>
        </w:rPr>
        <w:t>不同供应商委托同一单位或个人办理</w:t>
      </w:r>
      <w:r>
        <w:rPr>
          <w:rFonts w:hint="eastAsia" w:ascii="宋体" w:hAnsi="宋体" w:cs="宋体"/>
          <w:b w:val="0"/>
          <w:bCs w:val="0"/>
          <w:color w:val="auto"/>
          <w:szCs w:val="21"/>
          <w:highlight w:val="none"/>
          <w:lang w:eastAsia="zh-CN"/>
        </w:rPr>
        <w:t>响应</w:t>
      </w:r>
      <w:r>
        <w:rPr>
          <w:rFonts w:hint="eastAsia" w:ascii="宋体" w:hAnsi="宋体" w:cs="宋体"/>
          <w:b w:val="0"/>
          <w:bCs w:val="0"/>
          <w:color w:val="auto"/>
          <w:szCs w:val="21"/>
          <w:highlight w:val="none"/>
        </w:rPr>
        <w:t>报价事宜；</w:t>
      </w:r>
    </w:p>
    <w:p w14:paraId="1EE4137E">
      <w:pPr>
        <w:pStyle w:val="24"/>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不同供应商的响应文件由同一单位或个人编制；</w:t>
      </w:r>
    </w:p>
    <w:p w14:paraId="00DB2142">
      <w:pPr>
        <w:pStyle w:val="24"/>
        <w:spacing w:line="360" w:lineRule="auto"/>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不同供应商的响应文件异常一致或者报价呈规律性差异；</w:t>
      </w:r>
    </w:p>
    <w:p w14:paraId="0F3C8179">
      <w:pPr>
        <w:pStyle w:val="24"/>
        <w:spacing w:line="360" w:lineRule="auto"/>
        <w:ind w:firstLine="420" w:firstLineChars="200"/>
        <w:rPr>
          <w:rFonts w:hint="eastAsia" w:ascii="宋体" w:hAnsi="宋体" w:eastAsia="宋体" w:cs="宋体"/>
          <w:b/>
          <w:bCs/>
          <w:color w:val="0000FF"/>
          <w:szCs w:val="21"/>
          <w:highlight w:val="none"/>
          <w:lang w:eastAsia="zh-CN"/>
        </w:rPr>
      </w:pPr>
      <w:r>
        <w:rPr>
          <w:rFonts w:hint="eastAsia" w:ascii="宋体" w:hAnsi="宋体" w:cs="宋体"/>
          <w:b w:val="0"/>
          <w:bCs w:val="0"/>
          <w:color w:val="auto"/>
          <w:szCs w:val="21"/>
          <w:highlight w:val="none"/>
        </w:rPr>
        <w:t>4</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不同供应商的响应文件相互混装</w:t>
      </w:r>
      <w:r>
        <w:rPr>
          <w:rFonts w:hint="eastAsia" w:ascii="宋体" w:hAnsi="宋体" w:cs="宋体"/>
          <w:b w:val="0"/>
          <w:bCs w:val="0"/>
          <w:color w:val="auto"/>
          <w:szCs w:val="21"/>
          <w:highlight w:val="none"/>
          <w:lang w:val="en-US" w:eastAsia="zh-CN"/>
        </w:rPr>
        <w:t>。</w:t>
      </w:r>
    </w:p>
    <w:p w14:paraId="50D08907">
      <w:pPr>
        <w:pStyle w:val="24"/>
        <w:spacing w:line="360" w:lineRule="auto"/>
        <w:ind w:firstLine="422" w:firstLineChars="200"/>
        <w:rPr>
          <w:rFonts w:hint="eastAsia" w:ascii="宋体" w:hAnsi="宋体" w:cs="宋体"/>
          <w:b/>
          <w:bCs/>
          <w:color w:val="auto"/>
          <w:szCs w:val="21"/>
          <w:highlight w:val="yellow"/>
        </w:rPr>
      </w:pPr>
      <w:r>
        <w:rPr>
          <w:rFonts w:hint="eastAsia" w:ascii="宋体" w:hAnsi="宋体" w:cs="宋体"/>
          <w:b/>
          <w:bCs/>
          <w:color w:val="auto"/>
          <w:szCs w:val="21"/>
          <w:highlight w:val="yellow"/>
          <w:lang w:eastAsia="zh-CN"/>
        </w:rPr>
        <w:t>（</w:t>
      </w:r>
      <w:r>
        <w:rPr>
          <w:rFonts w:hint="eastAsia" w:ascii="宋体" w:hAnsi="宋体" w:cs="宋体"/>
          <w:b/>
          <w:bCs/>
          <w:color w:val="auto"/>
          <w:szCs w:val="21"/>
          <w:highlight w:val="yellow"/>
          <w:lang w:val="en-US" w:eastAsia="zh-CN"/>
        </w:rPr>
        <w:t>3）供应商</w:t>
      </w:r>
      <w:r>
        <w:rPr>
          <w:rFonts w:hint="eastAsia" w:ascii="宋体" w:hAnsi="宋体" w:cs="宋体"/>
          <w:b/>
          <w:bCs/>
          <w:color w:val="auto"/>
          <w:szCs w:val="21"/>
          <w:highlight w:val="yellow"/>
        </w:rPr>
        <w:t>存在下列情况之一的，投标无效:</w:t>
      </w:r>
    </w:p>
    <w:p w14:paraId="375CE797">
      <w:pPr>
        <w:pStyle w:val="24"/>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1</w:t>
      </w:r>
      <w:r>
        <w:rPr>
          <w:rFonts w:hint="eastAsia" w:ascii="宋体" w:hAnsi="宋体" w:cs="宋体"/>
          <w:b w:val="0"/>
          <w:bCs w:val="0"/>
          <w:color w:val="auto"/>
          <w:szCs w:val="21"/>
          <w:highlight w:val="none"/>
        </w:rPr>
        <w:t>)不具备采购文件中规定的资格要求的</w:t>
      </w:r>
      <w:r>
        <w:rPr>
          <w:rFonts w:hint="eastAsia" w:ascii="宋体" w:hAnsi="宋体" w:cs="宋体"/>
          <w:b w:val="0"/>
          <w:bCs w:val="0"/>
          <w:color w:val="auto"/>
          <w:szCs w:val="21"/>
          <w:highlight w:val="none"/>
          <w:lang w:eastAsia="zh-CN"/>
        </w:rPr>
        <w:t>；</w:t>
      </w:r>
    </w:p>
    <w:p w14:paraId="09ADF523">
      <w:pPr>
        <w:pStyle w:val="24"/>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2</w:t>
      </w:r>
      <w:r>
        <w:rPr>
          <w:rFonts w:hint="eastAsia" w:ascii="宋体" w:hAnsi="宋体" w:cs="宋体"/>
          <w:b w:val="0"/>
          <w:bCs w:val="0"/>
          <w:color w:val="auto"/>
          <w:szCs w:val="21"/>
          <w:highlight w:val="none"/>
        </w:rPr>
        <w:t>)报价超过采购文件中规定的预算金额或者最高限价的</w:t>
      </w:r>
      <w:r>
        <w:rPr>
          <w:rFonts w:hint="eastAsia" w:ascii="宋体" w:hAnsi="宋体" w:cs="宋体"/>
          <w:b w:val="0"/>
          <w:bCs w:val="0"/>
          <w:color w:val="auto"/>
          <w:szCs w:val="21"/>
          <w:highlight w:val="none"/>
          <w:lang w:eastAsia="zh-CN"/>
        </w:rPr>
        <w:t>（采购文件另有说明的除外）；</w:t>
      </w:r>
    </w:p>
    <w:p w14:paraId="3F22F1D8">
      <w:pPr>
        <w:pStyle w:val="24"/>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3</w:t>
      </w:r>
      <w:r>
        <w:rPr>
          <w:rFonts w:hint="eastAsia" w:ascii="宋体" w:hAnsi="宋体" w:cs="宋体"/>
          <w:b w:val="0"/>
          <w:bCs w:val="0"/>
          <w:color w:val="auto"/>
          <w:szCs w:val="21"/>
          <w:highlight w:val="none"/>
        </w:rPr>
        <w:t>)</w:t>
      </w:r>
      <w:r>
        <w:rPr>
          <w:rFonts w:hint="eastAsia" w:ascii="宋体" w:hAnsi="宋体" w:cs="宋体"/>
          <w:b w:val="0"/>
          <w:bCs w:val="0"/>
          <w:color w:val="auto"/>
          <w:szCs w:val="21"/>
          <w:highlight w:val="none"/>
          <w:lang w:val="en-US" w:eastAsia="zh-CN"/>
        </w:rPr>
        <w:t>响应</w:t>
      </w:r>
      <w:r>
        <w:rPr>
          <w:rFonts w:hint="eastAsia" w:ascii="宋体" w:hAnsi="宋体" w:cs="宋体"/>
          <w:b w:val="0"/>
          <w:bCs w:val="0"/>
          <w:color w:val="auto"/>
          <w:szCs w:val="21"/>
          <w:highlight w:val="none"/>
        </w:rPr>
        <w:t>文件含有我院不能接受的附加条件的</w:t>
      </w:r>
      <w:r>
        <w:rPr>
          <w:rFonts w:hint="eastAsia" w:ascii="宋体" w:hAnsi="宋体" w:cs="宋体"/>
          <w:b w:val="0"/>
          <w:bCs w:val="0"/>
          <w:color w:val="auto"/>
          <w:szCs w:val="21"/>
          <w:highlight w:val="none"/>
          <w:lang w:eastAsia="zh-CN"/>
        </w:rPr>
        <w:t>；</w:t>
      </w:r>
    </w:p>
    <w:p w14:paraId="2B5990E9">
      <w:pPr>
        <w:pStyle w:val="24"/>
        <w:spacing w:line="360" w:lineRule="auto"/>
        <w:ind w:firstLine="420" w:firstLineChars="200"/>
        <w:rPr>
          <w:rFonts w:hint="eastAsia" w:ascii="宋体" w:hAnsi="宋体" w:cs="宋体"/>
          <w:b w:val="0"/>
          <w:bCs w:val="0"/>
          <w:color w:val="auto"/>
          <w:szCs w:val="21"/>
          <w:highlight w:val="none"/>
          <w:lang w:eastAsia="zh-CN"/>
        </w:rPr>
      </w:pPr>
      <w:r>
        <w:rPr>
          <w:rFonts w:hint="eastAsia" w:ascii="宋体" w:hAnsi="宋体" w:cs="宋体"/>
          <w:b w:val="0"/>
          <w:bCs w:val="0"/>
          <w:color w:val="auto"/>
          <w:szCs w:val="21"/>
          <w:highlight w:val="none"/>
          <w:lang w:val="en-US" w:eastAsia="zh-CN"/>
        </w:rPr>
        <w:t>4</w:t>
      </w:r>
      <w:r>
        <w:rPr>
          <w:rFonts w:hint="eastAsia" w:ascii="宋体" w:hAnsi="宋体" w:cs="宋体"/>
          <w:b w:val="0"/>
          <w:bCs w:val="0"/>
          <w:color w:val="auto"/>
          <w:szCs w:val="21"/>
          <w:highlight w:val="none"/>
        </w:rPr>
        <w:t>)法律、法规和采购文件规定的其他无效情形。</w:t>
      </w:r>
    </w:p>
    <w:p w14:paraId="05E07ECB">
      <w:pPr>
        <w:pStyle w:val="24"/>
        <w:spacing w:line="360" w:lineRule="auto"/>
        <w:outlineLvl w:val="9"/>
        <w:rPr>
          <w:rFonts w:hint="eastAsia"/>
          <w:b/>
          <w:bCs/>
          <w:color w:val="auto"/>
          <w:kern w:val="0"/>
          <w:sz w:val="32"/>
          <w:szCs w:val="36"/>
          <w:highlight w:val="none"/>
        </w:rPr>
      </w:pPr>
    </w:p>
    <w:p w14:paraId="2C03732C">
      <w:pPr>
        <w:pStyle w:val="24"/>
        <w:spacing w:line="360" w:lineRule="auto"/>
        <w:outlineLvl w:val="0"/>
        <w:rPr>
          <w:rFonts w:hint="eastAsia"/>
          <w:b/>
          <w:bCs/>
          <w:color w:val="auto"/>
          <w:kern w:val="0"/>
          <w:sz w:val="32"/>
          <w:szCs w:val="36"/>
          <w:highlight w:val="none"/>
        </w:rPr>
      </w:pPr>
      <w:bookmarkStart w:id="26" w:name="_Toc31862"/>
    </w:p>
    <w:p w14:paraId="1FE277ED">
      <w:pPr>
        <w:pStyle w:val="24"/>
        <w:spacing w:line="360" w:lineRule="auto"/>
        <w:outlineLvl w:val="0"/>
        <w:rPr>
          <w:rFonts w:hint="eastAsia"/>
          <w:b/>
          <w:bCs/>
          <w:color w:val="auto"/>
          <w:kern w:val="0"/>
          <w:sz w:val="32"/>
          <w:szCs w:val="36"/>
          <w:highlight w:val="none"/>
        </w:rPr>
      </w:pPr>
    </w:p>
    <w:p w14:paraId="75BD2577">
      <w:pPr>
        <w:pStyle w:val="24"/>
        <w:spacing w:line="360" w:lineRule="auto"/>
        <w:outlineLvl w:val="0"/>
        <w:rPr>
          <w:rFonts w:hint="eastAsia"/>
          <w:b/>
          <w:bCs/>
          <w:color w:val="auto"/>
          <w:kern w:val="0"/>
          <w:sz w:val="32"/>
          <w:szCs w:val="36"/>
          <w:highlight w:val="none"/>
        </w:rPr>
      </w:pPr>
    </w:p>
    <w:p w14:paraId="40DFA77B">
      <w:pPr>
        <w:pStyle w:val="24"/>
        <w:spacing w:line="360" w:lineRule="auto"/>
        <w:outlineLvl w:val="0"/>
        <w:rPr>
          <w:rFonts w:hint="eastAsia"/>
          <w:b/>
          <w:bCs/>
          <w:color w:val="auto"/>
          <w:kern w:val="0"/>
          <w:sz w:val="32"/>
          <w:szCs w:val="36"/>
          <w:highlight w:val="none"/>
        </w:rPr>
      </w:pPr>
    </w:p>
    <w:p w14:paraId="7D992F5D">
      <w:pPr>
        <w:pStyle w:val="24"/>
        <w:spacing w:line="360" w:lineRule="auto"/>
        <w:outlineLvl w:val="0"/>
        <w:rPr>
          <w:rFonts w:hint="eastAsia"/>
          <w:b/>
          <w:bCs/>
          <w:color w:val="auto"/>
          <w:kern w:val="0"/>
          <w:sz w:val="32"/>
          <w:szCs w:val="36"/>
          <w:highlight w:val="none"/>
        </w:rPr>
      </w:pPr>
    </w:p>
    <w:p w14:paraId="5854891C">
      <w:pPr>
        <w:pStyle w:val="24"/>
        <w:spacing w:line="360" w:lineRule="auto"/>
        <w:outlineLvl w:val="0"/>
        <w:rPr>
          <w:rFonts w:hint="eastAsia"/>
          <w:b/>
          <w:bCs/>
          <w:color w:val="auto"/>
          <w:kern w:val="0"/>
          <w:sz w:val="32"/>
          <w:szCs w:val="36"/>
          <w:highlight w:val="none"/>
        </w:rPr>
      </w:pPr>
    </w:p>
    <w:p w14:paraId="63B66D66">
      <w:pPr>
        <w:pStyle w:val="24"/>
        <w:spacing w:line="360" w:lineRule="auto"/>
        <w:outlineLvl w:val="0"/>
        <w:rPr>
          <w:rFonts w:hint="eastAsia"/>
          <w:b/>
          <w:bCs/>
          <w:color w:val="auto"/>
          <w:kern w:val="0"/>
          <w:sz w:val="32"/>
          <w:szCs w:val="36"/>
          <w:highlight w:val="none"/>
        </w:rPr>
      </w:pPr>
    </w:p>
    <w:p w14:paraId="6E50F8CD">
      <w:pPr>
        <w:pStyle w:val="24"/>
        <w:spacing w:line="360" w:lineRule="auto"/>
        <w:outlineLvl w:val="0"/>
        <w:rPr>
          <w:rFonts w:hint="eastAsia"/>
          <w:b/>
          <w:bCs/>
          <w:color w:val="auto"/>
          <w:kern w:val="0"/>
          <w:sz w:val="32"/>
          <w:szCs w:val="36"/>
          <w:highlight w:val="none"/>
        </w:rPr>
      </w:pPr>
    </w:p>
    <w:p w14:paraId="6248B67A">
      <w:pPr>
        <w:pStyle w:val="24"/>
        <w:spacing w:line="360" w:lineRule="auto"/>
        <w:outlineLvl w:val="0"/>
        <w:rPr>
          <w:rFonts w:hint="eastAsia"/>
          <w:b/>
          <w:bCs/>
          <w:color w:val="auto"/>
          <w:kern w:val="0"/>
          <w:sz w:val="32"/>
          <w:szCs w:val="36"/>
          <w:highlight w:val="none"/>
        </w:rPr>
      </w:pPr>
    </w:p>
    <w:p w14:paraId="58C33AD4">
      <w:pPr>
        <w:pStyle w:val="24"/>
        <w:spacing w:line="360" w:lineRule="auto"/>
        <w:outlineLvl w:val="0"/>
        <w:rPr>
          <w:b/>
          <w:bCs/>
          <w:color w:val="auto"/>
          <w:kern w:val="0"/>
          <w:sz w:val="32"/>
          <w:szCs w:val="36"/>
          <w:highlight w:val="none"/>
        </w:rPr>
      </w:pPr>
      <w:r>
        <w:rPr>
          <w:rFonts w:hint="eastAsia"/>
          <w:b/>
          <w:bCs/>
          <w:color w:val="auto"/>
          <w:kern w:val="0"/>
          <w:sz w:val="32"/>
          <w:szCs w:val="36"/>
          <w:highlight w:val="none"/>
        </w:rPr>
        <w:t>第三部分  评分标准</w:t>
      </w:r>
      <w:bookmarkEnd w:id="25"/>
      <w:bookmarkEnd w:id="26"/>
    </w:p>
    <w:p w14:paraId="0463D98D">
      <w:pPr>
        <w:tabs>
          <w:tab w:val="left" w:pos="3656"/>
        </w:tabs>
        <w:jc w:val="center"/>
        <w:rPr>
          <w:b/>
          <w:color w:val="auto"/>
          <w:sz w:val="22"/>
          <w:szCs w:val="22"/>
          <w:highlight w:val="none"/>
        </w:rPr>
      </w:pPr>
      <w:r>
        <w:rPr>
          <w:rFonts w:hint="eastAsia"/>
          <w:b/>
          <w:color w:val="auto"/>
          <w:sz w:val="22"/>
          <w:szCs w:val="22"/>
          <w:highlight w:val="none"/>
          <w:lang w:val="en-US" w:eastAsia="zh-CN"/>
        </w:rPr>
        <w:t>南方医科大学第五附属医院颈动脉、腹主动脉、股骨动脉等专用手术器械28件项目</w:t>
      </w:r>
      <w:r>
        <w:rPr>
          <w:rFonts w:hint="eastAsia"/>
          <w:b/>
          <w:color w:val="auto"/>
          <w:sz w:val="22"/>
          <w:szCs w:val="22"/>
          <w:highlight w:val="none"/>
        </w:rPr>
        <w:t>评分表</w:t>
      </w:r>
    </w:p>
    <w:p w14:paraId="754EA73A">
      <w:pPr>
        <w:tabs>
          <w:tab w:val="left" w:pos="3656"/>
        </w:tabs>
        <w:jc w:val="right"/>
        <w:rPr>
          <w:b/>
          <w:color w:val="auto"/>
          <w:szCs w:val="21"/>
          <w:highlight w:val="none"/>
        </w:rPr>
      </w:pPr>
    </w:p>
    <w:tbl>
      <w:tblPr>
        <w:tblStyle w:val="18"/>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425"/>
        <w:gridCol w:w="6859"/>
        <w:gridCol w:w="986"/>
      </w:tblGrid>
      <w:tr w14:paraId="2E4D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96" w:type="dxa"/>
            <w:shd w:val="clear" w:color="auto" w:fill="auto"/>
            <w:vAlign w:val="center"/>
          </w:tcPr>
          <w:p w14:paraId="4986F8B0">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425" w:type="dxa"/>
            <w:shd w:val="clear" w:color="auto" w:fill="auto"/>
            <w:vAlign w:val="center"/>
          </w:tcPr>
          <w:p w14:paraId="1A2C9297">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评审内容</w:t>
            </w:r>
          </w:p>
        </w:tc>
        <w:tc>
          <w:tcPr>
            <w:tcW w:w="6859" w:type="dxa"/>
            <w:shd w:val="clear" w:color="auto" w:fill="auto"/>
            <w:vAlign w:val="center"/>
          </w:tcPr>
          <w:p w14:paraId="5D7B2AB8">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评审细则</w:t>
            </w:r>
          </w:p>
        </w:tc>
        <w:tc>
          <w:tcPr>
            <w:tcW w:w="986" w:type="dxa"/>
            <w:shd w:val="clear" w:color="auto" w:fill="auto"/>
            <w:vAlign w:val="center"/>
          </w:tcPr>
          <w:p w14:paraId="6460CFF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分值</w:t>
            </w:r>
          </w:p>
        </w:tc>
      </w:tr>
      <w:tr w14:paraId="50C3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796" w:type="dxa"/>
            <w:vMerge w:val="restart"/>
            <w:shd w:val="clear" w:color="auto" w:fill="auto"/>
            <w:vAlign w:val="center"/>
          </w:tcPr>
          <w:p w14:paraId="510087A0">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1</w:t>
            </w:r>
          </w:p>
        </w:tc>
        <w:tc>
          <w:tcPr>
            <w:tcW w:w="1425" w:type="dxa"/>
            <w:vMerge w:val="restart"/>
            <w:shd w:val="clear" w:color="auto" w:fill="auto"/>
            <w:vAlign w:val="center"/>
          </w:tcPr>
          <w:p w14:paraId="27010C13">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lang w:val="en-US" w:eastAsia="zh-CN"/>
              </w:rPr>
              <w:t>采购需求</w:t>
            </w:r>
            <w:r>
              <w:rPr>
                <w:rFonts w:hint="eastAsia" w:asciiTheme="minorEastAsia" w:hAnsiTheme="minorEastAsia" w:eastAsiaTheme="minorEastAsia"/>
                <w:b/>
                <w:bCs/>
                <w:color w:val="auto"/>
                <w:szCs w:val="21"/>
                <w:highlight w:val="none"/>
              </w:rPr>
              <w:t>响应情况</w:t>
            </w:r>
          </w:p>
          <w:p w14:paraId="3EF0FEB3">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w:t>
            </w:r>
            <w:r>
              <w:rPr>
                <w:rFonts w:hint="eastAsia" w:asciiTheme="minorEastAsia" w:hAnsiTheme="minorEastAsia" w:eastAsiaTheme="minorEastAsia"/>
                <w:b/>
                <w:bCs/>
                <w:color w:val="auto"/>
                <w:szCs w:val="21"/>
                <w:highlight w:val="none"/>
                <w:lang w:val="en-US" w:eastAsia="zh-CN"/>
              </w:rPr>
              <w:t>25</w:t>
            </w:r>
            <w:r>
              <w:rPr>
                <w:rFonts w:hint="eastAsia" w:asciiTheme="minorEastAsia" w:hAnsiTheme="minorEastAsia" w:eastAsiaTheme="minorEastAsia"/>
                <w:b/>
                <w:bCs/>
                <w:color w:val="auto"/>
                <w:szCs w:val="21"/>
                <w:highlight w:val="none"/>
              </w:rPr>
              <w:t>分）</w:t>
            </w:r>
          </w:p>
        </w:tc>
        <w:tc>
          <w:tcPr>
            <w:tcW w:w="6859" w:type="dxa"/>
            <w:shd w:val="clear" w:color="auto" w:fill="auto"/>
            <w:vAlign w:val="center"/>
          </w:tcPr>
          <w:p w14:paraId="1E0BA886">
            <w:pPr>
              <w:jc w:val="left"/>
              <w:rPr>
                <w:color w:val="auto"/>
                <w:highlight w:val="none"/>
              </w:rPr>
            </w:pPr>
            <w:r>
              <w:rPr>
                <w:rFonts w:hint="eastAsia"/>
                <w:color w:val="auto"/>
                <w:highlight w:val="none"/>
                <w:lang w:val="en-US" w:eastAsia="zh-CN"/>
              </w:rPr>
              <w:t>1.</w:t>
            </w:r>
            <w:r>
              <w:rPr>
                <w:color w:val="auto"/>
                <w:highlight w:val="none"/>
              </w:rPr>
              <w:t>完全满足</w:t>
            </w:r>
            <w:r>
              <w:rPr>
                <w:rFonts w:hint="eastAsia"/>
                <w:color w:val="auto"/>
                <w:highlight w:val="none"/>
                <w:lang w:eastAsia="zh-CN"/>
              </w:rPr>
              <w:t>采购需求</w:t>
            </w:r>
            <w:r>
              <w:rPr>
                <w:color w:val="auto"/>
                <w:highlight w:val="none"/>
              </w:rPr>
              <w:t>中的“▲”的</w:t>
            </w:r>
            <w:r>
              <w:rPr>
                <w:rFonts w:hint="eastAsia"/>
                <w:color w:val="auto"/>
                <w:highlight w:val="none"/>
                <w:lang w:eastAsia="zh-CN"/>
              </w:rPr>
              <w:t>参数</w:t>
            </w:r>
            <w:r>
              <w:rPr>
                <w:color w:val="auto"/>
                <w:highlight w:val="none"/>
              </w:rPr>
              <w:t>要求的得满分</w:t>
            </w:r>
            <w:r>
              <w:rPr>
                <w:rFonts w:hint="eastAsia"/>
                <w:color w:val="auto"/>
                <w:highlight w:val="none"/>
                <w:lang w:val="en-US" w:eastAsia="zh-CN"/>
              </w:rPr>
              <w:t>6</w:t>
            </w:r>
            <w:r>
              <w:rPr>
                <w:color w:val="auto"/>
                <w:highlight w:val="none"/>
              </w:rPr>
              <w:t>分；</w:t>
            </w:r>
            <w:r>
              <w:rPr>
                <w:rFonts w:hint="eastAsia"/>
                <w:color w:val="auto"/>
                <w:highlight w:val="none"/>
                <w:lang w:eastAsia="zh-CN"/>
              </w:rPr>
              <w:t>采购需求</w:t>
            </w:r>
            <w:r>
              <w:rPr>
                <w:color w:val="auto"/>
                <w:highlight w:val="none"/>
              </w:rPr>
              <w:t>中带“▲”的</w:t>
            </w:r>
            <w:r>
              <w:rPr>
                <w:rFonts w:hint="eastAsia"/>
                <w:color w:val="auto"/>
                <w:highlight w:val="none"/>
                <w:lang w:eastAsia="zh-CN"/>
              </w:rPr>
              <w:t>参数要求</w:t>
            </w:r>
            <w:r>
              <w:rPr>
                <w:color w:val="auto"/>
                <w:highlight w:val="none"/>
              </w:rPr>
              <w:t>一项不满足或负偏离扣</w:t>
            </w:r>
            <w:r>
              <w:rPr>
                <w:rFonts w:hint="eastAsia"/>
                <w:color w:val="auto"/>
                <w:highlight w:val="none"/>
                <w:lang w:val="en-US" w:eastAsia="zh-CN"/>
              </w:rPr>
              <w:t>3</w:t>
            </w:r>
            <w:r>
              <w:rPr>
                <w:color w:val="auto"/>
                <w:highlight w:val="none"/>
              </w:rPr>
              <w:t>分</w:t>
            </w:r>
            <w:r>
              <w:rPr>
                <w:rFonts w:hint="eastAsia"/>
                <w:color w:val="auto"/>
                <w:highlight w:val="none"/>
                <w:lang w:eastAsia="zh-CN"/>
              </w:rPr>
              <w:t>，</w:t>
            </w:r>
            <w:r>
              <w:rPr>
                <w:color w:val="auto"/>
                <w:highlight w:val="none"/>
              </w:rPr>
              <w:t>以每款</w:t>
            </w:r>
            <w:r>
              <w:rPr>
                <w:rFonts w:hint="eastAsia"/>
                <w:color w:val="auto"/>
                <w:highlight w:val="none"/>
                <w:lang w:val="en-US" w:eastAsia="zh-CN"/>
              </w:rPr>
              <w:t>参数要求</w:t>
            </w:r>
            <w:r>
              <w:rPr>
                <w:color w:val="auto"/>
                <w:highlight w:val="none"/>
              </w:rPr>
              <w:t>最小的序号为一项评审指标</w:t>
            </w:r>
            <w:r>
              <w:rPr>
                <w:rFonts w:hint="eastAsia"/>
                <w:color w:val="auto"/>
                <w:highlight w:val="none"/>
                <w:lang w:eastAsia="zh-CN"/>
              </w:rPr>
              <w:t>（</w:t>
            </w:r>
            <w:r>
              <w:rPr>
                <w:rFonts w:hint="eastAsia"/>
                <w:color w:val="auto"/>
                <w:highlight w:val="none"/>
                <w:lang w:val="en-US" w:eastAsia="zh-CN"/>
              </w:rPr>
              <w:t>有说明的除外）</w:t>
            </w:r>
            <w:r>
              <w:rPr>
                <w:color w:val="auto"/>
                <w:highlight w:val="none"/>
              </w:rPr>
              <w:t>。</w:t>
            </w:r>
          </w:p>
          <w:p w14:paraId="06FD4CF9">
            <w:pPr>
              <w:pStyle w:val="24"/>
              <w:rPr>
                <w:color w:val="auto"/>
                <w:highlight w:val="none"/>
              </w:rPr>
            </w:pPr>
            <w:r>
              <w:rPr>
                <w:b/>
                <w:bCs/>
                <w:color w:val="auto"/>
                <w:highlight w:val="none"/>
              </w:rPr>
              <w:t>注</w:t>
            </w:r>
            <w:r>
              <w:rPr>
                <w:rFonts w:hint="eastAsia"/>
                <w:b/>
                <w:bCs/>
                <w:color w:val="auto"/>
                <w:highlight w:val="none"/>
                <w:lang w:eastAsia="zh-CN"/>
              </w:rPr>
              <w:t>：采购需求</w:t>
            </w:r>
            <w:r>
              <w:rPr>
                <w:b/>
                <w:bCs/>
                <w:color w:val="auto"/>
                <w:highlight w:val="none"/>
              </w:rPr>
              <w:t>中带“▲”的</w:t>
            </w:r>
            <w:r>
              <w:rPr>
                <w:rFonts w:hint="eastAsia"/>
                <w:b/>
                <w:bCs/>
                <w:color w:val="auto"/>
                <w:highlight w:val="none"/>
                <w:lang w:eastAsia="zh-CN"/>
              </w:rPr>
              <w:t>参数要求</w:t>
            </w:r>
            <w:r>
              <w:rPr>
                <w:b/>
                <w:bCs/>
                <w:color w:val="auto"/>
                <w:highlight w:val="none"/>
              </w:rPr>
              <w:t>共</w:t>
            </w:r>
            <w:r>
              <w:rPr>
                <w:rFonts w:hint="eastAsia"/>
                <w:b/>
                <w:bCs/>
                <w:color w:val="auto"/>
                <w:highlight w:val="none"/>
                <w:lang w:val="en-US" w:eastAsia="zh-CN"/>
              </w:rPr>
              <w:t>2</w:t>
            </w:r>
            <w:r>
              <w:rPr>
                <w:b/>
                <w:bCs/>
                <w:color w:val="auto"/>
                <w:highlight w:val="none"/>
              </w:rPr>
              <w:t>项，</w:t>
            </w:r>
            <w:r>
              <w:rPr>
                <w:rFonts w:hint="eastAsia" w:ascii="宋体" w:hAnsi="宋体" w:eastAsia="宋体" w:cs="宋体"/>
                <w:b/>
                <w:bCs/>
                <w:color w:val="auto"/>
                <w:kern w:val="0"/>
                <w:sz w:val="21"/>
                <w:szCs w:val="21"/>
                <w:highlight w:val="none"/>
                <w:lang w:val="en-US" w:eastAsia="zh-CN"/>
              </w:rPr>
              <w:t>如采购需求中有明确要求提供证明材料的，则以采购需求要求的为准；如采购需求中无明确要求证明材料的，根据</w:t>
            </w:r>
            <w:r>
              <w:rPr>
                <w:rFonts w:hint="eastAsia" w:ascii="宋体" w:hAnsi="宋体" w:cs="宋体"/>
                <w:b/>
                <w:bCs/>
                <w:color w:val="auto"/>
                <w:kern w:val="0"/>
                <w:sz w:val="21"/>
                <w:szCs w:val="21"/>
                <w:highlight w:val="none"/>
                <w:lang w:val="en-US" w:eastAsia="zh-CN"/>
              </w:rPr>
              <w:t>供应商</w:t>
            </w:r>
            <w:r>
              <w:rPr>
                <w:rFonts w:hint="eastAsia" w:ascii="宋体" w:hAnsi="宋体" w:eastAsia="宋体" w:cs="宋体"/>
                <w:b/>
                <w:bCs/>
                <w:color w:val="auto"/>
                <w:kern w:val="0"/>
                <w:sz w:val="21"/>
                <w:szCs w:val="21"/>
                <w:highlight w:val="none"/>
                <w:lang w:val="en-US" w:eastAsia="zh-CN"/>
              </w:rPr>
              <w:t>提供的</w:t>
            </w:r>
            <w:r>
              <w:rPr>
                <w:rFonts w:hint="eastAsia" w:ascii="宋体" w:hAnsi="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lang w:val="en-US" w:eastAsia="zh-CN"/>
              </w:rPr>
              <w:t>需求偏离表</w:t>
            </w:r>
            <w:r>
              <w:rPr>
                <w:rFonts w:hint="eastAsia" w:ascii="宋体" w:hAnsi="宋体" w:eastAsia="宋体" w:cs="宋体"/>
                <w:b/>
                <w:bCs/>
                <w:color w:val="auto"/>
                <w:kern w:val="0"/>
                <w:sz w:val="21"/>
                <w:szCs w:val="21"/>
                <w:highlight w:val="none"/>
                <w:lang w:val="en-US" w:eastAsia="zh-CN"/>
              </w:rPr>
              <w:t>响应为准。</w:t>
            </w:r>
            <w:r>
              <w:rPr>
                <w:rFonts w:hint="eastAsia"/>
                <w:b/>
                <w:bCs/>
                <w:color w:val="auto"/>
                <w:highlight w:val="none"/>
                <w:lang w:val="en-US" w:eastAsia="zh-CN"/>
              </w:rPr>
              <w:t>未提供不得分</w:t>
            </w:r>
            <w:r>
              <w:rPr>
                <w:rFonts w:hint="eastAsia"/>
                <w:b/>
                <w:bCs/>
                <w:color w:val="auto"/>
                <w:highlight w:val="none"/>
              </w:rPr>
              <w:t>。</w:t>
            </w:r>
          </w:p>
        </w:tc>
        <w:tc>
          <w:tcPr>
            <w:tcW w:w="986" w:type="dxa"/>
            <w:shd w:val="clear" w:color="auto" w:fill="auto"/>
            <w:vAlign w:val="center"/>
          </w:tcPr>
          <w:p w14:paraId="13F1660C">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6</w:t>
            </w:r>
            <w:r>
              <w:rPr>
                <w:rFonts w:hint="eastAsia" w:asciiTheme="minorEastAsia" w:hAnsiTheme="minorEastAsia" w:eastAsiaTheme="minorEastAsia"/>
                <w:color w:val="auto"/>
                <w:szCs w:val="21"/>
                <w:highlight w:val="none"/>
              </w:rPr>
              <w:t>分</w:t>
            </w:r>
          </w:p>
        </w:tc>
      </w:tr>
      <w:tr w14:paraId="5EC4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jc w:val="center"/>
        </w:trPr>
        <w:tc>
          <w:tcPr>
            <w:tcW w:w="796" w:type="dxa"/>
            <w:vMerge w:val="continue"/>
            <w:shd w:val="clear" w:color="auto" w:fill="auto"/>
            <w:vAlign w:val="center"/>
          </w:tcPr>
          <w:p w14:paraId="3224593E">
            <w:pPr>
              <w:jc w:val="center"/>
              <w:rPr>
                <w:rFonts w:hint="eastAsia" w:asciiTheme="minorEastAsia" w:hAnsiTheme="minorEastAsia" w:eastAsiaTheme="minorEastAsia"/>
                <w:b/>
                <w:bCs/>
                <w:color w:val="auto"/>
                <w:szCs w:val="21"/>
                <w:highlight w:val="none"/>
              </w:rPr>
            </w:pPr>
          </w:p>
        </w:tc>
        <w:tc>
          <w:tcPr>
            <w:tcW w:w="1425" w:type="dxa"/>
            <w:vMerge w:val="continue"/>
            <w:shd w:val="clear" w:color="auto" w:fill="auto"/>
            <w:vAlign w:val="center"/>
          </w:tcPr>
          <w:p w14:paraId="35A02002">
            <w:pPr>
              <w:jc w:val="center"/>
              <w:rPr>
                <w:rFonts w:hint="eastAsia" w:asciiTheme="minorEastAsia" w:hAnsiTheme="minorEastAsia" w:eastAsiaTheme="minorEastAsia"/>
                <w:b/>
                <w:bCs/>
                <w:color w:val="auto"/>
                <w:szCs w:val="21"/>
                <w:highlight w:val="none"/>
              </w:rPr>
            </w:pPr>
          </w:p>
        </w:tc>
        <w:tc>
          <w:tcPr>
            <w:tcW w:w="6859" w:type="dxa"/>
            <w:shd w:val="clear" w:color="auto" w:fill="auto"/>
            <w:vAlign w:val="center"/>
          </w:tcPr>
          <w:p w14:paraId="5A16B307">
            <w:pPr>
              <w:jc w:val="left"/>
              <w:rPr>
                <w:color w:val="auto"/>
              </w:rPr>
            </w:pPr>
            <w:r>
              <w:rPr>
                <w:rFonts w:hint="eastAsia"/>
                <w:color w:val="auto"/>
                <w:lang w:val="en-US" w:eastAsia="zh-CN"/>
              </w:rPr>
              <w:t>2.</w:t>
            </w:r>
            <w:r>
              <w:rPr>
                <w:color w:val="auto"/>
              </w:rPr>
              <w:t>完全满足</w:t>
            </w:r>
            <w:r>
              <w:rPr>
                <w:rFonts w:hint="eastAsia"/>
                <w:color w:val="auto"/>
                <w:lang w:eastAsia="zh-CN"/>
              </w:rPr>
              <w:t>采购需求</w:t>
            </w:r>
            <w:r>
              <w:rPr>
                <w:color w:val="auto"/>
              </w:rPr>
              <w:t>中的非“▲”的参数要求的得满分</w:t>
            </w:r>
            <w:r>
              <w:rPr>
                <w:rFonts w:hint="eastAsia"/>
                <w:color w:val="auto"/>
                <w:lang w:val="en-US" w:eastAsia="zh-CN"/>
              </w:rPr>
              <w:t>19</w:t>
            </w:r>
            <w:r>
              <w:rPr>
                <w:color w:val="auto"/>
              </w:rPr>
              <w:t>分；有1-</w:t>
            </w:r>
            <w:r>
              <w:rPr>
                <w:rFonts w:hint="eastAsia"/>
                <w:color w:val="auto"/>
                <w:lang w:val="en-US" w:eastAsia="zh-CN"/>
              </w:rPr>
              <w:t>3</w:t>
            </w:r>
            <w:r>
              <w:rPr>
                <w:color w:val="auto"/>
              </w:rPr>
              <w:t>条非“▲”参数要求不满足的得</w:t>
            </w:r>
            <w:r>
              <w:rPr>
                <w:rFonts w:hint="eastAsia"/>
                <w:color w:val="auto"/>
                <w:lang w:val="en-US" w:eastAsia="zh-CN"/>
              </w:rPr>
              <w:t>14</w:t>
            </w:r>
            <w:r>
              <w:rPr>
                <w:color w:val="auto"/>
              </w:rPr>
              <w:t>分；有</w:t>
            </w:r>
            <w:r>
              <w:rPr>
                <w:rFonts w:hint="eastAsia"/>
                <w:color w:val="auto"/>
                <w:lang w:val="en-US" w:eastAsia="zh-CN"/>
              </w:rPr>
              <w:t>4</w:t>
            </w:r>
            <w:r>
              <w:rPr>
                <w:color w:val="auto"/>
              </w:rPr>
              <w:t>-</w:t>
            </w:r>
            <w:r>
              <w:rPr>
                <w:rFonts w:hint="eastAsia"/>
                <w:color w:val="auto"/>
                <w:lang w:val="en-US" w:eastAsia="zh-CN"/>
              </w:rPr>
              <w:t>6</w:t>
            </w:r>
            <w:r>
              <w:rPr>
                <w:color w:val="auto"/>
              </w:rPr>
              <w:t>条非“▲”参数要求不满足的得</w:t>
            </w:r>
            <w:r>
              <w:rPr>
                <w:rFonts w:hint="eastAsia"/>
                <w:color w:val="auto"/>
                <w:lang w:val="en-US" w:eastAsia="zh-CN"/>
              </w:rPr>
              <w:t>9</w:t>
            </w:r>
            <w:r>
              <w:rPr>
                <w:color w:val="auto"/>
              </w:rPr>
              <w:t>分；超过</w:t>
            </w:r>
            <w:r>
              <w:rPr>
                <w:rFonts w:hint="eastAsia"/>
                <w:color w:val="auto"/>
                <w:lang w:val="en-US" w:eastAsia="zh-CN"/>
              </w:rPr>
              <w:t>7-10</w:t>
            </w:r>
            <w:r>
              <w:rPr>
                <w:color w:val="auto"/>
              </w:rPr>
              <w:t>条非“▲”参数</w:t>
            </w:r>
            <w:r>
              <w:rPr>
                <w:rFonts w:hint="eastAsia"/>
                <w:color w:val="auto"/>
                <w:lang w:eastAsia="zh-CN"/>
              </w:rPr>
              <w:t>要求</w:t>
            </w:r>
            <w:r>
              <w:rPr>
                <w:color w:val="auto"/>
              </w:rPr>
              <w:t>不满足的得</w:t>
            </w:r>
            <w:r>
              <w:rPr>
                <w:rFonts w:hint="eastAsia"/>
                <w:color w:val="auto"/>
                <w:lang w:val="en-US" w:eastAsia="zh-CN"/>
              </w:rPr>
              <w:t>4</w:t>
            </w:r>
            <w:r>
              <w:rPr>
                <w:color w:val="auto"/>
              </w:rPr>
              <w:t>分</w:t>
            </w:r>
            <w:r>
              <w:rPr>
                <w:rFonts w:hint="eastAsia"/>
                <w:color w:val="auto"/>
                <w:lang w:eastAsia="zh-CN"/>
              </w:rPr>
              <w:t>；超过10条非“▲”参数要求不满足的得</w:t>
            </w:r>
            <w:r>
              <w:rPr>
                <w:rFonts w:hint="eastAsia"/>
                <w:color w:val="auto"/>
                <w:lang w:val="en-US" w:eastAsia="zh-CN"/>
              </w:rPr>
              <w:t>0</w:t>
            </w:r>
            <w:r>
              <w:rPr>
                <w:rFonts w:hint="eastAsia"/>
                <w:color w:val="auto"/>
                <w:lang w:eastAsia="zh-CN"/>
              </w:rPr>
              <w:t>分。</w:t>
            </w:r>
          </w:p>
          <w:p w14:paraId="338DA790">
            <w:pPr>
              <w:rPr>
                <w:color w:val="auto"/>
                <w:highlight w:val="none"/>
              </w:rPr>
            </w:pPr>
            <w:r>
              <w:rPr>
                <w:b/>
                <w:bCs/>
                <w:color w:val="auto"/>
              </w:rPr>
              <w:t>注</w:t>
            </w:r>
            <w:r>
              <w:rPr>
                <w:rFonts w:hint="eastAsia"/>
                <w:b/>
                <w:bCs/>
                <w:color w:val="auto"/>
                <w:lang w:eastAsia="zh-CN"/>
              </w:rPr>
              <w:t>：采购需求中</w:t>
            </w:r>
            <w:r>
              <w:rPr>
                <w:rFonts w:hint="eastAsia"/>
                <w:b/>
                <w:bCs/>
                <w:color w:val="auto"/>
                <w:lang w:val="en-US" w:eastAsia="zh-CN"/>
              </w:rPr>
              <w:t>非</w:t>
            </w:r>
            <w:r>
              <w:rPr>
                <w:rFonts w:hint="eastAsia"/>
                <w:b/>
                <w:bCs/>
                <w:color w:val="auto"/>
                <w:lang w:eastAsia="zh-CN"/>
              </w:rPr>
              <w:t>“▲”的参数要求共</w:t>
            </w:r>
            <w:r>
              <w:rPr>
                <w:rFonts w:hint="eastAsia"/>
                <w:b/>
                <w:bCs/>
                <w:color w:val="auto"/>
                <w:lang w:val="en-US" w:eastAsia="zh-CN"/>
              </w:rPr>
              <w:t>38</w:t>
            </w:r>
            <w:r>
              <w:rPr>
                <w:rFonts w:hint="eastAsia"/>
                <w:b/>
                <w:bCs/>
                <w:color w:val="auto"/>
                <w:lang w:eastAsia="zh-CN"/>
              </w:rPr>
              <w:t>项，如采购需求中有明确要求提供证明材料的，则以采购需求要求的为准;如采购需求中无明确要求证明材料的，根据供应商提供的</w:t>
            </w:r>
            <w:r>
              <w:rPr>
                <w:rFonts w:hint="eastAsia" w:ascii="宋体" w:hAnsi="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lang w:val="en-US" w:eastAsia="zh-CN"/>
              </w:rPr>
              <w:t>需求偏离表</w:t>
            </w:r>
            <w:r>
              <w:rPr>
                <w:rFonts w:hint="eastAsia"/>
                <w:b/>
                <w:bCs/>
                <w:color w:val="auto"/>
                <w:lang w:eastAsia="zh-CN"/>
              </w:rPr>
              <w:t>响应为准。未提供不得分。</w:t>
            </w:r>
          </w:p>
        </w:tc>
        <w:tc>
          <w:tcPr>
            <w:tcW w:w="986" w:type="dxa"/>
            <w:shd w:val="clear" w:color="auto" w:fill="auto"/>
            <w:vAlign w:val="center"/>
          </w:tcPr>
          <w:p w14:paraId="271D345A">
            <w:pPr>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19分</w:t>
            </w:r>
          </w:p>
        </w:tc>
      </w:tr>
      <w:tr w14:paraId="6D5B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shd w:val="clear" w:color="auto" w:fill="auto"/>
            <w:vAlign w:val="center"/>
          </w:tcPr>
          <w:p w14:paraId="2F3ECF55">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2</w:t>
            </w:r>
          </w:p>
        </w:tc>
        <w:tc>
          <w:tcPr>
            <w:tcW w:w="1425" w:type="dxa"/>
            <w:shd w:val="clear" w:color="auto" w:fill="auto"/>
            <w:vAlign w:val="center"/>
          </w:tcPr>
          <w:p w14:paraId="449F2A76">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同类产品业绩情况</w:t>
            </w:r>
          </w:p>
          <w:p w14:paraId="2188BE48">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（8分）</w:t>
            </w:r>
          </w:p>
        </w:tc>
        <w:tc>
          <w:tcPr>
            <w:tcW w:w="6859" w:type="dxa"/>
            <w:shd w:val="clear" w:color="auto" w:fill="auto"/>
            <w:vAlign w:val="center"/>
          </w:tcPr>
          <w:p w14:paraId="7D997435">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根据供应商提供所投同型号产品</w:t>
            </w:r>
            <w:r>
              <w:rPr>
                <w:rFonts w:hint="eastAsia" w:asciiTheme="minorEastAsia" w:hAnsiTheme="minorEastAsia" w:eastAsiaTheme="minorEastAsia"/>
                <w:color w:val="auto"/>
                <w:szCs w:val="21"/>
                <w:highlight w:val="none"/>
              </w:rPr>
              <w:t>202</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年1月1日</w:t>
            </w:r>
            <w:r>
              <w:rPr>
                <w:color w:val="auto"/>
                <w:szCs w:val="21"/>
                <w:highlight w:val="none"/>
              </w:rPr>
              <w:t>（以合同生效日期或相关文件落款时间为准）</w:t>
            </w:r>
            <w:r>
              <w:rPr>
                <w:rFonts w:hint="eastAsia" w:asciiTheme="minorEastAsia" w:hAnsiTheme="minorEastAsia" w:eastAsiaTheme="minorEastAsia"/>
                <w:color w:val="auto"/>
                <w:szCs w:val="21"/>
                <w:highlight w:val="none"/>
              </w:rPr>
              <w:t>以来业绩清单，</w:t>
            </w:r>
            <w:r>
              <w:rPr>
                <w:color w:val="auto"/>
                <w:szCs w:val="21"/>
                <w:highlight w:val="none"/>
              </w:rPr>
              <w:t>每提供一份得</w:t>
            </w:r>
            <w:r>
              <w:rPr>
                <w:rFonts w:hint="eastAsia"/>
                <w:color w:val="auto"/>
                <w:szCs w:val="21"/>
                <w:highlight w:val="none"/>
              </w:rPr>
              <w:t>1</w:t>
            </w:r>
            <w:r>
              <w:rPr>
                <w:color w:val="auto"/>
                <w:szCs w:val="21"/>
                <w:highlight w:val="none"/>
              </w:rPr>
              <w:t>分，满分</w:t>
            </w:r>
            <w:r>
              <w:rPr>
                <w:rFonts w:hint="eastAsia"/>
                <w:color w:val="auto"/>
                <w:szCs w:val="21"/>
                <w:highlight w:val="none"/>
              </w:rPr>
              <w:t>8</w:t>
            </w:r>
            <w:r>
              <w:rPr>
                <w:color w:val="auto"/>
                <w:szCs w:val="21"/>
                <w:highlight w:val="none"/>
              </w:rPr>
              <w:t>分。</w:t>
            </w:r>
          </w:p>
          <w:p w14:paraId="471E6A78">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注：须附上合同、发票</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rPr>
              <w:t>中标</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lang w:val="en-US" w:eastAsia="zh-CN"/>
              </w:rPr>
              <w:t>成交）</w:t>
            </w:r>
            <w:r>
              <w:rPr>
                <w:rFonts w:hint="eastAsia" w:asciiTheme="minorEastAsia" w:hAnsiTheme="minorEastAsia" w:eastAsiaTheme="minorEastAsia"/>
                <w:b/>
                <w:color w:val="auto"/>
                <w:szCs w:val="21"/>
                <w:highlight w:val="none"/>
              </w:rPr>
              <w:t>通知书其中一种并加</w:t>
            </w:r>
            <w:r>
              <w:rPr>
                <w:rFonts w:hint="eastAsia" w:asciiTheme="minorEastAsia" w:hAnsiTheme="minorEastAsia" w:eastAsiaTheme="minorEastAsia"/>
                <w:b/>
                <w:color w:val="auto"/>
                <w:szCs w:val="21"/>
                <w:highlight w:val="none"/>
                <w:lang w:val="en-US" w:eastAsia="zh-CN"/>
              </w:rPr>
              <w:t>供应商</w:t>
            </w:r>
            <w:r>
              <w:rPr>
                <w:rFonts w:hint="eastAsia" w:asciiTheme="minorEastAsia" w:hAnsiTheme="minorEastAsia" w:eastAsiaTheme="minorEastAsia"/>
                <w:b/>
                <w:color w:val="auto"/>
                <w:szCs w:val="21"/>
                <w:highlight w:val="none"/>
              </w:rPr>
              <w:t>盖公章，</w:t>
            </w:r>
            <w:r>
              <w:rPr>
                <w:rFonts w:hint="eastAsia" w:asciiTheme="minorEastAsia" w:hAnsiTheme="minorEastAsia" w:eastAsiaTheme="minorEastAsia"/>
                <w:b/>
                <w:color w:val="auto"/>
                <w:szCs w:val="21"/>
                <w:highlight w:val="none"/>
                <w:lang w:val="en-US" w:eastAsia="zh-CN"/>
              </w:rPr>
              <w:t>未</w:t>
            </w:r>
            <w:r>
              <w:rPr>
                <w:rFonts w:hint="eastAsia" w:asciiTheme="minorEastAsia" w:hAnsiTheme="minorEastAsia" w:eastAsiaTheme="minorEastAsia"/>
                <w:b/>
                <w:color w:val="auto"/>
                <w:szCs w:val="21"/>
                <w:highlight w:val="none"/>
              </w:rPr>
              <w:t>提供不得分，提供不清晰不得分。</w:t>
            </w:r>
          </w:p>
        </w:tc>
        <w:tc>
          <w:tcPr>
            <w:tcW w:w="986" w:type="dxa"/>
            <w:shd w:val="clear" w:color="auto" w:fill="auto"/>
            <w:vAlign w:val="center"/>
          </w:tcPr>
          <w:p w14:paraId="70741432">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8分</w:t>
            </w:r>
          </w:p>
        </w:tc>
      </w:tr>
      <w:tr w14:paraId="27651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96" w:type="dxa"/>
            <w:shd w:val="clear" w:color="auto" w:fill="auto"/>
            <w:vAlign w:val="center"/>
          </w:tcPr>
          <w:p w14:paraId="1F8D9B3B">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3</w:t>
            </w:r>
          </w:p>
        </w:tc>
        <w:tc>
          <w:tcPr>
            <w:tcW w:w="1425" w:type="dxa"/>
            <w:shd w:val="clear" w:color="auto" w:fill="auto"/>
            <w:vAlign w:val="center"/>
          </w:tcPr>
          <w:p w14:paraId="7301E679">
            <w:pPr>
              <w:pStyle w:val="35"/>
              <w:widowControl w:val="0"/>
              <w:jc w:val="center"/>
              <w:rPr>
                <w:rFonts w:hint="default" w:eastAsia="宋体" w:cs="宋体"/>
                <w:b/>
                <w:color w:val="auto"/>
                <w:sz w:val="21"/>
                <w:szCs w:val="21"/>
                <w:highlight w:val="none"/>
                <w:lang w:val="en-US" w:eastAsia="zh-CN" w:bidi="ar"/>
              </w:rPr>
            </w:pPr>
            <w:r>
              <w:rPr>
                <w:rFonts w:hint="eastAsia" w:cs="宋体"/>
                <w:b/>
                <w:color w:val="auto"/>
                <w:sz w:val="21"/>
                <w:szCs w:val="21"/>
                <w:highlight w:val="none"/>
                <w:lang w:val="en-US" w:eastAsia="zh-CN" w:bidi="ar"/>
              </w:rPr>
              <w:t>质保期</w:t>
            </w:r>
          </w:p>
          <w:p w14:paraId="7A59AC1A">
            <w:pPr>
              <w:pStyle w:val="35"/>
              <w:widowControl w:val="0"/>
              <w:jc w:val="center"/>
              <w:rPr>
                <w:rFonts w:asciiTheme="minorEastAsia" w:hAnsiTheme="minorEastAsia" w:eastAsiaTheme="minorEastAsia"/>
                <w:b/>
                <w:bCs/>
                <w:color w:val="auto"/>
                <w:szCs w:val="21"/>
                <w:highlight w:val="none"/>
              </w:rPr>
            </w:pPr>
            <w:r>
              <w:rPr>
                <w:rFonts w:hint="eastAsia" w:cs="宋体"/>
                <w:b/>
                <w:color w:val="auto"/>
                <w:sz w:val="21"/>
                <w:szCs w:val="21"/>
                <w:highlight w:val="none"/>
                <w:lang w:bidi="ar"/>
              </w:rPr>
              <w:t>（3分）</w:t>
            </w:r>
          </w:p>
        </w:tc>
        <w:tc>
          <w:tcPr>
            <w:tcW w:w="6859" w:type="dxa"/>
            <w:shd w:val="clear" w:color="auto" w:fill="auto"/>
            <w:vAlign w:val="center"/>
          </w:tcPr>
          <w:p w14:paraId="18B3A5B3">
            <w:pPr>
              <w:pStyle w:val="35"/>
              <w:widowControl w:val="0"/>
              <w:spacing w:line="240" w:lineRule="exact"/>
              <w:jc w:val="left"/>
              <w:rPr>
                <w:rFonts w:asciiTheme="minorEastAsia" w:hAnsiTheme="minorEastAsia" w:eastAsiaTheme="minorEastAsia"/>
                <w:b/>
                <w:color w:val="auto"/>
                <w:szCs w:val="21"/>
                <w:highlight w:val="none"/>
              </w:rPr>
            </w:pPr>
            <w:r>
              <w:rPr>
                <w:rFonts w:hint="eastAsia" w:cs="Times New Roman" w:asciiTheme="minorEastAsia" w:hAnsiTheme="minorEastAsia" w:eastAsiaTheme="minorEastAsia"/>
                <w:color w:val="auto"/>
                <w:kern w:val="2"/>
                <w:sz w:val="21"/>
                <w:szCs w:val="21"/>
                <w:highlight w:val="none"/>
                <w:lang w:val="en-US" w:eastAsia="zh-CN" w:bidi="ar-SA"/>
              </w:rPr>
              <w:t>根据各供应商响应的情况，满足采购需求中质保期要求得1分，每增加一年得一分，最高得3分。不满足不得分。</w:t>
            </w:r>
          </w:p>
        </w:tc>
        <w:tc>
          <w:tcPr>
            <w:tcW w:w="986" w:type="dxa"/>
            <w:shd w:val="clear" w:color="auto" w:fill="auto"/>
            <w:vAlign w:val="center"/>
          </w:tcPr>
          <w:p w14:paraId="51D02276">
            <w:pPr>
              <w:jc w:val="cente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3分</w:t>
            </w:r>
          </w:p>
        </w:tc>
      </w:tr>
      <w:tr w14:paraId="4B6D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796" w:type="dxa"/>
            <w:shd w:val="clear" w:color="auto" w:fill="auto"/>
            <w:vAlign w:val="center"/>
          </w:tcPr>
          <w:p w14:paraId="7DBE273D">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4</w:t>
            </w:r>
          </w:p>
        </w:tc>
        <w:tc>
          <w:tcPr>
            <w:tcW w:w="1425" w:type="dxa"/>
            <w:shd w:val="clear" w:color="auto" w:fill="auto"/>
            <w:vAlign w:val="center"/>
          </w:tcPr>
          <w:p w14:paraId="66D01616">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设备包装、安装运输方案（</w:t>
            </w:r>
            <w:r>
              <w:rPr>
                <w:rFonts w:hint="eastAsia" w:asciiTheme="minorEastAsia" w:hAnsiTheme="minorEastAsia" w:eastAsiaTheme="minorEastAsia"/>
                <w:b/>
                <w:bCs/>
                <w:color w:val="auto"/>
                <w:szCs w:val="21"/>
                <w:highlight w:val="none"/>
                <w:lang w:val="en-US" w:eastAsia="zh-CN"/>
              </w:rPr>
              <w:t>10</w:t>
            </w:r>
            <w:r>
              <w:rPr>
                <w:rFonts w:hint="eastAsia" w:asciiTheme="minorEastAsia" w:hAnsiTheme="minorEastAsia" w:eastAsiaTheme="minorEastAsia"/>
                <w:b/>
                <w:bCs/>
                <w:color w:val="auto"/>
                <w:szCs w:val="21"/>
                <w:highlight w:val="none"/>
              </w:rPr>
              <w:t>分）</w:t>
            </w:r>
          </w:p>
        </w:tc>
        <w:tc>
          <w:tcPr>
            <w:tcW w:w="6859" w:type="dxa"/>
            <w:shd w:val="clear" w:color="auto" w:fill="auto"/>
            <w:vAlign w:val="center"/>
          </w:tcPr>
          <w:p w14:paraId="52DA7AB5">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根据供应商针对本项目制定的设备包装、安装运输方案进行评审：</w:t>
            </w:r>
          </w:p>
          <w:p w14:paraId="13F26344">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（1）设备包装及安装运输方案合理、详细，优于采购需求，得</w:t>
            </w:r>
            <w:r>
              <w:rPr>
                <w:rFonts w:hint="eastAsia" w:asciiTheme="minorEastAsia" w:hAnsiTheme="minorEastAsia" w:eastAsiaTheme="minorEastAsia"/>
                <w:color w:val="auto"/>
                <w:szCs w:val="21"/>
                <w:highlight w:val="none"/>
                <w:lang w:val="en-US" w:eastAsia="zh-CN"/>
              </w:rPr>
              <w:t>10</w:t>
            </w:r>
            <w:r>
              <w:rPr>
                <w:rFonts w:hint="eastAsia" w:asciiTheme="minorEastAsia" w:hAnsiTheme="minorEastAsia" w:eastAsiaTheme="minorEastAsia"/>
                <w:color w:val="auto"/>
                <w:szCs w:val="21"/>
                <w:highlight w:val="none"/>
              </w:rPr>
              <w:t xml:space="preserve">分；  </w:t>
            </w:r>
          </w:p>
          <w:p w14:paraId="627C14D9">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（2）设备包装及安装运输方案合理、详细，能满足要求，得</w:t>
            </w:r>
            <w:r>
              <w:rPr>
                <w:rFonts w:hint="eastAsia" w:asciiTheme="minorEastAsia" w:hAnsiTheme="minorEastAsia" w:eastAsiaTheme="minorEastAsia"/>
                <w:color w:val="auto"/>
                <w:szCs w:val="21"/>
                <w:highlight w:val="none"/>
                <w:lang w:val="en-US" w:eastAsia="zh-CN"/>
              </w:rPr>
              <w:t>7</w:t>
            </w:r>
            <w:r>
              <w:rPr>
                <w:rFonts w:hint="eastAsia" w:asciiTheme="minorEastAsia" w:hAnsiTheme="minorEastAsia" w:eastAsiaTheme="minorEastAsia"/>
                <w:color w:val="auto"/>
                <w:szCs w:val="21"/>
                <w:highlight w:val="none"/>
              </w:rPr>
              <w:t>分；</w:t>
            </w:r>
          </w:p>
          <w:p w14:paraId="6DBF659C">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（3）设备包装及安装运输方案欠合理、详细，基本满足要求，得</w:t>
            </w:r>
            <w:r>
              <w:rPr>
                <w:rFonts w:hint="eastAsia" w:asciiTheme="minorEastAsia" w:hAnsiTheme="minorEastAsia" w:eastAsiaTheme="minorEastAsia"/>
                <w:color w:val="auto"/>
                <w:szCs w:val="21"/>
                <w:highlight w:val="none"/>
                <w:lang w:val="en-US" w:eastAsia="zh-CN"/>
              </w:rPr>
              <w:t>4</w:t>
            </w:r>
            <w:r>
              <w:rPr>
                <w:rFonts w:hint="eastAsia" w:asciiTheme="minorEastAsia" w:hAnsiTheme="minorEastAsia" w:eastAsiaTheme="minorEastAsia"/>
                <w:color w:val="auto"/>
                <w:szCs w:val="21"/>
                <w:highlight w:val="none"/>
              </w:rPr>
              <w:t>分；</w:t>
            </w:r>
          </w:p>
          <w:p w14:paraId="4071E4E6">
            <w:pP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（4）设备包装及安装运输方案不合理、详细，不满足要求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986" w:type="dxa"/>
            <w:shd w:val="clear" w:color="auto" w:fill="auto"/>
            <w:vAlign w:val="center"/>
          </w:tcPr>
          <w:p w14:paraId="63F1984D">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10</w:t>
            </w:r>
            <w:r>
              <w:rPr>
                <w:rFonts w:hint="eastAsia" w:asciiTheme="minorEastAsia" w:hAnsiTheme="minorEastAsia" w:eastAsiaTheme="minorEastAsia"/>
                <w:color w:val="auto"/>
                <w:szCs w:val="21"/>
                <w:highlight w:val="none"/>
              </w:rPr>
              <w:t>分</w:t>
            </w:r>
          </w:p>
        </w:tc>
      </w:tr>
      <w:tr w14:paraId="3E54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96" w:type="dxa"/>
            <w:shd w:val="clear" w:color="auto" w:fill="auto"/>
            <w:vAlign w:val="center"/>
          </w:tcPr>
          <w:p w14:paraId="1EC9B73E">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5</w:t>
            </w:r>
          </w:p>
        </w:tc>
        <w:tc>
          <w:tcPr>
            <w:tcW w:w="1425" w:type="dxa"/>
            <w:shd w:val="clear" w:color="auto" w:fill="auto"/>
            <w:vAlign w:val="center"/>
          </w:tcPr>
          <w:p w14:paraId="0A36DDCD">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售后服务方案</w:t>
            </w:r>
          </w:p>
          <w:p w14:paraId="65161A3F">
            <w:pPr>
              <w:jc w:val="center"/>
              <w:rPr>
                <w:rFonts w:cs="宋体"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w:t>
            </w:r>
            <w:r>
              <w:rPr>
                <w:rFonts w:hint="eastAsia" w:asciiTheme="minorEastAsia" w:hAnsiTheme="minorEastAsia" w:eastAsiaTheme="minorEastAsia"/>
                <w:b/>
                <w:bCs/>
                <w:color w:val="auto"/>
                <w:szCs w:val="21"/>
                <w:highlight w:val="none"/>
                <w:lang w:val="en-US" w:eastAsia="zh-CN"/>
              </w:rPr>
              <w:t>10</w:t>
            </w:r>
            <w:r>
              <w:rPr>
                <w:rFonts w:hint="eastAsia" w:asciiTheme="minorEastAsia" w:hAnsiTheme="minorEastAsia" w:eastAsiaTheme="minorEastAsia"/>
                <w:b/>
                <w:bCs/>
                <w:color w:val="auto"/>
                <w:szCs w:val="21"/>
                <w:highlight w:val="none"/>
              </w:rPr>
              <w:t>分）</w:t>
            </w:r>
          </w:p>
        </w:tc>
        <w:tc>
          <w:tcPr>
            <w:tcW w:w="6859" w:type="dxa"/>
            <w:shd w:val="clear" w:color="auto" w:fill="auto"/>
            <w:vAlign w:val="center"/>
          </w:tcPr>
          <w:p w14:paraId="2F5BEB69">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根据供应商针对本项目制定的售后服务方案，（包含保修期内的三包原则、维修保障方案、培训方案）进行评审：</w:t>
            </w:r>
            <w:r>
              <w:rPr>
                <w:rFonts w:hint="eastAsia" w:asciiTheme="minorEastAsia" w:hAnsiTheme="minorEastAsia" w:eastAsiaTheme="minorEastAsia"/>
                <w:b/>
                <w:color w:val="auto"/>
                <w:szCs w:val="21"/>
                <w:highlight w:val="none"/>
              </w:rPr>
              <w:br w:type="textWrapping"/>
            </w:r>
            <w:r>
              <w:rPr>
                <w:rFonts w:hint="eastAsia" w:asciiTheme="minorEastAsia" w:hAnsiTheme="minorEastAsia" w:eastAsiaTheme="minorEastAsia"/>
                <w:color w:val="auto"/>
                <w:szCs w:val="21"/>
                <w:highlight w:val="none"/>
              </w:rPr>
              <w:t>（1）售后服务方案合理、详细，响应速度快，应急处理快，优于采购需求，得</w:t>
            </w:r>
            <w:r>
              <w:rPr>
                <w:rFonts w:hint="eastAsia" w:asciiTheme="minorEastAsia" w:hAnsiTheme="minorEastAsia" w:eastAsiaTheme="minorEastAsia"/>
                <w:color w:val="auto"/>
                <w:szCs w:val="21"/>
                <w:highlight w:val="none"/>
                <w:lang w:val="en-US" w:eastAsia="zh-CN"/>
              </w:rPr>
              <w:t>10</w:t>
            </w:r>
            <w:r>
              <w:rPr>
                <w:rFonts w:hint="eastAsia" w:asciiTheme="minorEastAsia" w:hAnsiTheme="minorEastAsia" w:eastAsiaTheme="minorEastAsia"/>
                <w:color w:val="auto"/>
                <w:szCs w:val="21"/>
                <w:highlight w:val="none"/>
              </w:rPr>
              <w:t xml:space="preserve">分；  </w:t>
            </w:r>
          </w:p>
          <w:p w14:paraId="1D8D22BB">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（2）售后服务方案较合理，响应速度较快，应急处理较快，满足采购需求，得</w:t>
            </w:r>
            <w:r>
              <w:rPr>
                <w:rFonts w:hint="eastAsia" w:asciiTheme="minorEastAsia" w:hAnsiTheme="minorEastAsia" w:eastAsiaTheme="minorEastAsia"/>
                <w:color w:val="auto"/>
                <w:szCs w:val="21"/>
                <w:highlight w:val="none"/>
                <w:lang w:val="en-US" w:eastAsia="zh-CN"/>
              </w:rPr>
              <w:t>7</w:t>
            </w:r>
            <w:r>
              <w:rPr>
                <w:rFonts w:hint="eastAsia" w:asciiTheme="minorEastAsia" w:hAnsiTheme="minorEastAsia" w:eastAsiaTheme="minorEastAsia"/>
                <w:color w:val="auto"/>
                <w:szCs w:val="21"/>
                <w:highlight w:val="none"/>
              </w:rPr>
              <w:t xml:space="preserve">分；  </w:t>
            </w:r>
          </w:p>
          <w:p w14:paraId="48AB00D1">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（3）售后服务方案不够合理，响应速度一般，应急处理较慢，基本满足采购需求，得</w:t>
            </w:r>
            <w:r>
              <w:rPr>
                <w:rFonts w:hint="eastAsia" w:asciiTheme="minorEastAsia" w:hAnsiTheme="minorEastAsia" w:eastAsiaTheme="minorEastAsia"/>
                <w:color w:val="auto"/>
                <w:szCs w:val="21"/>
                <w:highlight w:val="none"/>
                <w:lang w:val="en-US" w:eastAsia="zh-CN"/>
              </w:rPr>
              <w:t>4</w:t>
            </w:r>
            <w:r>
              <w:rPr>
                <w:rFonts w:hint="eastAsia" w:asciiTheme="minorEastAsia" w:hAnsiTheme="minorEastAsia" w:eastAsiaTheme="minorEastAsia"/>
                <w:color w:val="auto"/>
                <w:szCs w:val="21"/>
                <w:highlight w:val="none"/>
              </w:rPr>
              <w:t xml:space="preserve">分；  </w:t>
            </w:r>
          </w:p>
          <w:p w14:paraId="0DCC6AF1">
            <w:pPr>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rPr>
              <w:t>（4）售后服务方案不合理，响应速度慢，应急处理较慢，不满足采购需求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986" w:type="dxa"/>
            <w:shd w:val="clear" w:color="auto" w:fill="auto"/>
            <w:vAlign w:val="center"/>
          </w:tcPr>
          <w:p w14:paraId="74B20C59">
            <w:pPr>
              <w:jc w:val="center"/>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lang w:val="en-US" w:eastAsia="zh-CN"/>
              </w:rPr>
              <w:t>10</w:t>
            </w:r>
            <w:r>
              <w:rPr>
                <w:rFonts w:hint="eastAsia" w:asciiTheme="minorEastAsia" w:hAnsiTheme="minorEastAsia" w:eastAsiaTheme="minorEastAsia"/>
                <w:color w:val="auto"/>
                <w:szCs w:val="21"/>
                <w:highlight w:val="none"/>
              </w:rPr>
              <w:t>分</w:t>
            </w:r>
          </w:p>
        </w:tc>
      </w:tr>
      <w:tr w14:paraId="3E3A6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96" w:type="dxa"/>
            <w:shd w:val="clear" w:color="auto" w:fill="auto"/>
            <w:vAlign w:val="center"/>
          </w:tcPr>
          <w:p w14:paraId="49DBB328">
            <w:pPr>
              <w:pStyle w:val="35"/>
              <w:widowControl w:val="0"/>
              <w:spacing w:line="360" w:lineRule="auto"/>
              <w:jc w:val="center"/>
              <w:rPr>
                <w:rFonts w:hint="eastAsia" w:asciiTheme="minorEastAsia" w:hAnsiTheme="minorEastAsia" w:eastAsiaTheme="minorEastAsia"/>
                <w:b/>
                <w:bCs/>
                <w:color w:val="auto"/>
                <w:szCs w:val="21"/>
                <w:highlight w:val="none"/>
                <w:lang w:val="en-US" w:eastAsia="zh-CN"/>
              </w:rPr>
            </w:pPr>
            <w:r>
              <w:rPr>
                <w:rFonts w:hint="eastAsia" w:cs="宋体"/>
                <w:b/>
                <w:sz w:val="21"/>
                <w:szCs w:val="21"/>
                <w:lang w:val="en-US" w:eastAsia="zh-CN"/>
              </w:rPr>
              <w:t>6</w:t>
            </w:r>
          </w:p>
        </w:tc>
        <w:tc>
          <w:tcPr>
            <w:tcW w:w="1425" w:type="dxa"/>
            <w:shd w:val="clear" w:color="auto" w:fill="auto"/>
            <w:vAlign w:val="center"/>
          </w:tcPr>
          <w:p w14:paraId="47FE9E96">
            <w:pPr>
              <w:jc w:val="center"/>
              <w:textAlignment w:val="center"/>
              <w:rPr>
                <w:rFonts w:hAnsi="宋体" w:cs="宋体"/>
                <w:b/>
                <w:sz w:val="21"/>
                <w:szCs w:val="21"/>
                <w:lang w:bidi="ar"/>
              </w:rPr>
            </w:pPr>
            <w:r>
              <w:rPr>
                <w:rFonts w:hint="eastAsia" w:hAnsi="宋体" w:cs="宋体"/>
                <w:b/>
                <w:sz w:val="21"/>
                <w:szCs w:val="21"/>
                <w:lang w:bidi="ar"/>
              </w:rPr>
              <w:t>提供</w:t>
            </w:r>
            <w:r>
              <w:rPr>
                <w:rFonts w:hint="eastAsia" w:hAnsi="宋体" w:cs="宋体"/>
                <w:b/>
                <w:sz w:val="21"/>
                <w:szCs w:val="21"/>
                <w:lang w:eastAsia="zh-CN" w:bidi="ar"/>
              </w:rPr>
              <w:t>样品</w:t>
            </w:r>
            <w:r>
              <w:rPr>
                <w:rFonts w:hint="eastAsia" w:hAnsi="宋体" w:cs="宋体"/>
                <w:b/>
                <w:sz w:val="21"/>
                <w:szCs w:val="21"/>
                <w:lang w:bidi="ar"/>
              </w:rPr>
              <w:t>情况</w:t>
            </w:r>
          </w:p>
          <w:p w14:paraId="5049EF2D">
            <w:pPr>
              <w:jc w:val="center"/>
              <w:textAlignment w:val="center"/>
              <w:rPr>
                <w:rFonts w:hint="eastAsia" w:asciiTheme="minorEastAsia" w:hAnsiTheme="minorEastAsia" w:eastAsiaTheme="minorEastAsia"/>
                <w:b/>
                <w:bCs/>
                <w:color w:val="auto"/>
                <w:szCs w:val="21"/>
                <w:highlight w:val="none"/>
              </w:rPr>
            </w:pPr>
            <w:r>
              <w:rPr>
                <w:rFonts w:hint="eastAsia" w:hAnsi="宋体" w:cs="宋体"/>
                <w:b/>
                <w:sz w:val="21"/>
                <w:szCs w:val="21"/>
                <w:lang w:bidi="ar"/>
              </w:rPr>
              <w:t>（</w:t>
            </w:r>
            <w:r>
              <w:rPr>
                <w:rFonts w:hint="eastAsia" w:hAnsi="宋体" w:cs="宋体"/>
                <w:b/>
                <w:sz w:val="21"/>
                <w:szCs w:val="21"/>
                <w:lang w:val="en-US" w:eastAsia="zh-CN" w:bidi="ar"/>
              </w:rPr>
              <w:t>14</w:t>
            </w:r>
            <w:r>
              <w:rPr>
                <w:rFonts w:hint="eastAsia" w:hAnsi="宋体" w:cs="宋体"/>
                <w:b/>
                <w:sz w:val="21"/>
                <w:szCs w:val="21"/>
                <w:lang w:bidi="ar"/>
              </w:rPr>
              <w:t>分）</w:t>
            </w:r>
          </w:p>
        </w:tc>
        <w:tc>
          <w:tcPr>
            <w:tcW w:w="6859" w:type="dxa"/>
            <w:shd w:val="clear" w:color="auto" w:fill="auto"/>
            <w:vAlign w:val="center"/>
          </w:tcPr>
          <w:p w14:paraId="56031F1B">
            <w:pPr>
              <w:spacing w:line="240" w:lineRule="exact"/>
              <w:rPr>
                <w:rFonts w:hint="eastAsia"/>
                <w:sz w:val="21"/>
                <w:szCs w:val="21"/>
              </w:rPr>
            </w:pPr>
            <w:r>
              <w:rPr>
                <w:rFonts w:hint="eastAsia" w:hAnsi="Calibri"/>
                <w:sz w:val="21"/>
                <w:szCs w:val="21"/>
              </w:rPr>
              <w:t>根据</w:t>
            </w:r>
            <w:r>
              <w:rPr>
                <w:rFonts w:hint="eastAsia" w:hAnsi="Calibri"/>
                <w:sz w:val="21"/>
                <w:szCs w:val="21"/>
                <w:lang w:eastAsia="zh-CN"/>
              </w:rPr>
              <w:t>各</w:t>
            </w:r>
            <w:r>
              <w:rPr>
                <w:rFonts w:hint="eastAsia" w:hAnsi="Calibri"/>
                <w:sz w:val="21"/>
                <w:szCs w:val="21"/>
              </w:rPr>
              <w:t>供</w:t>
            </w:r>
            <w:r>
              <w:rPr>
                <w:rFonts w:hint="eastAsia"/>
                <w:sz w:val="21"/>
                <w:szCs w:val="21"/>
              </w:rPr>
              <w:t>应商所提供的样品的材质、设计、</w:t>
            </w:r>
            <w:r>
              <w:rPr>
                <w:rFonts w:hint="eastAsia"/>
                <w:sz w:val="21"/>
                <w:szCs w:val="21"/>
                <w:lang w:eastAsia="zh-CN"/>
              </w:rPr>
              <w:t>规格、工艺、</w:t>
            </w:r>
            <w:r>
              <w:rPr>
                <w:rFonts w:hint="eastAsia"/>
                <w:sz w:val="21"/>
                <w:szCs w:val="21"/>
              </w:rPr>
              <w:t>质量</w:t>
            </w:r>
            <w:r>
              <w:rPr>
                <w:rFonts w:hint="eastAsia"/>
                <w:sz w:val="21"/>
                <w:szCs w:val="21"/>
                <w:lang w:eastAsia="zh-CN"/>
              </w:rPr>
              <w:t>、操作便捷性、创新性和技术含量</w:t>
            </w:r>
            <w:r>
              <w:rPr>
                <w:rFonts w:hint="eastAsia"/>
                <w:sz w:val="21"/>
                <w:szCs w:val="21"/>
              </w:rPr>
              <w:t>等</w:t>
            </w:r>
            <w:r>
              <w:rPr>
                <w:rFonts w:hint="eastAsia"/>
                <w:sz w:val="21"/>
                <w:szCs w:val="21"/>
                <w:lang w:eastAsia="zh-CN"/>
              </w:rPr>
              <w:t>，</w:t>
            </w:r>
            <w:r>
              <w:rPr>
                <w:rFonts w:hint="eastAsia"/>
                <w:sz w:val="21"/>
                <w:szCs w:val="21"/>
              </w:rPr>
              <w:t>进行综合对比：</w:t>
            </w:r>
          </w:p>
          <w:p w14:paraId="395E11AE">
            <w:pPr>
              <w:spacing w:line="240" w:lineRule="exact"/>
              <w:rPr>
                <w:sz w:val="21"/>
                <w:szCs w:val="21"/>
              </w:rPr>
            </w:pPr>
            <w:r>
              <w:rPr>
                <w:rFonts w:hint="eastAsia"/>
                <w:sz w:val="21"/>
                <w:szCs w:val="21"/>
              </w:rPr>
              <w:t>优：</w:t>
            </w:r>
            <w:r>
              <w:rPr>
                <w:rFonts w:hint="eastAsia"/>
                <w:sz w:val="21"/>
                <w:szCs w:val="21"/>
                <w:lang w:val="en-US" w:eastAsia="zh-CN"/>
              </w:rPr>
              <w:t>14</w:t>
            </w:r>
            <w:r>
              <w:rPr>
                <w:rFonts w:hint="eastAsia"/>
                <w:sz w:val="21"/>
                <w:szCs w:val="21"/>
              </w:rPr>
              <w:t>分；良：</w:t>
            </w:r>
            <w:r>
              <w:rPr>
                <w:rFonts w:hint="eastAsia"/>
                <w:sz w:val="21"/>
                <w:szCs w:val="21"/>
                <w:lang w:val="en-US" w:eastAsia="zh-CN"/>
              </w:rPr>
              <w:t>9</w:t>
            </w:r>
            <w:r>
              <w:rPr>
                <w:rFonts w:hint="eastAsia"/>
                <w:sz w:val="21"/>
                <w:szCs w:val="21"/>
              </w:rPr>
              <w:t>分；中：</w:t>
            </w:r>
            <w:r>
              <w:rPr>
                <w:rFonts w:hint="eastAsia"/>
                <w:sz w:val="21"/>
                <w:szCs w:val="21"/>
                <w:lang w:val="en-US" w:eastAsia="zh-CN"/>
              </w:rPr>
              <w:t>4</w:t>
            </w:r>
            <w:r>
              <w:rPr>
                <w:rFonts w:hint="eastAsia"/>
                <w:sz w:val="21"/>
                <w:szCs w:val="21"/>
              </w:rPr>
              <w:t>分；差：</w:t>
            </w:r>
            <w:r>
              <w:rPr>
                <w:rFonts w:hint="eastAsia"/>
                <w:sz w:val="21"/>
                <w:szCs w:val="21"/>
                <w:lang w:val="en-US" w:eastAsia="zh-CN"/>
              </w:rPr>
              <w:t>0</w:t>
            </w:r>
            <w:r>
              <w:rPr>
                <w:rFonts w:hint="eastAsia"/>
                <w:sz w:val="21"/>
                <w:szCs w:val="21"/>
              </w:rPr>
              <w:t>分。</w:t>
            </w:r>
          </w:p>
          <w:p w14:paraId="4408CDE4">
            <w:pPr>
              <w:spacing w:line="240" w:lineRule="exact"/>
              <w:ind w:firstLine="211" w:firstLineChars="100"/>
              <w:rPr>
                <w:rFonts w:hint="eastAsia" w:asciiTheme="minorEastAsia" w:hAnsiTheme="minorEastAsia" w:eastAsiaTheme="minorEastAsia"/>
                <w:color w:val="auto"/>
                <w:szCs w:val="21"/>
                <w:highlight w:val="none"/>
              </w:rPr>
            </w:pPr>
            <w:r>
              <w:rPr>
                <w:rFonts w:hint="eastAsia" w:hAnsi="Calibri"/>
                <w:b/>
                <w:bCs/>
                <w:sz w:val="21"/>
                <w:szCs w:val="21"/>
              </w:rPr>
              <w:t>注：未提供</w:t>
            </w:r>
            <w:r>
              <w:rPr>
                <w:rFonts w:hint="eastAsia" w:hAnsi="Calibri"/>
                <w:b/>
                <w:bCs/>
                <w:sz w:val="21"/>
                <w:szCs w:val="21"/>
                <w:lang w:eastAsia="zh-CN"/>
              </w:rPr>
              <w:t>产品</w:t>
            </w:r>
            <w:r>
              <w:rPr>
                <w:rFonts w:hint="eastAsia" w:hAnsi="Calibri"/>
                <w:b/>
                <w:bCs/>
                <w:sz w:val="21"/>
                <w:szCs w:val="21"/>
              </w:rPr>
              <w:t>样品不得分。</w:t>
            </w:r>
          </w:p>
        </w:tc>
        <w:tc>
          <w:tcPr>
            <w:tcW w:w="986" w:type="dxa"/>
            <w:shd w:val="clear" w:color="auto" w:fill="auto"/>
            <w:vAlign w:val="center"/>
          </w:tcPr>
          <w:p w14:paraId="011C27E0">
            <w:pPr>
              <w:jc w:val="center"/>
              <w:rPr>
                <w:rFonts w:hint="default" w:asciiTheme="minorEastAsia" w:hAnsiTheme="minorEastAsia" w:eastAsiaTheme="minorEastAsia"/>
                <w:color w:val="auto"/>
                <w:szCs w:val="21"/>
                <w:highlight w:val="none"/>
                <w:lang w:val="en-US" w:eastAsia="zh-CN"/>
              </w:rPr>
            </w:pPr>
            <w:r>
              <w:rPr>
                <w:rFonts w:hint="eastAsia" w:asciiTheme="minorEastAsia" w:hAnsiTheme="minorEastAsia" w:eastAsiaTheme="minorEastAsia"/>
                <w:color w:val="auto"/>
                <w:szCs w:val="21"/>
                <w:highlight w:val="none"/>
                <w:lang w:val="en-US" w:eastAsia="zh-CN"/>
              </w:rPr>
              <w:t>14分</w:t>
            </w:r>
          </w:p>
        </w:tc>
      </w:tr>
      <w:tr w14:paraId="03E7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796" w:type="dxa"/>
            <w:shd w:val="clear" w:color="auto" w:fill="auto"/>
            <w:vAlign w:val="center"/>
          </w:tcPr>
          <w:p w14:paraId="085F0DF4">
            <w:pPr>
              <w:jc w:val="center"/>
              <w:rPr>
                <w:rFonts w:hint="eastAsia" w:cs="宋体" w:asciiTheme="minorEastAsia" w:hAnsiTheme="minorEastAsia" w:eastAsiaTheme="minorEastAsia"/>
                <w:b/>
                <w:bCs/>
                <w:color w:val="auto"/>
                <w:szCs w:val="21"/>
                <w:highlight w:val="none"/>
                <w:lang w:eastAsia="zh-CN"/>
              </w:rPr>
            </w:pPr>
            <w:r>
              <w:rPr>
                <w:rFonts w:hint="eastAsia" w:asciiTheme="minorEastAsia" w:hAnsiTheme="minorEastAsia" w:eastAsiaTheme="minorEastAsia"/>
                <w:b/>
                <w:bCs/>
                <w:color w:val="auto"/>
                <w:szCs w:val="21"/>
                <w:highlight w:val="none"/>
                <w:lang w:val="en-US" w:eastAsia="zh-CN"/>
              </w:rPr>
              <w:t>7</w:t>
            </w:r>
          </w:p>
        </w:tc>
        <w:tc>
          <w:tcPr>
            <w:tcW w:w="1425" w:type="dxa"/>
            <w:shd w:val="clear" w:color="auto" w:fill="auto"/>
            <w:vAlign w:val="center"/>
          </w:tcPr>
          <w:p w14:paraId="0EC66056">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价格分</w:t>
            </w:r>
          </w:p>
          <w:p w14:paraId="3F9970AE">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（30分）</w:t>
            </w:r>
          </w:p>
        </w:tc>
        <w:tc>
          <w:tcPr>
            <w:tcW w:w="6859" w:type="dxa"/>
            <w:shd w:val="clear" w:color="auto" w:fill="auto"/>
            <w:vAlign w:val="center"/>
          </w:tcPr>
          <w:p w14:paraId="5F1972D4">
            <w:pPr>
              <w:widowControl/>
              <w:jc w:val="left"/>
              <w:rPr>
                <w:rFonts w:ascii="宋体" w:hAnsi="宋体" w:cs="宋体"/>
                <w:color w:val="auto"/>
                <w:kern w:val="0"/>
                <w:szCs w:val="21"/>
                <w:highlight w:val="none"/>
              </w:rPr>
            </w:pPr>
            <w:r>
              <w:rPr>
                <w:rFonts w:hint="eastAsia" w:ascii="Calibri" w:hAnsi="Calibri" w:cs="宋体"/>
                <w:color w:val="auto"/>
                <w:sz w:val="21"/>
                <w:szCs w:val="21"/>
                <w:highlight w:val="none"/>
                <w:lang w:val="zh-CN"/>
              </w:rPr>
              <w:t>通过本项目审查且报价最低的报价为评审基准价，其价格分为满分。报价得分 = （评审基准价/最终报价）×价格分值</w:t>
            </w:r>
          </w:p>
        </w:tc>
        <w:tc>
          <w:tcPr>
            <w:tcW w:w="986" w:type="dxa"/>
            <w:shd w:val="clear" w:color="auto" w:fill="auto"/>
            <w:vAlign w:val="center"/>
          </w:tcPr>
          <w:p w14:paraId="2EBEBB8F">
            <w:pPr>
              <w:widowControl/>
              <w:jc w:val="center"/>
              <w:rPr>
                <w:rFonts w:ascii="宋体" w:hAnsi="宋体" w:cs="宋体"/>
                <w:strike/>
                <w:color w:val="auto"/>
                <w:kern w:val="0"/>
                <w:szCs w:val="21"/>
                <w:highlight w:val="none"/>
              </w:rPr>
            </w:pPr>
            <w:r>
              <w:rPr>
                <w:rFonts w:hint="eastAsia" w:ascii="宋体" w:hAnsi="宋体" w:cs="宋体"/>
                <w:color w:val="auto"/>
                <w:kern w:val="0"/>
                <w:szCs w:val="21"/>
                <w:highlight w:val="none"/>
              </w:rPr>
              <w:t>30分</w:t>
            </w:r>
          </w:p>
        </w:tc>
      </w:tr>
      <w:tr w14:paraId="3F14B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080" w:type="dxa"/>
            <w:gridSpan w:val="3"/>
            <w:shd w:val="clear" w:color="auto" w:fill="auto"/>
            <w:noWrap/>
            <w:vAlign w:val="center"/>
          </w:tcPr>
          <w:p w14:paraId="3B0EE1A7">
            <w:pPr>
              <w:widowControl/>
              <w:jc w:val="center"/>
              <w:rPr>
                <w:rFonts w:ascii="宋体" w:hAnsi="宋体" w:cs="宋体"/>
                <w:color w:val="auto"/>
                <w:kern w:val="0"/>
                <w:szCs w:val="21"/>
                <w:highlight w:val="none"/>
              </w:rPr>
            </w:pPr>
            <w:r>
              <w:rPr>
                <w:rFonts w:hint="eastAsia" w:ascii="宋体" w:hAnsi="宋体" w:cs="宋体"/>
                <w:b/>
                <w:bCs/>
                <w:color w:val="auto"/>
                <w:kern w:val="0"/>
                <w:szCs w:val="21"/>
                <w:highlight w:val="none"/>
              </w:rPr>
              <w:t>合  计</w:t>
            </w:r>
          </w:p>
        </w:tc>
        <w:tc>
          <w:tcPr>
            <w:tcW w:w="986" w:type="dxa"/>
            <w:shd w:val="clear" w:color="auto" w:fill="auto"/>
            <w:noWrap/>
            <w:vAlign w:val="center"/>
          </w:tcPr>
          <w:p w14:paraId="41C72B76">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100分</w:t>
            </w:r>
          </w:p>
        </w:tc>
      </w:tr>
    </w:tbl>
    <w:p w14:paraId="505AF478">
      <w:pPr>
        <w:pStyle w:val="24"/>
        <w:spacing w:line="360" w:lineRule="auto"/>
        <w:rPr>
          <w:rFonts w:ascii="宋体" w:hAnsi="宋体" w:cs="宋体"/>
          <w:b/>
          <w:bCs/>
          <w:color w:val="auto"/>
          <w:sz w:val="24"/>
          <w:highlight w:val="none"/>
        </w:rPr>
      </w:pPr>
    </w:p>
    <w:p w14:paraId="7C7D731F">
      <w:pPr>
        <w:pStyle w:val="24"/>
        <w:spacing w:line="360" w:lineRule="auto"/>
        <w:rPr>
          <w:rFonts w:ascii="宋体" w:hAnsi="宋体" w:cs="宋体"/>
          <w:color w:val="auto"/>
          <w:sz w:val="24"/>
          <w:highlight w:val="none"/>
        </w:rPr>
      </w:pPr>
    </w:p>
    <w:bookmarkEnd w:id="23"/>
    <w:bookmarkEnd w:id="24"/>
    <w:p w14:paraId="641B83A0">
      <w:pPr>
        <w:spacing w:line="360" w:lineRule="exact"/>
        <w:jc w:val="center"/>
        <w:outlineLvl w:val="0"/>
        <w:rPr>
          <w:rFonts w:ascii="宋体" w:hAnsi="宋体" w:cs="宋体"/>
          <w:color w:val="auto"/>
          <w:sz w:val="32"/>
          <w:szCs w:val="32"/>
          <w:highlight w:val="none"/>
        </w:rPr>
      </w:pPr>
      <w:r>
        <w:rPr>
          <w:rFonts w:hint="eastAsia" w:ascii="宋体" w:hAnsi="宋体" w:cs="宋体"/>
          <w:b/>
          <w:bCs/>
          <w:color w:val="auto"/>
          <w:kern w:val="0"/>
          <w:sz w:val="32"/>
          <w:szCs w:val="32"/>
          <w:highlight w:val="none"/>
        </w:rPr>
        <w:t xml:space="preserve">第四部分  </w:t>
      </w:r>
      <w:bookmarkStart w:id="27" w:name="_Toc270"/>
      <w:r>
        <w:rPr>
          <w:rFonts w:hint="eastAsia" w:ascii="宋体" w:hAnsi="宋体" w:cs="宋体"/>
          <w:b/>
          <w:bCs/>
          <w:color w:val="auto"/>
          <w:kern w:val="0"/>
          <w:sz w:val="32"/>
          <w:szCs w:val="32"/>
          <w:highlight w:val="none"/>
        </w:rPr>
        <w:t>资料整理注意事项</w:t>
      </w:r>
      <w:bookmarkEnd w:id="27"/>
    </w:p>
    <w:p w14:paraId="50F5C1A6">
      <w:pPr>
        <w:spacing w:line="360" w:lineRule="exact"/>
        <w:ind w:firstLine="315" w:firstLineChars="150"/>
        <w:rPr>
          <w:rFonts w:ascii="宋体" w:hAnsi="宋体" w:cs="宋体"/>
          <w:color w:val="auto"/>
          <w:szCs w:val="21"/>
          <w:highlight w:val="none"/>
        </w:rPr>
      </w:pPr>
    </w:p>
    <w:p w14:paraId="07B97C23">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1.供应商在报名资料的基础上，根据采购文件第四部分相关格式目录内容完善相关资料，完善后的整体资料为一份完整响应文件，响应文件需编页码，相关文件页码与目录上的页码范围一一对应。</w:t>
      </w:r>
    </w:p>
    <w:p w14:paraId="5C1E779B">
      <w:pPr>
        <w:spacing w:line="400" w:lineRule="exact"/>
        <w:ind w:firstLine="211" w:firstLineChars="100"/>
        <w:rPr>
          <w:rFonts w:ascii="宋体" w:hAnsi="宋体" w:cs="宋体"/>
          <w:b/>
          <w:bCs/>
          <w:color w:val="auto"/>
          <w:szCs w:val="21"/>
          <w:highlight w:val="none"/>
        </w:rPr>
      </w:pPr>
      <w:r>
        <w:rPr>
          <w:rFonts w:hint="eastAsia" w:ascii="宋体" w:hAnsi="宋体" w:cs="宋体"/>
          <w:b/>
          <w:bCs/>
          <w:color w:val="auto"/>
          <w:szCs w:val="21"/>
          <w:highlight w:val="none"/>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14:paraId="0DE3016D">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3.响应文件需要一正</w:t>
      </w:r>
      <w:r>
        <w:rPr>
          <w:rFonts w:hint="eastAsia" w:ascii="宋体" w:hAnsi="宋体" w:cs="宋体"/>
          <w:color w:val="auto"/>
          <w:szCs w:val="21"/>
          <w:highlight w:val="none"/>
          <w:lang w:val="en-US" w:eastAsia="zh-CN"/>
        </w:rPr>
        <w:t>六</w:t>
      </w:r>
      <w:r>
        <w:rPr>
          <w:rFonts w:hint="eastAsia" w:ascii="宋体" w:hAnsi="宋体" w:cs="宋体"/>
          <w:color w:val="auto"/>
          <w:szCs w:val="21"/>
          <w:highlight w:val="none"/>
        </w:rPr>
        <w:t>副共</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份，封面应注明“正本”、“副本”字样并加盖公章、装订成册，副本可用正本复印并在封面上加盖公章。</w:t>
      </w:r>
    </w:p>
    <w:p w14:paraId="5973AA96">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4.所有响应文件须密封在一个不透明的外层封装中；并在封口位置处加盖公章，如因响应文件未密封导致不能进入磋商环节者，一切后果由供应商自负。</w:t>
      </w:r>
    </w:p>
    <w:p w14:paraId="52D95D0E">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5.供应商携带密封的响应文件参加院内采购评审会议。</w:t>
      </w:r>
    </w:p>
    <w:p w14:paraId="5554995F">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6.报名时提供的资料与响应文件不一致时以响应文件为准。</w:t>
      </w:r>
    </w:p>
    <w:p w14:paraId="3BBAADB7">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7.法定代表人或授权委托人（如有授权）需本人到场参加采购评审会议并出示身份证原件审核入场签到。</w:t>
      </w:r>
    </w:p>
    <w:p w14:paraId="62A48B68">
      <w:pPr>
        <w:spacing w:line="400" w:lineRule="exact"/>
        <w:ind w:firstLine="315" w:firstLineChars="150"/>
        <w:rPr>
          <w:rFonts w:ascii="宋体" w:hAnsi="宋体" w:cs="宋体"/>
          <w:color w:val="auto"/>
          <w:szCs w:val="21"/>
          <w:highlight w:val="none"/>
        </w:rPr>
      </w:pPr>
      <w:r>
        <w:rPr>
          <w:rFonts w:hint="eastAsia" w:ascii="宋体" w:hAnsi="宋体" w:cs="宋体"/>
          <w:color w:val="auto"/>
          <w:szCs w:val="21"/>
          <w:highlight w:val="none"/>
        </w:rPr>
        <w:t>8.各供应商需认真阅读以上注意事项，不按要求提供响应文件者后果自负。</w:t>
      </w:r>
    </w:p>
    <w:p w14:paraId="1205A0A7">
      <w:pPr>
        <w:pStyle w:val="14"/>
        <w:spacing w:line="400" w:lineRule="exact"/>
        <w:rPr>
          <w:color w:val="auto"/>
          <w:sz w:val="21"/>
          <w:szCs w:val="21"/>
          <w:highlight w:val="none"/>
        </w:rPr>
      </w:pPr>
    </w:p>
    <w:p w14:paraId="5BFDB866">
      <w:pPr>
        <w:pStyle w:val="14"/>
        <w:rPr>
          <w:color w:val="auto"/>
          <w:highlight w:val="none"/>
        </w:rPr>
      </w:pPr>
    </w:p>
    <w:p w14:paraId="7D069E5A">
      <w:pPr>
        <w:pStyle w:val="14"/>
        <w:rPr>
          <w:color w:val="auto"/>
          <w:highlight w:val="none"/>
        </w:rPr>
      </w:pPr>
    </w:p>
    <w:p w14:paraId="767BB0CB">
      <w:pPr>
        <w:pStyle w:val="14"/>
        <w:rPr>
          <w:color w:val="auto"/>
          <w:highlight w:val="none"/>
        </w:rPr>
      </w:pPr>
    </w:p>
    <w:p w14:paraId="1A486D1E">
      <w:pPr>
        <w:pStyle w:val="14"/>
        <w:rPr>
          <w:color w:val="auto"/>
          <w:highlight w:val="none"/>
        </w:rPr>
      </w:pPr>
    </w:p>
    <w:p w14:paraId="10B13911">
      <w:pPr>
        <w:pStyle w:val="14"/>
        <w:rPr>
          <w:color w:val="auto"/>
          <w:highlight w:val="none"/>
        </w:rPr>
      </w:pPr>
    </w:p>
    <w:p w14:paraId="4EAC03A4">
      <w:pPr>
        <w:pStyle w:val="14"/>
        <w:rPr>
          <w:color w:val="auto"/>
          <w:highlight w:val="none"/>
        </w:rPr>
      </w:pPr>
    </w:p>
    <w:p w14:paraId="60B992AA">
      <w:pPr>
        <w:pStyle w:val="14"/>
        <w:rPr>
          <w:color w:val="auto"/>
          <w:highlight w:val="none"/>
        </w:rPr>
      </w:pPr>
    </w:p>
    <w:p w14:paraId="1486E0A0">
      <w:pPr>
        <w:pStyle w:val="14"/>
        <w:rPr>
          <w:color w:val="auto"/>
          <w:highlight w:val="none"/>
        </w:rPr>
      </w:pPr>
    </w:p>
    <w:p w14:paraId="75C660A4">
      <w:pPr>
        <w:pStyle w:val="14"/>
        <w:rPr>
          <w:color w:val="auto"/>
          <w:highlight w:val="none"/>
        </w:rPr>
      </w:pPr>
    </w:p>
    <w:p w14:paraId="20AA31B8">
      <w:pPr>
        <w:pStyle w:val="14"/>
        <w:rPr>
          <w:color w:val="auto"/>
          <w:highlight w:val="none"/>
        </w:rPr>
      </w:pPr>
    </w:p>
    <w:p w14:paraId="61994A04">
      <w:pPr>
        <w:pStyle w:val="14"/>
        <w:rPr>
          <w:color w:val="auto"/>
          <w:highlight w:val="none"/>
        </w:rPr>
      </w:pPr>
    </w:p>
    <w:p w14:paraId="73DFEDA9">
      <w:pPr>
        <w:pStyle w:val="14"/>
        <w:rPr>
          <w:color w:val="auto"/>
          <w:highlight w:val="none"/>
        </w:rPr>
      </w:pPr>
    </w:p>
    <w:p w14:paraId="3A2E3617">
      <w:pPr>
        <w:pStyle w:val="14"/>
        <w:rPr>
          <w:color w:val="auto"/>
          <w:highlight w:val="none"/>
        </w:rPr>
      </w:pPr>
    </w:p>
    <w:p w14:paraId="69C6EA6F">
      <w:pPr>
        <w:pStyle w:val="14"/>
        <w:rPr>
          <w:color w:val="auto"/>
          <w:highlight w:val="none"/>
        </w:rPr>
      </w:pPr>
    </w:p>
    <w:p w14:paraId="4A53B84E">
      <w:pPr>
        <w:pStyle w:val="14"/>
        <w:rPr>
          <w:color w:val="auto"/>
          <w:highlight w:val="none"/>
        </w:rPr>
      </w:pPr>
    </w:p>
    <w:p w14:paraId="12F941F1">
      <w:pPr>
        <w:pStyle w:val="14"/>
        <w:rPr>
          <w:color w:val="auto"/>
          <w:highlight w:val="none"/>
        </w:rPr>
      </w:pPr>
    </w:p>
    <w:p w14:paraId="6E7B2815">
      <w:pPr>
        <w:pStyle w:val="14"/>
        <w:rPr>
          <w:color w:val="auto"/>
          <w:highlight w:val="none"/>
        </w:rPr>
      </w:pPr>
    </w:p>
    <w:p w14:paraId="06A9961E">
      <w:pPr>
        <w:pStyle w:val="14"/>
        <w:rPr>
          <w:color w:val="auto"/>
          <w:highlight w:val="none"/>
        </w:rPr>
      </w:pPr>
    </w:p>
    <w:p w14:paraId="6B94A172">
      <w:pPr>
        <w:pStyle w:val="14"/>
        <w:rPr>
          <w:color w:val="auto"/>
          <w:highlight w:val="none"/>
        </w:rPr>
      </w:pPr>
    </w:p>
    <w:p w14:paraId="44AFCA8B">
      <w:pPr>
        <w:pStyle w:val="14"/>
        <w:rPr>
          <w:color w:val="auto"/>
          <w:highlight w:val="none"/>
        </w:rPr>
      </w:pPr>
    </w:p>
    <w:p w14:paraId="32594EB4">
      <w:pPr>
        <w:pStyle w:val="14"/>
        <w:rPr>
          <w:color w:val="auto"/>
          <w:highlight w:val="none"/>
        </w:rPr>
      </w:pPr>
    </w:p>
    <w:p w14:paraId="7F64851A">
      <w:pPr>
        <w:pStyle w:val="14"/>
        <w:rPr>
          <w:color w:val="auto"/>
          <w:highlight w:val="none"/>
        </w:rPr>
      </w:pPr>
    </w:p>
    <w:p w14:paraId="5BB786C2">
      <w:pPr>
        <w:pStyle w:val="14"/>
        <w:rPr>
          <w:color w:val="auto"/>
          <w:highlight w:val="none"/>
        </w:rPr>
      </w:pPr>
    </w:p>
    <w:p w14:paraId="1A949DAB">
      <w:pPr>
        <w:pStyle w:val="14"/>
        <w:rPr>
          <w:color w:val="auto"/>
          <w:highlight w:val="none"/>
        </w:rPr>
      </w:pPr>
    </w:p>
    <w:p w14:paraId="5516AAAE">
      <w:pPr>
        <w:pStyle w:val="14"/>
        <w:rPr>
          <w:color w:val="auto"/>
          <w:highlight w:val="none"/>
        </w:rPr>
      </w:pPr>
    </w:p>
    <w:p w14:paraId="14253D18">
      <w:pPr>
        <w:spacing w:line="360" w:lineRule="exact"/>
        <w:outlineLvl w:val="0"/>
        <w:rPr>
          <w:rFonts w:ascii="宋体" w:hAnsi="宋体" w:cs="宋体"/>
          <w:b/>
          <w:bCs/>
          <w:color w:val="auto"/>
          <w:kern w:val="0"/>
          <w:sz w:val="30"/>
          <w:szCs w:val="30"/>
          <w:highlight w:val="none"/>
        </w:rPr>
      </w:pPr>
      <w:bookmarkStart w:id="28" w:name="_Toc888"/>
      <w:bookmarkStart w:id="29" w:name="_Toc91515617"/>
      <w:bookmarkStart w:id="30" w:name="_Toc15582"/>
      <w:r>
        <w:rPr>
          <w:rFonts w:hint="eastAsia" w:ascii="宋体" w:hAnsi="宋体" w:cs="宋体"/>
          <w:b/>
          <w:bCs/>
          <w:color w:val="auto"/>
          <w:kern w:val="0"/>
          <w:sz w:val="30"/>
          <w:szCs w:val="30"/>
          <w:highlight w:val="none"/>
        </w:rPr>
        <w:t>第五部分 相关格式模板</w:t>
      </w:r>
      <w:bookmarkEnd w:id="28"/>
      <w:bookmarkEnd w:id="29"/>
      <w:bookmarkEnd w:id="30"/>
    </w:p>
    <w:p w14:paraId="30F03F33">
      <w:pPr>
        <w:pStyle w:val="24"/>
        <w:spacing w:line="360" w:lineRule="auto"/>
        <w:jc w:val="center"/>
        <w:rPr>
          <w:b/>
          <w:color w:val="auto"/>
          <w:sz w:val="44"/>
          <w:szCs w:val="44"/>
          <w:highlight w:val="none"/>
        </w:rPr>
      </w:pPr>
    </w:p>
    <w:p w14:paraId="10A3D0CB">
      <w:pPr>
        <w:pStyle w:val="24"/>
        <w:spacing w:line="360" w:lineRule="auto"/>
        <w:jc w:val="center"/>
        <w:rPr>
          <w:b/>
          <w:color w:val="auto"/>
          <w:sz w:val="36"/>
          <w:szCs w:val="28"/>
          <w:highlight w:val="none"/>
        </w:rPr>
      </w:pPr>
    </w:p>
    <w:p w14:paraId="7F488E3C">
      <w:pPr>
        <w:jc w:val="center"/>
        <w:rPr>
          <w:rFonts w:ascii="宋体" w:hAnsi="宋体" w:cs="宋体"/>
          <w:b/>
          <w:color w:val="auto"/>
          <w:kern w:val="0"/>
          <w:sz w:val="52"/>
          <w:szCs w:val="52"/>
          <w:highlight w:val="none"/>
        </w:rPr>
      </w:pPr>
      <w:bookmarkStart w:id="31" w:name="_Toc21856"/>
      <w:bookmarkStart w:id="32" w:name="_Toc28334"/>
      <w:bookmarkStart w:id="33" w:name="_Toc2217"/>
      <w:bookmarkStart w:id="34" w:name="_Toc27578"/>
      <w:bookmarkStart w:id="35" w:name="_Toc84838886"/>
    </w:p>
    <w:p w14:paraId="5CBB7DF9">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南方医科大学第五附属医院</w:t>
      </w:r>
    </w:p>
    <w:p w14:paraId="2931146A">
      <w:pPr>
        <w:jc w:val="center"/>
        <w:rPr>
          <w:rFonts w:ascii="宋体" w:hAnsi="宋体" w:cs="宋体"/>
          <w:b/>
          <w:color w:val="auto"/>
          <w:kern w:val="0"/>
          <w:sz w:val="52"/>
          <w:szCs w:val="52"/>
          <w:highlight w:val="none"/>
        </w:rPr>
      </w:pPr>
    </w:p>
    <w:p w14:paraId="0A669E6F">
      <w:pPr>
        <w:jc w:val="center"/>
        <w:rPr>
          <w:rFonts w:ascii="宋体" w:hAnsi="宋体" w:cs="宋体"/>
          <w:b/>
          <w:color w:val="auto"/>
          <w:kern w:val="0"/>
          <w:sz w:val="52"/>
          <w:szCs w:val="52"/>
          <w:highlight w:val="none"/>
        </w:rPr>
      </w:pPr>
      <w:r>
        <w:rPr>
          <w:rFonts w:hint="eastAsia" w:ascii="宋体" w:hAnsi="宋体" w:cs="宋体"/>
          <w:b/>
          <w:color w:val="auto"/>
          <w:kern w:val="0"/>
          <w:sz w:val="52"/>
          <w:szCs w:val="52"/>
          <w:highlight w:val="none"/>
        </w:rPr>
        <w:t>**********采购项目</w:t>
      </w:r>
    </w:p>
    <w:p w14:paraId="56C77AAA">
      <w:pPr>
        <w:spacing w:line="480" w:lineRule="auto"/>
        <w:jc w:val="center"/>
        <w:rPr>
          <w:rFonts w:ascii="宋体" w:hAnsi="宋体"/>
          <w:b/>
          <w:bCs/>
          <w:color w:val="auto"/>
          <w:sz w:val="28"/>
          <w:szCs w:val="28"/>
          <w:highlight w:val="none"/>
        </w:rPr>
      </w:pPr>
    </w:p>
    <w:p w14:paraId="10FAA93D">
      <w:pPr>
        <w:spacing w:line="480" w:lineRule="auto"/>
        <w:jc w:val="center"/>
        <w:rPr>
          <w:rFonts w:ascii="宋体" w:hAnsi="宋体"/>
          <w:b/>
          <w:bCs/>
          <w:color w:val="auto"/>
          <w:sz w:val="72"/>
          <w:szCs w:val="72"/>
          <w:highlight w:val="none"/>
        </w:rPr>
      </w:pPr>
    </w:p>
    <w:p w14:paraId="55AC0C4A">
      <w:pPr>
        <w:spacing w:line="480" w:lineRule="auto"/>
        <w:jc w:val="center"/>
        <w:rPr>
          <w:rFonts w:ascii="宋体" w:hAnsi="宋体"/>
          <w:b/>
          <w:bCs/>
          <w:color w:val="auto"/>
          <w:sz w:val="72"/>
          <w:szCs w:val="72"/>
          <w:highlight w:val="none"/>
        </w:rPr>
      </w:pPr>
      <w:r>
        <w:rPr>
          <w:rFonts w:hint="eastAsia" w:ascii="宋体" w:hAnsi="宋体"/>
          <w:b/>
          <w:bCs/>
          <w:color w:val="auto"/>
          <w:sz w:val="72"/>
          <w:szCs w:val="72"/>
          <w:highlight w:val="none"/>
        </w:rPr>
        <w:t>响应文件</w:t>
      </w:r>
    </w:p>
    <w:p w14:paraId="6FADE0CF">
      <w:pPr>
        <w:widowControl/>
        <w:spacing w:line="360" w:lineRule="auto"/>
        <w:ind w:firstLine="600"/>
        <w:rPr>
          <w:rFonts w:ascii="宋体" w:hAnsi="宋体" w:cs="宋体"/>
          <w:color w:val="auto"/>
          <w:kern w:val="0"/>
          <w:sz w:val="30"/>
          <w:szCs w:val="30"/>
          <w:highlight w:val="none"/>
        </w:rPr>
      </w:pPr>
    </w:p>
    <w:p w14:paraId="071C5258">
      <w:pPr>
        <w:widowControl/>
        <w:spacing w:line="360" w:lineRule="auto"/>
        <w:ind w:firstLine="600"/>
        <w:outlineLvl w:val="0"/>
        <w:rPr>
          <w:color w:val="auto"/>
          <w:highlight w:val="none"/>
        </w:rPr>
      </w:pPr>
      <w:bookmarkStart w:id="36" w:name="_Toc20588"/>
      <w:bookmarkStart w:id="37" w:name="_Toc11301"/>
      <w:bookmarkStart w:id="38" w:name="_Toc25614"/>
      <w:bookmarkStart w:id="39" w:name="_Toc1978"/>
      <w:r>
        <w:rPr>
          <w:rFonts w:ascii="宋体" w:hAnsi="宋体" w:cs="宋体"/>
          <w:color w:val="auto"/>
          <w:kern w:val="0"/>
          <w:sz w:val="30"/>
          <w:szCs w:val="30"/>
          <w:highlight w:val="none"/>
        </w:rPr>
        <w:t>项目编号：</w:t>
      </w:r>
      <w:bookmarkEnd w:id="36"/>
      <w:bookmarkEnd w:id="37"/>
      <w:bookmarkEnd w:id="38"/>
      <w:bookmarkEnd w:id="39"/>
    </w:p>
    <w:p w14:paraId="727A2328">
      <w:pPr>
        <w:widowControl/>
        <w:spacing w:line="360" w:lineRule="auto"/>
        <w:ind w:firstLine="600"/>
        <w:outlineLvl w:val="0"/>
        <w:rPr>
          <w:rFonts w:cs="宋体"/>
          <w:color w:val="auto"/>
          <w:kern w:val="0"/>
          <w:sz w:val="30"/>
          <w:szCs w:val="30"/>
          <w:highlight w:val="none"/>
        </w:rPr>
      </w:pPr>
      <w:bookmarkStart w:id="40" w:name="_Toc13771"/>
      <w:bookmarkStart w:id="41" w:name="_Toc415"/>
      <w:bookmarkStart w:id="42" w:name="_Toc7926"/>
      <w:bookmarkStart w:id="43" w:name="_Toc23413"/>
      <w:r>
        <w:rPr>
          <w:rFonts w:ascii="宋体" w:hAnsi="宋体" w:cs="宋体"/>
          <w:color w:val="auto"/>
          <w:kern w:val="0"/>
          <w:sz w:val="30"/>
          <w:szCs w:val="30"/>
          <w:highlight w:val="none"/>
        </w:rPr>
        <w:t>公司名称：</w:t>
      </w:r>
      <w:bookmarkEnd w:id="40"/>
      <w:bookmarkEnd w:id="41"/>
      <w:bookmarkEnd w:id="42"/>
      <w:bookmarkEnd w:id="43"/>
    </w:p>
    <w:p w14:paraId="04DF28FA">
      <w:pPr>
        <w:widowControl/>
        <w:spacing w:line="360" w:lineRule="auto"/>
        <w:ind w:firstLine="600"/>
        <w:outlineLvl w:val="0"/>
        <w:rPr>
          <w:rFonts w:cs="宋体"/>
          <w:color w:val="auto"/>
          <w:kern w:val="0"/>
          <w:sz w:val="30"/>
          <w:szCs w:val="30"/>
          <w:highlight w:val="none"/>
        </w:rPr>
      </w:pPr>
      <w:bookmarkStart w:id="44" w:name="_Toc27806"/>
      <w:bookmarkStart w:id="45" w:name="_Toc20811"/>
      <w:bookmarkStart w:id="46" w:name="_Toc11989"/>
      <w:bookmarkStart w:id="47" w:name="_Toc20975"/>
      <w:r>
        <w:rPr>
          <w:rFonts w:ascii="宋体" w:hAnsi="宋体" w:cs="宋体"/>
          <w:color w:val="auto"/>
          <w:kern w:val="0"/>
          <w:sz w:val="30"/>
          <w:szCs w:val="30"/>
          <w:highlight w:val="none"/>
        </w:rPr>
        <w:t>业务代表：</w:t>
      </w:r>
      <w:bookmarkEnd w:id="44"/>
      <w:bookmarkEnd w:id="45"/>
      <w:bookmarkEnd w:id="46"/>
      <w:bookmarkEnd w:id="47"/>
    </w:p>
    <w:p w14:paraId="4265C5F8">
      <w:pPr>
        <w:widowControl/>
        <w:spacing w:line="360" w:lineRule="auto"/>
        <w:ind w:firstLine="600"/>
        <w:outlineLvl w:val="0"/>
        <w:rPr>
          <w:rFonts w:cs="宋体"/>
          <w:color w:val="auto"/>
          <w:kern w:val="0"/>
          <w:sz w:val="30"/>
          <w:szCs w:val="30"/>
          <w:highlight w:val="none"/>
        </w:rPr>
      </w:pPr>
      <w:bookmarkStart w:id="48" w:name="_Toc13858"/>
      <w:bookmarkStart w:id="49" w:name="_Toc7035"/>
      <w:bookmarkStart w:id="50" w:name="_Toc9267"/>
      <w:bookmarkStart w:id="51" w:name="_Toc27766"/>
      <w:r>
        <w:rPr>
          <w:rFonts w:ascii="宋体" w:hAnsi="宋体" w:cs="宋体"/>
          <w:color w:val="auto"/>
          <w:kern w:val="0"/>
          <w:sz w:val="30"/>
          <w:szCs w:val="30"/>
          <w:highlight w:val="none"/>
        </w:rPr>
        <w:t>联系电话：</w:t>
      </w:r>
      <w:bookmarkEnd w:id="48"/>
      <w:bookmarkEnd w:id="49"/>
      <w:bookmarkEnd w:id="50"/>
      <w:bookmarkEnd w:id="51"/>
    </w:p>
    <w:p w14:paraId="1EDBC081">
      <w:pPr>
        <w:widowControl/>
        <w:spacing w:line="360" w:lineRule="auto"/>
        <w:ind w:firstLine="600"/>
        <w:outlineLvl w:val="0"/>
        <w:rPr>
          <w:rFonts w:cs="宋体"/>
          <w:color w:val="auto"/>
          <w:kern w:val="0"/>
          <w:sz w:val="30"/>
          <w:szCs w:val="30"/>
          <w:highlight w:val="none"/>
        </w:rPr>
      </w:pPr>
      <w:bookmarkStart w:id="52" w:name="_Toc22269"/>
      <w:bookmarkStart w:id="53" w:name="_Toc10312"/>
      <w:bookmarkStart w:id="54" w:name="_Toc20103"/>
      <w:bookmarkStart w:id="55" w:name="_Toc14663"/>
      <w:r>
        <w:rPr>
          <w:rFonts w:ascii="宋体" w:hAnsi="宋体" w:cs="宋体"/>
          <w:color w:val="auto"/>
          <w:kern w:val="0"/>
          <w:sz w:val="30"/>
          <w:szCs w:val="30"/>
          <w:highlight w:val="none"/>
        </w:rPr>
        <w:t>联系邮箱：</w:t>
      </w:r>
      <w:bookmarkEnd w:id="52"/>
      <w:bookmarkEnd w:id="53"/>
      <w:bookmarkEnd w:id="54"/>
      <w:bookmarkEnd w:id="55"/>
    </w:p>
    <w:p w14:paraId="42F4863D">
      <w:pPr>
        <w:widowControl/>
        <w:spacing w:line="360" w:lineRule="auto"/>
        <w:ind w:firstLine="600"/>
        <w:outlineLvl w:val="0"/>
        <w:rPr>
          <w:rFonts w:cs="宋体"/>
          <w:color w:val="auto"/>
          <w:kern w:val="0"/>
          <w:sz w:val="30"/>
          <w:szCs w:val="30"/>
          <w:highlight w:val="none"/>
        </w:rPr>
      </w:pPr>
      <w:bookmarkStart w:id="56" w:name="_Toc29510"/>
      <w:bookmarkStart w:id="57" w:name="_Toc2284"/>
      <w:bookmarkStart w:id="58" w:name="_Toc492"/>
      <w:bookmarkStart w:id="59" w:name="_Toc8651"/>
      <w:r>
        <w:rPr>
          <w:rFonts w:ascii="宋体" w:hAnsi="宋体" w:cs="宋体"/>
          <w:color w:val="auto"/>
          <w:kern w:val="0"/>
          <w:sz w:val="30"/>
          <w:szCs w:val="30"/>
          <w:highlight w:val="none"/>
        </w:rPr>
        <w:t>日    期：</w:t>
      </w:r>
      <w:bookmarkEnd w:id="56"/>
      <w:bookmarkEnd w:id="57"/>
      <w:bookmarkEnd w:id="58"/>
      <w:bookmarkEnd w:id="59"/>
    </w:p>
    <w:p w14:paraId="1BD51777">
      <w:pPr>
        <w:widowControl/>
        <w:spacing w:line="360" w:lineRule="auto"/>
        <w:jc w:val="center"/>
        <w:rPr>
          <w:rFonts w:ascii="黑体" w:hAnsi="黑体" w:eastAsia="黑体" w:cs="宋体"/>
          <w:color w:val="auto"/>
          <w:kern w:val="0"/>
          <w:sz w:val="30"/>
          <w:szCs w:val="30"/>
          <w:highlight w:val="none"/>
        </w:rPr>
      </w:pPr>
    </w:p>
    <w:p w14:paraId="1C057374">
      <w:pPr>
        <w:jc w:val="center"/>
        <w:outlineLvl w:val="0"/>
        <w:rPr>
          <w:rFonts w:hint="eastAsia"/>
          <w:b/>
          <w:bCs/>
          <w:color w:val="auto"/>
          <w:kern w:val="0"/>
          <w:sz w:val="32"/>
          <w:szCs w:val="36"/>
          <w:highlight w:val="none"/>
          <w:lang w:val="en-US" w:eastAsia="zh-CN"/>
        </w:rPr>
      </w:pPr>
      <w:bookmarkStart w:id="60" w:name="_Toc91515626"/>
      <w:bookmarkStart w:id="61" w:name="_Toc91499297"/>
    </w:p>
    <w:p w14:paraId="42F3FA69">
      <w:pPr>
        <w:jc w:val="center"/>
        <w:outlineLvl w:val="0"/>
        <w:rPr>
          <w:rFonts w:hint="eastAsia"/>
          <w:b/>
          <w:bCs/>
          <w:color w:val="auto"/>
          <w:kern w:val="0"/>
          <w:sz w:val="32"/>
          <w:szCs w:val="36"/>
          <w:highlight w:val="none"/>
          <w:lang w:val="en-US" w:eastAsia="zh-CN"/>
        </w:rPr>
      </w:pPr>
    </w:p>
    <w:p w14:paraId="34CFFBFA">
      <w:pPr>
        <w:jc w:val="center"/>
        <w:outlineLvl w:val="0"/>
        <w:rPr>
          <w:rFonts w:hint="eastAsia" w:eastAsia="宋体"/>
          <w:b/>
          <w:bCs/>
          <w:color w:val="auto"/>
          <w:kern w:val="0"/>
          <w:sz w:val="32"/>
          <w:szCs w:val="36"/>
          <w:highlight w:val="none"/>
          <w:lang w:val="en-US" w:eastAsia="zh-CN"/>
        </w:rPr>
      </w:pPr>
      <w:r>
        <w:rPr>
          <w:rFonts w:hint="eastAsia"/>
          <w:b/>
          <w:bCs/>
          <w:color w:val="auto"/>
          <w:kern w:val="0"/>
          <w:sz w:val="32"/>
          <w:szCs w:val="36"/>
          <w:highlight w:val="none"/>
          <w:lang w:val="en-US" w:eastAsia="zh-CN"/>
        </w:rPr>
        <w:t>目  录</w:t>
      </w:r>
    </w:p>
    <w:tbl>
      <w:tblPr>
        <w:tblStyle w:val="18"/>
        <w:tblW w:w="9703" w:type="dxa"/>
        <w:jc w:val="center"/>
        <w:tblLayout w:type="autofit"/>
        <w:tblCellMar>
          <w:top w:w="0" w:type="dxa"/>
          <w:left w:w="108" w:type="dxa"/>
          <w:bottom w:w="0" w:type="dxa"/>
          <w:right w:w="108" w:type="dxa"/>
        </w:tblCellMar>
      </w:tblPr>
      <w:tblGrid>
        <w:gridCol w:w="840"/>
        <w:gridCol w:w="6944"/>
        <w:gridCol w:w="1919"/>
      </w:tblGrid>
      <w:tr w14:paraId="72214F54">
        <w:tblPrEx>
          <w:tblCellMar>
            <w:top w:w="0" w:type="dxa"/>
            <w:left w:w="108" w:type="dxa"/>
            <w:bottom w:w="0" w:type="dxa"/>
            <w:right w:w="108" w:type="dxa"/>
          </w:tblCellMar>
        </w:tblPrEx>
        <w:trPr>
          <w:trHeight w:val="57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330E757">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6944" w:type="dxa"/>
            <w:tcBorders>
              <w:top w:val="single" w:color="auto" w:sz="4" w:space="0"/>
              <w:left w:val="nil"/>
              <w:bottom w:val="single" w:color="auto" w:sz="4" w:space="0"/>
              <w:right w:val="single" w:color="auto" w:sz="4" w:space="0"/>
            </w:tcBorders>
            <w:shd w:val="clear" w:color="auto" w:fill="auto"/>
            <w:vAlign w:val="center"/>
          </w:tcPr>
          <w:p w14:paraId="33CBD8C7">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14:paraId="3D0E1FAE">
            <w:pPr>
              <w:widowControl/>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页码范围</w:t>
            </w:r>
          </w:p>
        </w:tc>
      </w:tr>
      <w:tr w14:paraId="34500CC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F0927B1">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1</w:t>
            </w:r>
          </w:p>
        </w:tc>
        <w:tc>
          <w:tcPr>
            <w:tcW w:w="6944" w:type="dxa"/>
            <w:tcBorders>
              <w:top w:val="nil"/>
              <w:left w:val="nil"/>
              <w:bottom w:val="single" w:color="auto" w:sz="4" w:space="0"/>
              <w:right w:val="single" w:color="auto" w:sz="4" w:space="0"/>
            </w:tcBorders>
            <w:shd w:val="clear" w:color="auto" w:fill="auto"/>
            <w:vAlign w:val="center"/>
          </w:tcPr>
          <w:p w14:paraId="286E0934">
            <w:pPr>
              <w:pStyle w:val="27"/>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封面（详见相关格式文件）</w:t>
            </w:r>
          </w:p>
        </w:tc>
        <w:tc>
          <w:tcPr>
            <w:tcW w:w="1919" w:type="dxa"/>
            <w:tcBorders>
              <w:top w:val="nil"/>
              <w:left w:val="nil"/>
              <w:bottom w:val="single" w:color="auto" w:sz="4" w:space="0"/>
              <w:right w:val="single" w:color="auto" w:sz="4" w:space="0"/>
            </w:tcBorders>
            <w:shd w:val="clear" w:color="auto" w:fill="auto"/>
            <w:vAlign w:val="center"/>
          </w:tcPr>
          <w:p w14:paraId="7A81393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4274089">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B06A957">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w:t>
            </w:r>
          </w:p>
        </w:tc>
        <w:tc>
          <w:tcPr>
            <w:tcW w:w="6944" w:type="dxa"/>
            <w:tcBorders>
              <w:top w:val="nil"/>
              <w:left w:val="nil"/>
              <w:bottom w:val="single" w:color="auto" w:sz="4" w:space="0"/>
              <w:right w:val="single" w:color="auto" w:sz="4" w:space="0"/>
            </w:tcBorders>
            <w:shd w:val="clear" w:color="auto" w:fill="auto"/>
            <w:vAlign w:val="center"/>
          </w:tcPr>
          <w:p w14:paraId="405DDEE0">
            <w:pPr>
              <w:pStyle w:val="27"/>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目录（详见相关格式文件）</w:t>
            </w:r>
          </w:p>
        </w:tc>
        <w:tc>
          <w:tcPr>
            <w:tcW w:w="1919" w:type="dxa"/>
            <w:tcBorders>
              <w:top w:val="nil"/>
              <w:left w:val="nil"/>
              <w:bottom w:val="single" w:color="auto" w:sz="4" w:space="0"/>
              <w:right w:val="single" w:color="auto" w:sz="4" w:space="0"/>
            </w:tcBorders>
            <w:shd w:val="clear" w:color="auto" w:fill="auto"/>
            <w:vAlign w:val="center"/>
          </w:tcPr>
          <w:p w14:paraId="220E270A">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52DC2B9">
        <w:tblPrEx>
          <w:tblCellMar>
            <w:top w:w="0" w:type="dxa"/>
            <w:left w:w="108" w:type="dxa"/>
            <w:bottom w:w="0" w:type="dxa"/>
            <w:right w:w="108" w:type="dxa"/>
          </w:tblCellMar>
        </w:tblPrEx>
        <w:trPr>
          <w:trHeight w:val="9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7B993A5">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3</w:t>
            </w:r>
          </w:p>
        </w:tc>
        <w:tc>
          <w:tcPr>
            <w:tcW w:w="6944" w:type="dxa"/>
            <w:tcBorders>
              <w:top w:val="nil"/>
              <w:left w:val="nil"/>
              <w:bottom w:val="single" w:color="auto" w:sz="4" w:space="0"/>
              <w:right w:val="single" w:color="auto" w:sz="4" w:space="0"/>
            </w:tcBorders>
            <w:shd w:val="clear" w:color="auto" w:fill="auto"/>
            <w:vAlign w:val="center"/>
          </w:tcPr>
          <w:p w14:paraId="70B2E3FC">
            <w:pPr>
              <w:pStyle w:val="27"/>
              <w:widowControl/>
              <w:spacing w:line="400" w:lineRule="exact"/>
              <w:ind w:firstLine="0" w:firstLineChars="0"/>
              <w:rPr>
                <w:rFonts w:ascii="宋体" w:hAnsi="宋体"/>
                <w:bCs/>
                <w:color w:val="auto"/>
                <w:szCs w:val="21"/>
                <w:highlight w:val="none"/>
              </w:rPr>
            </w:pPr>
            <w:r>
              <w:rPr>
                <w:rFonts w:hint="eastAsia" w:ascii="宋体" w:hAnsi="宋体"/>
                <w:b w:val="0"/>
                <w:bCs w:val="0"/>
                <w:color w:val="auto"/>
                <w:szCs w:val="21"/>
                <w:highlight w:val="none"/>
                <w:lang w:eastAsia="zh-CN"/>
              </w:rPr>
              <w:t>采购</w:t>
            </w:r>
            <w:r>
              <w:rPr>
                <w:rFonts w:hint="eastAsia" w:ascii="宋体" w:hAnsi="宋体"/>
                <w:b w:val="0"/>
                <w:bCs w:val="0"/>
                <w:color w:val="auto"/>
                <w:szCs w:val="21"/>
                <w:highlight w:val="none"/>
              </w:rPr>
              <w:t>需求偏离表</w:t>
            </w:r>
            <w:r>
              <w:rPr>
                <w:rFonts w:hint="eastAsia" w:ascii="宋体" w:hAnsi="宋体"/>
                <w:color w:val="auto"/>
                <w:szCs w:val="21"/>
                <w:highlight w:val="none"/>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5D7FF4E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F0B9795">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CDA64FA">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4</w:t>
            </w:r>
          </w:p>
        </w:tc>
        <w:tc>
          <w:tcPr>
            <w:tcW w:w="6944" w:type="dxa"/>
            <w:tcBorders>
              <w:top w:val="nil"/>
              <w:left w:val="nil"/>
              <w:bottom w:val="single" w:color="auto" w:sz="4" w:space="0"/>
              <w:right w:val="single" w:color="auto" w:sz="4" w:space="0"/>
            </w:tcBorders>
            <w:shd w:val="clear" w:color="auto" w:fill="auto"/>
            <w:vAlign w:val="center"/>
          </w:tcPr>
          <w:p w14:paraId="476456F7">
            <w:pPr>
              <w:pStyle w:val="27"/>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评分自查表（详见相关格式文件）</w:t>
            </w:r>
          </w:p>
        </w:tc>
        <w:tc>
          <w:tcPr>
            <w:tcW w:w="1919" w:type="dxa"/>
            <w:tcBorders>
              <w:top w:val="nil"/>
              <w:left w:val="nil"/>
              <w:bottom w:val="single" w:color="auto" w:sz="4" w:space="0"/>
              <w:right w:val="single" w:color="auto" w:sz="4" w:space="0"/>
            </w:tcBorders>
            <w:shd w:val="clear" w:color="auto" w:fill="auto"/>
            <w:vAlign w:val="center"/>
          </w:tcPr>
          <w:p w14:paraId="28CFD9F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7D31AC1">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FBA99D5">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5</w:t>
            </w:r>
          </w:p>
        </w:tc>
        <w:tc>
          <w:tcPr>
            <w:tcW w:w="6944" w:type="dxa"/>
            <w:tcBorders>
              <w:top w:val="nil"/>
              <w:left w:val="nil"/>
              <w:bottom w:val="single" w:color="auto" w:sz="4" w:space="0"/>
              <w:right w:val="single" w:color="auto" w:sz="4" w:space="0"/>
            </w:tcBorders>
            <w:shd w:val="clear" w:color="auto" w:fill="auto"/>
            <w:vAlign w:val="center"/>
          </w:tcPr>
          <w:p w14:paraId="32B24FF5">
            <w:pPr>
              <w:pStyle w:val="27"/>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供应商营业执照复印件并加盖供应商公章</w:t>
            </w:r>
          </w:p>
        </w:tc>
        <w:tc>
          <w:tcPr>
            <w:tcW w:w="1919" w:type="dxa"/>
            <w:tcBorders>
              <w:top w:val="nil"/>
              <w:left w:val="nil"/>
              <w:bottom w:val="single" w:color="auto" w:sz="4" w:space="0"/>
              <w:right w:val="single" w:color="auto" w:sz="4" w:space="0"/>
            </w:tcBorders>
            <w:shd w:val="clear" w:color="auto" w:fill="auto"/>
            <w:vAlign w:val="center"/>
          </w:tcPr>
          <w:p w14:paraId="717B03A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5E6AF481">
        <w:tblPrEx>
          <w:tblCellMar>
            <w:top w:w="0" w:type="dxa"/>
            <w:left w:w="108" w:type="dxa"/>
            <w:bottom w:w="0" w:type="dxa"/>
            <w:right w:w="108" w:type="dxa"/>
          </w:tblCellMar>
        </w:tblPrEx>
        <w:trPr>
          <w:trHeight w:val="7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527EC8D">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6</w:t>
            </w:r>
          </w:p>
        </w:tc>
        <w:tc>
          <w:tcPr>
            <w:tcW w:w="6944" w:type="dxa"/>
            <w:tcBorders>
              <w:top w:val="nil"/>
              <w:left w:val="nil"/>
              <w:bottom w:val="single" w:color="auto" w:sz="4" w:space="0"/>
              <w:right w:val="single" w:color="auto" w:sz="4" w:space="0"/>
            </w:tcBorders>
            <w:shd w:val="clear" w:color="auto" w:fill="auto"/>
            <w:vAlign w:val="center"/>
          </w:tcPr>
          <w:p w14:paraId="0BEB12C8">
            <w:pPr>
              <w:pStyle w:val="27"/>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供应商法定代表人资格证明书（详见相关格式文件）</w:t>
            </w:r>
          </w:p>
        </w:tc>
        <w:tc>
          <w:tcPr>
            <w:tcW w:w="1919" w:type="dxa"/>
            <w:tcBorders>
              <w:top w:val="nil"/>
              <w:left w:val="nil"/>
              <w:bottom w:val="single" w:color="auto" w:sz="4" w:space="0"/>
              <w:right w:val="single" w:color="auto" w:sz="4" w:space="0"/>
            </w:tcBorders>
            <w:shd w:val="clear" w:color="auto" w:fill="auto"/>
            <w:vAlign w:val="center"/>
          </w:tcPr>
          <w:p w14:paraId="5669717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AC7657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37D99F5">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7</w:t>
            </w:r>
          </w:p>
        </w:tc>
        <w:tc>
          <w:tcPr>
            <w:tcW w:w="6944" w:type="dxa"/>
            <w:tcBorders>
              <w:top w:val="nil"/>
              <w:left w:val="nil"/>
              <w:bottom w:val="single" w:color="auto" w:sz="4" w:space="0"/>
              <w:right w:val="single" w:color="auto" w:sz="4" w:space="0"/>
            </w:tcBorders>
            <w:shd w:val="clear" w:color="auto" w:fill="auto"/>
            <w:vAlign w:val="center"/>
          </w:tcPr>
          <w:p w14:paraId="4869FE34">
            <w:pPr>
              <w:pStyle w:val="27"/>
              <w:widowControl/>
              <w:spacing w:line="400" w:lineRule="exact"/>
              <w:ind w:firstLine="0" w:firstLineChars="0"/>
              <w:rPr>
                <w:rFonts w:ascii="宋体" w:hAnsi="宋体"/>
                <w:bCs/>
                <w:color w:val="auto"/>
                <w:szCs w:val="21"/>
                <w:highlight w:val="none"/>
              </w:rPr>
            </w:pPr>
            <w:r>
              <w:rPr>
                <w:rFonts w:hint="eastAsia" w:ascii="宋体" w:hAnsi="宋体"/>
                <w:color w:val="auto"/>
                <w:szCs w:val="21"/>
                <w:highlight w:val="none"/>
              </w:rPr>
              <w:t>供应商法定代表人授权委托书（详见相关格式文件）</w:t>
            </w:r>
          </w:p>
        </w:tc>
        <w:tc>
          <w:tcPr>
            <w:tcW w:w="1919" w:type="dxa"/>
            <w:tcBorders>
              <w:top w:val="nil"/>
              <w:left w:val="nil"/>
              <w:bottom w:val="single" w:color="auto" w:sz="4" w:space="0"/>
              <w:right w:val="single" w:color="auto" w:sz="4" w:space="0"/>
            </w:tcBorders>
            <w:shd w:val="clear" w:color="auto" w:fill="auto"/>
            <w:vAlign w:val="center"/>
          </w:tcPr>
          <w:p w14:paraId="430A0DE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447D7F8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DCB243F">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8</w:t>
            </w:r>
          </w:p>
        </w:tc>
        <w:tc>
          <w:tcPr>
            <w:tcW w:w="6944" w:type="dxa"/>
            <w:tcBorders>
              <w:top w:val="nil"/>
              <w:left w:val="nil"/>
              <w:bottom w:val="single" w:color="auto" w:sz="4" w:space="0"/>
              <w:right w:val="single" w:color="auto" w:sz="4" w:space="0"/>
            </w:tcBorders>
            <w:shd w:val="clear" w:color="auto" w:fill="auto"/>
            <w:vAlign w:val="top"/>
          </w:tcPr>
          <w:p w14:paraId="09729190">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Times New Roman"/>
                <w:bCs/>
                <w:color w:val="auto"/>
                <w:kern w:val="2"/>
                <w:sz w:val="21"/>
                <w:szCs w:val="21"/>
                <w:highlight w:val="none"/>
                <w:lang w:val="en-US" w:eastAsia="zh-CN" w:bidi="ar-SA"/>
              </w:rPr>
            </w:pPr>
            <w:r>
              <w:rPr>
                <w:rFonts w:hint="eastAsia" w:ascii="宋体" w:hAnsi="宋体" w:eastAsia="宋体" w:cs="宋体"/>
                <w:b w:val="0"/>
                <w:bCs/>
                <w:color w:val="auto"/>
                <w:kern w:val="0"/>
                <w:sz w:val="21"/>
                <w:szCs w:val="21"/>
                <w:highlight w:val="none"/>
              </w:rPr>
              <w:t>具有履行合同所必需的设备和专业技术能力</w:t>
            </w:r>
            <w:r>
              <w:rPr>
                <w:rFonts w:hint="eastAsia" w:ascii="宋体" w:hAnsi="宋体" w:cs="宋体"/>
                <w:b w:val="0"/>
                <w:bCs/>
                <w:color w:val="auto"/>
                <w:kern w:val="0"/>
                <w:sz w:val="21"/>
                <w:szCs w:val="21"/>
                <w:highlight w:val="none"/>
                <w:lang w:eastAsia="zh-CN"/>
              </w:rPr>
              <w:t>；</w:t>
            </w:r>
            <w:r>
              <w:rPr>
                <w:rFonts w:hint="eastAsia" w:ascii="宋体" w:hAnsi="宋体" w:cs="宋体"/>
                <w:b/>
                <w:bCs w:val="0"/>
                <w:color w:val="auto"/>
                <w:kern w:val="0"/>
                <w:sz w:val="21"/>
                <w:szCs w:val="21"/>
                <w:highlight w:val="none"/>
                <w:lang w:eastAsia="zh-CN"/>
              </w:rPr>
              <w:t>（</w:t>
            </w:r>
            <w:r>
              <w:rPr>
                <w:rFonts w:hint="eastAsia" w:ascii="宋体" w:hAnsi="宋体" w:cs="宋体"/>
                <w:b/>
                <w:bCs w:val="0"/>
                <w:color w:val="auto"/>
                <w:kern w:val="0"/>
                <w:sz w:val="21"/>
                <w:szCs w:val="21"/>
                <w:highlight w:val="none"/>
                <w:lang w:val="en-US" w:eastAsia="zh-CN"/>
              </w:rPr>
              <w:t>提供</w:t>
            </w:r>
            <w:r>
              <w:rPr>
                <w:rFonts w:hint="eastAsia" w:ascii="宋体" w:hAnsi="宋体" w:eastAsia="宋体" w:cs="宋体"/>
                <w:b/>
                <w:bCs w:val="0"/>
                <w:color w:val="auto"/>
                <w:kern w:val="0"/>
                <w:sz w:val="21"/>
                <w:szCs w:val="21"/>
                <w:highlight w:val="none"/>
              </w:rPr>
              <w:t>填报设备及专业技术能力情况或者提供</w:t>
            </w:r>
            <w:r>
              <w:rPr>
                <w:rFonts w:hint="eastAsia" w:ascii="宋体" w:hAnsi="宋体" w:cs="宋体"/>
                <w:b/>
                <w:bCs w:val="0"/>
                <w:color w:val="auto"/>
                <w:kern w:val="0"/>
                <w:sz w:val="21"/>
                <w:szCs w:val="21"/>
                <w:highlight w:val="none"/>
                <w:lang w:eastAsia="zh-CN"/>
              </w:rPr>
              <w:t>声明函</w:t>
            </w:r>
            <w:r>
              <w:rPr>
                <w:rFonts w:hint="eastAsia" w:ascii="宋体" w:hAnsi="宋体" w:eastAsia="宋体" w:cs="宋体"/>
                <w:b/>
                <w:bCs w:val="0"/>
                <w:color w:val="auto"/>
                <w:kern w:val="0"/>
                <w:sz w:val="21"/>
                <w:szCs w:val="21"/>
                <w:highlight w:val="none"/>
              </w:rPr>
              <w:t>，格式自拟，并加盖供应商公章</w:t>
            </w:r>
            <w:r>
              <w:rPr>
                <w:rFonts w:hint="eastAsia" w:ascii="宋体" w:hAnsi="宋体" w:cs="宋体"/>
                <w:b/>
                <w:bCs w:val="0"/>
                <w:color w:val="auto"/>
                <w:kern w:val="0"/>
                <w:sz w:val="21"/>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3FA1282B">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42DB7F86">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B747B81">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9</w:t>
            </w:r>
          </w:p>
        </w:tc>
        <w:tc>
          <w:tcPr>
            <w:tcW w:w="6944" w:type="dxa"/>
            <w:tcBorders>
              <w:top w:val="nil"/>
              <w:left w:val="nil"/>
              <w:bottom w:val="single" w:color="auto" w:sz="4" w:space="0"/>
              <w:right w:val="single" w:color="auto" w:sz="4" w:space="0"/>
            </w:tcBorders>
            <w:shd w:val="clear" w:color="auto" w:fill="auto"/>
            <w:vAlign w:val="top"/>
          </w:tcPr>
          <w:p w14:paraId="1B95755C">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 w:val="0"/>
                <w:bCs/>
                <w:color w:val="auto"/>
                <w:kern w:val="0"/>
                <w:sz w:val="21"/>
                <w:szCs w:val="21"/>
                <w:highlight w:val="none"/>
              </w:rPr>
              <w:t>具有依法缴纳税收和社会保障资金的良</w:t>
            </w:r>
            <w:r>
              <w:rPr>
                <w:rFonts w:hint="eastAsia" w:ascii="宋体" w:hAnsi="宋体" w:eastAsia="宋体" w:cs="宋体"/>
                <w:color w:val="auto"/>
                <w:kern w:val="0"/>
                <w:sz w:val="21"/>
                <w:szCs w:val="21"/>
                <w:highlight w:val="none"/>
              </w:rPr>
              <w:t>好记录</w:t>
            </w:r>
            <w:r>
              <w:rPr>
                <w:rFonts w:hint="eastAsia" w:ascii="宋体" w:hAnsi="宋体" w:cs="宋体"/>
                <w:color w:val="auto"/>
                <w:kern w:val="0"/>
                <w:sz w:val="21"/>
                <w:szCs w:val="21"/>
                <w:highlight w:val="none"/>
                <w:lang w:eastAsia="zh-CN"/>
              </w:rPr>
              <w:t>；</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，格式自拟，并加盖供应商公</w:t>
            </w:r>
            <w:r>
              <w:rPr>
                <w:rFonts w:hint="eastAsia" w:ascii="宋体" w:hAnsi="宋体" w:cs="宋体"/>
                <w:b/>
                <w:bCs/>
                <w:color w:val="auto"/>
                <w:kern w:val="0"/>
                <w:sz w:val="21"/>
                <w:szCs w:val="21"/>
                <w:highlight w:val="none"/>
                <w:lang w:val="en-US" w:eastAsia="zh-CN"/>
              </w:rPr>
              <w:t>章）</w:t>
            </w:r>
          </w:p>
        </w:tc>
        <w:tc>
          <w:tcPr>
            <w:tcW w:w="1919" w:type="dxa"/>
            <w:tcBorders>
              <w:top w:val="nil"/>
              <w:left w:val="nil"/>
              <w:bottom w:val="single" w:color="auto" w:sz="4" w:space="0"/>
              <w:right w:val="single" w:color="auto" w:sz="4" w:space="0"/>
            </w:tcBorders>
            <w:shd w:val="clear" w:color="auto" w:fill="auto"/>
            <w:vAlign w:val="center"/>
          </w:tcPr>
          <w:p w14:paraId="641292A7">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AAD778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0261A0B">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10</w:t>
            </w:r>
          </w:p>
        </w:tc>
        <w:tc>
          <w:tcPr>
            <w:tcW w:w="6944" w:type="dxa"/>
            <w:tcBorders>
              <w:top w:val="nil"/>
              <w:left w:val="nil"/>
              <w:bottom w:val="single" w:color="auto" w:sz="4" w:space="0"/>
              <w:right w:val="single" w:color="auto" w:sz="4" w:space="0"/>
            </w:tcBorders>
            <w:shd w:val="clear" w:color="auto" w:fill="auto"/>
            <w:vAlign w:val="top"/>
          </w:tcPr>
          <w:p w14:paraId="662F14E4">
            <w:pPr>
              <w:widowControl/>
              <w:spacing w:line="400" w:lineRule="exact"/>
              <w:jc w:val="left"/>
              <w:rPr>
                <w:rFonts w:hint="eastAsia" w:ascii="宋体" w:hAnsi="宋体" w:eastAsia="宋体" w:cs="宋体"/>
                <w:bCs/>
                <w:color w:val="auto"/>
                <w:kern w:val="0"/>
                <w:szCs w:val="21"/>
                <w:highlight w:val="none"/>
                <w:lang w:eastAsia="zh-CN"/>
              </w:rPr>
            </w:pPr>
            <w:r>
              <w:rPr>
                <w:rFonts w:hint="eastAsia" w:ascii="宋体" w:hAnsi="宋体" w:eastAsia="宋体" w:cs="宋体"/>
                <w:color w:val="auto"/>
                <w:kern w:val="0"/>
                <w:sz w:val="21"/>
                <w:szCs w:val="21"/>
                <w:highlight w:val="none"/>
                <w:lang w:val="en-US" w:eastAsia="zh-CN"/>
              </w:rPr>
              <w:t>2020年</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lang w:val="en-US" w:eastAsia="zh-CN"/>
              </w:rPr>
              <w:t>月1日以来企业及其法定代表人未被人民法院列入“失信被执行人名单”；</w:t>
            </w:r>
            <w:r>
              <w:rPr>
                <w:rFonts w:hint="eastAsia" w:ascii="宋体" w:hAnsi="宋体" w:cs="宋体"/>
                <w:b/>
                <w:bCs/>
                <w:color w:val="auto"/>
                <w:kern w:val="0"/>
                <w:sz w:val="21"/>
                <w:szCs w:val="21"/>
                <w:highlight w:val="none"/>
                <w:lang w:val="en-US" w:eastAsia="zh-CN"/>
              </w:rPr>
              <w:t>（</w:t>
            </w:r>
            <w:r>
              <w:rPr>
                <w:rFonts w:hint="eastAsia" w:ascii="宋体" w:hAnsi="宋体" w:eastAsia="宋体" w:cs="宋体"/>
                <w:b/>
                <w:bCs/>
                <w:color w:val="auto"/>
                <w:kern w:val="0"/>
                <w:sz w:val="21"/>
                <w:szCs w:val="21"/>
                <w:highlight w:val="none"/>
                <w:lang w:val="en-US" w:eastAsia="zh-CN"/>
              </w:rPr>
              <w:t>提供“信用中国”网站或全国法院被执行人信息查询的网页截图</w:t>
            </w:r>
            <w:r>
              <w:rPr>
                <w:rFonts w:hint="eastAsia" w:ascii="宋体" w:hAnsi="宋体" w:cs="宋体"/>
                <w:b/>
                <w:bCs/>
                <w:color w:val="auto"/>
                <w:kern w:val="0"/>
                <w:sz w:val="21"/>
                <w:szCs w:val="21"/>
                <w:highlight w:val="none"/>
                <w:lang w:val="en-US" w:eastAsia="zh-CN"/>
              </w:rPr>
              <w:t>，并加盖供应商公章）</w:t>
            </w:r>
          </w:p>
        </w:tc>
        <w:tc>
          <w:tcPr>
            <w:tcW w:w="1919" w:type="dxa"/>
            <w:tcBorders>
              <w:top w:val="nil"/>
              <w:left w:val="nil"/>
              <w:bottom w:val="single" w:color="auto" w:sz="4" w:space="0"/>
              <w:right w:val="single" w:color="auto" w:sz="4" w:space="0"/>
            </w:tcBorders>
            <w:shd w:val="clear" w:color="auto" w:fill="auto"/>
            <w:vAlign w:val="center"/>
          </w:tcPr>
          <w:p w14:paraId="7D2197AA">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BDB7B5B">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20B4116">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11</w:t>
            </w:r>
          </w:p>
        </w:tc>
        <w:tc>
          <w:tcPr>
            <w:tcW w:w="6944" w:type="dxa"/>
            <w:tcBorders>
              <w:top w:val="nil"/>
              <w:left w:val="nil"/>
              <w:bottom w:val="single" w:color="auto" w:sz="4" w:space="0"/>
              <w:right w:val="single" w:color="auto" w:sz="4" w:space="0"/>
            </w:tcBorders>
            <w:shd w:val="clear" w:color="auto" w:fill="auto"/>
            <w:vAlign w:val="top"/>
          </w:tcPr>
          <w:p w14:paraId="64A8E41C">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cs="宋体"/>
                <w:bCs/>
                <w:color w:val="auto"/>
                <w:kern w:val="0"/>
                <w:szCs w:val="21"/>
                <w:highlight w:val="none"/>
              </w:rPr>
            </w:pPr>
            <w:r>
              <w:rPr>
                <w:rFonts w:hint="eastAsia" w:ascii="宋体" w:hAnsi="宋体" w:eastAsia="宋体" w:cs="宋体"/>
                <w:color w:val="auto"/>
                <w:kern w:val="0"/>
                <w:sz w:val="21"/>
                <w:szCs w:val="21"/>
                <w:highlight w:val="none"/>
              </w:rPr>
              <w:t>2020年</w:t>
            </w:r>
            <w:r>
              <w:rPr>
                <w:rFonts w:hint="eastAsia" w:ascii="宋体"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月1日以来参加政府采购经营活动中没有重大违法记录</w:t>
            </w:r>
            <w:r>
              <w:rPr>
                <w:rFonts w:hint="eastAsia" w:ascii="宋体" w:hAnsi="宋体" w:cs="宋体"/>
                <w:color w:val="auto"/>
                <w:kern w:val="0"/>
                <w:sz w:val="21"/>
                <w:szCs w:val="21"/>
                <w:highlight w:val="none"/>
                <w:lang w:eastAsia="zh-CN"/>
              </w:rPr>
              <w:t>；</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并加盖供应商公章</w:t>
            </w:r>
            <w:r>
              <w:rPr>
                <w:rFonts w:hint="eastAsia" w:ascii="宋体" w:hAnsi="宋体" w:cs="宋体"/>
                <w:b/>
                <w:bCs/>
                <w:color w:val="auto"/>
                <w:kern w:val="0"/>
                <w:sz w:val="21"/>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42DE56C7">
            <w:pPr>
              <w:widowControl/>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2135310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BC65272">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12</w:t>
            </w:r>
          </w:p>
        </w:tc>
        <w:tc>
          <w:tcPr>
            <w:tcW w:w="6944" w:type="dxa"/>
            <w:tcBorders>
              <w:top w:val="nil"/>
              <w:left w:val="nil"/>
              <w:bottom w:val="single" w:color="auto" w:sz="4" w:space="0"/>
              <w:right w:val="single" w:color="auto" w:sz="4" w:space="0"/>
            </w:tcBorders>
            <w:shd w:val="clear" w:color="auto" w:fill="auto"/>
          </w:tcPr>
          <w:p w14:paraId="6568059C">
            <w:pPr>
              <w:widowControl/>
              <w:spacing w:line="400" w:lineRule="exact"/>
              <w:rPr>
                <w:rFonts w:ascii="宋体" w:hAnsi="宋体"/>
                <w:bCs/>
                <w:color w:val="auto"/>
                <w:szCs w:val="21"/>
                <w:highlight w:val="none"/>
              </w:rPr>
            </w:pPr>
            <w:r>
              <w:rPr>
                <w:rFonts w:hint="eastAsia" w:ascii="宋体" w:hAnsi="宋体" w:cs="宋体"/>
                <w:color w:val="auto"/>
                <w:szCs w:val="21"/>
                <w:highlight w:val="none"/>
              </w:rPr>
              <w:t>提供制造厂商的合格的营业执照、生产许可证（国产）、注册证或者备案证（适用于纳入医疗设备管理目录）；如为进口产品提供总代的营业执照、经营许可证</w:t>
            </w:r>
            <w:r>
              <w:rPr>
                <w:rFonts w:hint="eastAsia" w:ascii="宋体" w:hAnsi="宋体" w:cs="宋体"/>
                <w:color w:val="auto"/>
                <w:szCs w:val="21"/>
                <w:highlight w:val="none"/>
                <w:lang w:eastAsia="zh-CN"/>
              </w:rPr>
              <w:t>。</w:t>
            </w:r>
            <w:r>
              <w:rPr>
                <w:rFonts w:hint="eastAsia" w:ascii="宋体" w:hAnsi="宋体" w:cs="宋体"/>
                <w:b/>
                <w:bCs/>
                <w:color w:val="auto"/>
                <w:szCs w:val="21"/>
                <w:highlight w:val="none"/>
              </w:rPr>
              <w:t>（需提供相关证明材料并加盖供应商公章)</w:t>
            </w:r>
          </w:p>
        </w:tc>
        <w:tc>
          <w:tcPr>
            <w:tcW w:w="1919" w:type="dxa"/>
            <w:tcBorders>
              <w:top w:val="nil"/>
              <w:left w:val="nil"/>
              <w:bottom w:val="single" w:color="auto" w:sz="4" w:space="0"/>
              <w:right w:val="single" w:color="auto" w:sz="4" w:space="0"/>
            </w:tcBorders>
            <w:shd w:val="clear" w:color="auto" w:fill="auto"/>
            <w:vAlign w:val="center"/>
          </w:tcPr>
          <w:p w14:paraId="39D889D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FEE52B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C09140A">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13</w:t>
            </w:r>
          </w:p>
        </w:tc>
        <w:tc>
          <w:tcPr>
            <w:tcW w:w="6944" w:type="dxa"/>
            <w:tcBorders>
              <w:top w:val="nil"/>
              <w:left w:val="nil"/>
              <w:bottom w:val="single" w:color="auto" w:sz="4" w:space="0"/>
              <w:right w:val="single" w:color="auto" w:sz="4" w:space="0"/>
            </w:tcBorders>
            <w:shd w:val="clear" w:color="auto" w:fill="auto"/>
          </w:tcPr>
          <w:p w14:paraId="1F17E66E">
            <w:pPr>
              <w:widowControl/>
              <w:spacing w:line="400" w:lineRule="exact"/>
              <w:rPr>
                <w:rFonts w:ascii="宋体" w:hAnsi="宋体"/>
                <w:bCs/>
                <w:color w:val="auto"/>
                <w:szCs w:val="21"/>
                <w:highlight w:val="none"/>
              </w:rPr>
            </w:pPr>
            <w:r>
              <w:rPr>
                <w:rFonts w:hint="eastAsia" w:ascii="宋体" w:hAnsi="宋体" w:eastAsia="宋体" w:cs="宋体"/>
                <w:color w:val="auto"/>
                <w:sz w:val="21"/>
                <w:szCs w:val="21"/>
                <w:highlight w:val="none"/>
              </w:rPr>
              <w:t>如参与者为代理经销商且代理产品为进口产品</w:t>
            </w:r>
            <w:r>
              <w:rPr>
                <w:rFonts w:hint="eastAsia" w:ascii="宋体" w:hAnsi="宋体" w:cs="宋体"/>
                <w:color w:val="auto"/>
                <w:sz w:val="21"/>
                <w:szCs w:val="21"/>
                <w:highlight w:val="none"/>
                <w:lang w:eastAsia="zh-CN"/>
              </w:rPr>
              <w:t>；</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提供从制造厂商到代理经销商对所投产品的合法有效授权证明文件</w:t>
            </w:r>
            <w:r>
              <w:rPr>
                <w:rFonts w:hint="eastAsia" w:ascii="宋体"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并加盖供应商公章</w:t>
            </w:r>
            <w:r>
              <w:rPr>
                <w:rFonts w:hint="eastAsia" w:ascii="宋体" w:hAnsi="宋体" w:eastAsia="宋体" w:cs="宋体"/>
                <w:b/>
                <w:bCs/>
                <w:color w:val="auto"/>
                <w:sz w:val="21"/>
                <w:szCs w:val="21"/>
                <w:highlight w:val="none"/>
                <w:lang w:eastAsia="zh-CN"/>
              </w:rPr>
              <w:t>，</w:t>
            </w:r>
            <w:r>
              <w:rPr>
                <w:rFonts w:hint="eastAsia" w:asciiTheme="minorEastAsia" w:hAnsiTheme="minorEastAsia" w:eastAsiaTheme="minorEastAsia"/>
                <w:b/>
                <w:color w:val="auto"/>
                <w:szCs w:val="21"/>
                <w:highlight w:val="none"/>
              </w:rPr>
              <w:t>如</w:t>
            </w:r>
            <w:r>
              <w:rPr>
                <w:rFonts w:hint="eastAsia" w:asciiTheme="minorEastAsia" w:hAnsiTheme="minorEastAsia" w:eastAsiaTheme="minorEastAsia"/>
                <w:b/>
                <w:color w:val="auto"/>
                <w:szCs w:val="21"/>
                <w:highlight w:val="none"/>
                <w:lang w:eastAsia="zh-CN"/>
              </w:rPr>
              <w:t>提供资料非中文</w:t>
            </w:r>
            <w:r>
              <w:rPr>
                <w:rFonts w:hint="eastAsia" w:asciiTheme="minorEastAsia" w:hAnsiTheme="minorEastAsia" w:eastAsiaTheme="minorEastAsia"/>
                <w:b/>
                <w:color w:val="auto"/>
                <w:szCs w:val="21"/>
                <w:highlight w:val="none"/>
              </w:rPr>
              <w:t>版，请同时</w:t>
            </w:r>
            <w:r>
              <w:rPr>
                <w:rFonts w:hint="eastAsia" w:asciiTheme="minorEastAsia" w:hAnsiTheme="minorEastAsia" w:eastAsiaTheme="minorEastAsia"/>
                <w:b/>
                <w:color w:val="auto"/>
                <w:szCs w:val="21"/>
                <w:highlight w:val="none"/>
                <w:lang w:eastAsia="zh-CN"/>
              </w:rPr>
              <w:t>另</w:t>
            </w:r>
            <w:r>
              <w:rPr>
                <w:rFonts w:hint="eastAsia" w:asciiTheme="minorEastAsia" w:hAnsiTheme="minorEastAsia" w:eastAsiaTheme="minorEastAsia"/>
                <w:b/>
                <w:color w:val="auto"/>
                <w:szCs w:val="21"/>
                <w:highlight w:val="none"/>
              </w:rPr>
              <w:t>提供中文版加盖供应商公章</w:t>
            </w:r>
            <w:r>
              <w:rPr>
                <w:rFonts w:hint="eastAsia" w:asciiTheme="minorEastAsia" w:hAnsiTheme="minorEastAsia" w:eastAsiaTheme="minorEastAsia"/>
                <w:b/>
                <w:color w:val="auto"/>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50B1BAF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5723ED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5FA03CC">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14</w:t>
            </w:r>
          </w:p>
        </w:tc>
        <w:tc>
          <w:tcPr>
            <w:tcW w:w="6944" w:type="dxa"/>
            <w:tcBorders>
              <w:top w:val="nil"/>
              <w:left w:val="nil"/>
              <w:bottom w:val="single" w:color="auto" w:sz="4" w:space="0"/>
              <w:right w:val="single" w:color="auto" w:sz="4" w:space="0"/>
            </w:tcBorders>
            <w:shd w:val="clear" w:color="auto" w:fill="auto"/>
          </w:tcPr>
          <w:p w14:paraId="02E405D0">
            <w:pPr>
              <w:widowControl/>
              <w:spacing w:line="400" w:lineRule="exact"/>
              <w:rPr>
                <w:rFonts w:ascii="宋体" w:hAnsi="宋体"/>
                <w:bCs/>
                <w:color w:val="auto"/>
                <w:szCs w:val="21"/>
                <w:highlight w:val="none"/>
              </w:rPr>
            </w:pPr>
            <w:r>
              <w:rPr>
                <w:rFonts w:hint="eastAsia" w:ascii="宋体" w:hAnsi="宋体" w:eastAsia="宋体" w:cs="宋体"/>
                <w:color w:val="auto"/>
                <w:kern w:val="0"/>
                <w:sz w:val="21"/>
                <w:szCs w:val="21"/>
                <w:highlight w:val="none"/>
              </w:rPr>
              <w:t>法定代表人或单位负责人为同一人或者存在直接控股、管理关系的不同</w:t>
            </w:r>
            <w:r>
              <w:rPr>
                <w:rFonts w:hint="eastAsia" w:ascii="宋体" w:hAnsi="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，不得参加同一合同项下的采购活动</w:t>
            </w:r>
            <w:r>
              <w:rPr>
                <w:rFonts w:hint="eastAsia" w:ascii="宋体" w:hAnsi="宋体" w:cs="宋体"/>
                <w:color w:val="auto"/>
                <w:kern w:val="0"/>
                <w:sz w:val="21"/>
                <w:szCs w:val="21"/>
                <w:highlight w:val="none"/>
                <w:lang w:eastAsia="zh-CN"/>
              </w:rPr>
              <w:t>；</w:t>
            </w:r>
            <w:r>
              <w:rPr>
                <w:rFonts w:hint="eastAsia" w:ascii="宋体" w:hAnsi="宋体" w:eastAsia="宋体" w:cs="宋体"/>
                <w:b/>
                <w:bCs/>
                <w:color w:val="auto"/>
                <w:kern w:val="0"/>
                <w:sz w:val="21"/>
                <w:szCs w:val="21"/>
                <w:highlight w:val="none"/>
              </w:rPr>
              <w:t>（提供</w:t>
            </w:r>
            <w:r>
              <w:rPr>
                <w:rFonts w:hint="eastAsia" w:ascii="宋体" w:hAnsi="宋体" w:cs="宋体"/>
                <w:b/>
                <w:bCs/>
                <w:color w:val="auto"/>
                <w:kern w:val="0"/>
                <w:sz w:val="21"/>
                <w:szCs w:val="21"/>
                <w:highlight w:val="none"/>
                <w:lang w:eastAsia="zh-CN"/>
              </w:rPr>
              <w:t>声明函</w:t>
            </w:r>
            <w:r>
              <w:rPr>
                <w:rFonts w:hint="eastAsia" w:ascii="宋体" w:hAnsi="宋体" w:eastAsia="宋体" w:cs="宋体"/>
                <w:b/>
                <w:bCs/>
                <w:color w:val="auto"/>
                <w:kern w:val="0"/>
                <w:sz w:val="21"/>
                <w:szCs w:val="21"/>
                <w:highlight w:val="none"/>
              </w:rPr>
              <w:t>，格式自拟</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并加盖供应商公章</w:t>
            </w:r>
            <w:r>
              <w:rPr>
                <w:rFonts w:hint="eastAsia" w:ascii="宋体" w:hAnsi="宋体" w:eastAsia="宋体" w:cs="宋体"/>
                <w:b/>
                <w:bCs/>
                <w:color w:val="auto"/>
                <w:kern w:val="0"/>
                <w:sz w:val="21"/>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590E9FE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53074FE1">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B32AB35">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15</w:t>
            </w:r>
          </w:p>
        </w:tc>
        <w:tc>
          <w:tcPr>
            <w:tcW w:w="6944" w:type="dxa"/>
            <w:tcBorders>
              <w:top w:val="nil"/>
              <w:left w:val="nil"/>
              <w:bottom w:val="single" w:color="auto" w:sz="4" w:space="0"/>
              <w:right w:val="single" w:color="auto" w:sz="4" w:space="0"/>
            </w:tcBorders>
            <w:shd w:val="clear" w:color="auto" w:fill="auto"/>
          </w:tcPr>
          <w:p w14:paraId="2980C276">
            <w:pPr>
              <w:keepNext w:val="0"/>
              <w:keepLines w:val="0"/>
              <w:pageBreakBefore w:val="0"/>
              <w:widowControl/>
              <w:kinsoku/>
              <w:wordWrap/>
              <w:overflowPunct/>
              <w:topLinePunct w:val="0"/>
              <w:bidi w:val="0"/>
              <w:adjustRightInd/>
              <w:snapToGrid/>
              <w:spacing w:line="360" w:lineRule="exact"/>
              <w:jc w:val="left"/>
              <w:textAlignment w:val="auto"/>
              <w:rPr>
                <w:rFonts w:ascii="宋体" w:hAnsi="宋体"/>
                <w:bCs/>
                <w:color w:val="auto"/>
                <w:szCs w:val="21"/>
                <w:highlight w:val="none"/>
              </w:rPr>
            </w:pPr>
            <w:r>
              <w:rPr>
                <w:rFonts w:hint="eastAsia" w:ascii="宋体" w:hAnsi="宋体" w:eastAsia="宋体" w:cs="宋体"/>
                <w:color w:val="auto"/>
                <w:kern w:val="0"/>
                <w:sz w:val="21"/>
                <w:szCs w:val="21"/>
                <w:highlight w:val="none"/>
              </w:rPr>
              <w:t>本项目不接受联合体。</w:t>
            </w:r>
            <w:r>
              <w:rPr>
                <w:rFonts w:hint="eastAsia" w:ascii="宋体" w:hAnsi="宋体" w:eastAsia="宋体" w:cs="宋体"/>
                <w:b/>
                <w:bCs/>
                <w:color w:val="auto"/>
                <w:kern w:val="0"/>
                <w:sz w:val="21"/>
                <w:szCs w:val="21"/>
                <w:highlight w:val="none"/>
              </w:rPr>
              <w:t>（提供声明函，格式自拟</w:t>
            </w:r>
            <w:r>
              <w:rPr>
                <w:rFonts w:hint="eastAsia" w:ascii="宋体" w:hAnsi="宋体" w:cs="宋体"/>
                <w:b/>
                <w:bCs/>
                <w:color w:val="auto"/>
                <w:kern w:val="0"/>
                <w:sz w:val="21"/>
                <w:szCs w:val="21"/>
                <w:highlight w:val="none"/>
                <w:lang w:eastAsia="zh-CN"/>
              </w:rPr>
              <w:t>，</w:t>
            </w:r>
            <w:r>
              <w:rPr>
                <w:rFonts w:hint="eastAsia" w:ascii="宋体" w:hAnsi="宋体" w:cs="宋体"/>
                <w:b/>
                <w:bCs/>
                <w:color w:val="auto"/>
                <w:kern w:val="0"/>
                <w:sz w:val="21"/>
                <w:szCs w:val="21"/>
                <w:highlight w:val="none"/>
                <w:lang w:val="en-US" w:eastAsia="zh-CN"/>
              </w:rPr>
              <w:t>并加盖供应商公章</w:t>
            </w:r>
            <w:r>
              <w:rPr>
                <w:rFonts w:hint="eastAsia" w:ascii="宋体" w:hAnsi="宋体" w:eastAsia="宋体" w:cs="宋体"/>
                <w:b/>
                <w:bCs/>
                <w:color w:val="auto"/>
                <w:kern w:val="0"/>
                <w:sz w:val="21"/>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243C2030">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0E8F7A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FFA82B2">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16</w:t>
            </w:r>
          </w:p>
        </w:tc>
        <w:tc>
          <w:tcPr>
            <w:tcW w:w="6944" w:type="dxa"/>
            <w:tcBorders>
              <w:top w:val="nil"/>
              <w:left w:val="nil"/>
              <w:bottom w:val="single" w:color="auto" w:sz="4" w:space="0"/>
              <w:right w:val="single" w:color="auto" w:sz="4" w:space="0"/>
            </w:tcBorders>
            <w:shd w:val="clear" w:color="auto" w:fill="auto"/>
          </w:tcPr>
          <w:p w14:paraId="0ADF37C8">
            <w:pPr>
              <w:widowControl/>
              <w:spacing w:line="400" w:lineRule="exact"/>
              <w:jc w:val="left"/>
              <w:rPr>
                <w:rFonts w:ascii="宋体" w:hAnsi="宋体"/>
                <w:bCs/>
                <w:color w:val="auto"/>
                <w:szCs w:val="21"/>
                <w:highlight w:val="none"/>
              </w:rPr>
            </w:pPr>
            <w:r>
              <w:rPr>
                <w:rFonts w:hint="eastAsia" w:ascii="宋体" w:hAnsi="宋体"/>
                <w:b w:val="0"/>
                <w:bCs/>
                <w:color w:val="auto"/>
                <w:szCs w:val="21"/>
                <w:highlight w:val="none"/>
              </w:rPr>
              <w:t>如为无专机专用耗材设备</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提供</w:t>
            </w:r>
            <w:r>
              <w:rPr>
                <w:rFonts w:hint="eastAsia" w:ascii="宋体" w:hAnsi="宋体"/>
                <w:b/>
                <w:bCs w:val="0"/>
                <w:color w:val="auto"/>
                <w:szCs w:val="21"/>
                <w:highlight w:val="none"/>
              </w:rPr>
              <w:t>无专机专用耗材保证函原件</w:t>
            </w:r>
            <w:r>
              <w:rPr>
                <w:rFonts w:hint="eastAsia" w:ascii="宋体" w:hAnsi="宋体"/>
                <w:b/>
                <w:bCs w:val="0"/>
                <w:color w:val="auto"/>
                <w:szCs w:val="21"/>
                <w:highlight w:val="none"/>
                <w:lang w:val="en-US" w:eastAsia="zh-CN"/>
              </w:rPr>
              <w:t>复印件，</w:t>
            </w:r>
            <w:r>
              <w:rPr>
                <w:rFonts w:hint="eastAsia" w:ascii="宋体" w:hAnsi="宋体"/>
                <w:b/>
                <w:bCs w:val="0"/>
                <w:color w:val="auto"/>
                <w:szCs w:val="21"/>
                <w:highlight w:val="none"/>
              </w:rPr>
              <w:t>并加盖供应商公章</w:t>
            </w:r>
            <w:r>
              <w:rPr>
                <w:rFonts w:hint="eastAsia" w:ascii="宋体" w:hAnsi="宋体"/>
                <w:b/>
                <w:bCs w:val="0"/>
                <w:color w:val="auto"/>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429B4B62">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6A9FB4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4BCFCF9">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17</w:t>
            </w:r>
          </w:p>
        </w:tc>
        <w:tc>
          <w:tcPr>
            <w:tcW w:w="6944" w:type="dxa"/>
            <w:tcBorders>
              <w:top w:val="nil"/>
              <w:left w:val="nil"/>
              <w:bottom w:val="single" w:color="auto" w:sz="4" w:space="0"/>
              <w:right w:val="single" w:color="auto" w:sz="4" w:space="0"/>
            </w:tcBorders>
            <w:shd w:val="clear" w:color="auto" w:fill="auto"/>
          </w:tcPr>
          <w:p w14:paraId="56F3B5D9">
            <w:pPr>
              <w:widowControl/>
              <w:spacing w:line="400" w:lineRule="exact"/>
              <w:jc w:val="left"/>
              <w:rPr>
                <w:rFonts w:ascii="宋体" w:hAnsi="宋体"/>
                <w:bCs/>
                <w:color w:val="auto"/>
                <w:szCs w:val="21"/>
                <w:highlight w:val="none"/>
              </w:rPr>
            </w:pPr>
            <w:r>
              <w:rPr>
                <w:rFonts w:hint="eastAsia" w:asciiTheme="minorEastAsia" w:hAnsiTheme="minorEastAsia" w:eastAsiaTheme="minorEastAsia"/>
                <w:color w:val="auto"/>
                <w:szCs w:val="21"/>
                <w:highlight w:val="none"/>
              </w:rPr>
              <w:t>同型号产品2021年1月1日以来业绩清单</w:t>
            </w:r>
            <w:r>
              <w:rPr>
                <w:rFonts w:hint="eastAsia" w:ascii="宋体" w:hAnsi="宋体"/>
                <w:b/>
                <w:bCs w:val="0"/>
                <w:color w:val="auto"/>
                <w:szCs w:val="21"/>
                <w:highlight w:val="none"/>
              </w:rPr>
              <w:t>（详见相关格式文件，提供中标</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成交</w:t>
            </w:r>
            <w:r>
              <w:rPr>
                <w:rFonts w:hint="eastAsia" w:ascii="宋体" w:hAnsi="宋体"/>
                <w:b/>
                <w:bCs w:val="0"/>
                <w:color w:val="auto"/>
                <w:szCs w:val="21"/>
                <w:highlight w:val="none"/>
                <w:lang w:eastAsia="zh-CN"/>
              </w:rPr>
              <w:t>）</w:t>
            </w:r>
            <w:r>
              <w:rPr>
                <w:rFonts w:hint="eastAsia" w:ascii="宋体" w:hAnsi="宋体"/>
                <w:b/>
                <w:bCs w:val="0"/>
                <w:color w:val="auto"/>
                <w:szCs w:val="21"/>
                <w:highlight w:val="none"/>
              </w:rPr>
              <w:t>通知书、合同、发票其中一种，自行提供业绩清单中证明材料</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并加盖供应商公章</w:t>
            </w:r>
            <w:r>
              <w:rPr>
                <w:rFonts w:hint="eastAsia" w:ascii="宋体" w:hAnsi="宋体"/>
                <w:b/>
                <w:bCs w:val="0"/>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6AF40594">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BA3ACC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043EFBA">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18</w:t>
            </w:r>
          </w:p>
        </w:tc>
        <w:tc>
          <w:tcPr>
            <w:tcW w:w="6944" w:type="dxa"/>
            <w:tcBorders>
              <w:top w:val="nil"/>
              <w:left w:val="nil"/>
              <w:bottom w:val="single" w:color="auto" w:sz="4" w:space="0"/>
              <w:right w:val="single" w:color="auto" w:sz="4" w:space="0"/>
            </w:tcBorders>
            <w:shd w:val="clear" w:color="auto" w:fill="auto"/>
          </w:tcPr>
          <w:p w14:paraId="09E83FDB">
            <w:pPr>
              <w:widowControl/>
              <w:spacing w:line="40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报价表</w:t>
            </w:r>
            <w:r>
              <w:rPr>
                <w:rFonts w:hint="eastAsia" w:asciiTheme="minorEastAsia" w:hAnsiTheme="minorEastAsia" w:eastAsiaTheme="minorEastAsia"/>
                <w:color w:val="auto"/>
                <w:szCs w:val="21"/>
                <w:highlight w:val="none"/>
                <w:lang w:val="en-US" w:eastAsia="zh-CN"/>
              </w:rPr>
              <w:t>及项目配置清单</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3718465C">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DBE24E9">
        <w:tblPrEx>
          <w:tblCellMar>
            <w:top w:w="0" w:type="dxa"/>
            <w:left w:w="108" w:type="dxa"/>
            <w:bottom w:w="0" w:type="dxa"/>
            <w:right w:w="108" w:type="dxa"/>
          </w:tblCellMar>
        </w:tblPrEx>
        <w:trPr>
          <w:trHeight w:val="43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097B3DC">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19</w:t>
            </w:r>
          </w:p>
        </w:tc>
        <w:tc>
          <w:tcPr>
            <w:tcW w:w="6944" w:type="dxa"/>
            <w:tcBorders>
              <w:top w:val="nil"/>
              <w:left w:val="nil"/>
              <w:bottom w:val="single" w:color="auto" w:sz="4" w:space="0"/>
              <w:right w:val="single" w:color="auto" w:sz="4" w:space="0"/>
            </w:tcBorders>
            <w:shd w:val="clear" w:color="auto" w:fill="auto"/>
          </w:tcPr>
          <w:p w14:paraId="56F4B296">
            <w:pPr>
              <w:widowControl/>
              <w:spacing w:line="400" w:lineRule="exact"/>
              <w:rPr>
                <w:rFonts w:ascii="宋体" w:hAnsi="宋体"/>
                <w:bCs/>
                <w:color w:val="auto"/>
                <w:szCs w:val="21"/>
                <w:highlight w:val="none"/>
              </w:rPr>
            </w:pPr>
            <w:r>
              <w:rPr>
                <w:rFonts w:hint="eastAsia" w:ascii="宋体" w:hAnsi="宋体"/>
                <w:color w:val="auto"/>
                <w:szCs w:val="21"/>
                <w:highlight w:val="none"/>
              </w:rPr>
              <w:t>产品彩页</w:t>
            </w:r>
          </w:p>
        </w:tc>
        <w:tc>
          <w:tcPr>
            <w:tcW w:w="1919" w:type="dxa"/>
            <w:tcBorders>
              <w:top w:val="nil"/>
              <w:left w:val="nil"/>
              <w:bottom w:val="single" w:color="auto" w:sz="4" w:space="0"/>
              <w:right w:val="single" w:color="auto" w:sz="4" w:space="0"/>
            </w:tcBorders>
            <w:shd w:val="clear" w:color="auto" w:fill="auto"/>
            <w:vAlign w:val="center"/>
          </w:tcPr>
          <w:p w14:paraId="3A0C405D">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9B9970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B1DFFC3">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20</w:t>
            </w:r>
          </w:p>
        </w:tc>
        <w:tc>
          <w:tcPr>
            <w:tcW w:w="6944" w:type="dxa"/>
            <w:tcBorders>
              <w:top w:val="nil"/>
              <w:left w:val="nil"/>
              <w:bottom w:val="single" w:color="auto" w:sz="4" w:space="0"/>
              <w:right w:val="single" w:color="auto" w:sz="4" w:space="0"/>
            </w:tcBorders>
            <w:shd w:val="clear" w:color="auto" w:fill="auto"/>
          </w:tcPr>
          <w:p w14:paraId="69E7052D">
            <w:pPr>
              <w:widowControl/>
              <w:spacing w:line="400" w:lineRule="exact"/>
              <w:rPr>
                <w:rFonts w:ascii="宋体" w:hAnsi="宋体"/>
                <w:bCs/>
                <w:color w:val="auto"/>
                <w:szCs w:val="21"/>
                <w:highlight w:val="none"/>
              </w:rPr>
            </w:pPr>
            <w:r>
              <w:rPr>
                <w:rFonts w:hint="eastAsia" w:ascii="宋体" w:hAnsi="宋体"/>
                <w:bCs/>
                <w:color w:val="auto"/>
                <w:szCs w:val="21"/>
                <w:highlight w:val="none"/>
              </w:rPr>
              <w:t>产品配置清单、技术参数</w:t>
            </w:r>
          </w:p>
        </w:tc>
        <w:tc>
          <w:tcPr>
            <w:tcW w:w="1919" w:type="dxa"/>
            <w:tcBorders>
              <w:top w:val="nil"/>
              <w:left w:val="nil"/>
              <w:bottom w:val="single" w:color="auto" w:sz="4" w:space="0"/>
              <w:right w:val="single" w:color="auto" w:sz="4" w:space="0"/>
            </w:tcBorders>
            <w:shd w:val="clear" w:color="auto" w:fill="auto"/>
            <w:vAlign w:val="center"/>
          </w:tcPr>
          <w:p w14:paraId="6276DFA3">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27016B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0BCABDD">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21</w:t>
            </w:r>
          </w:p>
        </w:tc>
        <w:tc>
          <w:tcPr>
            <w:tcW w:w="6944" w:type="dxa"/>
            <w:tcBorders>
              <w:top w:val="nil"/>
              <w:left w:val="nil"/>
              <w:bottom w:val="single" w:color="auto" w:sz="4" w:space="0"/>
              <w:right w:val="single" w:color="auto" w:sz="4" w:space="0"/>
            </w:tcBorders>
            <w:shd w:val="clear" w:color="auto" w:fill="auto"/>
          </w:tcPr>
          <w:p w14:paraId="366459DD">
            <w:pPr>
              <w:widowControl/>
              <w:spacing w:line="400" w:lineRule="exact"/>
              <w:rPr>
                <w:rFonts w:ascii="宋体" w:hAnsi="宋体"/>
                <w:bCs/>
                <w:color w:val="auto"/>
                <w:szCs w:val="21"/>
                <w:highlight w:val="none"/>
              </w:rPr>
            </w:pPr>
            <w:r>
              <w:rPr>
                <w:rFonts w:hint="eastAsia" w:ascii="宋体" w:hAnsi="宋体"/>
                <w:bCs/>
                <w:color w:val="auto"/>
                <w:szCs w:val="21"/>
                <w:highlight w:val="none"/>
              </w:rPr>
              <w:t>设备包装、安装运输方案</w:t>
            </w:r>
          </w:p>
        </w:tc>
        <w:tc>
          <w:tcPr>
            <w:tcW w:w="1919" w:type="dxa"/>
            <w:tcBorders>
              <w:top w:val="nil"/>
              <w:left w:val="nil"/>
              <w:bottom w:val="single" w:color="auto" w:sz="4" w:space="0"/>
              <w:right w:val="single" w:color="auto" w:sz="4" w:space="0"/>
            </w:tcBorders>
            <w:shd w:val="clear" w:color="auto" w:fill="auto"/>
            <w:vAlign w:val="center"/>
          </w:tcPr>
          <w:p w14:paraId="658DE9A9">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344C55E9">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95D6AE1">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22</w:t>
            </w:r>
          </w:p>
        </w:tc>
        <w:tc>
          <w:tcPr>
            <w:tcW w:w="6944" w:type="dxa"/>
            <w:tcBorders>
              <w:top w:val="nil"/>
              <w:left w:val="nil"/>
              <w:bottom w:val="single" w:color="auto" w:sz="4" w:space="0"/>
              <w:right w:val="single" w:color="auto" w:sz="4" w:space="0"/>
            </w:tcBorders>
            <w:shd w:val="clear" w:color="auto" w:fill="auto"/>
          </w:tcPr>
          <w:p w14:paraId="4FD12DDD">
            <w:pPr>
              <w:widowControl/>
              <w:spacing w:line="400" w:lineRule="exact"/>
              <w:rPr>
                <w:rFonts w:ascii="宋体" w:hAnsi="宋体"/>
                <w:bCs/>
                <w:color w:val="auto"/>
                <w:szCs w:val="21"/>
                <w:highlight w:val="none"/>
              </w:rPr>
            </w:pPr>
            <w:r>
              <w:rPr>
                <w:rFonts w:hint="eastAsia" w:ascii="宋体" w:hAnsi="宋体"/>
                <w:bCs/>
                <w:color w:val="auto"/>
                <w:szCs w:val="21"/>
                <w:highlight w:val="none"/>
              </w:rPr>
              <w:t>售后服务方案</w:t>
            </w:r>
          </w:p>
        </w:tc>
        <w:tc>
          <w:tcPr>
            <w:tcW w:w="1919" w:type="dxa"/>
            <w:tcBorders>
              <w:top w:val="nil"/>
              <w:left w:val="nil"/>
              <w:bottom w:val="single" w:color="auto" w:sz="4" w:space="0"/>
              <w:right w:val="single" w:color="auto" w:sz="4" w:space="0"/>
            </w:tcBorders>
            <w:shd w:val="clear" w:color="auto" w:fill="auto"/>
            <w:vAlign w:val="center"/>
          </w:tcPr>
          <w:p w14:paraId="38A4E01B">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6B72C7CF">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B9069B5">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23</w:t>
            </w:r>
          </w:p>
        </w:tc>
        <w:tc>
          <w:tcPr>
            <w:tcW w:w="6944" w:type="dxa"/>
            <w:tcBorders>
              <w:top w:val="nil"/>
              <w:left w:val="nil"/>
              <w:bottom w:val="single" w:color="auto" w:sz="4" w:space="0"/>
              <w:right w:val="single" w:color="auto" w:sz="4" w:space="0"/>
            </w:tcBorders>
            <w:shd w:val="clear" w:color="auto" w:fill="auto"/>
            <w:vAlign w:val="center"/>
          </w:tcPr>
          <w:p w14:paraId="71E56BFD">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厂家提供的售后服务授权书。（如为进口产品）</w:t>
            </w:r>
          </w:p>
        </w:tc>
        <w:tc>
          <w:tcPr>
            <w:tcW w:w="1919" w:type="dxa"/>
            <w:tcBorders>
              <w:top w:val="nil"/>
              <w:left w:val="nil"/>
              <w:bottom w:val="single" w:color="auto" w:sz="4" w:space="0"/>
              <w:right w:val="single" w:color="auto" w:sz="4" w:space="0"/>
            </w:tcBorders>
            <w:shd w:val="clear" w:color="auto" w:fill="auto"/>
            <w:vAlign w:val="center"/>
          </w:tcPr>
          <w:p w14:paraId="4600FDEF">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07567B3C">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C718C5D">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24</w:t>
            </w:r>
          </w:p>
        </w:tc>
        <w:tc>
          <w:tcPr>
            <w:tcW w:w="6944" w:type="dxa"/>
            <w:tcBorders>
              <w:top w:val="nil"/>
              <w:left w:val="nil"/>
              <w:bottom w:val="single" w:color="auto" w:sz="4" w:space="0"/>
              <w:right w:val="single" w:color="auto" w:sz="4" w:space="0"/>
            </w:tcBorders>
            <w:shd w:val="clear" w:color="auto" w:fill="auto"/>
            <w:vAlign w:val="center"/>
          </w:tcPr>
          <w:p w14:paraId="76A6135F">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设备、零配件的产品质量及提供资料真实性保证函</w:t>
            </w:r>
            <w:r>
              <w:rPr>
                <w:rFonts w:hint="eastAsia" w:ascii="宋体" w:hAnsi="宋体"/>
                <w:b/>
                <w:bCs/>
                <w:color w:val="auto"/>
                <w:szCs w:val="21"/>
                <w:highlight w:val="none"/>
              </w:rPr>
              <w:t>（格式自拟</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hint="eastAsia"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2BD45345">
            <w:pPr>
              <w:widowControl/>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   ～   )页</w:t>
            </w:r>
          </w:p>
        </w:tc>
      </w:tr>
      <w:tr w14:paraId="17B031C7">
        <w:tblPrEx>
          <w:tblCellMar>
            <w:top w:w="0" w:type="dxa"/>
            <w:left w:w="108" w:type="dxa"/>
            <w:bottom w:w="0" w:type="dxa"/>
            <w:right w:w="108" w:type="dxa"/>
          </w:tblCellMar>
        </w:tblPrEx>
        <w:trPr>
          <w:trHeight w:val="31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8430858">
            <w:pPr>
              <w:widowControl/>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25</w:t>
            </w:r>
          </w:p>
        </w:tc>
        <w:tc>
          <w:tcPr>
            <w:tcW w:w="6944" w:type="dxa"/>
            <w:tcBorders>
              <w:top w:val="nil"/>
              <w:left w:val="nil"/>
              <w:bottom w:val="single" w:color="auto" w:sz="4" w:space="0"/>
              <w:right w:val="single" w:color="auto" w:sz="4" w:space="0"/>
            </w:tcBorders>
            <w:shd w:val="clear" w:color="auto" w:fill="auto"/>
            <w:vAlign w:val="center"/>
          </w:tcPr>
          <w:p w14:paraId="0210063C">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bCs/>
                <w:color w:val="auto"/>
                <w:szCs w:val="21"/>
                <w:highlight w:val="none"/>
              </w:rPr>
              <w:t>公平竞争承诺书</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3B817C73">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11DEA50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8088377">
            <w:pPr>
              <w:widowControl/>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26</w:t>
            </w:r>
          </w:p>
        </w:tc>
        <w:tc>
          <w:tcPr>
            <w:tcW w:w="6944" w:type="dxa"/>
            <w:tcBorders>
              <w:top w:val="nil"/>
              <w:left w:val="nil"/>
              <w:bottom w:val="single" w:color="auto" w:sz="4" w:space="0"/>
              <w:right w:val="single" w:color="auto" w:sz="4" w:space="0"/>
            </w:tcBorders>
            <w:shd w:val="clear" w:color="auto" w:fill="auto"/>
            <w:vAlign w:val="center"/>
          </w:tcPr>
          <w:p w14:paraId="2C9692FE">
            <w:pPr>
              <w:widowControl/>
              <w:spacing w:line="360" w:lineRule="exact"/>
              <w:jc w:val="left"/>
              <w:rPr>
                <w:rFonts w:ascii="宋体" w:hAnsi="宋体" w:eastAsia="宋体" w:cs="宋体"/>
                <w:color w:val="auto"/>
                <w:kern w:val="0"/>
                <w:sz w:val="21"/>
                <w:szCs w:val="21"/>
                <w:highlight w:val="none"/>
                <w:lang w:val="en-US" w:eastAsia="zh-CN" w:bidi="ar-SA"/>
              </w:rPr>
            </w:pPr>
            <w:r>
              <w:rPr>
                <w:rFonts w:hint="eastAsia" w:ascii="宋体" w:hAnsi="宋体"/>
                <w:color w:val="auto"/>
                <w:szCs w:val="21"/>
                <w:highlight w:val="none"/>
              </w:rPr>
              <w:t>关于资格和响应文件的声明函</w:t>
            </w:r>
            <w:r>
              <w:rPr>
                <w:rFonts w:ascii="宋体" w:hAnsi="宋体"/>
                <w:b/>
                <w:bCs/>
                <w:color w:val="auto"/>
                <w:szCs w:val="21"/>
                <w:highlight w:val="none"/>
              </w:rPr>
              <w:t>（详见</w:t>
            </w:r>
            <w:r>
              <w:rPr>
                <w:rFonts w:hint="eastAsia" w:ascii="宋体" w:hAnsi="宋体"/>
                <w:b/>
                <w:bCs/>
                <w:color w:val="auto"/>
                <w:szCs w:val="21"/>
                <w:highlight w:val="none"/>
              </w:rPr>
              <w:t>相关</w:t>
            </w:r>
            <w:r>
              <w:rPr>
                <w:rFonts w:ascii="宋体" w:hAnsi="宋体"/>
                <w:b/>
                <w:bCs/>
                <w:color w:val="auto"/>
                <w:szCs w:val="21"/>
                <w:highlight w:val="none"/>
              </w:rPr>
              <w:t>格式</w:t>
            </w:r>
            <w:r>
              <w:rPr>
                <w:rFonts w:hint="eastAsia" w:ascii="宋体" w:hAnsi="宋体"/>
                <w:b/>
                <w:bCs/>
                <w:color w:val="auto"/>
                <w:szCs w:val="21"/>
                <w:highlight w:val="none"/>
              </w:rPr>
              <w:t>文件</w:t>
            </w:r>
            <w:r>
              <w:rPr>
                <w:rFonts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3A4ED116">
            <w:pPr>
              <w:widowControl/>
              <w:jc w:val="center"/>
              <w:rPr>
                <w:rFonts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r w14:paraId="1BFBA4C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A62B3E7">
            <w:pPr>
              <w:widowControl/>
              <w:spacing w:line="36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27</w:t>
            </w:r>
          </w:p>
        </w:tc>
        <w:tc>
          <w:tcPr>
            <w:tcW w:w="6944" w:type="dxa"/>
            <w:tcBorders>
              <w:top w:val="nil"/>
              <w:left w:val="nil"/>
              <w:bottom w:val="single" w:color="auto" w:sz="4" w:space="0"/>
              <w:right w:val="single" w:color="auto" w:sz="4" w:space="0"/>
            </w:tcBorders>
            <w:shd w:val="clear" w:color="auto" w:fill="auto"/>
            <w:vAlign w:val="center"/>
          </w:tcPr>
          <w:p w14:paraId="6590597E">
            <w:pPr>
              <w:pStyle w:val="27"/>
              <w:widowControl/>
              <w:spacing w:line="400" w:lineRule="exact"/>
              <w:ind w:firstLine="0" w:firstLineChars="0"/>
              <w:rPr>
                <w:rFonts w:hint="eastAsia" w:ascii="宋体" w:hAnsi="宋体" w:eastAsia="宋体" w:cs="Times New Roman"/>
                <w:bCs/>
                <w:color w:val="auto"/>
                <w:kern w:val="2"/>
                <w:sz w:val="21"/>
                <w:szCs w:val="21"/>
                <w:highlight w:val="none"/>
                <w:lang w:val="en-US" w:eastAsia="zh-CN" w:bidi="ar-SA"/>
              </w:rPr>
            </w:pPr>
            <w:r>
              <w:rPr>
                <w:rFonts w:hint="eastAsia" w:ascii="宋体" w:hAnsi="宋体"/>
                <w:color w:val="auto"/>
                <w:szCs w:val="21"/>
                <w:highlight w:val="none"/>
              </w:rPr>
              <w:t>公司认为需补充的相关资格文件或证明</w:t>
            </w:r>
            <w:r>
              <w:rPr>
                <w:rFonts w:hint="eastAsia" w:ascii="宋体" w:hAnsi="宋体"/>
                <w:b/>
                <w:bCs/>
                <w:color w:val="auto"/>
                <w:szCs w:val="21"/>
                <w:highlight w:val="none"/>
              </w:rPr>
              <w:t>（格式自拟</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并加盖供应商公章</w:t>
            </w:r>
            <w:r>
              <w:rPr>
                <w:rFonts w:hint="eastAsia" w:ascii="宋体" w:hAnsi="宋体"/>
                <w:b/>
                <w:bCs/>
                <w:color w:val="auto"/>
                <w:szCs w:val="21"/>
                <w:highlight w:val="none"/>
              </w:rPr>
              <w:t>）</w:t>
            </w:r>
          </w:p>
        </w:tc>
        <w:tc>
          <w:tcPr>
            <w:tcW w:w="1919" w:type="dxa"/>
            <w:tcBorders>
              <w:top w:val="nil"/>
              <w:left w:val="nil"/>
              <w:bottom w:val="single" w:color="auto" w:sz="4" w:space="0"/>
              <w:right w:val="single" w:color="auto" w:sz="4" w:space="0"/>
            </w:tcBorders>
            <w:shd w:val="clear" w:color="auto" w:fill="auto"/>
            <w:vAlign w:val="center"/>
          </w:tcPr>
          <w:p w14:paraId="46FE989F">
            <w:pPr>
              <w:widowControl/>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rPr>
              <w:t>第(   ～   )页</w:t>
            </w:r>
          </w:p>
        </w:tc>
      </w:tr>
    </w:tbl>
    <w:p w14:paraId="5726ED2A">
      <w:pPr>
        <w:rPr>
          <w:color w:val="auto"/>
          <w:highlight w:val="none"/>
        </w:rPr>
      </w:pPr>
    </w:p>
    <w:p w14:paraId="5F0A63B6">
      <w:pPr>
        <w:widowControl/>
        <w:spacing w:line="360" w:lineRule="auto"/>
        <w:jc w:val="left"/>
        <w:rPr>
          <w:rFonts w:ascii="仿宋" w:hAnsi="仿宋" w:eastAsia="仿宋" w:cs="宋体"/>
          <w:b/>
          <w:color w:val="auto"/>
          <w:kern w:val="0"/>
          <w:sz w:val="24"/>
          <w:szCs w:val="32"/>
          <w:highlight w:val="none"/>
        </w:rPr>
      </w:pPr>
    </w:p>
    <w:p w14:paraId="500C5D08">
      <w:pPr>
        <w:widowControl/>
        <w:spacing w:line="360" w:lineRule="auto"/>
        <w:jc w:val="left"/>
        <w:rPr>
          <w:rFonts w:ascii="仿宋" w:hAnsi="仿宋" w:eastAsia="仿宋" w:cs="宋体"/>
          <w:b/>
          <w:color w:val="auto"/>
          <w:kern w:val="0"/>
          <w:sz w:val="24"/>
          <w:szCs w:val="32"/>
          <w:highlight w:val="none"/>
        </w:rPr>
      </w:pPr>
    </w:p>
    <w:p w14:paraId="75740B43">
      <w:pPr>
        <w:widowControl/>
        <w:spacing w:line="360" w:lineRule="auto"/>
        <w:jc w:val="left"/>
        <w:rPr>
          <w:rFonts w:ascii="仿宋" w:hAnsi="仿宋" w:eastAsia="仿宋" w:cs="宋体"/>
          <w:b/>
          <w:color w:val="auto"/>
          <w:kern w:val="0"/>
          <w:sz w:val="24"/>
          <w:szCs w:val="32"/>
          <w:highlight w:val="none"/>
        </w:rPr>
      </w:pPr>
    </w:p>
    <w:p w14:paraId="6914F4BD">
      <w:pPr>
        <w:widowControl/>
        <w:spacing w:line="360" w:lineRule="auto"/>
        <w:jc w:val="left"/>
        <w:rPr>
          <w:rFonts w:ascii="仿宋" w:hAnsi="仿宋" w:eastAsia="仿宋" w:cs="宋体"/>
          <w:b/>
          <w:color w:val="auto"/>
          <w:kern w:val="0"/>
          <w:sz w:val="24"/>
          <w:szCs w:val="32"/>
          <w:highlight w:val="none"/>
        </w:rPr>
      </w:pPr>
    </w:p>
    <w:p w14:paraId="24CC0528">
      <w:pPr>
        <w:widowControl/>
        <w:spacing w:line="360" w:lineRule="auto"/>
        <w:jc w:val="left"/>
        <w:rPr>
          <w:rFonts w:ascii="仿宋" w:hAnsi="仿宋" w:eastAsia="仿宋" w:cs="宋体"/>
          <w:b/>
          <w:color w:val="auto"/>
          <w:kern w:val="0"/>
          <w:sz w:val="24"/>
          <w:szCs w:val="32"/>
          <w:highlight w:val="none"/>
        </w:rPr>
      </w:pPr>
    </w:p>
    <w:p w14:paraId="1B0F2B8F">
      <w:pPr>
        <w:widowControl/>
        <w:spacing w:line="360" w:lineRule="auto"/>
        <w:jc w:val="left"/>
        <w:rPr>
          <w:rFonts w:ascii="仿宋" w:hAnsi="仿宋" w:eastAsia="仿宋" w:cs="宋体"/>
          <w:b/>
          <w:color w:val="auto"/>
          <w:kern w:val="0"/>
          <w:sz w:val="24"/>
          <w:szCs w:val="32"/>
          <w:highlight w:val="none"/>
        </w:rPr>
      </w:pPr>
    </w:p>
    <w:p w14:paraId="4C6D05D4">
      <w:pPr>
        <w:widowControl/>
        <w:spacing w:line="360" w:lineRule="auto"/>
        <w:jc w:val="left"/>
        <w:rPr>
          <w:rFonts w:ascii="仿宋" w:hAnsi="仿宋" w:eastAsia="仿宋" w:cs="宋体"/>
          <w:b/>
          <w:color w:val="auto"/>
          <w:kern w:val="0"/>
          <w:sz w:val="24"/>
          <w:szCs w:val="32"/>
          <w:highlight w:val="none"/>
        </w:rPr>
      </w:pPr>
    </w:p>
    <w:p w14:paraId="10FE4C1E">
      <w:pPr>
        <w:widowControl/>
        <w:spacing w:line="360" w:lineRule="auto"/>
        <w:jc w:val="left"/>
        <w:rPr>
          <w:rFonts w:ascii="仿宋" w:hAnsi="仿宋" w:eastAsia="仿宋" w:cs="宋体"/>
          <w:b/>
          <w:color w:val="auto"/>
          <w:kern w:val="0"/>
          <w:sz w:val="24"/>
          <w:szCs w:val="32"/>
          <w:highlight w:val="none"/>
        </w:rPr>
      </w:pPr>
    </w:p>
    <w:p w14:paraId="1F2D62F7">
      <w:pPr>
        <w:widowControl/>
        <w:spacing w:line="360" w:lineRule="auto"/>
        <w:jc w:val="left"/>
        <w:rPr>
          <w:rFonts w:ascii="仿宋" w:hAnsi="仿宋" w:eastAsia="仿宋" w:cs="宋体"/>
          <w:b/>
          <w:color w:val="auto"/>
          <w:kern w:val="0"/>
          <w:sz w:val="24"/>
          <w:szCs w:val="32"/>
          <w:highlight w:val="none"/>
        </w:rPr>
      </w:pPr>
    </w:p>
    <w:p w14:paraId="7FF48340">
      <w:pPr>
        <w:pStyle w:val="24"/>
        <w:rPr>
          <w:rFonts w:ascii="仿宋" w:hAnsi="仿宋" w:eastAsia="仿宋" w:cs="宋体"/>
          <w:b/>
          <w:color w:val="auto"/>
          <w:kern w:val="0"/>
          <w:sz w:val="24"/>
          <w:szCs w:val="32"/>
          <w:highlight w:val="none"/>
        </w:rPr>
      </w:pPr>
    </w:p>
    <w:p w14:paraId="5FC206FB">
      <w:pPr>
        <w:pStyle w:val="24"/>
        <w:rPr>
          <w:rFonts w:ascii="仿宋" w:hAnsi="仿宋" w:eastAsia="仿宋" w:cs="宋体"/>
          <w:b/>
          <w:color w:val="auto"/>
          <w:kern w:val="0"/>
          <w:sz w:val="24"/>
          <w:szCs w:val="32"/>
          <w:highlight w:val="none"/>
        </w:rPr>
      </w:pPr>
    </w:p>
    <w:p w14:paraId="5C6D5E2C">
      <w:pPr>
        <w:pStyle w:val="24"/>
        <w:rPr>
          <w:rFonts w:ascii="仿宋" w:hAnsi="仿宋" w:eastAsia="仿宋" w:cs="宋体"/>
          <w:b/>
          <w:color w:val="auto"/>
          <w:kern w:val="0"/>
          <w:sz w:val="24"/>
          <w:szCs w:val="32"/>
          <w:highlight w:val="none"/>
        </w:rPr>
      </w:pPr>
    </w:p>
    <w:p w14:paraId="772A79EC">
      <w:pPr>
        <w:pStyle w:val="24"/>
        <w:rPr>
          <w:rFonts w:ascii="仿宋" w:hAnsi="仿宋" w:eastAsia="仿宋" w:cs="宋体"/>
          <w:b/>
          <w:color w:val="auto"/>
          <w:kern w:val="0"/>
          <w:sz w:val="24"/>
          <w:szCs w:val="32"/>
          <w:highlight w:val="none"/>
        </w:rPr>
      </w:pPr>
    </w:p>
    <w:p w14:paraId="4456911E">
      <w:pPr>
        <w:pStyle w:val="24"/>
        <w:rPr>
          <w:rFonts w:ascii="仿宋" w:hAnsi="仿宋" w:eastAsia="仿宋" w:cs="宋体"/>
          <w:b/>
          <w:color w:val="auto"/>
          <w:kern w:val="0"/>
          <w:sz w:val="24"/>
          <w:szCs w:val="32"/>
          <w:highlight w:val="none"/>
        </w:rPr>
      </w:pPr>
    </w:p>
    <w:bookmarkEnd w:id="31"/>
    <w:bookmarkEnd w:id="32"/>
    <w:bookmarkEnd w:id="33"/>
    <w:bookmarkEnd w:id="34"/>
    <w:bookmarkEnd w:id="35"/>
    <w:bookmarkEnd w:id="60"/>
    <w:bookmarkEnd w:id="61"/>
    <w:p w14:paraId="7E9B559E">
      <w:pPr>
        <w:jc w:val="center"/>
        <w:rPr>
          <w:rFonts w:ascii="黑体" w:hAnsi="黑体" w:eastAsia="黑体"/>
          <w:color w:val="auto"/>
          <w:sz w:val="32"/>
          <w:szCs w:val="32"/>
          <w:highlight w:val="none"/>
        </w:rPr>
      </w:pPr>
      <w:bookmarkStart w:id="62" w:name="_Toc27269"/>
      <w:bookmarkStart w:id="63" w:name="_Toc32603"/>
      <w:bookmarkStart w:id="64" w:name="_Toc18394"/>
      <w:bookmarkStart w:id="65" w:name="_Toc2728"/>
      <w:bookmarkStart w:id="66" w:name="_Toc2130"/>
      <w:bookmarkStart w:id="67" w:name="_Toc23070"/>
      <w:bookmarkStart w:id="68" w:name="_Toc7117"/>
      <w:bookmarkStart w:id="69" w:name="_Toc6149"/>
      <w:bookmarkStart w:id="70" w:name="_Toc11551"/>
      <w:bookmarkStart w:id="71" w:name="_Toc2890"/>
      <w:bookmarkStart w:id="72" w:name="_Toc21582"/>
      <w:bookmarkStart w:id="73" w:name="_Toc40776120"/>
      <w:bookmarkStart w:id="74" w:name="_Toc17997"/>
      <w:bookmarkStart w:id="75" w:name="_Toc6169"/>
      <w:bookmarkStart w:id="76" w:name="_Toc14500"/>
      <w:bookmarkStart w:id="77" w:name="_Toc24236"/>
      <w:bookmarkStart w:id="78" w:name="_Toc24209"/>
      <w:bookmarkStart w:id="79" w:name="_Toc2653"/>
    </w:p>
    <w:p w14:paraId="6D334A26">
      <w:pPr>
        <w:jc w:val="center"/>
        <w:rPr>
          <w:rFonts w:ascii="黑体" w:hAnsi="黑体" w:eastAsia="黑体"/>
          <w:color w:val="auto"/>
          <w:sz w:val="32"/>
          <w:szCs w:val="32"/>
          <w:highlight w:val="none"/>
        </w:rPr>
      </w:pPr>
    </w:p>
    <w:p w14:paraId="65E19C99">
      <w:pPr>
        <w:jc w:val="center"/>
        <w:rPr>
          <w:rFonts w:ascii="黑体" w:hAnsi="黑体" w:eastAsia="黑体"/>
          <w:color w:val="auto"/>
          <w:sz w:val="32"/>
          <w:szCs w:val="32"/>
          <w:highlight w:val="none"/>
        </w:rPr>
      </w:pPr>
    </w:p>
    <w:p w14:paraId="389C5FB2">
      <w:pPr>
        <w:jc w:val="center"/>
        <w:rPr>
          <w:rFonts w:ascii="黑体" w:hAnsi="黑体" w:eastAsia="黑体"/>
          <w:color w:val="auto"/>
          <w:sz w:val="32"/>
          <w:szCs w:val="32"/>
          <w:highlight w:val="none"/>
        </w:rPr>
      </w:pPr>
    </w:p>
    <w:p w14:paraId="0B5B9C47">
      <w:pPr>
        <w:jc w:val="center"/>
        <w:rPr>
          <w:rFonts w:ascii="黑体" w:hAnsi="黑体" w:eastAsia="黑体"/>
          <w:color w:val="auto"/>
          <w:sz w:val="32"/>
          <w:szCs w:val="32"/>
          <w:highlight w:val="none"/>
        </w:rPr>
      </w:pPr>
    </w:p>
    <w:p w14:paraId="74E13C31">
      <w:pPr>
        <w:jc w:val="center"/>
        <w:rPr>
          <w:rFonts w:ascii="黑体" w:hAnsi="黑体" w:eastAsia="黑体"/>
          <w:color w:val="auto"/>
          <w:sz w:val="32"/>
          <w:szCs w:val="32"/>
          <w:highlight w:val="none"/>
        </w:rPr>
      </w:pPr>
    </w:p>
    <w:p w14:paraId="701A447C">
      <w:pPr>
        <w:jc w:val="center"/>
        <w:rPr>
          <w:rFonts w:ascii="黑体" w:hAnsi="黑体" w:eastAsia="黑体"/>
          <w:color w:val="auto"/>
          <w:sz w:val="32"/>
          <w:szCs w:val="32"/>
          <w:highlight w:val="none"/>
        </w:rPr>
      </w:pPr>
    </w:p>
    <w:p w14:paraId="3A4495BB">
      <w:pPr>
        <w:pStyle w:val="24"/>
        <w:rPr>
          <w:rFonts w:ascii="黑体" w:hAnsi="黑体" w:eastAsia="黑体"/>
          <w:color w:val="auto"/>
          <w:sz w:val="32"/>
          <w:szCs w:val="32"/>
          <w:highlight w:val="none"/>
        </w:rPr>
      </w:pPr>
    </w:p>
    <w:p w14:paraId="04C1606C">
      <w:pPr>
        <w:pStyle w:val="24"/>
        <w:rPr>
          <w:rFonts w:ascii="黑体" w:hAnsi="黑体" w:eastAsia="黑体"/>
          <w:color w:val="auto"/>
          <w:sz w:val="32"/>
          <w:szCs w:val="32"/>
          <w:highlight w:val="none"/>
        </w:rPr>
      </w:pPr>
    </w:p>
    <w:p w14:paraId="1C273CC4">
      <w:pPr>
        <w:jc w:val="center"/>
        <w:rPr>
          <w:rFonts w:hint="eastAsia" w:ascii="黑体" w:hAnsi="黑体" w:eastAsia="黑体"/>
          <w:color w:val="auto"/>
          <w:sz w:val="32"/>
          <w:szCs w:val="32"/>
          <w:highlight w:val="none"/>
        </w:rPr>
      </w:pPr>
    </w:p>
    <w:p w14:paraId="36B4C625">
      <w:pPr>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报价表</w:t>
      </w:r>
    </w:p>
    <w:tbl>
      <w:tblPr>
        <w:tblStyle w:val="18"/>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14:paraId="464F4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14:paraId="299D57AA">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项目名称</w:t>
            </w:r>
          </w:p>
        </w:tc>
        <w:tc>
          <w:tcPr>
            <w:tcW w:w="2127" w:type="dxa"/>
            <w:shd w:val="clear" w:color="auto" w:fill="auto"/>
            <w:noWrap/>
            <w:vAlign w:val="center"/>
          </w:tcPr>
          <w:p w14:paraId="7280CCC4">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产品注册证名称</w:t>
            </w:r>
          </w:p>
        </w:tc>
        <w:tc>
          <w:tcPr>
            <w:tcW w:w="1417" w:type="dxa"/>
            <w:shd w:val="clear" w:color="auto" w:fill="auto"/>
            <w:noWrap/>
            <w:vAlign w:val="center"/>
          </w:tcPr>
          <w:p w14:paraId="166A4EE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品牌</w:t>
            </w:r>
          </w:p>
        </w:tc>
        <w:tc>
          <w:tcPr>
            <w:tcW w:w="1276" w:type="dxa"/>
            <w:shd w:val="clear" w:color="auto" w:fill="auto"/>
            <w:noWrap/>
            <w:vAlign w:val="center"/>
          </w:tcPr>
          <w:p w14:paraId="39BF7604">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型号</w:t>
            </w:r>
          </w:p>
        </w:tc>
        <w:tc>
          <w:tcPr>
            <w:tcW w:w="1103" w:type="dxa"/>
            <w:shd w:val="clear" w:color="auto" w:fill="auto"/>
            <w:vAlign w:val="center"/>
          </w:tcPr>
          <w:p w14:paraId="0AF3B869">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产地</w:t>
            </w:r>
          </w:p>
        </w:tc>
        <w:tc>
          <w:tcPr>
            <w:tcW w:w="1276" w:type="dxa"/>
            <w:shd w:val="clear" w:color="auto" w:fill="auto"/>
            <w:noWrap/>
            <w:vAlign w:val="center"/>
          </w:tcPr>
          <w:p w14:paraId="145716E7">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上市时间</w:t>
            </w:r>
          </w:p>
        </w:tc>
        <w:tc>
          <w:tcPr>
            <w:tcW w:w="1471" w:type="dxa"/>
            <w:shd w:val="clear" w:color="auto" w:fill="auto"/>
            <w:noWrap/>
            <w:vAlign w:val="center"/>
          </w:tcPr>
          <w:p w14:paraId="12968B4A">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初始报价</w:t>
            </w:r>
          </w:p>
          <w:p w14:paraId="065CB9A6">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（元/</w:t>
            </w:r>
            <w:r>
              <w:rPr>
                <w:rFonts w:hint="eastAsia" w:ascii="宋体" w:hAnsi="宋体" w:cs="宋体"/>
                <w:bCs/>
                <w:color w:val="auto"/>
                <w:sz w:val="24"/>
                <w:highlight w:val="none"/>
                <w:lang w:eastAsia="zh-CN"/>
              </w:rPr>
              <w:t>批</w:t>
            </w:r>
            <w:r>
              <w:rPr>
                <w:rFonts w:hint="eastAsia" w:ascii="宋体" w:hAnsi="宋体" w:cs="宋体"/>
                <w:bCs/>
                <w:color w:val="auto"/>
                <w:sz w:val="24"/>
                <w:highlight w:val="none"/>
              </w:rPr>
              <w:t>）</w:t>
            </w:r>
          </w:p>
        </w:tc>
        <w:tc>
          <w:tcPr>
            <w:tcW w:w="850" w:type="dxa"/>
            <w:shd w:val="clear" w:color="auto" w:fill="auto"/>
            <w:vAlign w:val="center"/>
          </w:tcPr>
          <w:p w14:paraId="2ACA1DEF">
            <w:pPr>
              <w:spacing w:line="360" w:lineRule="auto"/>
              <w:jc w:val="center"/>
              <w:rPr>
                <w:rFonts w:ascii="宋体" w:hAnsi="宋体" w:cs="宋体"/>
                <w:bCs/>
                <w:color w:val="auto"/>
                <w:sz w:val="24"/>
                <w:highlight w:val="none"/>
              </w:rPr>
            </w:pPr>
            <w:r>
              <w:rPr>
                <w:rFonts w:hint="eastAsia" w:ascii="宋体" w:hAnsi="宋体" w:cs="宋体"/>
                <w:bCs/>
                <w:color w:val="auto"/>
                <w:sz w:val="24"/>
                <w:highlight w:val="none"/>
              </w:rPr>
              <w:t>数量</w:t>
            </w:r>
          </w:p>
        </w:tc>
      </w:tr>
      <w:tr w14:paraId="5B72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14:paraId="6EAF29BE">
            <w:pPr>
              <w:spacing w:line="360" w:lineRule="auto"/>
              <w:jc w:val="left"/>
              <w:rPr>
                <w:rFonts w:ascii="宋体" w:hAnsi="宋体" w:cs="宋体"/>
                <w:bCs/>
                <w:color w:val="auto"/>
                <w:sz w:val="24"/>
                <w:highlight w:val="none"/>
              </w:rPr>
            </w:pPr>
          </w:p>
        </w:tc>
        <w:tc>
          <w:tcPr>
            <w:tcW w:w="2127" w:type="dxa"/>
            <w:shd w:val="clear" w:color="auto" w:fill="auto"/>
            <w:noWrap/>
            <w:vAlign w:val="center"/>
          </w:tcPr>
          <w:p w14:paraId="3BDE47D6">
            <w:pPr>
              <w:spacing w:line="360" w:lineRule="auto"/>
              <w:jc w:val="left"/>
              <w:rPr>
                <w:rFonts w:ascii="宋体" w:hAnsi="宋体" w:cs="宋体"/>
                <w:bCs/>
                <w:color w:val="auto"/>
                <w:sz w:val="24"/>
                <w:highlight w:val="none"/>
              </w:rPr>
            </w:pPr>
          </w:p>
        </w:tc>
        <w:tc>
          <w:tcPr>
            <w:tcW w:w="1417" w:type="dxa"/>
            <w:shd w:val="clear" w:color="auto" w:fill="auto"/>
            <w:noWrap/>
            <w:vAlign w:val="center"/>
          </w:tcPr>
          <w:p w14:paraId="403A199B">
            <w:pPr>
              <w:spacing w:line="360" w:lineRule="auto"/>
              <w:jc w:val="left"/>
              <w:rPr>
                <w:rFonts w:ascii="宋体" w:hAnsi="宋体" w:cs="宋体"/>
                <w:bCs/>
                <w:color w:val="auto"/>
                <w:sz w:val="24"/>
                <w:highlight w:val="none"/>
              </w:rPr>
            </w:pPr>
          </w:p>
        </w:tc>
        <w:tc>
          <w:tcPr>
            <w:tcW w:w="1276" w:type="dxa"/>
            <w:shd w:val="clear" w:color="auto" w:fill="auto"/>
            <w:noWrap/>
            <w:vAlign w:val="center"/>
          </w:tcPr>
          <w:p w14:paraId="1E75AA1C">
            <w:pPr>
              <w:spacing w:line="360" w:lineRule="auto"/>
              <w:jc w:val="left"/>
              <w:rPr>
                <w:rFonts w:ascii="宋体" w:hAnsi="宋体" w:cs="宋体"/>
                <w:bCs/>
                <w:color w:val="auto"/>
                <w:sz w:val="24"/>
                <w:highlight w:val="none"/>
              </w:rPr>
            </w:pPr>
          </w:p>
        </w:tc>
        <w:tc>
          <w:tcPr>
            <w:tcW w:w="1103" w:type="dxa"/>
            <w:shd w:val="clear" w:color="auto" w:fill="auto"/>
            <w:vAlign w:val="center"/>
          </w:tcPr>
          <w:p w14:paraId="48300C5F">
            <w:pPr>
              <w:spacing w:line="360" w:lineRule="auto"/>
              <w:jc w:val="left"/>
              <w:rPr>
                <w:rFonts w:ascii="宋体" w:hAnsi="宋体" w:cs="宋体"/>
                <w:bCs/>
                <w:color w:val="auto"/>
                <w:sz w:val="24"/>
                <w:highlight w:val="none"/>
              </w:rPr>
            </w:pPr>
          </w:p>
        </w:tc>
        <w:tc>
          <w:tcPr>
            <w:tcW w:w="1276" w:type="dxa"/>
            <w:shd w:val="clear" w:color="auto" w:fill="auto"/>
            <w:noWrap/>
            <w:vAlign w:val="center"/>
          </w:tcPr>
          <w:p w14:paraId="03399644">
            <w:pPr>
              <w:spacing w:line="360" w:lineRule="auto"/>
              <w:jc w:val="left"/>
              <w:rPr>
                <w:rFonts w:ascii="宋体" w:hAnsi="宋体" w:cs="宋体"/>
                <w:bCs/>
                <w:color w:val="auto"/>
                <w:sz w:val="24"/>
                <w:highlight w:val="none"/>
              </w:rPr>
            </w:pPr>
          </w:p>
        </w:tc>
        <w:tc>
          <w:tcPr>
            <w:tcW w:w="1471" w:type="dxa"/>
            <w:shd w:val="clear" w:color="auto" w:fill="auto"/>
            <w:noWrap/>
            <w:vAlign w:val="center"/>
          </w:tcPr>
          <w:p w14:paraId="283FA478">
            <w:pPr>
              <w:spacing w:line="360" w:lineRule="auto"/>
              <w:jc w:val="left"/>
              <w:rPr>
                <w:rFonts w:ascii="宋体" w:hAnsi="宋体" w:cs="宋体"/>
                <w:bCs/>
                <w:color w:val="auto"/>
                <w:sz w:val="24"/>
                <w:highlight w:val="none"/>
              </w:rPr>
            </w:pPr>
          </w:p>
        </w:tc>
        <w:tc>
          <w:tcPr>
            <w:tcW w:w="850" w:type="dxa"/>
            <w:shd w:val="clear" w:color="auto" w:fill="auto"/>
            <w:vAlign w:val="center"/>
          </w:tcPr>
          <w:p w14:paraId="20163F78">
            <w:pPr>
              <w:spacing w:line="360" w:lineRule="auto"/>
              <w:jc w:val="center"/>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1</w:t>
            </w:r>
          </w:p>
        </w:tc>
      </w:tr>
      <w:tr w14:paraId="5BB2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14:paraId="21618024">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合计（元）：</w:t>
            </w:r>
          </w:p>
        </w:tc>
        <w:tc>
          <w:tcPr>
            <w:tcW w:w="5976" w:type="dxa"/>
            <w:gridSpan w:val="5"/>
            <w:shd w:val="clear" w:color="auto" w:fill="auto"/>
            <w:noWrap/>
            <w:vAlign w:val="center"/>
          </w:tcPr>
          <w:p w14:paraId="47428A7A">
            <w:pPr>
              <w:spacing w:line="360" w:lineRule="auto"/>
              <w:jc w:val="left"/>
              <w:rPr>
                <w:rFonts w:ascii="宋体" w:hAnsi="宋体" w:cs="宋体"/>
                <w:bCs/>
                <w:color w:val="auto"/>
                <w:sz w:val="24"/>
                <w:highlight w:val="none"/>
              </w:rPr>
            </w:pPr>
            <w:r>
              <w:rPr>
                <w:rFonts w:hint="eastAsia" w:ascii="宋体" w:hAnsi="宋体" w:cs="宋体"/>
                <w:bCs/>
                <w:color w:val="auto"/>
                <w:sz w:val="24"/>
                <w:highlight w:val="none"/>
              </w:rPr>
              <w:t>合计金额大写：</w:t>
            </w:r>
          </w:p>
        </w:tc>
      </w:tr>
    </w:tbl>
    <w:p w14:paraId="0D8C917E">
      <w:pPr>
        <w:widowControl/>
        <w:spacing w:line="360" w:lineRule="auto"/>
        <w:jc w:val="left"/>
        <w:rPr>
          <w:rFonts w:ascii="宋体" w:hAnsi="宋体"/>
          <w:color w:val="auto"/>
          <w:sz w:val="24"/>
          <w:highlight w:val="none"/>
        </w:rPr>
      </w:pPr>
      <w:r>
        <w:rPr>
          <w:rFonts w:hint="eastAsia" w:ascii="宋体" w:hAnsi="宋体"/>
          <w:color w:val="auto"/>
          <w:sz w:val="24"/>
          <w:highlight w:val="none"/>
        </w:rPr>
        <w:t>温馨提示：壹、贰、叁、肆、伍、陆、柒、捌、玖、拾 、佰、仟、万</w:t>
      </w:r>
    </w:p>
    <w:p w14:paraId="006BD5ED">
      <w:pPr>
        <w:widowControl/>
        <w:spacing w:line="360" w:lineRule="auto"/>
        <w:jc w:val="left"/>
        <w:rPr>
          <w:rFonts w:ascii="宋体" w:hAnsi="宋体"/>
          <w:b w:val="0"/>
          <w:bCs w:val="0"/>
          <w:color w:val="auto"/>
          <w:sz w:val="24"/>
          <w:highlight w:val="none"/>
        </w:rPr>
      </w:pPr>
      <w:r>
        <w:rPr>
          <w:rFonts w:hint="eastAsia" w:ascii="宋体" w:hAnsi="宋体"/>
          <w:color w:val="auto"/>
          <w:sz w:val="24"/>
          <w:highlight w:val="none"/>
        </w:rPr>
        <w:t>附加内容：</w:t>
      </w:r>
      <w:r>
        <w:rPr>
          <w:rFonts w:ascii="宋体" w:hAnsi="宋体"/>
          <w:b w:val="0"/>
          <w:bCs w:val="0"/>
          <w:color w:val="auto"/>
          <w:sz w:val="24"/>
          <w:highlight w:val="none"/>
        </w:rPr>
        <w:t xml:space="preserve"> </w:t>
      </w:r>
    </w:p>
    <w:p w14:paraId="39618A70">
      <w:pPr>
        <w:widowControl/>
        <w:spacing w:line="360" w:lineRule="auto"/>
        <w:jc w:val="left"/>
        <w:rPr>
          <w:rFonts w:ascii="宋体" w:hAnsi="宋体"/>
          <w:color w:val="auto"/>
          <w:sz w:val="24"/>
          <w:highlight w:val="none"/>
        </w:rPr>
      </w:pPr>
    </w:p>
    <w:p w14:paraId="3CD10315">
      <w:pPr>
        <w:widowControl/>
        <w:spacing w:line="360" w:lineRule="auto"/>
        <w:jc w:val="left"/>
        <w:rPr>
          <w:rFonts w:ascii="宋体" w:hAnsi="宋体"/>
          <w:color w:val="auto"/>
          <w:sz w:val="24"/>
          <w:highlight w:val="none"/>
        </w:rPr>
      </w:pPr>
      <w:r>
        <w:rPr>
          <w:rFonts w:hint="eastAsia" w:ascii="宋体" w:hAnsi="宋体"/>
          <w:color w:val="auto"/>
          <w:sz w:val="24"/>
          <w:highlight w:val="none"/>
        </w:rPr>
        <w:t>附加说明：</w:t>
      </w:r>
    </w:p>
    <w:p w14:paraId="06A0E878">
      <w:pPr>
        <w:widowControl/>
        <w:spacing w:line="360" w:lineRule="auto"/>
        <w:jc w:val="left"/>
        <w:rPr>
          <w:rFonts w:ascii="宋体" w:hAnsi="宋体"/>
          <w:color w:val="auto"/>
          <w:sz w:val="24"/>
          <w:highlight w:val="none"/>
        </w:rPr>
      </w:pPr>
      <w:r>
        <w:rPr>
          <w:rFonts w:hint="eastAsia" w:ascii="宋体" w:hAnsi="宋体"/>
          <w:color w:val="auto"/>
          <w:sz w:val="24"/>
          <w:highlight w:val="none"/>
        </w:rPr>
        <w:t>1）供货期：</w:t>
      </w:r>
    </w:p>
    <w:p w14:paraId="432AAFA3">
      <w:pPr>
        <w:widowControl/>
        <w:spacing w:line="360" w:lineRule="auto"/>
        <w:jc w:val="left"/>
        <w:rPr>
          <w:rFonts w:ascii="宋体" w:hAnsi="宋体"/>
          <w:color w:val="auto"/>
          <w:sz w:val="24"/>
          <w:highlight w:val="none"/>
        </w:rPr>
      </w:pPr>
      <w:r>
        <w:rPr>
          <w:rFonts w:hint="eastAsia" w:ascii="宋体" w:hAnsi="宋体"/>
          <w:color w:val="auto"/>
          <w:sz w:val="24"/>
          <w:highlight w:val="none"/>
        </w:rPr>
        <w:t>2）保修期：验收合格后整机保修</w:t>
      </w:r>
      <w:r>
        <w:rPr>
          <w:rFonts w:hint="eastAsia" w:ascii="宋体" w:hAnsi="宋体"/>
          <w:color w:val="auto"/>
          <w:sz w:val="24"/>
          <w:highlight w:val="none"/>
          <w:u w:val="single"/>
        </w:rPr>
        <w:t xml:space="preserve">       </w:t>
      </w:r>
      <w:r>
        <w:rPr>
          <w:rFonts w:hint="eastAsia" w:ascii="宋体" w:hAnsi="宋体"/>
          <w:color w:val="auto"/>
          <w:sz w:val="24"/>
          <w:highlight w:val="none"/>
        </w:rPr>
        <w:t>年；</w:t>
      </w:r>
    </w:p>
    <w:p w14:paraId="5C0EADAD">
      <w:pPr>
        <w:widowControl/>
        <w:spacing w:line="360" w:lineRule="auto"/>
        <w:jc w:val="left"/>
        <w:rPr>
          <w:rFonts w:ascii="宋体" w:hAnsi="宋体"/>
          <w:color w:val="auto"/>
          <w:sz w:val="24"/>
          <w:highlight w:val="none"/>
        </w:rPr>
      </w:pPr>
      <w:r>
        <w:rPr>
          <w:rFonts w:hint="eastAsia" w:ascii="宋体" w:hAnsi="宋体"/>
          <w:color w:val="auto"/>
          <w:sz w:val="24"/>
          <w:highlight w:val="none"/>
        </w:rPr>
        <w:t>3）故障维修响应时间为</w:t>
      </w:r>
      <w:r>
        <w:rPr>
          <w:rFonts w:hint="eastAsia" w:ascii="宋体" w:hAnsi="宋体"/>
          <w:color w:val="auto"/>
          <w:sz w:val="24"/>
          <w:highlight w:val="none"/>
          <w:u w:val="single"/>
        </w:rPr>
        <w:t xml:space="preserve">      </w:t>
      </w:r>
      <w:r>
        <w:rPr>
          <w:rFonts w:hint="eastAsia" w:ascii="宋体" w:hAnsi="宋体"/>
          <w:color w:val="auto"/>
          <w:sz w:val="24"/>
          <w:highlight w:val="none"/>
        </w:rPr>
        <w:t>小时，</w:t>
      </w:r>
      <w:r>
        <w:rPr>
          <w:rFonts w:hint="eastAsia" w:ascii="宋体" w:hAnsi="宋体"/>
          <w:color w:val="auto"/>
          <w:sz w:val="24"/>
          <w:highlight w:val="none"/>
          <w:u w:val="single"/>
        </w:rPr>
        <w:t xml:space="preserve">      </w:t>
      </w:r>
      <w:r>
        <w:rPr>
          <w:rFonts w:hint="eastAsia" w:ascii="宋体" w:hAnsi="宋体"/>
          <w:color w:val="auto"/>
          <w:sz w:val="24"/>
          <w:highlight w:val="none"/>
        </w:rPr>
        <w:t>小时内工程师能到达现场；</w:t>
      </w:r>
      <w:r>
        <w:rPr>
          <w:rFonts w:hint="eastAsia" w:ascii="宋体" w:hAnsi="宋体"/>
          <w:color w:val="auto"/>
          <w:sz w:val="24"/>
          <w:highlight w:val="none"/>
          <w:u w:val="single"/>
        </w:rPr>
        <w:t xml:space="preserve">     </w:t>
      </w:r>
      <w:r>
        <w:rPr>
          <w:rFonts w:hint="eastAsia" w:ascii="宋体" w:hAnsi="宋体"/>
          <w:color w:val="auto"/>
          <w:sz w:val="24"/>
          <w:highlight w:val="none"/>
        </w:rPr>
        <w:t>小时内修复；如不能修复，保证提供(□同型号□同类型)设备备用机于采购人使用；</w:t>
      </w:r>
    </w:p>
    <w:p w14:paraId="36F6E58F">
      <w:pPr>
        <w:widowControl/>
        <w:spacing w:line="360" w:lineRule="auto"/>
        <w:ind w:left="1080" w:hanging="1080" w:hangingChars="450"/>
        <w:jc w:val="left"/>
        <w:rPr>
          <w:rFonts w:ascii="宋体" w:hAnsi="宋体"/>
          <w:color w:val="auto"/>
          <w:sz w:val="24"/>
          <w:highlight w:val="none"/>
        </w:rPr>
      </w:pPr>
      <w:r>
        <w:rPr>
          <w:rFonts w:hint="eastAsia" w:ascii="宋体" w:hAnsi="宋体"/>
          <w:color w:val="auto"/>
          <w:sz w:val="24"/>
          <w:highlight w:val="none"/>
        </w:rPr>
        <w:t xml:space="preserve">4）提供：□维修培训  □维修手册   □电路图   □维修密码     </w:t>
      </w:r>
    </w:p>
    <w:p w14:paraId="7409ABE2">
      <w:pPr>
        <w:widowControl/>
        <w:spacing w:line="360" w:lineRule="auto"/>
        <w:ind w:left="1078" w:leftChars="456" w:hanging="120" w:hangingChars="50"/>
        <w:jc w:val="left"/>
        <w:rPr>
          <w:rFonts w:ascii="宋体" w:hAnsi="宋体"/>
          <w:color w:val="auto"/>
          <w:sz w:val="24"/>
          <w:highlight w:val="none"/>
        </w:rPr>
      </w:pPr>
      <w:r>
        <w:rPr>
          <w:rFonts w:hint="eastAsia" w:ascii="宋体" w:hAnsi="宋体"/>
          <w:color w:val="auto"/>
          <w:sz w:val="24"/>
          <w:highlight w:val="none"/>
        </w:rPr>
        <w:t>□软件终身免费重装升级   □数据采集的接口协议</w:t>
      </w:r>
    </w:p>
    <w:p w14:paraId="38789518">
      <w:pPr>
        <w:widowControl/>
        <w:spacing w:line="360" w:lineRule="auto"/>
        <w:jc w:val="left"/>
        <w:rPr>
          <w:rFonts w:ascii="宋体" w:hAnsi="宋体"/>
          <w:color w:val="auto"/>
          <w:sz w:val="24"/>
          <w:highlight w:val="none"/>
        </w:rPr>
      </w:pPr>
      <w:r>
        <w:rPr>
          <w:rFonts w:hint="eastAsia" w:ascii="宋体" w:hAnsi="宋体"/>
          <w:color w:val="auto"/>
          <w:sz w:val="24"/>
          <w:highlight w:val="none"/>
        </w:rPr>
        <w:t>5）保修期后只收零配件费用  □是  □否   □无零配件</w:t>
      </w:r>
    </w:p>
    <w:p w14:paraId="5F600ACB">
      <w:pPr>
        <w:widowControl/>
        <w:spacing w:line="360" w:lineRule="auto"/>
        <w:jc w:val="left"/>
        <w:rPr>
          <w:rFonts w:ascii="宋体" w:hAnsi="宋体"/>
          <w:color w:val="auto"/>
          <w:sz w:val="24"/>
          <w:highlight w:val="none"/>
        </w:rPr>
      </w:pPr>
      <w:r>
        <w:rPr>
          <w:rFonts w:hint="eastAsia" w:ascii="宋体" w:hAnsi="宋体"/>
          <w:color w:val="auto"/>
          <w:sz w:val="24"/>
          <w:highlight w:val="none"/>
        </w:rPr>
        <w:t>主要零配件价格：</w:t>
      </w:r>
    </w:p>
    <w:p w14:paraId="663D5C41">
      <w:pPr>
        <w:widowControl/>
        <w:spacing w:line="360" w:lineRule="auto"/>
        <w:jc w:val="left"/>
        <w:rPr>
          <w:rFonts w:ascii="宋体" w:hAnsi="宋体"/>
          <w:color w:val="auto"/>
          <w:sz w:val="24"/>
          <w:highlight w:val="none"/>
        </w:rPr>
      </w:pPr>
    </w:p>
    <w:p w14:paraId="72388EEB">
      <w:pPr>
        <w:widowControl/>
        <w:spacing w:line="360" w:lineRule="auto"/>
        <w:jc w:val="left"/>
        <w:rPr>
          <w:rFonts w:ascii="宋体" w:hAnsi="宋体"/>
          <w:color w:val="auto"/>
          <w:sz w:val="24"/>
          <w:highlight w:val="none"/>
        </w:rPr>
      </w:pPr>
    </w:p>
    <w:p w14:paraId="362E7713">
      <w:pPr>
        <w:widowControl/>
        <w:spacing w:line="360" w:lineRule="auto"/>
        <w:jc w:val="left"/>
        <w:rPr>
          <w:rFonts w:ascii="宋体" w:hAnsi="宋体"/>
          <w:color w:val="auto"/>
          <w:sz w:val="24"/>
          <w:highlight w:val="none"/>
        </w:rPr>
      </w:pPr>
      <w:r>
        <w:rPr>
          <w:rFonts w:hint="eastAsia" w:ascii="宋体" w:hAnsi="宋体"/>
          <w:color w:val="auto"/>
          <w:sz w:val="24"/>
          <w:highlight w:val="none"/>
        </w:rPr>
        <w:t>专机专用耗材报价（如有）：</w:t>
      </w:r>
    </w:p>
    <w:p w14:paraId="6D7C6F4B">
      <w:pPr>
        <w:widowControl/>
        <w:spacing w:line="360" w:lineRule="auto"/>
        <w:jc w:val="left"/>
        <w:rPr>
          <w:rFonts w:ascii="宋体" w:hAnsi="宋体"/>
          <w:color w:val="auto"/>
          <w:sz w:val="24"/>
          <w:highlight w:val="none"/>
        </w:rPr>
      </w:pPr>
    </w:p>
    <w:p w14:paraId="2A953A26">
      <w:pPr>
        <w:widowControl/>
        <w:spacing w:line="360" w:lineRule="auto"/>
        <w:ind w:firstLine="1440" w:firstLineChars="600"/>
        <w:jc w:val="left"/>
        <w:rPr>
          <w:rFonts w:ascii="宋体" w:hAnsi="宋体"/>
          <w:color w:val="auto"/>
          <w:sz w:val="24"/>
          <w:highlight w:val="none"/>
        </w:rPr>
      </w:pPr>
    </w:p>
    <w:p w14:paraId="4BDB7320">
      <w:pPr>
        <w:widowControl/>
        <w:spacing w:line="360" w:lineRule="auto"/>
        <w:ind w:firstLine="1440" w:firstLineChars="600"/>
        <w:jc w:val="left"/>
        <w:rPr>
          <w:rFonts w:ascii="宋体" w:hAnsi="宋体"/>
          <w:color w:val="auto"/>
          <w:sz w:val="24"/>
          <w:highlight w:val="none"/>
        </w:rPr>
      </w:pPr>
    </w:p>
    <w:p w14:paraId="0111288C">
      <w:pPr>
        <w:spacing w:line="360" w:lineRule="auto"/>
        <w:jc w:val="center"/>
        <w:rPr>
          <w:rFonts w:ascii="宋体" w:hAnsi="宋体"/>
          <w:color w:val="auto"/>
          <w:sz w:val="24"/>
          <w:highlight w:val="none"/>
        </w:rPr>
      </w:pPr>
      <w:r>
        <w:rPr>
          <w:rFonts w:hint="eastAsia" w:ascii="宋体" w:hAnsi="宋体"/>
          <w:color w:val="auto"/>
          <w:sz w:val="24"/>
          <w:highlight w:val="none"/>
        </w:rPr>
        <w:t>公司名称（加盖公章）：</w:t>
      </w:r>
    </w:p>
    <w:p w14:paraId="687D7D7D">
      <w:pPr>
        <w:spacing w:line="360" w:lineRule="auto"/>
        <w:jc w:val="center"/>
        <w:rPr>
          <w:rFonts w:ascii="宋体" w:hAnsi="宋体"/>
          <w:color w:val="auto"/>
          <w:sz w:val="24"/>
          <w:highlight w:val="none"/>
        </w:rPr>
      </w:pPr>
      <w:r>
        <w:rPr>
          <w:rFonts w:hint="eastAsia" w:ascii="宋体" w:hAnsi="宋体"/>
          <w:color w:val="auto"/>
          <w:sz w:val="24"/>
          <w:highlight w:val="none"/>
        </w:rPr>
        <w:t xml:space="preserve">公司法定代表人或授权代表签名：              </w:t>
      </w:r>
    </w:p>
    <w:p w14:paraId="321C9F52">
      <w:pPr>
        <w:spacing w:line="360" w:lineRule="auto"/>
        <w:jc w:val="center"/>
        <w:rPr>
          <w:rFonts w:hint="eastAsia" w:ascii="宋体" w:hAnsi="宋体"/>
          <w:color w:val="auto"/>
          <w:sz w:val="24"/>
          <w:highlight w:val="none"/>
        </w:rPr>
      </w:pPr>
      <w:r>
        <w:rPr>
          <w:rFonts w:hint="eastAsia" w:ascii="宋体" w:hAnsi="宋体"/>
          <w:color w:val="auto"/>
          <w:sz w:val="24"/>
          <w:highlight w:val="none"/>
        </w:rPr>
        <w:t xml:space="preserve">                                       日  期：  年   月    日</w:t>
      </w:r>
    </w:p>
    <w:p w14:paraId="4224F5F6">
      <w:pPr>
        <w:pStyle w:val="3"/>
        <w:outlineLvl w:val="9"/>
        <w:rPr>
          <w:color w:val="auto"/>
          <w:highlight w:val="none"/>
        </w:rPr>
      </w:pPr>
    </w:p>
    <w:p w14:paraId="7D6AA617">
      <w:pPr>
        <w:rPr>
          <w:color w:val="auto"/>
          <w:highlight w:val="none"/>
        </w:rPr>
      </w:pPr>
    </w:p>
    <w:p w14:paraId="44176418">
      <w:pPr>
        <w:rPr>
          <w:color w:val="auto"/>
          <w:highlight w:val="none"/>
        </w:rPr>
      </w:pPr>
    </w:p>
    <w:p w14:paraId="2C3F162B">
      <w:pPr>
        <w:spacing w:line="360" w:lineRule="auto"/>
        <w:ind w:firstLine="211" w:firstLineChars="100"/>
        <w:rPr>
          <w:rFonts w:hint="eastAsia" w:ascii="宋体" w:hAnsi="宋体"/>
          <w:b/>
          <w:bCs/>
          <w:color w:val="000000" w:themeColor="text1"/>
          <w:sz w:val="21"/>
          <w:szCs w:val="21"/>
          <w14:textFill>
            <w14:solidFill>
              <w14:schemeClr w14:val="tx1"/>
            </w14:solidFill>
          </w14:textFill>
        </w:rPr>
      </w:pPr>
    </w:p>
    <w:p w14:paraId="4D4761D5">
      <w:pPr>
        <w:jc w:val="center"/>
        <w:rPr>
          <w:rFonts w:hint="default" w:eastAsia="宋体"/>
          <w:b/>
          <w:bCs/>
          <w:color w:val="auto"/>
          <w:sz w:val="24"/>
          <w:szCs w:val="24"/>
          <w:highlight w:val="none"/>
          <w:lang w:val="en-US" w:eastAsia="zh-CN"/>
        </w:rPr>
      </w:pPr>
      <w:r>
        <w:rPr>
          <w:rFonts w:hint="eastAsia"/>
          <w:b/>
          <w:bCs/>
          <w:color w:val="auto"/>
          <w:sz w:val="24"/>
          <w:szCs w:val="24"/>
          <w:highlight w:val="none"/>
          <w:lang w:val="en-US" w:eastAsia="zh-CN"/>
        </w:rPr>
        <w:t>项目配置清单（单台/单套）</w:t>
      </w:r>
    </w:p>
    <w:p w14:paraId="0E5CE511">
      <w:pPr>
        <w:spacing w:line="360" w:lineRule="auto"/>
        <w:ind w:firstLine="211" w:firstLineChars="100"/>
        <w:rPr>
          <w:rFonts w:hint="eastAsia" w:ascii="宋体" w:hAnsi="宋体"/>
          <w:b/>
          <w:bCs/>
          <w:color w:val="000000" w:themeColor="text1"/>
          <w:sz w:val="21"/>
          <w:szCs w:val="21"/>
          <w14:textFill>
            <w14:solidFill>
              <w14:schemeClr w14:val="tx1"/>
            </w14:solidFill>
          </w14:textFill>
        </w:rPr>
      </w:pPr>
    </w:p>
    <w:tbl>
      <w:tblPr>
        <w:tblStyle w:val="19"/>
        <w:tblW w:w="7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2389"/>
        <w:gridCol w:w="765"/>
        <w:gridCol w:w="965"/>
        <w:gridCol w:w="1261"/>
        <w:gridCol w:w="1575"/>
      </w:tblGrid>
      <w:tr w14:paraId="72D0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6892364F">
            <w:pPr>
              <w:jc w:val="center"/>
              <w:rPr>
                <w:rFonts w:hint="default" w:eastAsia="宋体"/>
                <w:b/>
                <w:bCs/>
                <w:kern w:val="0"/>
                <w:sz w:val="21"/>
                <w:szCs w:val="21"/>
                <w:lang w:val="en-US" w:eastAsia="zh-CN"/>
              </w:rPr>
            </w:pPr>
            <w:r>
              <w:rPr>
                <w:rFonts w:hint="eastAsia"/>
                <w:b/>
                <w:bCs/>
                <w:kern w:val="0"/>
                <w:sz w:val="21"/>
                <w:szCs w:val="21"/>
                <w:lang w:val="en-US" w:eastAsia="zh-CN"/>
              </w:rPr>
              <w:t>序号</w:t>
            </w:r>
          </w:p>
        </w:tc>
        <w:tc>
          <w:tcPr>
            <w:tcW w:w="2389" w:type="dxa"/>
            <w:vAlign w:val="center"/>
          </w:tcPr>
          <w:p w14:paraId="0B4C141A">
            <w:pPr>
              <w:jc w:val="center"/>
              <w:rPr>
                <w:b/>
                <w:bCs/>
                <w:kern w:val="0"/>
                <w:sz w:val="21"/>
                <w:szCs w:val="21"/>
              </w:rPr>
            </w:pPr>
            <w:r>
              <w:rPr>
                <w:rFonts w:hint="eastAsia"/>
                <w:b/>
                <w:bCs/>
                <w:kern w:val="0"/>
                <w:sz w:val="21"/>
                <w:szCs w:val="21"/>
              </w:rPr>
              <w:t>名称</w:t>
            </w:r>
          </w:p>
        </w:tc>
        <w:tc>
          <w:tcPr>
            <w:tcW w:w="765" w:type="dxa"/>
            <w:vAlign w:val="center"/>
          </w:tcPr>
          <w:p w14:paraId="37D4A6CF">
            <w:pPr>
              <w:jc w:val="center"/>
              <w:rPr>
                <w:rFonts w:hint="eastAsia" w:eastAsia="宋体"/>
                <w:b/>
                <w:bCs/>
                <w:kern w:val="0"/>
                <w:sz w:val="21"/>
                <w:szCs w:val="21"/>
                <w:lang w:eastAsia="zh-CN"/>
              </w:rPr>
            </w:pPr>
            <w:r>
              <w:rPr>
                <w:rFonts w:hint="eastAsia"/>
                <w:b/>
                <w:bCs/>
                <w:kern w:val="0"/>
                <w:sz w:val="21"/>
                <w:szCs w:val="21"/>
                <w:lang w:val="en-US" w:eastAsia="zh-CN"/>
              </w:rPr>
              <w:t>单位</w:t>
            </w:r>
          </w:p>
        </w:tc>
        <w:tc>
          <w:tcPr>
            <w:tcW w:w="965" w:type="dxa"/>
            <w:vAlign w:val="center"/>
          </w:tcPr>
          <w:p w14:paraId="6E9C976E">
            <w:pPr>
              <w:jc w:val="center"/>
              <w:rPr>
                <w:rFonts w:hint="eastAsia" w:eastAsia="宋体"/>
                <w:b/>
                <w:bCs/>
                <w:kern w:val="0"/>
                <w:sz w:val="21"/>
                <w:szCs w:val="21"/>
                <w:lang w:val="en-US" w:eastAsia="zh-CN"/>
              </w:rPr>
            </w:pPr>
            <w:r>
              <w:rPr>
                <w:rFonts w:hint="eastAsia"/>
                <w:b/>
                <w:bCs/>
                <w:kern w:val="0"/>
                <w:sz w:val="21"/>
                <w:szCs w:val="21"/>
                <w:lang w:val="en-US" w:eastAsia="zh-CN"/>
              </w:rPr>
              <w:t>数量</w:t>
            </w:r>
          </w:p>
        </w:tc>
        <w:tc>
          <w:tcPr>
            <w:tcW w:w="1261" w:type="dxa"/>
            <w:vAlign w:val="center"/>
          </w:tcPr>
          <w:p w14:paraId="43D55381">
            <w:pPr>
              <w:jc w:val="center"/>
              <w:rPr>
                <w:rFonts w:hint="eastAsia" w:eastAsia="宋体"/>
                <w:b/>
                <w:bCs/>
                <w:kern w:val="0"/>
                <w:sz w:val="21"/>
                <w:szCs w:val="21"/>
                <w:lang w:val="en-US" w:eastAsia="zh-CN"/>
              </w:rPr>
            </w:pPr>
            <w:r>
              <w:rPr>
                <w:rFonts w:hint="eastAsia"/>
                <w:b/>
                <w:bCs/>
                <w:kern w:val="0"/>
                <w:sz w:val="21"/>
                <w:szCs w:val="21"/>
                <w:lang w:val="en-US" w:eastAsia="zh-CN"/>
              </w:rPr>
              <w:t>品牌</w:t>
            </w:r>
          </w:p>
        </w:tc>
        <w:tc>
          <w:tcPr>
            <w:tcW w:w="1575" w:type="dxa"/>
            <w:vAlign w:val="center"/>
          </w:tcPr>
          <w:p w14:paraId="0A23C778">
            <w:pPr>
              <w:jc w:val="center"/>
              <w:rPr>
                <w:rFonts w:hint="default"/>
                <w:b/>
                <w:bCs/>
                <w:kern w:val="0"/>
                <w:sz w:val="21"/>
                <w:szCs w:val="21"/>
                <w:lang w:val="en-US" w:eastAsia="zh-CN"/>
              </w:rPr>
            </w:pPr>
            <w:r>
              <w:rPr>
                <w:rFonts w:hint="eastAsia"/>
                <w:b/>
                <w:bCs/>
                <w:kern w:val="0"/>
                <w:sz w:val="21"/>
                <w:szCs w:val="21"/>
                <w:lang w:val="en-US" w:eastAsia="zh-CN"/>
              </w:rPr>
              <w:t>型号</w:t>
            </w:r>
          </w:p>
        </w:tc>
      </w:tr>
      <w:tr w14:paraId="678F9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7DFC4D26">
            <w:pPr>
              <w:jc w:val="center"/>
              <w:rPr>
                <w:rFonts w:hint="default"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1</w:t>
            </w:r>
          </w:p>
        </w:tc>
        <w:tc>
          <w:tcPr>
            <w:tcW w:w="2389" w:type="dxa"/>
            <w:vAlign w:val="center"/>
          </w:tcPr>
          <w:p w14:paraId="7A7C29C6">
            <w:pPr>
              <w:jc w:val="left"/>
              <w:rPr>
                <w:kern w:val="0"/>
                <w:sz w:val="21"/>
                <w:szCs w:val="21"/>
              </w:rPr>
            </w:pPr>
          </w:p>
        </w:tc>
        <w:tc>
          <w:tcPr>
            <w:tcW w:w="765" w:type="dxa"/>
            <w:vAlign w:val="center"/>
          </w:tcPr>
          <w:p w14:paraId="16A2B29B">
            <w:pPr>
              <w:jc w:val="center"/>
              <w:rPr>
                <w:kern w:val="0"/>
                <w:sz w:val="21"/>
                <w:szCs w:val="21"/>
              </w:rPr>
            </w:pPr>
          </w:p>
        </w:tc>
        <w:tc>
          <w:tcPr>
            <w:tcW w:w="965" w:type="dxa"/>
            <w:vAlign w:val="center"/>
          </w:tcPr>
          <w:p w14:paraId="25FCCE23">
            <w:pPr>
              <w:jc w:val="center"/>
              <w:rPr>
                <w:rFonts w:hint="eastAsia"/>
                <w:kern w:val="0"/>
                <w:sz w:val="21"/>
                <w:szCs w:val="21"/>
              </w:rPr>
            </w:pPr>
          </w:p>
        </w:tc>
        <w:tc>
          <w:tcPr>
            <w:tcW w:w="1261" w:type="dxa"/>
            <w:vAlign w:val="center"/>
          </w:tcPr>
          <w:p w14:paraId="2A360801">
            <w:pPr>
              <w:jc w:val="center"/>
              <w:rPr>
                <w:rFonts w:hint="eastAsia"/>
                <w:kern w:val="0"/>
                <w:sz w:val="21"/>
                <w:szCs w:val="21"/>
              </w:rPr>
            </w:pPr>
          </w:p>
        </w:tc>
        <w:tc>
          <w:tcPr>
            <w:tcW w:w="1575" w:type="dxa"/>
            <w:vAlign w:val="center"/>
          </w:tcPr>
          <w:p w14:paraId="35A7EAC0">
            <w:pPr>
              <w:jc w:val="center"/>
              <w:rPr>
                <w:rFonts w:hint="eastAsia"/>
                <w:kern w:val="0"/>
                <w:sz w:val="21"/>
                <w:szCs w:val="21"/>
              </w:rPr>
            </w:pPr>
          </w:p>
        </w:tc>
      </w:tr>
      <w:tr w14:paraId="431F4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5FE25C60">
            <w:pPr>
              <w:jc w:val="center"/>
              <w:rPr>
                <w:rFonts w:hint="eastAsia"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2</w:t>
            </w:r>
          </w:p>
        </w:tc>
        <w:tc>
          <w:tcPr>
            <w:tcW w:w="2389" w:type="dxa"/>
            <w:vAlign w:val="center"/>
          </w:tcPr>
          <w:p w14:paraId="4FFB90FA">
            <w:pPr>
              <w:jc w:val="left"/>
              <w:rPr>
                <w:kern w:val="0"/>
                <w:sz w:val="21"/>
                <w:szCs w:val="21"/>
              </w:rPr>
            </w:pPr>
          </w:p>
        </w:tc>
        <w:tc>
          <w:tcPr>
            <w:tcW w:w="765" w:type="dxa"/>
            <w:vAlign w:val="center"/>
          </w:tcPr>
          <w:p w14:paraId="000F6D05">
            <w:pPr>
              <w:jc w:val="center"/>
              <w:rPr>
                <w:kern w:val="0"/>
                <w:sz w:val="21"/>
                <w:szCs w:val="21"/>
              </w:rPr>
            </w:pPr>
          </w:p>
        </w:tc>
        <w:tc>
          <w:tcPr>
            <w:tcW w:w="965" w:type="dxa"/>
            <w:vAlign w:val="center"/>
          </w:tcPr>
          <w:p w14:paraId="15AD9FA1">
            <w:pPr>
              <w:jc w:val="center"/>
              <w:rPr>
                <w:rFonts w:hint="eastAsia"/>
                <w:kern w:val="0"/>
                <w:sz w:val="21"/>
                <w:szCs w:val="21"/>
              </w:rPr>
            </w:pPr>
          </w:p>
        </w:tc>
        <w:tc>
          <w:tcPr>
            <w:tcW w:w="1261" w:type="dxa"/>
            <w:vAlign w:val="center"/>
          </w:tcPr>
          <w:p w14:paraId="035C9E9E">
            <w:pPr>
              <w:jc w:val="center"/>
              <w:rPr>
                <w:rFonts w:hint="eastAsia"/>
                <w:kern w:val="0"/>
                <w:sz w:val="21"/>
                <w:szCs w:val="21"/>
              </w:rPr>
            </w:pPr>
          </w:p>
        </w:tc>
        <w:tc>
          <w:tcPr>
            <w:tcW w:w="1575" w:type="dxa"/>
            <w:vAlign w:val="center"/>
          </w:tcPr>
          <w:p w14:paraId="17B40DCB">
            <w:pPr>
              <w:jc w:val="center"/>
              <w:rPr>
                <w:rFonts w:hint="eastAsia"/>
                <w:kern w:val="0"/>
                <w:sz w:val="21"/>
                <w:szCs w:val="21"/>
              </w:rPr>
            </w:pPr>
          </w:p>
        </w:tc>
      </w:tr>
      <w:tr w14:paraId="1616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8" w:type="dxa"/>
            <w:vAlign w:val="center"/>
          </w:tcPr>
          <w:p w14:paraId="087151E4">
            <w:pPr>
              <w:jc w:val="center"/>
              <w:rPr>
                <w:rFonts w:hint="eastAsia" w:ascii="Calibri" w:hAnsi="Calibri" w:eastAsia="宋体" w:cs="Times New Roman"/>
                <w:kern w:val="0"/>
                <w:sz w:val="21"/>
                <w:szCs w:val="21"/>
                <w:lang w:val="en-US" w:eastAsia="zh-CN"/>
              </w:rPr>
            </w:pPr>
            <w:r>
              <w:rPr>
                <w:rFonts w:hint="eastAsia" w:ascii="Calibri" w:hAnsi="Calibri" w:eastAsia="宋体" w:cs="Times New Roman"/>
                <w:kern w:val="0"/>
                <w:sz w:val="21"/>
                <w:szCs w:val="21"/>
                <w:lang w:val="en-US" w:eastAsia="zh-CN"/>
              </w:rPr>
              <w:t>3</w:t>
            </w:r>
          </w:p>
        </w:tc>
        <w:tc>
          <w:tcPr>
            <w:tcW w:w="2389" w:type="dxa"/>
            <w:vAlign w:val="center"/>
          </w:tcPr>
          <w:p w14:paraId="20983A1A">
            <w:pPr>
              <w:jc w:val="left"/>
              <w:rPr>
                <w:rFonts w:hint="default" w:eastAsia="宋体"/>
                <w:kern w:val="0"/>
                <w:sz w:val="21"/>
                <w:szCs w:val="21"/>
                <w:lang w:val="en-US" w:eastAsia="zh-CN"/>
              </w:rPr>
            </w:pPr>
            <w:r>
              <w:rPr>
                <w:rFonts w:hint="eastAsia" w:ascii="Calibri" w:hAnsi="Calibri" w:cs="Times New Roman"/>
                <w:kern w:val="0"/>
                <w:sz w:val="21"/>
                <w:szCs w:val="21"/>
                <w:lang w:val="en-US" w:eastAsia="zh-CN"/>
              </w:rPr>
              <w:t>........</w:t>
            </w:r>
          </w:p>
        </w:tc>
        <w:tc>
          <w:tcPr>
            <w:tcW w:w="765" w:type="dxa"/>
            <w:vAlign w:val="center"/>
          </w:tcPr>
          <w:p w14:paraId="7662A8B7">
            <w:pPr>
              <w:jc w:val="center"/>
              <w:rPr>
                <w:kern w:val="0"/>
                <w:sz w:val="21"/>
                <w:szCs w:val="21"/>
              </w:rPr>
            </w:pPr>
          </w:p>
        </w:tc>
        <w:tc>
          <w:tcPr>
            <w:tcW w:w="965" w:type="dxa"/>
            <w:vAlign w:val="center"/>
          </w:tcPr>
          <w:p w14:paraId="7579434D">
            <w:pPr>
              <w:jc w:val="center"/>
              <w:rPr>
                <w:rFonts w:hint="eastAsia"/>
                <w:kern w:val="0"/>
                <w:sz w:val="21"/>
                <w:szCs w:val="21"/>
              </w:rPr>
            </w:pPr>
          </w:p>
        </w:tc>
        <w:tc>
          <w:tcPr>
            <w:tcW w:w="1261" w:type="dxa"/>
            <w:vAlign w:val="center"/>
          </w:tcPr>
          <w:p w14:paraId="3F590982">
            <w:pPr>
              <w:jc w:val="center"/>
              <w:rPr>
                <w:rFonts w:hint="eastAsia"/>
                <w:kern w:val="0"/>
                <w:sz w:val="21"/>
                <w:szCs w:val="21"/>
              </w:rPr>
            </w:pPr>
          </w:p>
        </w:tc>
        <w:tc>
          <w:tcPr>
            <w:tcW w:w="1575" w:type="dxa"/>
            <w:vAlign w:val="center"/>
          </w:tcPr>
          <w:p w14:paraId="7C84C227">
            <w:pPr>
              <w:jc w:val="center"/>
              <w:rPr>
                <w:rFonts w:hint="eastAsia"/>
                <w:kern w:val="0"/>
                <w:sz w:val="21"/>
                <w:szCs w:val="21"/>
              </w:rPr>
            </w:pPr>
          </w:p>
        </w:tc>
      </w:tr>
    </w:tbl>
    <w:p w14:paraId="09B6C510">
      <w:pPr>
        <w:jc w:val="left"/>
        <w:rPr>
          <w:rFonts w:hint="eastAsia"/>
          <w:b/>
          <w:bCs/>
          <w:kern w:val="0"/>
          <w:sz w:val="21"/>
          <w:szCs w:val="21"/>
          <w:lang w:val="en-US" w:eastAsia="zh-CN"/>
        </w:rPr>
      </w:pPr>
    </w:p>
    <w:p w14:paraId="53A29A66">
      <w:pPr>
        <w:ind w:firstLine="632" w:firstLineChars="300"/>
        <w:jc w:val="left"/>
        <w:rPr>
          <w:rFonts w:hint="default"/>
          <w:b w:val="0"/>
          <w:bCs w:val="0"/>
          <w:kern w:val="0"/>
          <w:sz w:val="21"/>
          <w:szCs w:val="21"/>
          <w:highlight w:val="yellow"/>
          <w:lang w:val="en-US" w:eastAsia="zh-CN"/>
        </w:rPr>
      </w:pPr>
      <w:r>
        <w:rPr>
          <w:rFonts w:hint="eastAsia"/>
          <w:b/>
          <w:bCs/>
          <w:kern w:val="0"/>
          <w:sz w:val="21"/>
          <w:szCs w:val="21"/>
          <w:highlight w:val="yellow"/>
          <w:lang w:val="en-US" w:eastAsia="zh-CN"/>
        </w:rPr>
        <w:t>备注：</w:t>
      </w:r>
      <w:r>
        <w:rPr>
          <w:rFonts w:hint="eastAsia"/>
          <w:b w:val="0"/>
          <w:bCs w:val="0"/>
          <w:kern w:val="0"/>
          <w:sz w:val="21"/>
          <w:szCs w:val="21"/>
          <w:highlight w:val="yellow"/>
          <w:lang w:val="en-US" w:eastAsia="zh-CN"/>
        </w:rPr>
        <w:t>根据配置清单的内容结合公司实际响应情况补充完善，</w:t>
      </w:r>
      <w:r>
        <w:rPr>
          <w:rFonts w:hint="eastAsia"/>
          <w:b w:val="0"/>
          <w:bCs w:val="0"/>
          <w:color w:val="auto"/>
          <w:kern w:val="0"/>
          <w:sz w:val="21"/>
          <w:szCs w:val="21"/>
          <w:highlight w:val="yellow"/>
          <w:lang w:val="en-US" w:eastAsia="zh-CN"/>
        </w:rPr>
        <w:t>如有品牌型号的应如实填写具体品牌型号。</w:t>
      </w:r>
    </w:p>
    <w:p w14:paraId="3C3E3F4D">
      <w:pPr>
        <w:jc w:val="left"/>
        <w:rPr>
          <w:rFonts w:hint="eastAsia"/>
          <w:b/>
          <w:bCs/>
          <w:kern w:val="0"/>
          <w:sz w:val="21"/>
          <w:szCs w:val="21"/>
        </w:rPr>
      </w:pPr>
    </w:p>
    <w:p w14:paraId="5D339923">
      <w:pPr>
        <w:spacing w:line="360" w:lineRule="auto"/>
        <w:jc w:val="center"/>
        <w:rPr>
          <w:rFonts w:hint="eastAsia" w:ascii="宋体" w:hAnsi="宋体" w:cs="宋体"/>
          <w:b/>
          <w:bCs/>
          <w:color w:val="auto"/>
          <w:sz w:val="28"/>
          <w:szCs w:val="32"/>
          <w:highlight w:val="none"/>
        </w:rPr>
      </w:pPr>
    </w:p>
    <w:p w14:paraId="52789D0B">
      <w:pPr>
        <w:spacing w:line="360" w:lineRule="auto"/>
        <w:jc w:val="center"/>
        <w:rPr>
          <w:rFonts w:hint="eastAsia" w:ascii="宋体" w:hAnsi="宋体" w:cs="宋体"/>
          <w:b/>
          <w:bCs/>
          <w:color w:val="auto"/>
          <w:sz w:val="28"/>
          <w:szCs w:val="32"/>
          <w:highlight w:val="none"/>
        </w:rPr>
      </w:pPr>
    </w:p>
    <w:p w14:paraId="116695F9">
      <w:pPr>
        <w:spacing w:line="360" w:lineRule="auto"/>
        <w:jc w:val="center"/>
        <w:rPr>
          <w:rFonts w:hint="eastAsia" w:ascii="宋体" w:hAnsi="宋体" w:cs="宋体"/>
          <w:b/>
          <w:bCs/>
          <w:color w:val="auto"/>
          <w:sz w:val="28"/>
          <w:szCs w:val="32"/>
          <w:highlight w:val="none"/>
        </w:rPr>
      </w:pPr>
    </w:p>
    <w:p w14:paraId="03DDEFF2">
      <w:pPr>
        <w:spacing w:line="360" w:lineRule="auto"/>
        <w:jc w:val="center"/>
        <w:rPr>
          <w:rFonts w:hint="eastAsia" w:ascii="宋体" w:hAnsi="宋体" w:cs="宋体"/>
          <w:b/>
          <w:bCs/>
          <w:color w:val="auto"/>
          <w:sz w:val="28"/>
          <w:szCs w:val="32"/>
          <w:highlight w:val="none"/>
        </w:rPr>
      </w:pPr>
    </w:p>
    <w:p w14:paraId="5E713EE7">
      <w:pPr>
        <w:spacing w:line="360" w:lineRule="auto"/>
        <w:jc w:val="center"/>
        <w:rPr>
          <w:rFonts w:hint="eastAsia" w:ascii="宋体" w:hAnsi="宋体" w:cs="宋体"/>
          <w:b/>
          <w:bCs/>
          <w:color w:val="auto"/>
          <w:sz w:val="28"/>
          <w:szCs w:val="32"/>
          <w:highlight w:val="none"/>
        </w:rPr>
      </w:pPr>
    </w:p>
    <w:p w14:paraId="519989F9">
      <w:pPr>
        <w:spacing w:line="360" w:lineRule="auto"/>
        <w:jc w:val="center"/>
        <w:rPr>
          <w:rFonts w:hint="eastAsia" w:ascii="宋体" w:hAnsi="宋体" w:cs="宋体"/>
          <w:b/>
          <w:bCs/>
          <w:color w:val="auto"/>
          <w:sz w:val="28"/>
          <w:szCs w:val="32"/>
          <w:highlight w:val="none"/>
        </w:rPr>
      </w:pPr>
    </w:p>
    <w:p w14:paraId="51774BFE">
      <w:pPr>
        <w:spacing w:line="360" w:lineRule="auto"/>
        <w:jc w:val="center"/>
        <w:rPr>
          <w:rFonts w:hint="eastAsia" w:ascii="宋体" w:hAnsi="宋体" w:cs="宋体"/>
          <w:b/>
          <w:bCs/>
          <w:color w:val="auto"/>
          <w:sz w:val="28"/>
          <w:szCs w:val="32"/>
          <w:highlight w:val="none"/>
        </w:rPr>
      </w:pPr>
    </w:p>
    <w:p w14:paraId="6214495E">
      <w:pPr>
        <w:spacing w:line="360" w:lineRule="auto"/>
        <w:jc w:val="center"/>
        <w:rPr>
          <w:rFonts w:hint="eastAsia" w:ascii="宋体" w:hAnsi="宋体" w:cs="宋体"/>
          <w:b/>
          <w:bCs/>
          <w:color w:val="auto"/>
          <w:sz w:val="28"/>
          <w:szCs w:val="32"/>
          <w:highlight w:val="none"/>
        </w:rPr>
      </w:pPr>
    </w:p>
    <w:p w14:paraId="0B570D26">
      <w:pPr>
        <w:spacing w:line="360" w:lineRule="auto"/>
        <w:jc w:val="center"/>
        <w:rPr>
          <w:rFonts w:hint="eastAsia" w:ascii="宋体" w:hAnsi="宋体" w:cs="宋体"/>
          <w:b/>
          <w:bCs/>
          <w:color w:val="auto"/>
          <w:sz w:val="28"/>
          <w:szCs w:val="32"/>
          <w:highlight w:val="none"/>
        </w:rPr>
      </w:pPr>
    </w:p>
    <w:p w14:paraId="33E5B17C">
      <w:pPr>
        <w:spacing w:line="360" w:lineRule="auto"/>
        <w:jc w:val="center"/>
        <w:rPr>
          <w:rFonts w:hint="eastAsia" w:ascii="宋体" w:hAnsi="宋体" w:cs="宋体"/>
          <w:b/>
          <w:bCs/>
          <w:color w:val="auto"/>
          <w:sz w:val="28"/>
          <w:szCs w:val="32"/>
          <w:highlight w:val="none"/>
        </w:rPr>
      </w:pPr>
    </w:p>
    <w:p w14:paraId="121DEECC">
      <w:pPr>
        <w:spacing w:line="360" w:lineRule="auto"/>
        <w:jc w:val="center"/>
        <w:rPr>
          <w:rFonts w:hint="eastAsia" w:ascii="宋体" w:hAnsi="宋体" w:cs="宋体"/>
          <w:b/>
          <w:bCs/>
          <w:color w:val="auto"/>
          <w:sz w:val="28"/>
          <w:szCs w:val="32"/>
          <w:highlight w:val="none"/>
        </w:rPr>
      </w:pPr>
    </w:p>
    <w:p w14:paraId="2671E8F2">
      <w:pPr>
        <w:spacing w:line="360" w:lineRule="auto"/>
        <w:jc w:val="center"/>
        <w:rPr>
          <w:rFonts w:hint="eastAsia" w:ascii="宋体" w:hAnsi="宋体" w:cs="宋体"/>
          <w:b/>
          <w:bCs/>
          <w:color w:val="auto"/>
          <w:sz w:val="28"/>
          <w:szCs w:val="32"/>
          <w:highlight w:val="none"/>
        </w:rPr>
      </w:pPr>
    </w:p>
    <w:p w14:paraId="510A5594">
      <w:pPr>
        <w:spacing w:line="360" w:lineRule="auto"/>
        <w:jc w:val="center"/>
        <w:rPr>
          <w:rFonts w:hint="eastAsia" w:ascii="宋体" w:hAnsi="宋体" w:cs="宋体"/>
          <w:b/>
          <w:bCs/>
          <w:color w:val="auto"/>
          <w:sz w:val="28"/>
          <w:szCs w:val="32"/>
          <w:highlight w:val="none"/>
        </w:rPr>
      </w:pPr>
    </w:p>
    <w:p w14:paraId="25EE0397">
      <w:pPr>
        <w:spacing w:line="360" w:lineRule="auto"/>
        <w:jc w:val="center"/>
        <w:rPr>
          <w:rFonts w:hint="eastAsia" w:ascii="宋体" w:hAnsi="宋体" w:cs="宋体"/>
          <w:b/>
          <w:bCs/>
          <w:color w:val="auto"/>
          <w:sz w:val="28"/>
          <w:szCs w:val="32"/>
          <w:highlight w:val="none"/>
        </w:rPr>
      </w:pPr>
    </w:p>
    <w:p w14:paraId="746F8D3F">
      <w:pPr>
        <w:spacing w:line="360" w:lineRule="auto"/>
        <w:jc w:val="center"/>
        <w:rPr>
          <w:rFonts w:hint="eastAsia" w:ascii="宋体" w:hAnsi="宋体" w:cs="宋体"/>
          <w:b/>
          <w:bCs/>
          <w:color w:val="auto"/>
          <w:sz w:val="28"/>
          <w:szCs w:val="32"/>
          <w:highlight w:val="none"/>
        </w:rPr>
      </w:pPr>
    </w:p>
    <w:p w14:paraId="0E6A89E9">
      <w:pPr>
        <w:spacing w:line="360" w:lineRule="auto"/>
        <w:jc w:val="center"/>
        <w:rPr>
          <w:rFonts w:hint="eastAsia" w:ascii="宋体" w:hAnsi="宋体" w:cs="宋体"/>
          <w:b/>
          <w:bCs/>
          <w:color w:val="auto"/>
          <w:sz w:val="28"/>
          <w:szCs w:val="32"/>
          <w:highlight w:val="none"/>
        </w:rPr>
      </w:pPr>
    </w:p>
    <w:p w14:paraId="2A60DA92">
      <w:pPr>
        <w:spacing w:line="360" w:lineRule="auto"/>
        <w:jc w:val="center"/>
        <w:rPr>
          <w:rFonts w:hint="eastAsia" w:ascii="宋体" w:hAnsi="宋体" w:cs="宋体"/>
          <w:b/>
          <w:bCs/>
          <w:color w:val="auto"/>
          <w:sz w:val="28"/>
          <w:szCs w:val="32"/>
          <w:highlight w:val="none"/>
        </w:rPr>
      </w:pPr>
    </w:p>
    <w:p w14:paraId="6BEEB231">
      <w:pPr>
        <w:spacing w:line="360" w:lineRule="auto"/>
        <w:jc w:val="both"/>
        <w:rPr>
          <w:rFonts w:hint="eastAsia" w:ascii="宋体" w:hAnsi="宋体" w:cs="宋体"/>
          <w:b/>
          <w:bCs/>
          <w:color w:val="auto"/>
          <w:sz w:val="28"/>
          <w:szCs w:val="32"/>
          <w:highlight w:val="none"/>
        </w:rPr>
      </w:pPr>
    </w:p>
    <w:p w14:paraId="12F3ECF5">
      <w:pPr>
        <w:spacing w:line="360" w:lineRule="auto"/>
        <w:jc w:val="center"/>
        <w:rPr>
          <w:rFonts w:ascii="宋体" w:hAnsi="宋体" w:cs="宋体"/>
          <w:b/>
          <w:bCs/>
          <w:color w:val="auto"/>
          <w:sz w:val="28"/>
          <w:szCs w:val="32"/>
          <w:highlight w:val="none"/>
        </w:rPr>
      </w:pPr>
      <w:r>
        <w:rPr>
          <w:rFonts w:hint="eastAsia" w:ascii="宋体" w:hAnsi="宋体" w:cs="宋体"/>
          <w:b/>
          <w:bCs/>
          <w:color w:val="auto"/>
          <w:sz w:val="28"/>
          <w:szCs w:val="32"/>
          <w:highlight w:val="none"/>
          <w:lang w:eastAsia="zh-CN"/>
        </w:rPr>
        <w:t>采购</w:t>
      </w:r>
      <w:r>
        <w:rPr>
          <w:rFonts w:hint="eastAsia" w:ascii="宋体" w:hAnsi="宋体" w:cs="宋体"/>
          <w:b/>
          <w:bCs/>
          <w:color w:val="auto"/>
          <w:sz w:val="28"/>
          <w:szCs w:val="32"/>
          <w:highlight w:val="none"/>
        </w:rPr>
        <w:t>需求偏离表</w:t>
      </w:r>
    </w:p>
    <w:p w14:paraId="100C9B5E">
      <w:pPr>
        <w:spacing w:line="400" w:lineRule="exact"/>
        <w:rPr>
          <w:rFonts w:ascii="宋体" w:hAnsi="宋体"/>
          <w:b/>
          <w:color w:val="auto"/>
          <w:szCs w:val="21"/>
          <w:highlight w:val="none"/>
        </w:rPr>
      </w:pPr>
      <w:r>
        <w:rPr>
          <w:rFonts w:hint="eastAsia" w:ascii="宋体" w:hAnsi="宋体"/>
          <w:b/>
          <w:color w:val="auto"/>
          <w:szCs w:val="21"/>
          <w:highlight w:val="none"/>
        </w:rPr>
        <w:t>▲供应商应根据所投产品/服务的情况逐项如实填写“</w:t>
      </w:r>
      <w:r>
        <w:rPr>
          <w:rFonts w:hint="eastAsia" w:ascii="宋体" w:hAnsi="宋体" w:eastAsia="宋体" w:cs="Times New Roman"/>
          <w:b/>
          <w:color w:val="auto"/>
          <w:szCs w:val="21"/>
          <w:highlight w:val="none"/>
          <w:lang w:eastAsia="zh-CN"/>
        </w:rPr>
        <w:t>采购</w:t>
      </w:r>
      <w:r>
        <w:rPr>
          <w:rFonts w:hint="eastAsia" w:ascii="宋体" w:hAnsi="宋体" w:eastAsia="宋体" w:cs="Times New Roman"/>
          <w:b/>
          <w:color w:val="auto"/>
          <w:szCs w:val="21"/>
          <w:highlight w:val="none"/>
        </w:rPr>
        <w:t>需求</w:t>
      </w:r>
      <w:r>
        <w:rPr>
          <w:rFonts w:hint="eastAsia" w:ascii="宋体" w:hAnsi="宋体"/>
          <w:b/>
          <w:color w:val="auto"/>
          <w:szCs w:val="21"/>
          <w:highlight w:val="none"/>
        </w:rPr>
        <w:t>响应偏离表”并作为供应商评分的重要依据。如不按所投产品/服务实际响应情况填写或不填写，视为不符合采购文件要求，对应技术参数和商务参数不得分，由此产生的不良后果由供应商自行负责。</w:t>
      </w:r>
    </w:p>
    <w:p w14:paraId="373F9127">
      <w:pPr>
        <w:spacing w:line="400" w:lineRule="exact"/>
        <w:rPr>
          <w:rFonts w:ascii="宋体" w:hAnsi="宋体"/>
          <w:b/>
          <w:color w:val="auto"/>
          <w:szCs w:val="21"/>
          <w:highlight w:val="none"/>
        </w:rPr>
      </w:pPr>
      <w:r>
        <w:rPr>
          <w:rFonts w:hint="eastAsia" w:ascii="宋体" w:hAnsi="宋体"/>
          <w:b/>
          <w:color w:val="auto"/>
          <w:szCs w:val="21"/>
          <w:highlight w:val="none"/>
        </w:rPr>
        <w:t>无偏离：所投产品/服务响应采购文件需求；</w:t>
      </w:r>
    </w:p>
    <w:p w14:paraId="7ACFCC91">
      <w:pPr>
        <w:spacing w:line="400" w:lineRule="exact"/>
        <w:rPr>
          <w:rFonts w:ascii="宋体" w:hAnsi="宋体"/>
          <w:b/>
          <w:color w:val="auto"/>
          <w:szCs w:val="21"/>
          <w:highlight w:val="none"/>
        </w:rPr>
      </w:pPr>
      <w:r>
        <w:rPr>
          <w:rFonts w:hint="eastAsia" w:ascii="宋体" w:hAnsi="宋体"/>
          <w:b/>
          <w:color w:val="auto"/>
          <w:szCs w:val="21"/>
          <w:highlight w:val="none"/>
        </w:rPr>
        <w:t>正偏离：所投产品/服务优于/高于采购文件需求；</w:t>
      </w:r>
    </w:p>
    <w:p w14:paraId="6FB44800">
      <w:pPr>
        <w:spacing w:line="400" w:lineRule="exact"/>
        <w:rPr>
          <w:rFonts w:ascii="宋体" w:hAnsi="宋体"/>
          <w:b/>
          <w:color w:val="auto"/>
          <w:szCs w:val="21"/>
          <w:highlight w:val="none"/>
        </w:rPr>
      </w:pPr>
      <w:r>
        <w:rPr>
          <w:rFonts w:hint="eastAsia" w:ascii="宋体" w:hAnsi="宋体"/>
          <w:b/>
          <w:color w:val="auto"/>
          <w:szCs w:val="21"/>
          <w:highlight w:val="none"/>
        </w:rPr>
        <w:t>负偏离：所投产品/服务不符合采购文件需求。</w:t>
      </w:r>
    </w:p>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14:paraId="24A4BA80">
      <w:pPr>
        <w:rPr>
          <w:b/>
          <w:bCs/>
          <w:color w:val="auto"/>
          <w:highlight w:val="none"/>
        </w:rPr>
      </w:pPr>
      <w:bookmarkStart w:id="80" w:name="_Toc3593"/>
      <w:bookmarkStart w:id="81" w:name="_Toc28851"/>
      <w:bookmarkStart w:id="82" w:name="_Toc6214"/>
      <w:bookmarkStart w:id="83" w:name="_Toc21213"/>
      <w:bookmarkStart w:id="84" w:name="_Toc31077"/>
    </w:p>
    <w:p w14:paraId="4B9E509C">
      <w:pPr>
        <w:rPr>
          <w:b/>
          <w:bCs/>
          <w:color w:val="auto"/>
          <w:highlight w:val="none"/>
        </w:rPr>
      </w:pPr>
      <w:r>
        <w:rPr>
          <w:rFonts w:hint="eastAsia"/>
          <w:b/>
          <w:bCs/>
          <w:color w:val="auto"/>
          <w:highlight w:val="none"/>
        </w:rPr>
        <w:t>一、技术参数要求</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1457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CBA52E3">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7E14D973">
            <w:pPr>
              <w:jc w:val="center"/>
              <w:rPr>
                <w:b/>
                <w:bCs/>
                <w:color w:val="auto"/>
                <w:highlight w:val="none"/>
              </w:rPr>
            </w:pPr>
            <w:r>
              <w:rPr>
                <w:rFonts w:hint="eastAsia"/>
                <w:b/>
                <w:bCs/>
                <w:color w:val="auto"/>
                <w:highlight w:val="none"/>
              </w:rPr>
              <w:t>采购文件的技术参数</w:t>
            </w:r>
          </w:p>
        </w:tc>
        <w:tc>
          <w:tcPr>
            <w:tcW w:w="1417" w:type="dxa"/>
            <w:tcBorders>
              <w:top w:val="single" w:color="auto" w:sz="4" w:space="0"/>
              <w:left w:val="single" w:color="auto" w:sz="4" w:space="0"/>
              <w:bottom w:val="single" w:color="auto" w:sz="4" w:space="0"/>
              <w:right w:val="single" w:color="auto" w:sz="4" w:space="0"/>
            </w:tcBorders>
            <w:vAlign w:val="center"/>
          </w:tcPr>
          <w:p w14:paraId="5EC20FFA">
            <w:pPr>
              <w:jc w:val="center"/>
              <w:rPr>
                <w:b/>
                <w:bCs/>
                <w:color w:val="auto"/>
                <w:highlight w:val="none"/>
              </w:rPr>
            </w:pPr>
            <w:r>
              <w:rPr>
                <w:rFonts w:hint="eastAsia"/>
                <w:b/>
                <w:bCs/>
                <w:color w:val="auto"/>
                <w:highlight w:val="none"/>
              </w:rPr>
              <w:t>所投产品</w:t>
            </w:r>
            <w:r>
              <w:rPr>
                <w:b/>
                <w:bCs/>
                <w:color w:val="auto"/>
                <w:highlight w:val="none"/>
              </w:rPr>
              <w:t>实际</w:t>
            </w:r>
            <w:r>
              <w:rPr>
                <w:rFonts w:hint="eastAsia"/>
                <w:b/>
                <w:bCs/>
                <w:color w:val="auto"/>
                <w:highlight w:val="none"/>
              </w:rPr>
              <w:t>技术</w:t>
            </w:r>
            <w:r>
              <w:rPr>
                <w:b/>
                <w:bCs/>
                <w:color w:val="auto"/>
                <w:highlight w:val="none"/>
              </w:rPr>
              <w:t>参数</w:t>
            </w:r>
          </w:p>
        </w:tc>
        <w:tc>
          <w:tcPr>
            <w:tcW w:w="2824" w:type="dxa"/>
            <w:tcBorders>
              <w:top w:val="single" w:color="auto" w:sz="4" w:space="0"/>
              <w:left w:val="single" w:color="auto" w:sz="4" w:space="0"/>
              <w:bottom w:val="single" w:color="auto" w:sz="4" w:space="0"/>
              <w:right w:val="single" w:color="auto" w:sz="4" w:space="0"/>
            </w:tcBorders>
            <w:vAlign w:val="center"/>
          </w:tcPr>
          <w:p w14:paraId="54F57B8D">
            <w:pPr>
              <w:jc w:val="center"/>
              <w:rPr>
                <w:b/>
                <w:bCs/>
                <w:color w:val="auto"/>
                <w:highlight w:val="none"/>
              </w:rPr>
            </w:pPr>
            <w:r>
              <w:rPr>
                <w:rFonts w:hint="eastAsia"/>
                <w:b/>
                <w:bCs/>
                <w:color w:val="auto"/>
                <w:highlight w:val="none"/>
              </w:rPr>
              <w:t>所投产品/服务响应采购文件技术参数情况</w:t>
            </w:r>
          </w:p>
          <w:p w14:paraId="3EE582BA">
            <w:pPr>
              <w:jc w:val="center"/>
              <w:rPr>
                <w:b/>
                <w:bCs/>
                <w:color w:val="auto"/>
                <w:highlight w:val="none"/>
              </w:rPr>
            </w:pP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37C1F8AB">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36705367">
            <w:pPr>
              <w:rPr>
                <w:b/>
                <w:bCs/>
                <w:color w:val="auto"/>
                <w:highlight w:val="none"/>
              </w:rPr>
            </w:pPr>
            <w:r>
              <w:rPr>
                <w:b/>
                <w:bCs/>
                <w:color w:val="auto"/>
                <w:highlight w:val="none"/>
              </w:rPr>
              <w:t>备注</w:t>
            </w:r>
          </w:p>
        </w:tc>
      </w:tr>
      <w:tr w14:paraId="44BC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8710012">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29D9B6E6">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B51554E">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A276C05">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072E4E7D">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6589C99">
            <w:pPr>
              <w:rPr>
                <w:color w:val="auto"/>
                <w:highlight w:val="none"/>
              </w:rPr>
            </w:pPr>
          </w:p>
        </w:tc>
      </w:tr>
      <w:tr w14:paraId="121F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3B748B8">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29C54868">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418C13">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47A6E9C4">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40968EA0">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57E387CD">
            <w:pPr>
              <w:rPr>
                <w:color w:val="auto"/>
                <w:highlight w:val="none"/>
              </w:rPr>
            </w:pPr>
          </w:p>
        </w:tc>
      </w:tr>
      <w:tr w14:paraId="193D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F288900">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63B3D40B">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DA96730">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730BF29">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6D9E8735">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AC9ED29">
            <w:pPr>
              <w:rPr>
                <w:color w:val="auto"/>
                <w:highlight w:val="none"/>
              </w:rPr>
            </w:pPr>
          </w:p>
        </w:tc>
      </w:tr>
    </w:tbl>
    <w:p w14:paraId="41A3221E">
      <w:pPr>
        <w:rPr>
          <w:b/>
          <w:bCs/>
          <w:color w:val="auto"/>
          <w:highlight w:val="none"/>
        </w:rPr>
      </w:pPr>
      <w:r>
        <w:rPr>
          <w:rFonts w:hint="eastAsia"/>
          <w:b/>
          <w:bCs/>
          <w:color w:val="auto"/>
          <w:highlight w:val="none"/>
        </w:rPr>
        <w:t>二、商务参数要求</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4E2E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40BE212">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6302F201">
            <w:pPr>
              <w:jc w:val="center"/>
              <w:rPr>
                <w:b/>
                <w:bCs/>
                <w:color w:val="auto"/>
                <w:highlight w:val="none"/>
              </w:rPr>
            </w:pPr>
            <w:r>
              <w:rPr>
                <w:rFonts w:hint="eastAsia"/>
                <w:b/>
                <w:bCs/>
                <w:color w:val="auto"/>
                <w:highlight w:val="none"/>
              </w:rPr>
              <w:t>采购文件的商务</w:t>
            </w:r>
            <w:r>
              <w:rPr>
                <w:b/>
                <w:bCs/>
                <w:color w:val="auto"/>
                <w:highlight w:val="none"/>
              </w:rPr>
              <w:t>需求</w:t>
            </w:r>
          </w:p>
        </w:tc>
        <w:tc>
          <w:tcPr>
            <w:tcW w:w="1417" w:type="dxa"/>
            <w:tcBorders>
              <w:top w:val="single" w:color="auto" w:sz="4" w:space="0"/>
              <w:left w:val="single" w:color="auto" w:sz="4" w:space="0"/>
              <w:bottom w:val="single" w:color="auto" w:sz="4" w:space="0"/>
              <w:right w:val="single" w:color="auto" w:sz="4" w:space="0"/>
            </w:tcBorders>
            <w:vAlign w:val="center"/>
          </w:tcPr>
          <w:p w14:paraId="7B53B29C">
            <w:pPr>
              <w:jc w:val="center"/>
              <w:rPr>
                <w:b/>
                <w:bCs/>
                <w:color w:val="auto"/>
                <w:highlight w:val="none"/>
              </w:rPr>
            </w:pPr>
            <w:r>
              <w:rPr>
                <w:rFonts w:hint="eastAsia"/>
                <w:b/>
                <w:bCs/>
                <w:color w:val="auto"/>
                <w:highlight w:val="none"/>
              </w:rPr>
              <w:t>供应商实际响应条款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1266276D">
            <w:pPr>
              <w:jc w:val="center"/>
              <w:rPr>
                <w:b/>
                <w:bCs/>
                <w:color w:val="auto"/>
                <w:highlight w:val="none"/>
              </w:rPr>
            </w:pPr>
            <w:r>
              <w:rPr>
                <w:rFonts w:hint="eastAsia"/>
                <w:b/>
                <w:bCs/>
                <w:color w:val="auto"/>
                <w:highlight w:val="none"/>
              </w:rPr>
              <w:t>供应商商务要求响应采购文件情况</w:t>
            </w: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5969932F">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DB73A0A">
            <w:pPr>
              <w:rPr>
                <w:b/>
                <w:bCs/>
                <w:color w:val="auto"/>
                <w:highlight w:val="none"/>
              </w:rPr>
            </w:pPr>
            <w:r>
              <w:rPr>
                <w:b/>
                <w:bCs/>
                <w:color w:val="auto"/>
                <w:highlight w:val="none"/>
              </w:rPr>
              <w:t>备注</w:t>
            </w:r>
          </w:p>
        </w:tc>
      </w:tr>
      <w:tr w14:paraId="16E9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C585D89">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47606340">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CCC2901">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10F47D78">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728E8DE5">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048E61B6">
            <w:pPr>
              <w:rPr>
                <w:color w:val="auto"/>
                <w:highlight w:val="none"/>
              </w:rPr>
            </w:pPr>
          </w:p>
        </w:tc>
      </w:tr>
      <w:tr w14:paraId="74E0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9457C60">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5154BE2A">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DAD5C70">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2F41E6AD">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7BD77312">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9457DB3">
            <w:pPr>
              <w:rPr>
                <w:color w:val="auto"/>
                <w:highlight w:val="none"/>
              </w:rPr>
            </w:pPr>
          </w:p>
        </w:tc>
      </w:tr>
      <w:tr w14:paraId="22A3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5F799F4">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0F97FF7E">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F06C986">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615B3681">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6473E2EF">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9DD6B76">
            <w:pPr>
              <w:rPr>
                <w:color w:val="auto"/>
                <w:highlight w:val="none"/>
              </w:rPr>
            </w:pPr>
          </w:p>
        </w:tc>
      </w:tr>
    </w:tbl>
    <w:p w14:paraId="259A9E66">
      <w:pPr>
        <w:pStyle w:val="25"/>
        <w:rPr>
          <w:color w:val="auto"/>
          <w:highlight w:val="none"/>
        </w:rPr>
      </w:pPr>
      <w:r>
        <w:rPr>
          <w:rFonts w:hint="eastAsia" w:ascii="宋体" w:hAnsi="宋体"/>
          <w:b/>
          <w:color w:val="auto"/>
          <w:szCs w:val="21"/>
          <w:highlight w:val="none"/>
        </w:rPr>
        <w:t>三、合同条款</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2BA2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0C47FFB">
            <w:pPr>
              <w:jc w:val="center"/>
              <w:rPr>
                <w:b/>
                <w:bCs/>
                <w:color w:val="auto"/>
                <w:highlight w:val="none"/>
              </w:rPr>
            </w:pPr>
            <w:r>
              <w:rPr>
                <w:b/>
                <w:bCs/>
                <w:color w:val="auto"/>
                <w:highlight w:val="none"/>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48B314AC">
            <w:pPr>
              <w:jc w:val="center"/>
              <w:rPr>
                <w:b/>
                <w:bCs/>
                <w:color w:val="auto"/>
                <w:highlight w:val="none"/>
              </w:rPr>
            </w:pPr>
            <w:r>
              <w:rPr>
                <w:rFonts w:hint="eastAsia"/>
                <w:b/>
                <w:bCs/>
                <w:color w:val="auto"/>
                <w:highlight w:val="none"/>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40F62269">
            <w:pPr>
              <w:jc w:val="center"/>
              <w:rPr>
                <w:b/>
                <w:bCs/>
                <w:color w:val="auto"/>
                <w:highlight w:val="none"/>
              </w:rPr>
            </w:pPr>
            <w:r>
              <w:rPr>
                <w:rFonts w:hint="eastAsia"/>
                <w:b/>
                <w:bCs/>
                <w:color w:val="auto"/>
                <w:highlight w:val="none"/>
              </w:rPr>
              <w:t>供应商</w:t>
            </w:r>
            <w:r>
              <w:rPr>
                <w:b/>
                <w:bCs/>
                <w:color w:val="auto"/>
                <w:highlight w:val="none"/>
              </w:rPr>
              <w:t>实际</w:t>
            </w:r>
            <w:r>
              <w:rPr>
                <w:rFonts w:hint="eastAsia"/>
                <w:b/>
                <w:bCs/>
                <w:color w:val="auto"/>
                <w:highlight w:val="none"/>
              </w:rPr>
              <w:t>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240213CE">
            <w:pPr>
              <w:jc w:val="center"/>
              <w:rPr>
                <w:b/>
                <w:bCs/>
                <w:color w:val="auto"/>
                <w:highlight w:val="none"/>
              </w:rPr>
            </w:pPr>
            <w:r>
              <w:rPr>
                <w:rFonts w:hint="eastAsia"/>
                <w:b/>
                <w:bCs/>
                <w:color w:val="auto"/>
                <w:highlight w:val="none"/>
              </w:rPr>
              <w:t>供应商合同条款响应情况</w:t>
            </w:r>
            <w:r>
              <w:rPr>
                <w:b/>
                <w:bCs/>
                <w:color w:val="auto"/>
                <w:highlight w:val="none"/>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1322CAAB">
            <w:pPr>
              <w:jc w:val="center"/>
              <w:rPr>
                <w:b/>
                <w:bCs/>
                <w:color w:val="auto"/>
                <w:highlight w:val="none"/>
              </w:rPr>
            </w:pPr>
            <w:r>
              <w:rPr>
                <w:rFonts w:hint="eastAsia"/>
                <w:b/>
                <w:bCs/>
                <w:color w:val="auto"/>
                <w:highlight w:val="none"/>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A6B207B">
            <w:pPr>
              <w:jc w:val="center"/>
              <w:rPr>
                <w:b/>
                <w:bCs/>
                <w:color w:val="auto"/>
                <w:highlight w:val="none"/>
              </w:rPr>
            </w:pPr>
            <w:r>
              <w:rPr>
                <w:b/>
                <w:bCs/>
                <w:color w:val="auto"/>
                <w:highlight w:val="none"/>
              </w:rPr>
              <w:t>备注</w:t>
            </w:r>
          </w:p>
        </w:tc>
      </w:tr>
      <w:tr w14:paraId="7068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4551C67">
            <w:pPr>
              <w:rPr>
                <w:color w:val="auto"/>
                <w:highlight w:val="none"/>
              </w:rPr>
            </w:pPr>
            <w:r>
              <w:rPr>
                <w:color w:val="auto"/>
                <w:highlight w:val="none"/>
              </w:rPr>
              <w:t>1</w:t>
            </w:r>
          </w:p>
        </w:tc>
        <w:tc>
          <w:tcPr>
            <w:tcW w:w="1746" w:type="dxa"/>
            <w:tcBorders>
              <w:top w:val="single" w:color="auto" w:sz="4" w:space="0"/>
              <w:left w:val="single" w:color="auto" w:sz="4" w:space="0"/>
              <w:bottom w:val="single" w:color="auto" w:sz="4" w:space="0"/>
              <w:right w:val="single" w:color="auto" w:sz="4" w:space="0"/>
            </w:tcBorders>
            <w:vAlign w:val="center"/>
          </w:tcPr>
          <w:p w14:paraId="593A1B4D">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6530F35">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7808188A">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4C825282">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8D2AD85">
            <w:pPr>
              <w:rPr>
                <w:color w:val="auto"/>
                <w:highlight w:val="none"/>
              </w:rPr>
            </w:pPr>
          </w:p>
        </w:tc>
      </w:tr>
      <w:tr w14:paraId="01D1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2919C9C">
            <w:pPr>
              <w:rPr>
                <w:color w:val="auto"/>
                <w:highlight w:val="none"/>
              </w:rPr>
            </w:pPr>
            <w:r>
              <w:rPr>
                <w:color w:val="auto"/>
                <w:highlight w:val="none"/>
              </w:rPr>
              <w:t>2</w:t>
            </w:r>
          </w:p>
        </w:tc>
        <w:tc>
          <w:tcPr>
            <w:tcW w:w="1746" w:type="dxa"/>
            <w:tcBorders>
              <w:top w:val="single" w:color="auto" w:sz="4" w:space="0"/>
              <w:left w:val="single" w:color="auto" w:sz="4" w:space="0"/>
              <w:bottom w:val="single" w:color="auto" w:sz="4" w:space="0"/>
              <w:right w:val="single" w:color="auto" w:sz="4" w:space="0"/>
            </w:tcBorders>
            <w:vAlign w:val="center"/>
          </w:tcPr>
          <w:p w14:paraId="4FA43D3E">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BB5D6E7">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9380E5D">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2271B201">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BAC3060">
            <w:pPr>
              <w:rPr>
                <w:color w:val="auto"/>
                <w:highlight w:val="none"/>
              </w:rPr>
            </w:pPr>
          </w:p>
        </w:tc>
      </w:tr>
      <w:tr w14:paraId="2058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0C2E5F6">
            <w:pPr>
              <w:rPr>
                <w:color w:val="auto"/>
                <w:highlight w:val="none"/>
              </w:rPr>
            </w:pPr>
            <w:r>
              <w:rPr>
                <w:color w:val="auto"/>
                <w:highlight w:val="none"/>
              </w:rPr>
              <w:t>…</w:t>
            </w:r>
          </w:p>
        </w:tc>
        <w:tc>
          <w:tcPr>
            <w:tcW w:w="1746" w:type="dxa"/>
            <w:tcBorders>
              <w:top w:val="single" w:color="auto" w:sz="4" w:space="0"/>
              <w:left w:val="single" w:color="auto" w:sz="4" w:space="0"/>
              <w:bottom w:val="single" w:color="auto" w:sz="4" w:space="0"/>
              <w:right w:val="single" w:color="auto" w:sz="4" w:space="0"/>
            </w:tcBorders>
            <w:vAlign w:val="center"/>
          </w:tcPr>
          <w:p w14:paraId="711EF906">
            <w:pPr>
              <w:rPr>
                <w:color w:val="auto"/>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48983B2A">
            <w:pPr>
              <w:rPr>
                <w:color w:val="auto"/>
                <w:highlight w:val="none"/>
              </w:rPr>
            </w:pPr>
          </w:p>
        </w:tc>
        <w:tc>
          <w:tcPr>
            <w:tcW w:w="2824" w:type="dxa"/>
            <w:tcBorders>
              <w:top w:val="single" w:color="auto" w:sz="4" w:space="0"/>
              <w:left w:val="single" w:color="auto" w:sz="4" w:space="0"/>
              <w:bottom w:val="single" w:color="auto" w:sz="4" w:space="0"/>
              <w:right w:val="single" w:color="auto" w:sz="4" w:space="0"/>
            </w:tcBorders>
            <w:vAlign w:val="center"/>
          </w:tcPr>
          <w:p w14:paraId="0BD69C3E">
            <w:pPr>
              <w:rPr>
                <w:color w:val="auto"/>
                <w:highlight w:val="none"/>
              </w:rPr>
            </w:pPr>
          </w:p>
        </w:tc>
        <w:tc>
          <w:tcPr>
            <w:tcW w:w="2144" w:type="dxa"/>
            <w:tcBorders>
              <w:top w:val="single" w:color="auto" w:sz="4" w:space="0"/>
              <w:left w:val="single" w:color="auto" w:sz="4" w:space="0"/>
              <w:bottom w:val="single" w:color="auto" w:sz="4" w:space="0"/>
              <w:right w:val="single" w:color="auto" w:sz="4" w:space="0"/>
            </w:tcBorders>
            <w:vAlign w:val="center"/>
          </w:tcPr>
          <w:p w14:paraId="31BB0E98">
            <w:pPr>
              <w:rPr>
                <w:color w:val="auto"/>
                <w:highlight w:val="none"/>
              </w:rPr>
            </w:pPr>
            <w:r>
              <w:rPr>
                <w:color w:val="auto"/>
                <w:highlight w:val="none"/>
              </w:rPr>
              <w:t>第(</w:t>
            </w:r>
            <w:r>
              <w:rPr>
                <w:rFonts w:hint="eastAsia"/>
                <w:color w:val="auto"/>
                <w:highlight w:val="none"/>
              </w:rPr>
              <w:t xml:space="preserve">   ～    </w:t>
            </w:r>
            <w:r>
              <w:rPr>
                <w:color w:val="auto"/>
                <w:highlight w:val="none"/>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82A8A51">
            <w:pPr>
              <w:rPr>
                <w:color w:val="auto"/>
                <w:highlight w:val="none"/>
              </w:rPr>
            </w:pPr>
          </w:p>
        </w:tc>
      </w:tr>
    </w:tbl>
    <w:p w14:paraId="1366A415">
      <w:pPr>
        <w:pStyle w:val="28"/>
        <w:tabs>
          <w:tab w:val="left" w:pos="1050"/>
          <w:tab w:val="center" w:pos="4535"/>
        </w:tabs>
        <w:spacing w:line="360" w:lineRule="auto"/>
        <w:jc w:val="center"/>
        <w:rPr>
          <w:b/>
          <w:bCs/>
          <w:color w:val="auto"/>
          <w:sz w:val="32"/>
          <w:szCs w:val="32"/>
          <w:highlight w:val="none"/>
        </w:rPr>
      </w:pPr>
    </w:p>
    <w:p w14:paraId="23254CCF">
      <w:pPr>
        <w:pStyle w:val="28"/>
        <w:tabs>
          <w:tab w:val="left" w:pos="1050"/>
          <w:tab w:val="center" w:pos="4535"/>
        </w:tabs>
        <w:spacing w:line="360" w:lineRule="auto"/>
        <w:jc w:val="center"/>
        <w:rPr>
          <w:b/>
          <w:bCs/>
          <w:color w:val="auto"/>
          <w:sz w:val="32"/>
          <w:szCs w:val="32"/>
          <w:highlight w:val="none"/>
        </w:rPr>
      </w:pPr>
    </w:p>
    <w:p w14:paraId="48CFDAD3">
      <w:pPr>
        <w:pStyle w:val="28"/>
        <w:tabs>
          <w:tab w:val="left" w:pos="1050"/>
          <w:tab w:val="center" w:pos="4535"/>
        </w:tabs>
        <w:spacing w:line="360" w:lineRule="auto"/>
        <w:jc w:val="center"/>
        <w:rPr>
          <w:b/>
          <w:bCs/>
          <w:color w:val="auto"/>
          <w:sz w:val="32"/>
          <w:szCs w:val="32"/>
          <w:highlight w:val="none"/>
        </w:rPr>
      </w:pPr>
    </w:p>
    <w:p w14:paraId="658BC3BE">
      <w:pPr>
        <w:pStyle w:val="28"/>
        <w:tabs>
          <w:tab w:val="left" w:pos="1050"/>
          <w:tab w:val="center" w:pos="4535"/>
        </w:tabs>
        <w:spacing w:line="360" w:lineRule="auto"/>
        <w:jc w:val="center"/>
        <w:rPr>
          <w:b/>
          <w:bCs/>
          <w:color w:val="auto"/>
          <w:sz w:val="32"/>
          <w:szCs w:val="32"/>
          <w:highlight w:val="none"/>
        </w:rPr>
      </w:pPr>
    </w:p>
    <w:p w14:paraId="75049707">
      <w:pPr>
        <w:pStyle w:val="28"/>
        <w:tabs>
          <w:tab w:val="left" w:pos="1050"/>
          <w:tab w:val="center" w:pos="4535"/>
        </w:tabs>
        <w:spacing w:before="0" w:beforeAutospacing="0" w:after="0" w:afterAutospacing="0" w:line="240" w:lineRule="auto"/>
        <w:jc w:val="both"/>
        <w:rPr>
          <w:b/>
          <w:bCs/>
          <w:color w:val="auto"/>
          <w:sz w:val="24"/>
          <w:szCs w:val="24"/>
          <w:highlight w:val="none"/>
        </w:rPr>
      </w:pPr>
    </w:p>
    <w:p w14:paraId="010F1E19">
      <w:pPr>
        <w:pStyle w:val="28"/>
        <w:tabs>
          <w:tab w:val="left" w:pos="1050"/>
          <w:tab w:val="center" w:pos="4535"/>
        </w:tabs>
        <w:spacing w:before="0" w:beforeAutospacing="0" w:after="0" w:afterAutospacing="0" w:line="240" w:lineRule="auto"/>
        <w:jc w:val="both"/>
        <w:rPr>
          <w:b/>
          <w:bCs/>
          <w:color w:val="auto"/>
          <w:sz w:val="24"/>
          <w:szCs w:val="24"/>
          <w:highlight w:val="none"/>
        </w:rPr>
      </w:pPr>
    </w:p>
    <w:p w14:paraId="18E1029E">
      <w:pPr>
        <w:pStyle w:val="28"/>
        <w:tabs>
          <w:tab w:val="left" w:pos="1050"/>
          <w:tab w:val="center" w:pos="4535"/>
        </w:tabs>
        <w:spacing w:before="0" w:beforeAutospacing="0" w:after="0" w:afterAutospacing="0" w:line="240" w:lineRule="auto"/>
        <w:jc w:val="both"/>
        <w:rPr>
          <w:b/>
          <w:bCs/>
          <w:color w:val="auto"/>
          <w:sz w:val="24"/>
          <w:szCs w:val="24"/>
          <w:highlight w:val="none"/>
        </w:rPr>
      </w:pPr>
    </w:p>
    <w:p w14:paraId="7FC77233">
      <w:pPr>
        <w:tabs>
          <w:tab w:val="left" w:pos="3656"/>
        </w:tabs>
        <w:jc w:val="center"/>
        <w:outlineLvl w:val="0"/>
        <w:rPr>
          <w:rFonts w:hint="eastAsia"/>
          <w:b/>
          <w:color w:val="auto"/>
          <w:sz w:val="21"/>
          <w:szCs w:val="21"/>
          <w:highlight w:val="none"/>
          <w:lang w:val="en-US" w:eastAsia="zh-CN"/>
        </w:rPr>
      </w:pPr>
      <w:bookmarkStart w:id="85" w:name="_Toc4088"/>
    </w:p>
    <w:p w14:paraId="1E5876AB">
      <w:pPr>
        <w:tabs>
          <w:tab w:val="left" w:pos="3656"/>
        </w:tabs>
        <w:jc w:val="center"/>
        <w:outlineLvl w:val="0"/>
        <w:rPr>
          <w:b/>
          <w:color w:val="auto"/>
          <w:sz w:val="21"/>
          <w:szCs w:val="21"/>
          <w:highlight w:val="none"/>
        </w:rPr>
      </w:pPr>
      <w:r>
        <w:rPr>
          <w:rFonts w:hint="eastAsia"/>
          <w:b/>
          <w:color w:val="auto"/>
          <w:sz w:val="21"/>
          <w:szCs w:val="21"/>
          <w:highlight w:val="none"/>
          <w:lang w:val="en-US" w:eastAsia="zh-CN"/>
        </w:rPr>
        <w:t>南方医科大学第五附属医院颈动脉、腹主动脉、股骨动脉等专用手术器械28件项目</w:t>
      </w:r>
      <w:r>
        <w:rPr>
          <w:rFonts w:hint="eastAsia"/>
          <w:b/>
          <w:color w:val="auto"/>
          <w:sz w:val="22"/>
          <w:szCs w:val="22"/>
          <w:highlight w:val="none"/>
        </w:rPr>
        <w:t>评分自查表</w:t>
      </w:r>
      <w:bookmarkEnd w:id="85"/>
    </w:p>
    <w:tbl>
      <w:tblPr>
        <w:tblStyle w:val="18"/>
        <w:tblW w:w="9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302"/>
        <w:gridCol w:w="5774"/>
        <w:gridCol w:w="608"/>
        <w:gridCol w:w="678"/>
        <w:gridCol w:w="818"/>
      </w:tblGrid>
      <w:tr w14:paraId="5324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649" w:type="dxa"/>
            <w:shd w:val="clear" w:color="auto" w:fill="auto"/>
            <w:vAlign w:val="center"/>
          </w:tcPr>
          <w:p w14:paraId="2D22D3FE">
            <w:pPr>
              <w:widowControl/>
              <w:jc w:val="center"/>
              <w:rPr>
                <w:rFonts w:ascii="宋体" w:hAnsi="宋体" w:cs="宋体"/>
                <w:b/>
                <w:bCs/>
                <w:color w:val="auto"/>
                <w:kern w:val="0"/>
                <w:sz w:val="21"/>
                <w:szCs w:val="21"/>
                <w:highlight w:val="none"/>
              </w:rPr>
            </w:pPr>
            <w:r>
              <w:rPr>
                <w:rFonts w:hint="eastAsia" w:ascii="宋体" w:hAnsi="宋体" w:cs="宋体"/>
                <w:b/>
                <w:bCs/>
                <w:color w:val="auto"/>
                <w:kern w:val="0"/>
                <w:szCs w:val="21"/>
                <w:highlight w:val="none"/>
              </w:rPr>
              <w:t>序号</w:t>
            </w:r>
          </w:p>
        </w:tc>
        <w:tc>
          <w:tcPr>
            <w:tcW w:w="1302" w:type="dxa"/>
            <w:shd w:val="clear" w:color="auto" w:fill="auto"/>
            <w:vAlign w:val="center"/>
          </w:tcPr>
          <w:p w14:paraId="32378060">
            <w:pPr>
              <w:widowControl/>
              <w:jc w:val="center"/>
              <w:rPr>
                <w:rFonts w:ascii="宋体" w:hAnsi="宋体" w:cs="宋体"/>
                <w:b/>
                <w:bCs/>
                <w:color w:val="auto"/>
                <w:kern w:val="0"/>
                <w:sz w:val="21"/>
                <w:szCs w:val="21"/>
                <w:highlight w:val="none"/>
              </w:rPr>
            </w:pPr>
            <w:r>
              <w:rPr>
                <w:rFonts w:hint="eastAsia" w:ascii="宋体" w:hAnsi="宋体" w:cs="宋体"/>
                <w:b/>
                <w:bCs/>
                <w:color w:val="auto"/>
                <w:kern w:val="0"/>
                <w:szCs w:val="21"/>
                <w:highlight w:val="none"/>
              </w:rPr>
              <w:t>评审内容</w:t>
            </w:r>
          </w:p>
        </w:tc>
        <w:tc>
          <w:tcPr>
            <w:tcW w:w="5774" w:type="dxa"/>
            <w:shd w:val="clear" w:color="auto" w:fill="auto"/>
            <w:vAlign w:val="center"/>
          </w:tcPr>
          <w:p w14:paraId="6C023A51">
            <w:pPr>
              <w:widowControl/>
              <w:jc w:val="center"/>
              <w:rPr>
                <w:rFonts w:ascii="宋体" w:hAnsi="宋体" w:cs="宋体"/>
                <w:b/>
                <w:bCs/>
                <w:color w:val="auto"/>
                <w:kern w:val="0"/>
                <w:sz w:val="21"/>
                <w:szCs w:val="21"/>
                <w:highlight w:val="none"/>
              </w:rPr>
            </w:pPr>
            <w:r>
              <w:rPr>
                <w:rFonts w:hint="eastAsia" w:ascii="宋体" w:hAnsi="宋体" w:cs="宋体"/>
                <w:b/>
                <w:bCs/>
                <w:color w:val="auto"/>
                <w:kern w:val="0"/>
                <w:szCs w:val="21"/>
                <w:highlight w:val="none"/>
              </w:rPr>
              <w:t>评审细则</w:t>
            </w:r>
          </w:p>
        </w:tc>
        <w:tc>
          <w:tcPr>
            <w:tcW w:w="608" w:type="dxa"/>
            <w:shd w:val="clear" w:color="auto" w:fill="auto"/>
            <w:vAlign w:val="center"/>
          </w:tcPr>
          <w:p w14:paraId="75FCE0E3">
            <w:pPr>
              <w:widowControl/>
              <w:jc w:val="center"/>
              <w:rPr>
                <w:rFonts w:ascii="宋体" w:hAnsi="宋体" w:cs="宋体"/>
                <w:b/>
                <w:bCs/>
                <w:color w:val="auto"/>
                <w:kern w:val="0"/>
                <w:sz w:val="21"/>
                <w:szCs w:val="21"/>
                <w:highlight w:val="none"/>
              </w:rPr>
            </w:pPr>
            <w:r>
              <w:rPr>
                <w:rFonts w:hint="eastAsia" w:ascii="宋体" w:hAnsi="宋体" w:cs="宋体"/>
                <w:b/>
                <w:bCs/>
                <w:color w:val="auto"/>
                <w:kern w:val="0"/>
                <w:szCs w:val="21"/>
                <w:highlight w:val="none"/>
              </w:rPr>
              <w:t>分值</w:t>
            </w:r>
          </w:p>
        </w:tc>
        <w:tc>
          <w:tcPr>
            <w:tcW w:w="678" w:type="dxa"/>
            <w:shd w:val="clear" w:color="auto" w:fill="auto"/>
            <w:vAlign w:val="center"/>
          </w:tcPr>
          <w:p w14:paraId="38508FEF">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自评得分</w:t>
            </w:r>
          </w:p>
        </w:tc>
        <w:tc>
          <w:tcPr>
            <w:tcW w:w="818" w:type="dxa"/>
            <w:shd w:val="clear" w:color="auto" w:fill="auto"/>
            <w:vAlign w:val="center"/>
          </w:tcPr>
          <w:p w14:paraId="2C691365">
            <w:pPr>
              <w:widowControl/>
              <w:jc w:val="center"/>
              <w:rPr>
                <w:rFonts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页码</w:t>
            </w:r>
            <w:r>
              <w:rPr>
                <w:rFonts w:hint="eastAsia" w:ascii="宋体" w:hAnsi="宋体" w:cs="宋体"/>
                <w:b/>
                <w:bCs/>
                <w:color w:val="auto"/>
                <w:kern w:val="0"/>
                <w:sz w:val="21"/>
                <w:szCs w:val="21"/>
                <w:highlight w:val="none"/>
              </w:rPr>
              <w:br w:type="textWrapping"/>
            </w:r>
            <w:r>
              <w:rPr>
                <w:rFonts w:hint="eastAsia" w:ascii="宋体" w:hAnsi="宋体" w:cs="宋体"/>
                <w:b/>
                <w:bCs/>
                <w:color w:val="auto"/>
                <w:kern w:val="0"/>
                <w:sz w:val="21"/>
                <w:szCs w:val="21"/>
                <w:highlight w:val="none"/>
              </w:rPr>
              <w:t>范围</w:t>
            </w:r>
          </w:p>
        </w:tc>
      </w:tr>
      <w:tr w14:paraId="573F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49" w:type="dxa"/>
            <w:vMerge w:val="restart"/>
            <w:shd w:val="clear" w:color="auto" w:fill="auto"/>
            <w:vAlign w:val="center"/>
          </w:tcPr>
          <w:p w14:paraId="595F716C">
            <w:pPr>
              <w:jc w:val="center"/>
              <w:rPr>
                <w:rFonts w:cs="宋体"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Cs w:val="21"/>
                <w:highlight w:val="none"/>
              </w:rPr>
              <w:t>1</w:t>
            </w:r>
          </w:p>
        </w:tc>
        <w:tc>
          <w:tcPr>
            <w:tcW w:w="1302" w:type="dxa"/>
            <w:vMerge w:val="restart"/>
            <w:shd w:val="clear" w:color="auto" w:fill="auto"/>
            <w:vAlign w:val="center"/>
          </w:tcPr>
          <w:p w14:paraId="64B43B51">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lang w:val="en-US" w:eastAsia="zh-CN"/>
              </w:rPr>
              <w:t>采购需求</w:t>
            </w:r>
            <w:r>
              <w:rPr>
                <w:rFonts w:hint="eastAsia" w:asciiTheme="minorEastAsia" w:hAnsiTheme="minorEastAsia" w:eastAsiaTheme="minorEastAsia"/>
                <w:b/>
                <w:bCs/>
                <w:color w:val="auto"/>
                <w:szCs w:val="21"/>
                <w:highlight w:val="none"/>
              </w:rPr>
              <w:t>响应情况</w:t>
            </w:r>
          </w:p>
          <w:p w14:paraId="0FD9416B">
            <w:pPr>
              <w:jc w:val="center"/>
              <w:rPr>
                <w:rFonts w:cs="宋体"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Cs w:val="21"/>
                <w:highlight w:val="none"/>
              </w:rPr>
              <w:t>（</w:t>
            </w:r>
            <w:r>
              <w:rPr>
                <w:rFonts w:hint="eastAsia" w:asciiTheme="minorEastAsia" w:hAnsiTheme="minorEastAsia" w:eastAsiaTheme="minorEastAsia"/>
                <w:b/>
                <w:bCs/>
                <w:color w:val="auto"/>
                <w:szCs w:val="21"/>
                <w:highlight w:val="none"/>
                <w:lang w:val="en-US" w:eastAsia="zh-CN"/>
              </w:rPr>
              <w:t>25</w:t>
            </w:r>
            <w:r>
              <w:rPr>
                <w:rFonts w:hint="eastAsia" w:asciiTheme="minorEastAsia" w:hAnsiTheme="minorEastAsia" w:eastAsiaTheme="minorEastAsia"/>
                <w:b/>
                <w:bCs/>
                <w:color w:val="auto"/>
                <w:szCs w:val="21"/>
                <w:highlight w:val="none"/>
              </w:rPr>
              <w:t>分）</w:t>
            </w:r>
          </w:p>
        </w:tc>
        <w:tc>
          <w:tcPr>
            <w:tcW w:w="5774" w:type="dxa"/>
            <w:shd w:val="clear" w:color="auto" w:fill="auto"/>
            <w:vAlign w:val="center"/>
          </w:tcPr>
          <w:p w14:paraId="7C36EA79">
            <w:pPr>
              <w:jc w:val="left"/>
              <w:rPr>
                <w:color w:val="auto"/>
                <w:highlight w:val="none"/>
              </w:rPr>
            </w:pPr>
            <w:r>
              <w:rPr>
                <w:rFonts w:hint="eastAsia"/>
                <w:color w:val="auto"/>
                <w:highlight w:val="none"/>
                <w:lang w:val="en-US" w:eastAsia="zh-CN"/>
              </w:rPr>
              <w:t>1.</w:t>
            </w:r>
            <w:r>
              <w:rPr>
                <w:color w:val="auto"/>
                <w:highlight w:val="none"/>
              </w:rPr>
              <w:t>完全满足</w:t>
            </w:r>
            <w:r>
              <w:rPr>
                <w:rFonts w:hint="eastAsia"/>
                <w:color w:val="auto"/>
                <w:highlight w:val="none"/>
                <w:lang w:eastAsia="zh-CN"/>
              </w:rPr>
              <w:t>采购需求</w:t>
            </w:r>
            <w:r>
              <w:rPr>
                <w:color w:val="auto"/>
                <w:highlight w:val="none"/>
              </w:rPr>
              <w:t>中的“▲”的</w:t>
            </w:r>
            <w:r>
              <w:rPr>
                <w:rFonts w:hint="eastAsia"/>
                <w:color w:val="auto"/>
                <w:highlight w:val="none"/>
                <w:lang w:eastAsia="zh-CN"/>
              </w:rPr>
              <w:t>参数</w:t>
            </w:r>
            <w:r>
              <w:rPr>
                <w:color w:val="auto"/>
                <w:highlight w:val="none"/>
              </w:rPr>
              <w:t>要求的得满分</w:t>
            </w:r>
            <w:r>
              <w:rPr>
                <w:rFonts w:hint="eastAsia"/>
                <w:color w:val="auto"/>
                <w:highlight w:val="none"/>
                <w:lang w:val="en-US" w:eastAsia="zh-CN"/>
              </w:rPr>
              <w:t>6</w:t>
            </w:r>
            <w:r>
              <w:rPr>
                <w:color w:val="auto"/>
                <w:highlight w:val="none"/>
              </w:rPr>
              <w:t>分；</w:t>
            </w:r>
            <w:r>
              <w:rPr>
                <w:rFonts w:hint="eastAsia"/>
                <w:color w:val="auto"/>
                <w:highlight w:val="none"/>
                <w:lang w:eastAsia="zh-CN"/>
              </w:rPr>
              <w:t>采购需求</w:t>
            </w:r>
            <w:r>
              <w:rPr>
                <w:color w:val="auto"/>
                <w:highlight w:val="none"/>
              </w:rPr>
              <w:t>中带“▲”的</w:t>
            </w:r>
            <w:r>
              <w:rPr>
                <w:rFonts w:hint="eastAsia"/>
                <w:color w:val="auto"/>
                <w:highlight w:val="none"/>
                <w:lang w:eastAsia="zh-CN"/>
              </w:rPr>
              <w:t>参数要求</w:t>
            </w:r>
            <w:r>
              <w:rPr>
                <w:color w:val="auto"/>
                <w:highlight w:val="none"/>
              </w:rPr>
              <w:t>一项不满足或负偏离扣</w:t>
            </w:r>
            <w:r>
              <w:rPr>
                <w:rFonts w:hint="eastAsia"/>
                <w:color w:val="auto"/>
                <w:highlight w:val="none"/>
                <w:lang w:val="en-US" w:eastAsia="zh-CN"/>
              </w:rPr>
              <w:t>3</w:t>
            </w:r>
            <w:r>
              <w:rPr>
                <w:color w:val="auto"/>
                <w:highlight w:val="none"/>
              </w:rPr>
              <w:t>分</w:t>
            </w:r>
            <w:r>
              <w:rPr>
                <w:rFonts w:hint="eastAsia"/>
                <w:color w:val="auto"/>
                <w:highlight w:val="none"/>
                <w:lang w:eastAsia="zh-CN"/>
              </w:rPr>
              <w:t>，</w:t>
            </w:r>
            <w:r>
              <w:rPr>
                <w:color w:val="auto"/>
                <w:highlight w:val="none"/>
              </w:rPr>
              <w:t>以每款</w:t>
            </w:r>
            <w:r>
              <w:rPr>
                <w:rFonts w:hint="eastAsia"/>
                <w:color w:val="auto"/>
                <w:highlight w:val="none"/>
                <w:lang w:val="en-US" w:eastAsia="zh-CN"/>
              </w:rPr>
              <w:t>参数要求</w:t>
            </w:r>
            <w:r>
              <w:rPr>
                <w:color w:val="auto"/>
                <w:highlight w:val="none"/>
              </w:rPr>
              <w:t>最小的序号为一项评审指标</w:t>
            </w:r>
            <w:r>
              <w:rPr>
                <w:rFonts w:hint="eastAsia"/>
                <w:color w:val="auto"/>
                <w:highlight w:val="none"/>
                <w:lang w:eastAsia="zh-CN"/>
              </w:rPr>
              <w:t>（</w:t>
            </w:r>
            <w:r>
              <w:rPr>
                <w:rFonts w:hint="eastAsia"/>
                <w:color w:val="auto"/>
                <w:highlight w:val="none"/>
                <w:lang w:val="en-US" w:eastAsia="zh-CN"/>
              </w:rPr>
              <w:t>有说明的除外）</w:t>
            </w:r>
            <w:r>
              <w:rPr>
                <w:color w:val="auto"/>
                <w:highlight w:val="none"/>
              </w:rPr>
              <w:t>。</w:t>
            </w:r>
          </w:p>
          <w:p w14:paraId="705279F2">
            <w:pPr>
              <w:pStyle w:val="24"/>
              <w:rPr>
                <w:rFonts w:asciiTheme="minorEastAsia" w:hAnsiTheme="minorEastAsia" w:eastAsiaTheme="minorEastAsia"/>
                <w:b/>
                <w:color w:val="auto"/>
                <w:sz w:val="21"/>
                <w:szCs w:val="21"/>
                <w:highlight w:val="none"/>
              </w:rPr>
            </w:pPr>
            <w:r>
              <w:rPr>
                <w:b/>
                <w:bCs/>
                <w:color w:val="auto"/>
                <w:highlight w:val="none"/>
              </w:rPr>
              <w:t>注</w:t>
            </w:r>
            <w:r>
              <w:rPr>
                <w:rFonts w:hint="eastAsia"/>
                <w:b/>
                <w:bCs/>
                <w:color w:val="auto"/>
                <w:highlight w:val="none"/>
                <w:lang w:eastAsia="zh-CN"/>
              </w:rPr>
              <w:t>：采购需求</w:t>
            </w:r>
            <w:r>
              <w:rPr>
                <w:b/>
                <w:bCs/>
                <w:color w:val="auto"/>
                <w:highlight w:val="none"/>
              </w:rPr>
              <w:t>中带“▲”的</w:t>
            </w:r>
            <w:r>
              <w:rPr>
                <w:rFonts w:hint="eastAsia"/>
                <w:b/>
                <w:bCs/>
                <w:color w:val="auto"/>
                <w:highlight w:val="none"/>
                <w:lang w:eastAsia="zh-CN"/>
              </w:rPr>
              <w:t>参数要求</w:t>
            </w:r>
            <w:r>
              <w:rPr>
                <w:b/>
                <w:bCs/>
                <w:color w:val="auto"/>
                <w:highlight w:val="none"/>
              </w:rPr>
              <w:t>共</w:t>
            </w:r>
            <w:r>
              <w:rPr>
                <w:rFonts w:hint="eastAsia"/>
                <w:b/>
                <w:bCs/>
                <w:color w:val="auto"/>
                <w:highlight w:val="none"/>
                <w:lang w:val="en-US" w:eastAsia="zh-CN"/>
              </w:rPr>
              <w:t>2</w:t>
            </w:r>
            <w:r>
              <w:rPr>
                <w:b/>
                <w:bCs/>
                <w:color w:val="auto"/>
                <w:highlight w:val="none"/>
              </w:rPr>
              <w:t>项，</w:t>
            </w:r>
            <w:r>
              <w:rPr>
                <w:rFonts w:hint="eastAsia" w:ascii="宋体" w:hAnsi="宋体" w:eastAsia="宋体" w:cs="宋体"/>
                <w:b/>
                <w:bCs/>
                <w:color w:val="auto"/>
                <w:kern w:val="0"/>
                <w:sz w:val="21"/>
                <w:szCs w:val="21"/>
                <w:highlight w:val="none"/>
                <w:lang w:val="en-US" w:eastAsia="zh-CN"/>
              </w:rPr>
              <w:t>如采购需求中有明确要求提供证明材料的，则以采购需求要求的为准；如采购需求中无明确要求证明材料的，根据</w:t>
            </w:r>
            <w:r>
              <w:rPr>
                <w:rFonts w:hint="eastAsia" w:ascii="宋体" w:hAnsi="宋体" w:cs="宋体"/>
                <w:b/>
                <w:bCs/>
                <w:color w:val="auto"/>
                <w:kern w:val="0"/>
                <w:sz w:val="21"/>
                <w:szCs w:val="21"/>
                <w:highlight w:val="none"/>
                <w:lang w:val="en-US" w:eastAsia="zh-CN"/>
              </w:rPr>
              <w:t>供应商</w:t>
            </w:r>
            <w:r>
              <w:rPr>
                <w:rFonts w:hint="eastAsia" w:ascii="宋体" w:hAnsi="宋体" w:eastAsia="宋体" w:cs="宋体"/>
                <w:b/>
                <w:bCs/>
                <w:color w:val="auto"/>
                <w:kern w:val="0"/>
                <w:sz w:val="21"/>
                <w:szCs w:val="21"/>
                <w:highlight w:val="none"/>
                <w:lang w:val="en-US" w:eastAsia="zh-CN"/>
              </w:rPr>
              <w:t>提供的</w:t>
            </w:r>
            <w:r>
              <w:rPr>
                <w:rFonts w:hint="eastAsia" w:ascii="宋体" w:hAnsi="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lang w:val="en-US" w:eastAsia="zh-CN"/>
              </w:rPr>
              <w:t>需求偏离表</w:t>
            </w:r>
            <w:r>
              <w:rPr>
                <w:rFonts w:hint="eastAsia" w:ascii="宋体" w:hAnsi="宋体" w:eastAsia="宋体" w:cs="宋体"/>
                <w:b/>
                <w:bCs/>
                <w:color w:val="auto"/>
                <w:kern w:val="0"/>
                <w:sz w:val="21"/>
                <w:szCs w:val="21"/>
                <w:highlight w:val="none"/>
                <w:lang w:val="en-US" w:eastAsia="zh-CN"/>
              </w:rPr>
              <w:t>响应为准。</w:t>
            </w:r>
            <w:r>
              <w:rPr>
                <w:rFonts w:hint="eastAsia"/>
                <w:b/>
                <w:bCs/>
                <w:color w:val="auto"/>
                <w:highlight w:val="none"/>
                <w:lang w:val="en-US" w:eastAsia="zh-CN"/>
              </w:rPr>
              <w:t>未提供不得分</w:t>
            </w:r>
            <w:r>
              <w:rPr>
                <w:rFonts w:hint="eastAsia"/>
                <w:b/>
                <w:bCs/>
                <w:color w:val="auto"/>
                <w:highlight w:val="none"/>
              </w:rPr>
              <w:t>。</w:t>
            </w:r>
          </w:p>
        </w:tc>
        <w:tc>
          <w:tcPr>
            <w:tcW w:w="608" w:type="dxa"/>
            <w:shd w:val="clear" w:color="auto" w:fill="auto"/>
            <w:vAlign w:val="center"/>
          </w:tcPr>
          <w:p w14:paraId="70C87999">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Cs w:val="21"/>
                <w:highlight w:val="none"/>
                <w:lang w:val="en-US" w:eastAsia="zh-CN"/>
              </w:rPr>
              <w:t>6</w:t>
            </w:r>
            <w:r>
              <w:rPr>
                <w:rFonts w:hint="eastAsia" w:asciiTheme="minorEastAsia" w:hAnsiTheme="minorEastAsia" w:eastAsiaTheme="minorEastAsia"/>
                <w:color w:val="auto"/>
                <w:szCs w:val="21"/>
                <w:highlight w:val="none"/>
              </w:rPr>
              <w:t>分</w:t>
            </w:r>
          </w:p>
        </w:tc>
        <w:tc>
          <w:tcPr>
            <w:tcW w:w="678" w:type="dxa"/>
            <w:shd w:val="clear" w:color="auto" w:fill="auto"/>
            <w:vAlign w:val="center"/>
          </w:tcPr>
          <w:p w14:paraId="5DB7B92C">
            <w:pPr>
              <w:jc w:val="center"/>
              <w:rPr>
                <w:rFonts w:asciiTheme="minorEastAsia" w:hAnsiTheme="minorEastAsia" w:eastAsiaTheme="minorEastAsia"/>
                <w:color w:val="auto"/>
                <w:sz w:val="21"/>
                <w:szCs w:val="21"/>
                <w:highlight w:val="none"/>
              </w:rPr>
            </w:pPr>
          </w:p>
        </w:tc>
        <w:tc>
          <w:tcPr>
            <w:tcW w:w="818" w:type="dxa"/>
            <w:shd w:val="clear" w:color="auto" w:fill="auto"/>
            <w:vAlign w:val="center"/>
          </w:tcPr>
          <w:p w14:paraId="084B8113">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5C06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649" w:type="dxa"/>
            <w:vMerge w:val="continue"/>
            <w:shd w:val="clear" w:color="auto" w:fill="auto"/>
            <w:vAlign w:val="center"/>
          </w:tcPr>
          <w:p w14:paraId="7B4F2249">
            <w:pPr>
              <w:jc w:val="center"/>
              <w:rPr>
                <w:rFonts w:hint="eastAsia" w:asciiTheme="minorEastAsia" w:hAnsiTheme="minorEastAsia" w:eastAsiaTheme="minorEastAsia"/>
                <w:b/>
                <w:bCs/>
                <w:color w:val="auto"/>
                <w:sz w:val="21"/>
                <w:szCs w:val="21"/>
                <w:highlight w:val="none"/>
              </w:rPr>
            </w:pPr>
          </w:p>
        </w:tc>
        <w:tc>
          <w:tcPr>
            <w:tcW w:w="1302" w:type="dxa"/>
            <w:vMerge w:val="continue"/>
            <w:shd w:val="clear" w:color="auto" w:fill="auto"/>
            <w:vAlign w:val="center"/>
          </w:tcPr>
          <w:p w14:paraId="687C8279">
            <w:pPr>
              <w:jc w:val="center"/>
              <w:rPr>
                <w:rFonts w:hint="eastAsia" w:asciiTheme="minorEastAsia" w:hAnsiTheme="minorEastAsia" w:eastAsiaTheme="minorEastAsia"/>
                <w:b/>
                <w:bCs/>
                <w:color w:val="auto"/>
                <w:sz w:val="21"/>
                <w:szCs w:val="21"/>
                <w:highlight w:val="none"/>
              </w:rPr>
            </w:pPr>
          </w:p>
        </w:tc>
        <w:tc>
          <w:tcPr>
            <w:tcW w:w="5774" w:type="dxa"/>
            <w:shd w:val="clear" w:color="auto" w:fill="auto"/>
            <w:vAlign w:val="center"/>
          </w:tcPr>
          <w:p w14:paraId="0D4254D3">
            <w:pPr>
              <w:jc w:val="left"/>
              <w:rPr>
                <w:color w:val="auto"/>
              </w:rPr>
            </w:pPr>
            <w:r>
              <w:rPr>
                <w:rFonts w:hint="eastAsia"/>
                <w:color w:val="auto"/>
                <w:lang w:val="en-US" w:eastAsia="zh-CN"/>
              </w:rPr>
              <w:t>2.</w:t>
            </w:r>
            <w:r>
              <w:rPr>
                <w:color w:val="auto"/>
              </w:rPr>
              <w:t>完全满足</w:t>
            </w:r>
            <w:r>
              <w:rPr>
                <w:rFonts w:hint="eastAsia"/>
                <w:color w:val="auto"/>
                <w:lang w:eastAsia="zh-CN"/>
              </w:rPr>
              <w:t>采购需求</w:t>
            </w:r>
            <w:r>
              <w:rPr>
                <w:color w:val="auto"/>
              </w:rPr>
              <w:t>中的非“▲”的参数要求的得满分</w:t>
            </w:r>
            <w:r>
              <w:rPr>
                <w:rFonts w:hint="eastAsia"/>
                <w:color w:val="auto"/>
                <w:lang w:val="en-US" w:eastAsia="zh-CN"/>
              </w:rPr>
              <w:t>19</w:t>
            </w:r>
            <w:r>
              <w:rPr>
                <w:color w:val="auto"/>
              </w:rPr>
              <w:t>分；有1-</w:t>
            </w:r>
            <w:r>
              <w:rPr>
                <w:rFonts w:hint="eastAsia"/>
                <w:color w:val="auto"/>
                <w:lang w:val="en-US" w:eastAsia="zh-CN"/>
              </w:rPr>
              <w:t>3</w:t>
            </w:r>
            <w:r>
              <w:rPr>
                <w:color w:val="auto"/>
              </w:rPr>
              <w:t>条非“▲”参数要求不满足的得</w:t>
            </w:r>
            <w:r>
              <w:rPr>
                <w:rFonts w:hint="eastAsia"/>
                <w:color w:val="auto"/>
                <w:lang w:val="en-US" w:eastAsia="zh-CN"/>
              </w:rPr>
              <w:t>14</w:t>
            </w:r>
            <w:r>
              <w:rPr>
                <w:color w:val="auto"/>
              </w:rPr>
              <w:t>分；有</w:t>
            </w:r>
            <w:r>
              <w:rPr>
                <w:rFonts w:hint="eastAsia"/>
                <w:color w:val="auto"/>
                <w:lang w:val="en-US" w:eastAsia="zh-CN"/>
              </w:rPr>
              <w:t>4</w:t>
            </w:r>
            <w:r>
              <w:rPr>
                <w:color w:val="auto"/>
              </w:rPr>
              <w:t>-</w:t>
            </w:r>
            <w:r>
              <w:rPr>
                <w:rFonts w:hint="eastAsia"/>
                <w:color w:val="auto"/>
                <w:lang w:val="en-US" w:eastAsia="zh-CN"/>
              </w:rPr>
              <w:t>6</w:t>
            </w:r>
            <w:r>
              <w:rPr>
                <w:color w:val="auto"/>
              </w:rPr>
              <w:t>条非“▲”参数要求不满足的得</w:t>
            </w:r>
            <w:r>
              <w:rPr>
                <w:rFonts w:hint="eastAsia"/>
                <w:color w:val="auto"/>
                <w:lang w:val="en-US" w:eastAsia="zh-CN"/>
              </w:rPr>
              <w:t>9</w:t>
            </w:r>
            <w:r>
              <w:rPr>
                <w:color w:val="auto"/>
              </w:rPr>
              <w:t>分；超过</w:t>
            </w:r>
            <w:r>
              <w:rPr>
                <w:rFonts w:hint="eastAsia"/>
                <w:color w:val="auto"/>
                <w:lang w:val="en-US" w:eastAsia="zh-CN"/>
              </w:rPr>
              <w:t>7-10</w:t>
            </w:r>
            <w:r>
              <w:rPr>
                <w:color w:val="auto"/>
              </w:rPr>
              <w:t>条非“▲”参数</w:t>
            </w:r>
            <w:r>
              <w:rPr>
                <w:rFonts w:hint="eastAsia"/>
                <w:color w:val="auto"/>
                <w:lang w:eastAsia="zh-CN"/>
              </w:rPr>
              <w:t>要求</w:t>
            </w:r>
            <w:r>
              <w:rPr>
                <w:color w:val="auto"/>
              </w:rPr>
              <w:t>不满足的得</w:t>
            </w:r>
            <w:r>
              <w:rPr>
                <w:rFonts w:hint="eastAsia"/>
                <w:color w:val="auto"/>
                <w:lang w:val="en-US" w:eastAsia="zh-CN"/>
              </w:rPr>
              <w:t>4</w:t>
            </w:r>
            <w:r>
              <w:rPr>
                <w:color w:val="auto"/>
              </w:rPr>
              <w:t>分</w:t>
            </w:r>
            <w:r>
              <w:rPr>
                <w:rFonts w:hint="eastAsia"/>
                <w:color w:val="auto"/>
                <w:lang w:eastAsia="zh-CN"/>
              </w:rPr>
              <w:t>；超过10条非“▲”参数要求不满足的得</w:t>
            </w:r>
            <w:r>
              <w:rPr>
                <w:rFonts w:hint="eastAsia"/>
                <w:color w:val="auto"/>
                <w:lang w:val="en-US" w:eastAsia="zh-CN"/>
              </w:rPr>
              <w:t>0</w:t>
            </w:r>
            <w:r>
              <w:rPr>
                <w:rFonts w:hint="eastAsia"/>
                <w:color w:val="auto"/>
                <w:lang w:eastAsia="zh-CN"/>
              </w:rPr>
              <w:t>分。</w:t>
            </w:r>
          </w:p>
          <w:p w14:paraId="3D4F90D8">
            <w:pPr>
              <w:rPr>
                <w:rFonts w:hint="eastAsia"/>
                <w:b/>
                <w:bCs/>
                <w:color w:val="auto"/>
                <w:sz w:val="21"/>
                <w:szCs w:val="21"/>
                <w:highlight w:val="none"/>
              </w:rPr>
            </w:pPr>
            <w:r>
              <w:rPr>
                <w:b/>
                <w:bCs/>
                <w:color w:val="auto"/>
              </w:rPr>
              <w:t>注</w:t>
            </w:r>
            <w:r>
              <w:rPr>
                <w:rFonts w:hint="eastAsia"/>
                <w:b/>
                <w:bCs/>
                <w:color w:val="auto"/>
                <w:lang w:eastAsia="zh-CN"/>
              </w:rPr>
              <w:t>：采购需求中</w:t>
            </w:r>
            <w:r>
              <w:rPr>
                <w:rFonts w:hint="eastAsia"/>
                <w:b/>
                <w:bCs/>
                <w:color w:val="auto"/>
                <w:lang w:val="en-US" w:eastAsia="zh-CN"/>
              </w:rPr>
              <w:t>非</w:t>
            </w:r>
            <w:r>
              <w:rPr>
                <w:rFonts w:hint="eastAsia"/>
                <w:b/>
                <w:bCs/>
                <w:color w:val="auto"/>
                <w:lang w:eastAsia="zh-CN"/>
              </w:rPr>
              <w:t>“▲”的参数要求共</w:t>
            </w:r>
            <w:r>
              <w:rPr>
                <w:rFonts w:hint="eastAsia"/>
                <w:b/>
                <w:bCs/>
                <w:color w:val="auto"/>
                <w:lang w:val="en-US" w:eastAsia="zh-CN"/>
              </w:rPr>
              <w:t>38</w:t>
            </w:r>
            <w:r>
              <w:rPr>
                <w:rFonts w:hint="eastAsia"/>
                <w:b/>
                <w:bCs/>
                <w:color w:val="auto"/>
                <w:lang w:eastAsia="zh-CN"/>
              </w:rPr>
              <w:t>项，如采购需求中有明确要求提供证明材料的，则以采购需求要求的为准;如采购需求中无明确要求证明材料的，根据供应商提供的</w:t>
            </w:r>
            <w:r>
              <w:rPr>
                <w:rFonts w:hint="eastAsia" w:ascii="宋体" w:hAnsi="宋体" w:cs="宋体"/>
                <w:b/>
                <w:bCs/>
                <w:color w:val="auto"/>
                <w:kern w:val="0"/>
                <w:sz w:val="21"/>
                <w:szCs w:val="21"/>
                <w:highlight w:val="none"/>
                <w:lang w:val="en-US" w:eastAsia="zh-CN"/>
              </w:rPr>
              <w:t>采购</w:t>
            </w:r>
            <w:r>
              <w:rPr>
                <w:rFonts w:hint="eastAsia" w:ascii="宋体" w:hAnsi="宋体" w:eastAsia="宋体" w:cs="宋体"/>
                <w:b/>
                <w:bCs/>
                <w:color w:val="auto"/>
                <w:kern w:val="0"/>
                <w:sz w:val="21"/>
                <w:szCs w:val="21"/>
                <w:highlight w:val="none"/>
                <w:lang w:val="en-US" w:eastAsia="zh-CN"/>
              </w:rPr>
              <w:t>需求偏离表</w:t>
            </w:r>
            <w:r>
              <w:rPr>
                <w:rFonts w:hint="eastAsia"/>
                <w:b/>
                <w:bCs/>
                <w:color w:val="auto"/>
                <w:lang w:eastAsia="zh-CN"/>
              </w:rPr>
              <w:t>响应为准。未提供不得分。</w:t>
            </w:r>
          </w:p>
        </w:tc>
        <w:tc>
          <w:tcPr>
            <w:tcW w:w="608" w:type="dxa"/>
            <w:shd w:val="clear" w:color="auto" w:fill="auto"/>
            <w:vAlign w:val="center"/>
          </w:tcPr>
          <w:p w14:paraId="5337F861">
            <w:pPr>
              <w:jc w:val="center"/>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Cs w:val="21"/>
                <w:highlight w:val="none"/>
                <w:lang w:val="en-US" w:eastAsia="zh-CN"/>
              </w:rPr>
              <w:t>19分</w:t>
            </w:r>
          </w:p>
        </w:tc>
        <w:tc>
          <w:tcPr>
            <w:tcW w:w="678" w:type="dxa"/>
            <w:shd w:val="clear" w:color="auto" w:fill="auto"/>
            <w:vAlign w:val="center"/>
          </w:tcPr>
          <w:p w14:paraId="69502D4D">
            <w:pPr>
              <w:jc w:val="center"/>
              <w:rPr>
                <w:rFonts w:asciiTheme="minorEastAsia" w:hAnsiTheme="minorEastAsia" w:eastAsiaTheme="minorEastAsia"/>
                <w:color w:val="auto"/>
                <w:sz w:val="21"/>
                <w:szCs w:val="21"/>
                <w:highlight w:val="none"/>
              </w:rPr>
            </w:pPr>
          </w:p>
        </w:tc>
        <w:tc>
          <w:tcPr>
            <w:tcW w:w="818" w:type="dxa"/>
            <w:shd w:val="clear" w:color="auto" w:fill="auto"/>
            <w:vAlign w:val="center"/>
          </w:tcPr>
          <w:p w14:paraId="392C99BE">
            <w:pPr>
              <w:jc w:val="center"/>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3B64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649" w:type="dxa"/>
            <w:shd w:val="clear" w:color="auto" w:fill="auto"/>
            <w:vAlign w:val="center"/>
          </w:tcPr>
          <w:p w14:paraId="77D80545">
            <w:pPr>
              <w:jc w:val="center"/>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Cs w:val="21"/>
                <w:highlight w:val="none"/>
              </w:rPr>
              <w:t>2</w:t>
            </w:r>
          </w:p>
        </w:tc>
        <w:tc>
          <w:tcPr>
            <w:tcW w:w="1302" w:type="dxa"/>
            <w:shd w:val="clear" w:color="auto" w:fill="auto"/>
            <w:vAlign w:val="center"/>
          </w:tcPr>
          <w:p w14:paraId="230D8A8E">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同类产品业绩情况</w:t>
            </w:r>
          </w:p>
          <w:p w14:paraId="126C9A99">
            <w:pPr>
              <w:jc w:val="center"/>
              <w:rPr>
                <w:rFonts w:cs="宋体"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Cs w:val="21"/>
                <w:highlight w:val="none"/>
              </w:rPr>
              <w:t>（8分）</w:t>
            </w:r>
          </w:p>
        </w:tc>
        <w:tc>
          <w:tcPr>
            <w:tcW w:w="5774" w:type="dxa"/>
            <w:shd w:val="clear" w:color="auto" w:fill="auto"/>
            <w:vAlign w:val="center"/>
          </w:tcPr>
          <w:p w14:paraId="4685846E">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根据供应商提供所投同型号产品</w:t>
            </w:r>
            <w:r>
              <w:rPr>
                <w:rFonts w:hint="eastAsia" w:asciiTheme="minorEastAsia" w:hAnsiTheme="minorEastAsia" w:eastAsiaTheme="minorEastAsia"/>
                <w:color w:val="auto"/>
                <w:szCs w:val="21"/>
                <w:highlight w:val="none"/>
              </w:rPr>
              <w:t>202</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年1月1日</w:t>
            </w:r>
            <w:r>
              <w:rPr>
                <w:color w:val="auto"/>
                <w:szCs w:val="21"/>
                <w:highlight w:val="none"/>
              </w:rPr>
              <w:t>（以合同生效日期或相关文件落款时间为准）</w:t>
            </w:r>
            <w:r>
              <w:rPr>
                <w:rFonts w:hint="eastAsia" w:asciiTheme="minorEastAsia" w:hAnsiTheme="minorEastAsia" w:eastAsiaTheme="minorEastAsia"/>
                <w:color w:val="auto"/>
                <w:szCs w:val="21"/>
                <w:highlight w:val="none"/>
              </w:rPr>
              <w:t>以来业绩清单，</w:t>
            </w:r>
            <w:r>
              <w:rPr>
                <w:color w:val="auto"/>
                <w:szCs w:val="21"/>
                <w:highlight w:val="none"/>
              </w:rPr>
              <w:t>每提供一份得</w:t>
            </w:r>
            <w:r>
              <w:rPr>
                <w:rFonts w:hint="eastAsia"/>
                <w:color w:val="auto"/>
                <w:szCs w:val="21"/>
                <w:highlight w:val="none"/>
              </w:rPr>
              <w:t>1</w:t>
            </w:r>
            <w:r>
              <w:rPr>
                <w:color w:val="auto"/>
                <w:szCs w:val="21"/>
                <w:highlight w:val="none"/>
              </w:rPr>
              <w:t>分，满分</w:t>
            </w:r>
            <w:r>
              <w:rPr>
                <w:rFonts w:hint="eastAsia"/>
                <w:color w:val="auto"/>
                <w:szCs w:val="21"/>
                <w:highlight w:val="none"/>
              </w:rPr>
              <w:t>8</w:t>
            </w:r>
            <w:r>
              <w:rPr>
                <w:color w:val="auto"/>
                <w:szCs w:val="21"/>
                <w:highlight w:val="none"/>
              </w:rPr>
              <w:t>分。</w:t>
            </w:r>
          </w:p>
          <w:p w14:paraId="61542CF2">
            <w:pPr>
              <w:rPr>
                <w:rFonts w:asciiTheme="minorEastAsia" w:hAnsiTheme="minorEastAsia" w:eastAsiaTheme="minorEastAsia"/>
                <w:b/>
                <w:color w:val="auto"/>
                <w:sz w:val="21"/>
                <w:szCs w:val="21"/>
                <w:highlight w:val="none"/>
              </w:rPr>
            </w:pPr>
            <w:r>
              <w:rPr>
                <w:rFonts w:hint="eastAsia" w:asciiTheme="minorEastAsia" w:hAnsiTheme="minorEastAsia" w:eastAsiaTheme="minorEastAsia"/>
                <w:b/>
                <w:color w:val="auto"/>
                <w:szCs w:val="21"/>
                <w:highlight w:val="none"/>
              </w:rPr>
              <w:t>注：须附上合同、发票</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rPr>
              <w:t>中标</w:t>
            </w:r>
            <w:r>
              <w:rPr>
                <w:rFonts w:hint="eastAsia" w:asciiTheme="minorEastAsia" w:hAnsiTheme="minorEastAsia" w:eastAsiaTheme="minorEastAsia"/>
                <w:b/>
                <w:color w:val="auto"/>
                <w:szCs w:val="21"/>
                <w:highlight w:val="none"/>
                <w:lang w:eastAsia="zh-CN"/>
              </w:rPr>
              <w:t>（</w:t>
            </w:r>
            <w:r>
              <w:rPr>
                <w:rFonts w:hint="eastAsia" w:asciiTheme="minorEastAsia" w:hAnsiTheme="minorEastAsia" w:eastAsiaTheme="minorEastAsia"/>
                <w:b/>
                <w:color w:val="auto"/>
                <w:szCs w:val="21"/>
                <w:highlight w:val="none"/>
                <w:lang w:val="en-US" w:eastAsia="zh-CN"/>
              </w:rPr>
              <w:t>成交）</w:t>
            </w:r>
            <w:r>
              <w:rPr>
                <w:rFonts w:hint="eastAsia" w:asciiTheme="minorEastAsia" w:hAnsiTheme="minorEastAsia" w:eastAsiaTheme="minorEastAsia"/>
                <w:b/>
                <w:color w:val="auto"/>
                <w:szCs w:val="21"/>
                <w:highlight w:val="none"/>
              </w:rPr>
              <w:t>通知书其中一种并加</w:t>
            </w:r>
            <w:r>
              <w:rPr>
                <w:rFonts w:hint="eastAsia" w:asciiTheme="minorEastAsia" w:hAnsiTheme="minorEastAsia" w:eastAsiaTheme="minorEastAsia"/>
                <w:b/>
                <w:color w:val="auto"/>
                <w:szCs w:val="21"/>
                <w:highlight w:val="none"/>
                <w:lang w:val="en-US" w:eastAsia="zh-CN"/>
              </w:rPr>
              <w:t>供应商</w:t>
            </w:r>
            <w:r>
              <w:rPr>
                <w:rFonts w:hint="eastAsia" w:asciiTheme="minorEastAsia" w:hAnsiTheme="minorEastAsia" w:eastAsiaTheme="minorEastAsia"/>
                <w:b/>
                <w:color w:val="auto"/>
                <w:szCs w:val="21"/>
                <w:highlight w:val="none"/>
              </w:rPr>
              <w:t>盖公章，</w:t>
            </w:r>
            <w:r>
              <w:rPr>
                <w:rFonts w:hint="eastAsia" w:asciiTheme="minorEastAsia" w:hAnsiTheme="minorEastAsia" w:eastAsiaTheme="minorEastAsia"/>
                <w:b/>
                <w:color w:val="auto"/>
                <w:szCs w:val="21"/>
                <w:highlight w:val="none"/>
                <w:lang w:val="en-US" w:eastAsia="zh-CN"/>
              </w:rPr>
              <w:t>未</w:t>
            </w:r>
            <w:r>
              <w:rPr>
                <w:rFonts w:hint="eastAsia" w:asciiTheme="minorEastAsia" w:hAnsiTheme="minorEastAsia" w:eastAsiaTheme="minorEastAsia"/>
                <w:b/>
                <w:color w:val="auto"/>
                <w:szCs w:val="21"/>
                <w:highlight w:val="none"/>
              </w:rPr>
              <w:t>提供不得分，提供不清晰不得分。</w:t>
            </w:r>
          </w:p>
        </w:tc>
        <w:tc>
          <w:tcPr>
            <w:tcW w:w="608" w:type="dxa"/>
            <w:shd w:val="clear" w:color="auto" w:fill="auto"/>
            <w:vAlign w:val="center"/>
          </w:tcPr>
          <w:p w14:paraId="5BA5267F">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Cs w:val="21"/>
                <w:highlight w:val="none"/>
              </w:rPr>
              <w:t>8分</w:t>
            </w:r>
          </w:p>
        </w:tc>
        <w:tc>
          <w:tcPr>
            <w:tcW w:w="678" w:type="dxa"/>
            <w:shd w:val="clear" w:color="auto" w:fill="auto"/>
            <w:vAlign w:val="center"/>
          </w:tcPr>
          <w:p w14:paraId="60D5E028">
            <w:pPr>
              <w:jc w:val="center"/>
              <w:rPr>
                <w:rFonts w:asciiTheme="minorEastAsia" w:hAnsiTheme="minorEastAsia" w:eastAsiaTheme="minorEastAsia"/>
                <w:color w:val="auto"/>
                <w:sz w:val="21"/>
                <w:szCs w:val="21"/>
                <w:highlight w:val="none"/>
              </w:rPr>
            </w:pPr>
          </w:p>
        </w:tc>
        <w:tc>
          <w:tcPr>
            <w:tcW w:w="818" w:type="dxa"/>
            <w:shd w:val="clear" w:color="auto" w:fill="auto"/>
            <w:vAlign w:val="center"/>
          </w:tcPr>
          <w:p w14:paraId="3AF4FAC2">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2948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649" w:type="dxa"/>
            <w:shd w:val="clear" w:color="auto" w:fill="auto"/>
            <w:vAlign w:val="center"/>
          </w:tcPr>
          <w:p w14:paraId="583BF171">
            <w:pPr>
              <w:jc w:val="center"/>
              <w:rPr>
                <w:rFonts w:cs="宋体"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Cs w:val="21"/>
                <w:highlight w:val="none"/>
              </w:rPr>
              <w:t>3</w:t>
            </w:r>
          </w:p>
        </w:tc>
        <w:tc>
          <w:tcPr>
            <w:tcW w:w="1302" w:type="dxa"/>
            <w:shd w:val="clear" w:color="auto" w:fill="auto"/>
            <w:vAlign w:val="center"/>
          </w:tcPr>
          <w:p w14:paraId="408EF8A2">
            <w:pPr>
              <w:pStyle w:val="35"/>
              <w:widowControl w:val="0"/>
              <w:jc w:val="center"/>
              <w:rPr>
                <w:rFonts w:hint="default" w:eastAsia="宋体" w:cs="宋体"/>
                <w:b/>
                <w:color w:val="auto"/>
                <w:sz w:val="21"/>
                <w:szCs w:val="21"/>
                <w:highlight w:val="none"/>
                <w:lang w:val="en-US" w:eastAsia="zh-CN" w:bidi="ar"/>
              </w:rPr>
            </w:pPr>
            <w:r>
              <w:rPr>
                <w:rFonts w:hint="eastAsia" w:cs="宋体"/>
                <w:b/>
                <w:color w:val="auto"/>
                <w:sz w:val="21"/>
                <w:szCs w:val="21"/>
                <w:highlight w:val="none"/>
                <w:lang w:val="en-US" w:eastAsia="zh-CN" w:bidi="ar"/>
              </w:rPr>
              <w:t>质保期</w:t>
            </w:r>
          </w:p>
          <w:p w14:paraId="617C60C2">
            <w:pPr>
              <w:pStyle w:val="35"/>
              <w:widowControl w:val="0"/>
              <w:jc w:val="center"/>
              <w:rPr>
                <w:rFonts w:cs="宋体" w:asciiTheme="minorEastAsia" w:hAnsiTheme="minorEastAsia" w:eastAsiaTheme="minorEastAsia"/>
                <w:b/>
                <w:bCs/>
                <w:color w:val="auto"/>
                <w:sz w:val="21"/>
                <w:szCs w:val="21"/>
                <w:highlight w:val="none"/>
              </w:rPr>
            </w:pPr>
            <w:r>
              <w:rPr>
                <w:rFonts w:hint="eastAsia" w:cs="宋体"/>
                <w:b/>
                <w:color w:val="auto"/>
                <w:sz w:val="21"/>
                <w:szCs w:val="21"/>
                <w:highlight w:val="none"/>
                <w:lang w:bidi="ar"/>
              </w:rPr>
              <w:t>（3分）</w:t>
            </w:r>
          </w:p>
        </w:tc>
        <w:tc>
          <w:tcPr>
            <w:tcW w:w="5774" w:type="dxa"/>
            <w:shd w:val="clear" w:color="auto" w:fill="auto"/>
            <w:vAlign w:val="center"/>
          </w:tcPr>
          <w:p w14:paraId="2EC1E3B9">
            <w:pPr>
              <w:pStyle w:val="35"/>
              <w:widowControl w:val="0"/>
              <w:spacing w:line="240" w:lineRule="exact"/>
              <w:jc w:val="left"/>
              <w:rPr>
                <w:rFonts w:asciiTheme="minorEastAsia" w:hAnsiTheme="minorEastAsia" w:eastAsiaTheme="minorEastAsia"/>
                <w:color w:val="auto"/>
                <w:sz w:val="21"/>
                <w:szCs w:val="21"/>
                <w:highlight w:val="none"/>
              </w:rPr>
            </w:pPr>
            <w:r>
              <w:rPr>
                <w:rFonts w:hint="eastAsia" w:cs="Times New Roman" w:asciiTheme="minorEastAsia" w:hAnsiTheme="minorEastAsia" w:eastAsiaTheme="minorEastAsia"/>
                <w:color w:val="auto"/>
                <w:kern w:val="2"/>
                <w:sz w:val="21"/>
                <w:szCs w:val="21"/>
                <w:highlight w:val="none"/>
                <w:lang w:val="en-US" w:eastAsia="zh-CN" w:bidi="ar-SA"/>
              </w:rPr>
              <w:t>根据各供应商响应的情况，满足采购需求中质保期要求得1分，每增加一年得一分，最高得3分。不满足不得分。</w:t>
            </w:r>
          </w:p>
        </w:tc>
        <w:tc>
          <w:tcPr>
            <w:tcW w:w="608" w:type="dxa"/>
            <w:shd w:val="clear" w:color="auto" w:fill="auto"/>
            <w:vAlign w:val="center"/>
          </w:tcPr>
          <w:p w14:paraId="0E36F428">
            <w:pPr>
              <w:jc w:val="center"/>
              <w:rPr>
                <w:rFonts w:cs="宋体" w:asciiTheme="minorEastAsia" w:hAnsiTheme="minorEastAsia" w:eastAsiaTheme="minorEastAsia"/>
                <w:color w:val="auto"/>
                <w:sz w:val="21"/>
                <w:szCs w:val="21"/>
                <w:highlight w:val="none"/>
              </w:rPr>
            </w:pPr>
            <w:r>
              <w:rPr>
                <w:rFonts w:hint="eastAsia" w:asciiTheme="minorEastAsia" w:hAnsiTheme="minorEastAsia" w:eastAsiaTheme="minorEastAsia"/>
                <w:color w:val="auto"/>
                <w:szCs w:val="21"/>
                <w:highlight w:val="none"/>
              </w:rPr>
              <w:t>3分</w:t>
            </w:r>
          </w:p>
        </w:tc>
        <w:tc>
          <w:tcPr>
            <w:tcW w:w="678" w:type="dxa"/>
            <w:shd w:val="clear" w:color="auto" w:fill="auto"/>
            <w:vAlign w:val="center"/>
          </w:tcPr>
          <w:p w14:paraId="40053DC5">
            <w:pPr>
              <w:jc w:val="center"/>
              <w:rPr>
                <w:rFonts w:asciiTheme="minorEastAsia" w:hAnsiTheme="minorEastAsia" w:eastAsiaTheme="minorEastAsia"/>
                <w:color w:val="auto"/>
                <w:sz w:val="21"/>
                <w:szCs w:val="21"/>
                <w:highlight w:val="none"/>
              </w:rPr>
            </w:pPr>
          </w:p>
        </w:tc>
        <w:tc>
          <w:tcPr>
            <w:tcW w:w="818" w:type="dxa"/>
            <w:shd w:val="clear" w:color="auto" w:fill="auto"/>
            <w:vAlign w:val="center"/>
          </w:tcPr>
          <w:p w14:paraId="0104113C">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0D1D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649" w:type="dxa"/>
            <w:shd w:val="clear" w:color="auto" w:fill="auto"/>
            <w:vAlign w:val="center"/>
          </w:tcPr>
          <w:p w14:paraId="41EF3788">
            <w:pPr>
              <w:jc w:val="center"/>
              <w:rPr>
                <w:rFonts w:cs="宋体"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Cs w:val="21"/>
                <w:highlight w:val="none"/>
              </w:rPr>
              <w:t>4</w:t>
            </w:r>
          </w:p>
        </w:tc>
        <w:tc>
          <w:tcPr>
            <w:tcW w:w="1302" w:type="dxa"/>
            <w:shd w:val="clear" w:color="auto" w:fill="auto"/>
            <w:vAlign w:val="center"/>
          </w:tcPr>
          <w:p w14:paraId="7B814A14">
            <w:pPr>
              <w:jc w:val="center"/>
              <w:rPr>
                <w:rFonts w:cs="宋体"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Cs w:val="21"/>
                <w:highlight w:val="none"/>
              </w:rPr>
              <w:t>设备包装、安装运输方案（</w:t>
            </w:r>
            <w:r>
              <w:rPr>
                <w:rFonts w:hint="eastAsia" w:asciiTheme="minorEastAsia" w:hAnsiTheme="minorEastAsia" w:eastAsiaTheme="minorEastAsia"/>
                <w:b/>
                <w:bCs/>
                <w:color w:val="auto"/>
                <w:szCs w:val="21"/>
                <w:highlight w:val="none"/>
                <w:lang w:val="en-US" w:eastAsia="zh-CN"/>
              </w:rPr>
              <w:t>10</w:t>
            </w:r>
            <w:r>
              <w:rPr>
                <w:rFonts w:hint="eastAsia" w:asciiTheme="minorEastAsia" w:hAnsiTheme="minorEastAsia" w:eastAsiaTheme="minorEastAsia"/>
                <w:b/>
                <w:bCs/>
                <w:color w:val="auto"/>
                <w:szCs w:val="21"/>
                <w:highlight w:val="none"/>
              </w:rPr>
              <w:t>分）</w:t>
            </w:r>
          </w:p>
        </w:tc>
        <w:tc>
          <w:tcPr>
            <w:tcW w:w="5774" w:type="dxa"/>
            <w:shd w:val="clear" w:color="auto" w:fill="auto"/>
            <w:vAlign w:val="center"/>
          </w:tcPr>
          <w:p w14:paraId="650D85A7">
            <w:pPr>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根据供应商针对本项目制定的设备包装、安装运输方案进行评审：</w:t>
            </w:r>
          </w:p>
          <w:p w14:paraId="311D705D">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（1）设备包装及安装运输方案合理、详细，优于采购需求，得</w:t>
            </w:r>
            <w:r>
              <w:rPr>
                <w:rFonts w:hint="eastAsia" w:asciiTheme="minorEastAsia" w:hAnsiTheme="minorEastAsia" w:eastAsiaTheme="minorEastAsia"/>
                <w:color w:val="auto"/>
                <w:szCs w:val="21"/>
                <w:highlight w:val="none"/>
                <w:lang w:val="en-US" w:eastAsia="zh-CN"/>
              </w:rPr>
              <w:t>10</w:t>
            </w:r>
            <w:r>
              <w:rPr>
                <w:rFonts w:hint="eastAsia" w:asciiTheme="minorEastAsia" w:hAnsiTheme="minorEastAsia" w:eastAsiaTheme="minorEastAsia"/>
                <w:color w:val="auto"/>
                <w:szCs w:val="21"/>
                <w:highlight w:val="none"/>
              </w:rPr>
              <w:t xml:space="preserve">分；  </w:t>
            </w:r>
          </w:p>
          <w:p w14:paraId="634C67B7">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（2）设备包装及安装运输方案合理、详细，能满足要求，得</w:t>
            </w:r>
            <w:r>
              <w:rPr>
                <w:rFonts w:hint="eastAsia" w:asciiTheme="minorEastAsia" w:hAnsiTheme="minorEastAsia" w:eastAsiaTheme="minorEastAsia"/>
                <w:color w:val="auto"/>
                <w:szCs w:val="21"/>
                <w:highlight w:val="none"/>
                <w:lang w:val="en-US" w:eastAsia="zh-CN"/>
              </w:rPr>
              <w:t>7</w:t>
            </w:r>
            <w:r>
              <w:rPr>
                <w:rFonts w:hint="eastAsia" w:asciiTheme="minorEastAsia" w:hAnsiTheme="minorEastAsia" w:eastAsiaTheme="minorEastAsia"/>
                <w:color w:val="auto"/>
                <w:szCs w:val="21"/>
                <w:highlight w:val="none"/>
              </w:rPr>
              <w:t>分；</w:t>
            </w:r>
          </w:p>
          <w:p w14:paraId="02229269">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（3）设备包装及安装运输方案欠合理、详细，基本满足要求，得</w:t>
            </w:r>
            <w:r>
              <w:rPr>
                <w:rFonts w:hint="eastAsia" w:asciiTheme="minorEastAsia" w:hAnsiTheme="minorEastAsia" w:eastAsiaTheme="minorEastAsia"/>
                <w:color w:val="auto"/>
                <w:szCs w:val="21"/>
                <w:highlight w:val="none"/>
                <w:lang w:val="en-US" w:eastAsia="zh-CN"/>
              </w:rPr>
              <w:t>4</w:t>
            </w:r>
            <w:r>
              <w:rPr>
                <w:rFonts w:hint="eastAsia" w:asciiTheme="minorEastAsia" w:hAnsiTheme="minorEastAsia" w:eastAsiaTheme="minorEastAsia"/>
                <w:color w:val="auto"/>
                <w:szCs w:val="21"/>
                <w:highlight w:val="none"/>
              </w:rPr>
              <w:t>分；</w:t>
            </w:r>
          </w:p>
          <w:p w14:paraId="5544C24A">
            <w:pP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Cs w:val="21"/>
                <w:highlight w:val="none"/>
              </w:rPr>
              <w:t>（4）设备包装及安装运输方案不合理、详细，不满足要求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608" w:type="dxa"/>
            <w:shd w:val="clear" w:color="auto" w:fill="auto"/>
            <w:vAlign w:val="center"/>
          </w:tcPr>
          <w:p w14:paraId="5E893CB4">
            <w:pPr>
              <w:jc w:val="center"/>
              <w:rPr>
                <w:rFonts w:cs="宋体" w:asciiTheme="minorEastAsia" w:hAnsiTheme="minorEastAsia" w:eastAsiaTheme="minorEastAsia"/>
                <w:color w:val="auto"/>
                <w:sz w:val="21"/>
                <w:szCs w:val="21"/>
                <w:highlight w:val="none"/>
              </w:rPr>
            </w:pPr>
            <w:r>
              <w:rPr>
                <w:rFonts w:hint="eastAsia" w:asciiTheme="minorEastAsia" w:hAnsiTheme="minorEastAsia" w:eastAsiaTheme="minorEastAsia"/>
                <w:color w:val="auto"/>
                <w:szCs w:val="21"/>
                <w:highlight w:val="none"/>
                <w:lang w:val="en-US" w:eastAsia="zh-CN"/>
              </w:rPr>
              <w:t>10</w:t>
            </w:r>
            <w:r>
              <w:rPr>
                <w:rFonts w:hint="eastAsia" w:asciiTheme="minorEastAsia" w:hAnsiTheme="minorEastAsia" w:eastAsiaTheme="minorEastAsia"/>
                <w:color w:val="auto"/>
                <w:szCs w:val="21"/>
                <w:highlight w:val="none"/>
              </w:rPr>
              <w:t>分</w:t>
            </w:r>
          </w:p>
        </w:tc>
        <w:tc>
          <w:tcPr>
            <w:tcW w:w="678" w:type="dxa"/>
            <w:shd w:val="clear" w:color="auto" w:fill="auto"/>
            <w:vAlign w:val="center"/>
          </w:tcPr>
          <w:p w14:paraId="2AF8EA1B">
            <w:pPr>
              <w:jc w:val="center"/>
              <w:rPr>
                <w:rFonts w:asciiTheme="minorEastAsia" w:hAnsiTheme="minorEastAsia" w:eastAsiaTheme="minorEastAsia"/>
                <w:color w:val="auto"/>
                <w:sz w:val="21"/>
                <w:szCs w:val="21"/>
                <w:highlight w:val="none"/>
              </w:rPr>
            </w:pPr>
          </w:p>
        </w:tc>
        <w:tc>
          <w:tcPr>
            <w:tcW w:w="818" w:type="dxa"/>
            <w:shd w:val="clear" w:color="auto" w:fill="auto"/>
            <w:vAlign w:val="center"/>
          </w:tcPr>
          <w:p w14:paraId="1EBE2AB4">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487A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649" w:type="dxa"/>
            <w:shd w:val="clear" w:color="auto" w:fill="auto"/>
            <w:vAlign w:val="center"/>
          </w:tcPr>
          <w:p w14:paraId="7D79C37A">
            <w:pPr>
              <w:jc w:val="center"/>
              <w:rPr>
                <w:rFonts w:cs="宋体"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Cs w:val="21"/>
                <w:highlight w:val="none"/>
              </w:rPr>
              <w:t>5</w:t>
            </w:r>
          </w:p>
        </w:tc>
        <w:tc>
          <w:tcPr>
            <w:tcW w:w="1302" w:type="dxa"/>
            <w:shd w:val="clear" w:color="auto" w:fill="auto"/>
            <w:vAlign w:val="center"/>
          </w:tcPr>
          <w:p w14:paraId="40B999A4">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rPr>
              <w:t>售后服务方案</w:t>
            </w:r>
          </w:p>
          <w:p w14:paraId="4C3C0AAC">
            <w:pPr>
              <w:jc w:val="center"/>
              <w:rPr>
                <w:rFonts w:ascii="宋体" w:hAnsi="宋体" w:cs="宋体"/>
                <w:b/>
                <w:bCs/>
                <w:color w:val="auto"/>
                <w:kern w:val="0"/>
                <w:sz w:val="21"/>
                <w:szCs w:val="21"/>
                <w:highlight w:val="none"/>
              </w:rPr>
            </w:pPr>
            <w:r>
              <w:rPr>
                <w:rFonts w:hint="eastAsia" w:asciiTheme="minorEastAsia" w:hAnsiTheme="minorEastAsia" w:eastAsiaTheme="minorEastAsia"/>
                <w:b/>
                <w:bCs/>
                <w:color w:val="auto"/>
                <w:szCs w:val="21"/>
                <w:highlight w:val="none"/>
              </w:rPr>
              <w:t>（</w:t>
            </w:r>
            <w:r>
              <w:rPr>
                <w:rFonts w:hint="eastAsia" w:asciiTheme="minorEastAsia" w:hAnsiTheme="minorEastAsia" w:eastAsiaTheme="minorEastAsia"/>
                <w:b/>
                <w:bCs/>
                <w:color w:val="auto"/>
                <w:szCs w:val="21"/>
                <w:highlight w:val="none"/>
                <w:lang w:val="en-US" w:eastAsia="zh-CN"/>
              </w:rPr>
              <w:t>10</w:t>
            </w:r>
            <w:r>
              <w:rPr>
                <w:rFonts w:hint="eastAsia" w:asciiTheme="minorEastAsia" w:hAnsiTheme="minorEastAsia" w:eastAsiaTheme="minorEastAsia"/>
                <w:b/>
                <w:bCs/>
                <w:color w:val="auto"/>
                <w:szCs w:val="21"/>
                <w:highlight w:val="none"/>
              </w:rPr>
              <w:t>分）</w:t>
            </w:r>
          </w:p>
        </w:tc>
        <w:tc>
          <w:tcPr>
            <w:tcW w:w="5774" w:type="dxa"/>
            <w:shd w:val="clear" w:color="auto" w:fill="auto"/>
            <w:vAlign w:val="center"/>
          </w:tcPr>
          <w:p w14:paraId="3C12318B">
            <w:pPr>
              <w:rPr>
                <w:rFonts w:asciiTheme="minorEastAsia" w:hAnsiTheme="minorEastAsia" w:eastAsiaTheme="minorEastAsia"/>
                <w:color w:val="auto"/>
                <w:szCs w:val="21"/>
                <w:highlight w:val="none"/>
              </w:rPr>
            </w:pPr>
            <w:r>
              <w:rPr>
                <w:rFonts w:hint="eastAsia" w:asciiTheme="minorEastAsia" w:hAnsiTheme="minorEastAsia" w:eastAsiaTheme="minorEastAsia"/>
                <w:b/>
                <w:color w:val="auto"/>
                <w:szCs w:val="21"/>
                <w:highlight w:val="none"/>
              </w:rPr>
              <w:t>根据供应商针对本项目制定的售后服务方案，（包含保修期内的三包原则、维修保障方案、培训方案）进行评审：</w:t>
            </w:r>
            <w:r>
              <w:rPr>
                <w:rFonts w:hint="eastAsia" w:asciiTheme="minorEastAsia" w:hAnsiTheme="minorEastAsia" w:eastAsiaTheme="minorEastAsia"/>
                <w:b/>
                <w:color w:val="auto"/>
                <w:szCs w:val="21"/>
                <w:highlight w:val="none"/>
              </w:rPr>
              <w:br w:type="textWrapping"/>
            </w:r>
            <w:r>
              <w:rPr>
                <w:rFonts w:hint="eastAsia" w:asciiTheme="minorEastAsia" w:hAnsiTheme="minorEastAsia" w:eastAsiaTheme="minorEastAsia"/>
                <w:color w:val="auto"/>
                <w:szCs w:val="21"/>
                <w:highlight w:val="none"/>
              </w:rPr>
              <w:t>（1）售后服务方案合理、详细，响应速度快，应急处理快，优于采购需求，得</w:t>
            </w:r>
            <w:r>
              <w:rPr>
                <w:rFonts w:hint="eastAsia" w:asciiTheme="minorEastAsia" w:hAnsiTheme="minorEastAsia" w:eastAsiaTheme="minorEastAsia"/>
                <w:color w:val="auto"/>
                <w:szCs w:val="21"/>
                <w:highlight w:val="none"/>
                <w:lang w:val="en-US" w:eastAsia="zh-CN"/>
              </w:rPr>
              <w:t>10</w:t>
            </w:r>
            <w:r>
              <w:rPr>
                <w:rFonts w:hint="eastAsia" w:asciiTheme="minorEastAsia" w:hAnsiTheme="minorEastAsia" w:eastAsiaTheme="minorEastAsia"/>
                <w:color w:val="auto"/>
                <w:szCs w:val="21"/>
                <w:highlight w:val="none"/>
              </w:rPr>
              <w:t xml:space="preserve">分；  </w:t>
            </w:r>
          </w:p>
          <w:p w14:paraId="43D6AA3C">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（2）售后服务方案较合理，响应速度较快，应急处理较快，满足采购需求，得</w:t>
            </w:r>
            <w:r>
              <w:rPr>
                <w:rFonts w:hint="eastAsia" w:asciiTheme="minorEastAsia" w:hAnsiTheme="minorEastAsia" w:eastAsiaTheme="minorEastAsia"/>
                <w:color w:val="auto"/>
                <w:szCs w:val="21"/>
                <w:highlight w:val="none"/>
                <w:lang w:val="en-US" w:eastAsia="zh-CN"/>
              </w:rPr>
              <w:t>7</w:t>
            </w:r>
            <w:r>
              <w:rPr>
                <w:rFonts w:hint="eastAsia" w:asciiTheme="minorEastAsia" w:hAnsiTheme="minorEastAsia" w:eastAsiaTheme="minorEastAsia"/>
                <w:color w:val="auto"/>
                <w:szCs w:val="21"/>
                <w:highlight w:val="none"/>
              </w:rPr>
              <w:t xml:space="preserve">分；  </w:t>
            </w:r>
          </w:p>
          <w:p w14:paraId="513C8ABE">
            <w:pPr>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（3）售后服务方案不够合理，响应速度一般，应急处理较慢，基本满足采购需求，得</w:t>
            </w:r>
            <w:r>
              <w:rPr>
                <w:rFonts w:hint="eastAsia" w:asciiTheme="minorEastAsia" w:hAnsiTheme="minorEastAsia" w:eastAsiaTheme="minorEastAsia"/>
                <w:color w:val="auto"/>
                <w:szCs w:val="21"/>
                <w:highlight w:val="none"/>
                <w:lang w:val="en-US" w:eastAsia="zh-CN"/>
              </w:rPr>
              <w:t>4</w:t>
            </w:r>
            <w:r>
              <w:rPr>
                <w:rFonts w:hint="eastAsia" w:asciiTheme="minorEastAsia" w:hAnsiTheme="minorEastAsia" w:eastAsiaTheme="minorEastAsia"/>
                <w:color w:val="auto"/>
                <w:szCs w:val="21"/>
                <w:highlight w:val="none"/>
              </w:rPr>
              <w:t xml:space="preserve">分；  </w:t>
            </w:r>
          </w:p>
          <w:p w14:paraId="340EE8FC">
            <w:pPr>
              <w:rPr>
                <w:rFonts w:ascii="宋体" w:hAnsi="宋体" w:cs="宋体"/>
                <w:color w:val="auto"/>
                <w:kern w:val="0"/>
                <w:sz w:val="21"/>
                <w:szCs w:val="21"/>
                <w:highlight w:val="none"/>
              </w:rPr>
            </w:pPr>
            <w:r>
              <w:rPr>
                <w:rFonts w:hint="eastAsia" w:asciiTheme="minorEastAsia" w:hAnsiTheme="minorEastAsia" w:eastAsiaTheme="minorEastAsia"/>
                <w:color w:val="auto"/>
                <w:szCs w:val="21"/>
                <w:highlight w:val="none"/>
              </w:rPr>
              <w:t>（4）售后服务方案不合理，响应速度慢，应急处理较慢，不满足采购需求</w:t>
            </w:r>
            <w:r>
              <w:rPr>
                <w:rFonts w:hint="eastAsia" w:asciiTheme="minorEastAsia" w:hAnsiTheme="minorEastAsia" w:eastAsiaTheme="minorEastAsia"/>
                <w:color w:val="auto"/>
                <w:szCs w:val="21"/>
                <w:highlight w:val="none"/>
                <w:lang w:val="en-US" w:eastAsia="zh-CN"/>
              </w:rPr>
              <w:t>或未提供</w:t>
            </w:r>
            <w:r>
              <w:rPr>
                <w:rFonts w:hint="eastAsia" w:asciiTheme="minorEastAsia" w:hAnsiTheme="minorEastAsia" w:eastAsiaTheme="minorEastAsia"/>
                <w:color w:val="auto"/>
                <w:szCs w:val="21"/>
                <w:highlight w:val="none"/>
              </w:rPr>
              <w:t>，得0分</w:t>
            </w:r>
            <w:r>
              <w:rPr>
                <w:rFonts w:hint="eastAsia" w:asciiTheme="minorEastAsia" w:hAnsiTheme="minorEastAsia" w:eastAsiaTheme="minorEastAsia"/>
                <w:color w:val="auto"/>
                <w:szCs w:val="21"/>
                <w:highlight w:val="none"/>
                <w:lang w:eastAsia="zh-CN"/>
              </w:rPr>
              <w:t>。</w:t>
            </w:r>
          </w:p>
        </w:tc>
        <w:tc>
          <w:tcPr>
            <w:tcW w:w="608" w:type="dxa"/>
            <w:shd w:val="clear" w:color="auto" w:fill="auto"/>
            <w:vAlign w:val="center"/>
          </w:tcPr>
          <w:p w14:paraId="11026C38">
            <w:pPr>
              <w:jc w:val="center"/>
              <w:rPr>
                <w:rFonts w:ascii="宋体" w:hAnsi="宋体" w:cs="宋体"/>
                <w:strike/>
                <w:color w:val="auto"/>
                <w:kern w:val="0"/>
                <w:sz w:val="21"/>
                <w:szCs w:val="21"/>
                <w:highlight w:val="none"/>
              </w:rPr>
            </w:pPr>
            <w:r>
              <w:rPr>
                <w:rFonts w:hint="eastAsia" w:asciiTheme="minorEastAsia" w:hAnsiTheme="minorEastAsia" w:eastAsiaTheme="minorEastAsia"/>
                <w:color w:val="auto"/>
                <w:szCs w:val="21"/>
                <w:highlight w:val="none"/>
                <w:lang w:val="en-US" w:eastAsia="zh-CN"/>
              </w:rPr>
              <w:t>10</w:t>
            </w:r>
            <w:r>
              <w:rPr>
                <w:rFonts w:hint="eastAsia" w:asciiTheme="minorEastAsia" w:hAnsiTheme="minorEastAsia" w:eastAsiaTheme="minorEastAsia"/>
                <w:color w:val="auto"/>
                <w:szCs w:val="21"/>
                <w:highlight w:val="none"/>
              </w:rPr>
              <w:t>分</w:t>
            </w:r>
          </w:p>
        </w:tc>
        <w:tc>
          <w:tcPr>
            <w:tcW w:w="678" w:type="dxa"/>
            <w:shd w:val="clear" w:color="auto" w:fill="auto"/>
            <w:vAlign w:val="center"/>
          </w:tcPr>
          <w:p w14:paraId="1132AD74">
            <w:pPr>
              <w:widowControl/>
              <w:jc w:val="center"/>
              <w:rPr>
                <w:rFonts w:ascii="宋体" w:hAnsi="宋体" w:cs="宋体"/>
                <w:color w:val="auto"/>
                <w:kern w:val="0"/>
                <w:sz w:val="21"/>
                <w:szCs w:val="21"/>
                <w:highlight w:val="none"/>
              </w:rPr>
            </w:pPr>
          </w:p>
        </w:tc>
        <w:tc>
          <w:tcPr>
            <w:tcW w:w="818" w:type="dxa"/>
            <w:shd w:val="clear" w:color="auto" w:fill="auto"/>
            <w:vAlign w:val="center"/>
          </w:tcPr>
          <w:p w14:paraId="16ED7E97">
            <w:pPr>
              <w:widowControl/>
              <w:jc w:val="center"/>
              <w:rPr>
                <w:rFonts w:ascii="宋体" w:hAnsi="宋体" w:cs="宋体"/>
                <w:color w:val="auto"/>
                <w:kern w:val="0"/>
                <w:sz w:val="21"/>
                <w:szCs w:val="21"/>
                <w:highlight w:val="none"/>
              </w:rPr>
            </w:pPr>
            <w:r>
              <w:rPr>
                <w:rFonts w:hint="eastAsia" w:asciiTheme="minorEastAsia" w:hAnsiTheme="minorEastAsia" w:eastAsiaTheme="minorEastAsia"/>
                <w:color w:val="auto"/>
                <w:sz w:val="21"/>
                <w:szCs w:val="21"/>
                <w:highlight w:val="none"/>
              </w:rPr>
              <w:t>第（）页</w:t>
            </w:r>
          </w:p>
        </w:tc>
      </w:tr>
      <w:tr w14:paraId="47A6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649" w:type="dxa"/>
            <w:shd w:val="clear" w:color="auto" w:fill="auto"/>
            <w:vAlign w:val="center"/>
          </w:tcPr>
          <w:p w14:paraId="650ACB21">
            <w:pPr>
              <w:pStyle w:val="35"/>
              <w:widowControl w:val="0"/>
              <w:spacing w:line="360" w:lineRule="auto"/>
              <w:jc w:val="center"/>
              <w:rPr>
                <w:rFonts w:asciiTheme="minorEastAsia" w:hAnsiTheme="minorEastAsia" w:eastAsiaTheme="minorEastAsia"/>
                <w:b/>
                <w:bCs/>
                <w:color w:val="auto"/>
                <w:sz w:val="21"/>
                <w:szCs w:val="21"/>
                <w:highlight w:val="none"/>
              </w:rPr>
            </w:pPr>
            <w:r>
              <w:rPr>
                <w:rFonts w:hint="eastAsia" w:cs="宋体"/>
                <w:b/>
                <w:sz w:val="21"/>
                <w:szCs w:val="21"/>
                <w:lang w:val="en-US" w:eastAsia="zh-CN"/>
              </w:rPr>
              <w:t>6</w:t>
            </w:r>
          </w:p>
        </w:tc>
        <w:tc>
          <w:tcPr>
            <w:tcW w:w="1302" w:type="dxa"/>
            <w:shd w:val="clear" w:color="auto" w:fill="auto"/>
            <w:vAlign w:val="center"/>
          </w:tcPr>
          <w:p w14:paraId="6373D0F5">
            <w:pPr>
              <w:jc w:val="center"/>
              <w:textAlignment w:val="center"/>
              <w:rPr>
                <w:rFonts w:hAnsi="宋体" w:cs="宋体"/>
                <w:b/>
                <w:sz w:val="21"/>
                <w:szCs w:val="21"/>
                <w:lang w:bidi="ar"/>
              </w:rPr>
            </w:pPr>
            <w:r>
              <w:rPr>
                <w:rFonts w:hint="eastAsia" w:hAnsi="宋体" w:cs="宋体"/>
                <w:b/>
                <w:sz w:val="21"/>
                <w:szCs w:val="21"/>
                <w:lang w:bidi="ar"/>
              </w:rPr>
              <w:t>提供</w:t>
            </w:r>
            <w:r>
              <w:rPr>
                <w:rFonts w:hint="eastAsia" w:hAnsi="宋体" w:cs="宋体"/>
                <w:b/>
                <w:sz w:val="21"/>
                <w:szCs w:val="21"/>
                <w:lang w:eastAsia="zh-CN" w:bidi="ar"/>
              </w:rPr>
              <w:t>样品</w:t>
            </w:r>
            <w:r>
              <w:rPr>
                <w:rFonts w:hint="eastAsia" w:hAnsi="宋体" w:cs="宋体"/>
                <w:b/>
                <w:sz w:val="21"/>
                <w:szCs w:val="21"/>
                <w:lang w:bidi="ar"/>
              </w:rPr>
              <w:t>情况</w:t>
            </w:r>
          </w:p>
          <w:p w14:paraId="28E9EB6C">
            <w:pPr>
              <w:jc w:val="center"/>
              <w:textAlignment w:val="center"/>
              <w:rPr>
                <w:rFonts w:ascii="宋体" w:hAnsi="宋体" w:cs="宋体"/>
                <w:b/>
                <w:bCs/>
                <w:color w:val="auto"/>
                <w:kern w:val="0"/>
                <w:sz w:val="21"/>
                <w:szCs w:val="21"/>
                <w:highlight w:val="none"/>
              </w:rPr>
            </w:pPr>
            <w:r>
              <w:rPr>
                <w:rFonts w:hint="eastAsia" w:hAnsi="宋体" w:cs="宋体"/>
                <w:b/>
                <w:sz w:val="21"/>
                <w:szCs w:val="21"/>
                <w:lang w:bidi="ar"/>
              </w:rPr>
              <w:t>（</w:t>
            </w:r>
            <w:r>
              <w:rPr>
                <w:rFonts w:hint="eastAsia" w:hAnsi="宋体" w:cs="宋体"/>
                <w:b/>
                <w:sz w:val="21"/>
                <w:szCs w:val="21"/>
                <w:lang w:val="en-US" w:eastAsia="zh-CN" w:bidi="ar"/>
              </w:rPr>
              <w:t>14</w:t>
            </w:r>
            <w:r>
              <w:rPr>
                <w:rFonts w:hint="eastAsia" w:hAnsi="宋体" w:cs="宋体"/>
                <w:b/>
                <w:sz w:val="21"/>
                <w:szCs w:val="21"/>
                <w:lang w:bidi="ar"/>
              </w:rPr>
              <w:t>分）</w:t>
            </w:r>
          </w:p>
        </w:tc>
        <w:tc>
          <w:tcPr>
            <w:tcW w:w="5774" w:type="dxa"/>
            <w:shd w:val="clear" w:color="auto" w:fill="auto"/>
            <w:vAlign w:val="center"/>
          </w:tcPr>
          <w:p w14:paraId="45EA956E">
            <w:pPr>
              <w:spacing w:line="240" w:lineRule="exact"/>
              <w:rPr>
                <w:rFonts w:hint="eastAsia"/>
                <w:sz w:val="21"/>
                <w:szCs w:val="21"/>
              </w:rPr>
            </w:pPr>
            <w:r>
              <w:rPr>
                <w:rFonts w:hint="eastAsia" w:hAnsi="Calibri"/>
                <w:sz w:val="21"/>
                <w:szCs w:val="21"/>
              </w:rPr>
              <w:t>根据</w:t>
            </w:r>
            <w:r>
              <w:rPr>
                <w:rFonts w:hint="eastAsia" w:hAnsi="Calibri"/>
                <w:sz w:val="21"/>
                <w:szCs w:val="21"/>
                <w:lang w:eastAsia="zh-CN"/>
              </w:rPr>
              <w:t>各</w:t>
            </w:r>
            <w:r>
              <w:rPr>
                <w:rFonts w:hint="eastAsia" w:hAnsi="Calibri"/>
                <w:sz w:val="21"/>
                <w:szCs w:val="21"/>
              </w:rPr>
              <w:t>供</w:t>
            </w:r>
            <w:r>
              <w:rPr>
                <w:rFonts w:hint="eastAsia"/>
                <w:sz w:val="21"/>
                <w:szCs w:val="21"/>
              </w:rPr>
              <w:t>应商所提供的样品的材质、设计、</w:t>
            </w:r>
            <w:r>
              <w:rPr>
                <w:rFonts w:hint="eastAsia"/>
                <w:sz w:val="21"/>
                <w:szCs w:val="21"/>
                <w:lang w:eastAsia="zh-CN"/>
              </w:rPr>
              <w:t>规格、工艺、</w:t>
            </w:r>
            <w:r>
              <w:rPr>
                <w:rFonts w:hint="eastAsia"/>
                <w:sz w:val="21"/>
                <w:szCs w:val="21"/>
              </w:rPr>
              <w:t>质量</w:t>
            </w:r>
            <w:r>
              <w:rPr>
                <w:rFonts w:hint="eastAsia"/>
                <w:sz w:val="21"/>
                <w:szCs w:val="21"/>
                <w:lang w:eastAsia="zh-CN"/>
              </w:rPr>
              <w:t>、操作便捷性、创新性和技术含量</w:t>
            </w:r>
            <w:r>
              <w:rPr>
                <w:rFonts w:hint="eastAsia"/>
                <w:sz w:val="21"/>
                <w:szCs w:val="21"/>
              </w:rPr>
              <w:t>等</w:t>
            </w:r>
            <w:r>
              <w:rPr>
                <w:rFonts w:hint="eastAsia"/>
                <w:sz w:val="21"/>
                <w:szCs w:val="21"/>
                <w:lang w:eastAsia="zh-CN"/>
              </w:rPr>
              <w:t>，</w:t>
            </w:r>
            <w:r>
              <w:rPr>
                <w:rFonts w:hint="eastAsia"/>
                <w:sz w:val="21"/>
                <w:szCs w:val="21"/>
              </w:rPr>
              <w:t>进行综合对比：</w:t>
            </w:r>
          </w:p>
          <w:p w14:paraId="658DE466">
            <w:pPr>
              <w:spacing w:line="240" w:lineRule="exact"/>
              <w:rPr>
                <w:sz w:val="21"/>
                <w:szCs w:val="21"/>
              </w:rPr>
            </w:pPr>
            <w:r>
              <w:rPr>
                <w:rFonts w:hint="eastAsia"/>
                <w:sz w:val="21"/>
                <w:szCs w:val="21"/>
              </w:rPr>
              <w:t>优：</w:t>
            </w:r>
            <w:r>
              <w:rPr>
                <w:rFonts w:hint="eastAsia"/>
                <w:sz w:val="21"/>
                <w:szCs w:val="21"/>
                <w:lang w:val="en-US" w:eastAsia="zh-CN"/>
              </w:rPr>
              <w:t>14</w:t>
            </w:r>
            <w:r>
              <w:rPr>
                <w:rFonts w:hint="eastAsia"/>
                <w:sz w:val="21"/>
                <w:szCs w:val="21"/>
              </w:rPr>
              <w:t>分；良：</w:t>
            </w:r>
            <w:r>
              <w:rPr>
                <w:rFonts w:hint="eastAsia"/>
                <w:sz w:val="21"/>
                <w:szCs w:val="21"/>
                <w:lang w:val="en-US" w:eastAsia="zh-CN"/>
              </w:rPr>
              <w:t>9</w:t>
            </w:r>
            <w:r>
              <w:rPr>
                <w:rFonts w:hint="eastAsia"/>
                <w:sz w:val="21"/>
                <w:szCs w:val="21"/>
              </w:rPr>
              <w:t>分；中：</w:t>
            </w:r>
            <w:r>
              <w:rPr>
                <w:rFonts w:hint="eastAsia"/>
                <w:sz w:val="21"/>
                <w:szCs w:val="21"/>
                <w:lang w:val="en-US" w:eastAsia="zh-CN"/>
              </w:rPr>
              <w:t>4</w:t>
            </w:r>
            <w:r>
              <w:rPr>
                <w:rFonts w:hint="eastAsia"/>
                <w:sz w:val="21"/>
                <w:szCs w:val="21"/>
              </w:rPr>
              <w:t>分；差：</w:t>
            </w:r>
            <w:r>
              <w:rPr>
                <w:rFonts w:hint="eastAsia"/>
                <w:sz w:val="21"/>
                <w:szCs w:val="21"/>
                <w:lang w:val="en-US" w:eastAsia="zh-CN"/>
              </w:rPr>
              <w:t>0</w:t>
            </w:r>
            <w:r>
              <w:rPr>
                <w:rFonts w:hint="eastAsia"/>
                <w:sz w:val="21"/>
                <w:szCs w:val="21"/>
              </w:rPr>
              <w:t>分。</w:t>
            </w:r>
          </w:p>
          <w:p w14:paraId="297D1708">
            <w:pPr>
              <w:spacing w:line="240" w:lineRule="exact"/>
              <w:ind w:firstLine="211" w:firstLineChars="100"/>
              <w:rPr>
                <w:rFonts w:ascii="宋体" w:hAnsi="宋体" w:cs="宋体"/>
                <w:color w:val="auto"/>
                <w:kern w:val="0"/>
                <w:sz w:val="21"/>
                <w:szCs w:val="21"/>
                <w:highlight w:val="none"/>
              </w:rPr>
            </w:pPr>
            <w:r>
              <w:rPr>
                <w:rFonts w:hint="eastAsia" w:hAnsi="Calibri"/>
                <w:b/>
                <w:bCs/>
                <w:sz w:val="21"/>
                <w:szCs w:val="21"/>
              </w:rPr>
              <w:t>注：未提供</w:t>
            </w:r>
            <w:r>
              <w:rPr>
                <w:rFonts w:hint="eastAsia" w:hAnsi="Calibri"/>
                <w:b/>
                <w:bCs/>
                <w:sz w:val="21"/>
                <w:szCs w:val="21"/>
                <w:lang w:eastAsia="zh-CN"/>
              </w:rPr>
              <w:t>产品</w:t>
            </w:r>
            <w:r>
              <w:rPr>
                <w:rFonts w:hint="eastAsia" w:hAnsi="Calibri"/>
                <w:b/>
                <w:bCs/>
                <w:sz w:val="21"/>
                <w:szCs w:val="21"/>
              </w:rPr>
              <w:t>样品不得分。</w:t>
            </w:r>
          </w:p>
        </w:tc>
        <w:tc>
          <w:tcPr>
            <w:tcW w:w="608" w:type="dxa"/>
            <w:shd w:val="clear" w:color="auto" w:fill="auto"/>
            <w:vAlign w:val="center"/>
          </w:tcPr>
          <w:p w14:paraId="342B1C24">
            <w:pPr>
              <w:jc w:val="center"/>
              <w:rPr>
                <w:rFonts w:ascii="宋体" w:hAnsi="宋体" w:cs="宋体"/>
                <w:color w:val="auto"/>
                <w:kern w:val="0"/>
                <w:sz w:val="21"/>
                <w:szCs w:val="21"/>
                <w:highlight w:val="none"/>
              </w:rPr>
            </w:pPr>
            <w:r>
              <w:rPr>
                <w:rFonts w:hint="eastAsia" w:asciiTheme="minorEastAsia" w:hAnsiTheme="minorEastAsia" w:eastAsiaTheme="minorEastAsia"/>
                <w:color w:val="auto"/>
                <w:szCs w:val="21"/>
                <w:highlight w:val="none"/>
                <w:lang w:val="en-US" w:eastAsia="zh-CN"/>
              </w:rPr>
              <w:t>14分</w:t>
            </w:r>
          </w:p>
        </w:tc>
        <w:tc>
          <w:tcPr>
            <w:tcW w:w="678" w:type="dxa"/>
            <w:shd w:val="clear" w:color="auto" w:fill="auto"/>
            <w:vAlign w:val="center"/>
          </w:tcPr>
          <w:p w14:paraId="57262BE6">
            <w:pPr>
              <w:widowControl/>
              <w:jc w:val="center"/>
              <w:rPr>
                <w:rFonts w:hint="eastAsia" w:ascii="宋体" w:hAnsi="宋体" w:eastAsia="宋体" w:cs="宋体"/>
                <w:color w:val="auto"/>
                <w:kern w:val="0"/>
                <w:sz w:val="21"/>
                <w:szCs w:val="21"/>
                <w:highlight w:val="none"/>
                <w:lang w:val="en-US" w:eastAsia="zh-CN"/>
              </w:rPr>
            </w:pPr>
          </w:p>
        </w:tc>
        <w:tc>
          <w:tcPr>
            <w:tcW w:w="818" w:type="dxa"/>
            <w:shd w:val="clear" w:color="auto" w:fill="auto"/>
            <w:vAlign w:val="center"/>
          </w:tcPr>
          <w:p w14:paraId="2120D58C">
            <w:pPr>
              <w:widowControl/>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09BA7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649" w:type="dxa"/>
            <w:shd w:val="clear" w:color="auto" w:fill="auto"/>
            <w:vAlign w:val="center"/>
          </w:tcPr>
          <w:p w14:paraId="6AFC289D">
            <w:pPr>
              <w:jc w:val="center"/>
              <w:rPr>
                <w:rFonts w:hint="eastAsia"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lang w:val="en-US" w:eastAsia="zh-CN"/>
              </w:rPr>
              <w:t>7</w:t>
            </w:r>
          </w:p>
        </w:tc>
        <w:tc>
          <w:tcPr>
            <w:tcW w:w="1302" w:type="dxa"/>
            <w:shd w:val="clear" w:color="auto" w:fill="auto"/>
            <w:vAlign w:val="center"/>
          </w:tcPr>
          <w:p w14:paraId="786A4C52">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价格分</w:t>
            </w:r>
          </w:p>
          <w:p w14:paraId="411FCA35">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（30分）</w:t>
            </w:r>
          </w:p>
        </w:tc>
        <w:tc>
          <w:tcPr>
            <w:tcW w:w="5774" w:type="dxa"/>
            <w:shd w:val="clear" w:color="auto" w:fill="auto"/>
            <w:vAlign w:val="center"/>
          </w:tcPr>
          <w:p w14:paraId="2BC6DD8F">
            <w:pPr>
              <w:widowControl/>
              <w:jc w:val="left"/>
              <w:rPr>
                <w:rFonts w:hint="eastAsia" w:ascii="Calibri" w:hAnsi="Calibri" w:cs="宋体"/>
                <w:color w:val="auto"/>
                <w:sz w:val="21"/>
                <w:szCs w:val="21"/>
                <w:highlight w:val="none"/>
                <w:lang w:val="zh-CN"/>
              </w:rPr>
            </w:pPr>
            <w:r>
              <w:rPr>
                <w:rFonts w:hint="eastAsia" w:ascii="Calibri" w:hAnsi="Calibri" w:cs="宋体"/>
                <w:color w:val="auto"/>
                <w:sz w:val="21"/>
                <w:szCs w:val="21"/>
                <w:highlight w:val="none"/>
                <w:lang w:val="zh-CN"/>
              </w:rPr>
              <w:t>通过本项目审查且报价最低的报价为评审基准价，其价格分为满分。报价得分 = （评审基准价/最终报价）×价格分值</w:t>
            </w:r>
          </w:p>
        </w:tc>
        <w:tc>
          <w:tcPr>
            <w:tcW w:w="608" w:type="dxa"/>
            <w:shd w:val="clear" w:color="auto" w:fill="auto"/>
            <w:vAlign w:val="center"/>
          </w:tcPr>
          <w:p w14:paraId="07F2938A">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30分</w:t>
            </w:r>
          </w:p>
        </w:tc>
        <w:tc>
          <w:tcPr>
            <w:tcW w:w="678" w:type="dxa"/>
            <w:shd w:val="clear" w:color="auto" w:fill="auto"/>
            <w:vAlign w:val="center"/>
          </w:tcPr>
          <w:p w14:paraId="18CB271D">
            <w:pPr>
              <w:widowControl/>
              <w:jc w:val="center"/>
              <w:rPr>
                <w:rFonts w:hint="eastAsia" w:ascii="宋体" w:hAnsi="宋体" w:eastAsia="宋体" w:cs="宋体"/>
                <w:color w:val="auto"/>
                <w:kern w:val="0"/>
                <w:sz w:val="21"/>
                <w:szCs w:val="21"/>
                <w:highlight w:val="none"/>
                <w:lang w:val="en-US" w:eastAsia="zh-CN"/>
              </w:rPr>
            </w:pPr>
          </w:p>
        </w:tc>
        <w:tc>
          <w:tcPr>
            <w:tcW w:w="818" w:type="dxa"/>
            <w:shd w:val="clear" w:color="auto" w:fill="auto"/>
            <w:vAlign w:val="center"/>
          </w:tcPr>
          <w:p w14:paraId="4E76C17D">
            <w:pPr>
              <w:widowControl/>
              <w:jc w:val="center"/>
              <w:rPr>
                <w:rFonts w:hint="eastAsia"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第（）页</w:t>
            </w:r>
          </w:p>
        </w:tc>
      </w:tr>
      <w:tr w14:paraId="257F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725" w:type="dxa"/>
            <w:gridSpan w:val="3"/>
            <w:shd w:val="clear" w:color="auto" w:fill="auto"/>
            <w:noWrap/>
            <w:vAlign w:val="center"/>
          </w:tcPr>
          <w:p w14:paraId="6430B777">
            <w:pPr>
              <w:widowControl/>
              <w:jc w:val="center"/>
              <w:rPr>
                <w:rFonts w:ascii="宋体" w:hAnsi="宋体" w:cs="宋体"/>
                <w:color w:val="auto"/>
                <w:kern w:val="0"/>
                <w:sz w:val="21"/>
                <w:szCs w:val="21"/>
                <w:highlight w:val="none"/>
              </w:rPr>
            </w:pPr>
            <w:r>
              <w:rPr>
                <w:rFonts w:hint="eastAsia" w:ascii="宋体" w:hAnsi="宋体" w:cs="宋体"/>
                <w:b/>
                <w:bCs/>
                <w:color w:val="auto"/>
                <w:kern w:val="0"/>
                <w:sz w:val="21"/>
                <w:szCs w:val="21"/>
                <w:highlight w:val="none"/>
              </w:rPr>
              <w:t>合  计</w:t>
            </w:r>
          </w:p>
        </w:tc>
        <w:tc>
          <w:tcPr>
            <w:tcW w:w="608" w:type="dxa"/>
            <w:shd w:val="clear" w:color="auto" w:fill="auto"/>
            <w:noWrap/>
            <w:vAlign w:val="center"/>
          </w:tcPr>
          <w:p w14:paraId="3112D4DE">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100分</w:t>
            </w:r>
          </w:p>
        </w:tc>
        <w:tc>
          <w:tcPr>
            <w:tcW w:w="678" w:type="dxa"/>
            <w:shd w:val="clear" w:color="auto" w:fill="auto"/>
            <w:noWrap/>
            <w:vAlign w:val="center"/>
          </w:tcPr>
          <w:p w14:paraId="3FD03432">
            <w:pPr>
              <w:widowControl/>
              <w:jc w:val="center"/>
              <w:rPr>
                <w:rFonts w:ascii="宋体" w:hAnsi="宋体" w:cs="宋体"/>
                <w:color w:val="auto"/>
                <w:kern w:val="0"/>
                <w:sz w:val="21"/>
                <w:szCs w:val="21"/>
                <w:highlight w:val="none"/>
              </w:rPr>
            </w:pPr>
          </w:p>
        </w:tc>
        <w:tc>
          <w:tcPr>
            <w:tcW w:w="818" w:type="dxa"/>
            <w:shd w:val="clear" w:color="auto" w:fill="auto"/>
            <w:noWrap/>
            <w:vAlign w:val="center"/>
          </w:tcPr>
          <w:p w14:paraId="7A104BD4">
            <w:pPr>
              <w:widowControl/>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r>
    </w:tbl>
    <w:p w14:paraId="70AE32DA">
      <w:pPr>
        <w:pStyle w:val="28"/>
        <w:tabs>
          <w:tab w:val="left" w:pos="1050"/>
          <w:tab w:val="center" w:pos="4535"/>
        </w:tabs>
        <w:spacing w:line="360" w:lineRule="auto"/>
        <w:jc w:val="both"/>
        <w:outlineLvl w:val="0"/>
        <w:rPr>
          <w:rFonts w:hint="eastAsia"/>
          <w:b/>
          <w:bCs/>
          <w:color w:val="auto"/>
          <w:sz w:val="32"/>
          <w:szCs w:val="32"/>
          <w:highlight w:val="none"/>
        </w:rPr>
      </w:pPr>
      <w:bookmarkStart w:id="86" w:name="_Toc24566"/>
      <w:bookmarkStart w:id="87" w:name="_Toc365"/>
      <w:bookmarkStart w:id="88" w:name="_Toc12491"/>
    </w:p>
    <w:p w14:paraId="452C6ED5">
      <w:pPr>
        <w:pStyle w:val="28"/>
        <w:tabs>
          <w:tab w:val="left" w:pos="1050"/>
          <w:tab w:val="center" w:pos="4535"/>
        </w:tabs>
        <w:spacing w:line="360" w:lineRule="auto"/>
        <w:jc w:val="center"/>
        <w:outlineLvl w:val="0"/>
        <w:rPr>
          <w:rFonts w:hint="eastAsia"/>
          <w:b/>
          <w:bCs/>
          <w:color w:val="auto"/>
          <w:sz w:val="32"/>
          <w:szCs w:val="32"/>
          <w:highlight w:val="none"/>
        </w:rPr>
      </w:pPr>
    </w:p>
    <w:p w14:paraId="0AE26D7A">
      <w:pPr>
        <w:pStyle w:val="28"/>
        <w:tabs>
          <w:tab w:val="left" w:pos="1050"/>
          <w:tab w:val="center" w:pos="4535"/>
        </w:tabs>
        <w:spacing w:line="360" w:lineRule="auto"/>
        <w:jc w:val="center"/>
        <w:outlineLvl w:val="0"/>
        <w:rPr>
          <w:rFonts w:hint="eastAsia"/>
          <w:b/>
          <w:bCs/>
          <w:color w:val="auto"/>
          <w:sz w:val="32"/>
          <w:szCs w:val="32"/>
          <w:highlight w:val="none"/>
        </w:rPr>
      </w:pPr>
    </w:p>
    <w:p w14:paraId="73FC6A5E">
      <w:pPr>
        <w:pStyle w:val="28"/>
        <w:tabs>
          <w:tab w:val="left" w:pos="1050"/>
          <w:tab w:val="center" w:pos="4535"/>
        </w:tabs>
        <w:spacing w:line="360" w:lineRule="auto"/>
        <w:jc w:val="center"/>
        <w:outlineLvl w:val="0"/>
        <w:rPr>
          <w:rFonts w:hint="eastAsia"/>
          <w:b/>
          <w:bCs/>
          <w:color w:val="auto"/>
          <w:sz w:val="32"/>
          <w:szCs w:val="32"/>
          <w:highlight w:val="none"/>
        </w:rPr>
      </w:pPr>
    </w:p>
    <w:p w14:paraId="0AD776E0">
      <w:pPr>
        <w:pStyle w:val="28"/>
        <w:tabs>
          <w:tab w:val="left" w:pos="1050"/>
          <w:tab w:val="center" w:pos="4535"/>
        </w:tabs>
        <w:spacing w:line="360" w:lineRule="auto"/>
        <w:jc w:val="center"/>
        <w:outlineLvl w:val="0"/>
        <w:rPr>
          <w:rFonts w:hint="eastAsia"/>
          <w:b/>
          <w:bCs/>
          <w:color w:val="auto"/>
          <w:sz w:val="32"/>
          <w:szCs w:val="32"/>
          <w:highlight w:val="none"/>
        </w:rPr>
      </w:pPr>
    </w:p>
    <w:p w14:paraId="5D7C8E05">
      <w:pPr>
        <w:pStyle w:val="28"/>
        <w:tabs>
          <w:tab w:val="left" w:pos="1050"/>
          <w:tab w:val="center" w:pos="4535"/>
        </w:tabs>
        <w:spacing w:line="360" w:lineRule="auto"/>
        <w:jc w:val="center"/>
        <w:outlineLvl w:val="0"/>
        <w:rPr>
          <w:rFonts w:hint="eastAsia"/>
          <w:b/>
          <w:bCs/>
          <w:color w:val="auto"/>
          <w:sz w:val="32"/>
          <w:szCs w:val="32"/>
          <w:highlight w:val="none"/>
        </w:rPr>
      </w:pPr>
    </w:p>
    <w:p w14:paraId="37CC50C2">
      <w:pPr>
        <w:pStyle w:val="28"/>
        <w:tabs>
          <w:tab w:val="left" w:pos="1050"/>
          <w:tab w:val="center" w:pos="4535"/>
        </w:tabs>
        <w:spacing w:line="360" w:lineRule="auto"/>
        <w:jc w:val="center"/>
        <w:outlineLvl w:val="0"/>
        <w:rPr>
          <w:rFonts w:hint="eastAsia"/>
          <w:b/>
          <w:bCs/>
          <w:color w:val="auto"/>
          <w:sz w:val="32"/>
          <w:szCs w:val="32"/>
          <w:highlight w:val="none"/>
        </w:rPr>
      </w:pPr>
    </w:p>
    <w:p w14:paraId="0AF182BF">
      <w:pPr>
        <w:pStyle w:val="28"/>
        <w:tabs>
          <w:tab w:val="left" w:pos="1050"/>
          <w:tab w:val="center" w:pos="4535"/>
        </w:tabs>
        <w:spacing w:line="360" w:lineRule="auto"/>
        <w:jc w:val="center"/>
        <w:outlineLvl w:val="0"/>
        <w:rPr>
          <w:rFonts w:hint="eastAsia"/>
          <w:b/>
          <w:bCs/>
          <w:color w:val="auto"/>
          <w:sz w:val="32"/>
          <w:szCs w:val="32"/>
          <w:highlight w:val="none"/>
        </w:rPr>
      </w:pPr>
    </w:p>
    <w:p w14:paraId="233A9359">
      <w:pPr>
        <w:pStyle w:val="28"/>
        <w:tabs>
          <w:tab w:val="left" w:pos="1050"/>
          <w:tab w:val="center" w:pos="4535"/>
        </w:tabs>
        <w:spacing w:line="360" w:lineRule="auto"/>
        <w:jc w:val="center"/>
        <w:outlineLvl w:val="0"/>
        <w:rPr>
          <w:rFonts w:hint="eastAsia"/>
          <w:b/>
          <w:bCs/>
          <w:color w:val="auto"/>
          <w:sz w:val="32"/>
          <w:szCs w:val="32"/>
          <w:highlight w:val="none"/>
        </w:rPr>
      </w:pPr>
    </w:p>
    <w:p w14:paraId="0877DACF">
      <w:pPr>
        <w:pStyle w:val="28"/>
        <w:tabs>
          <w:tab w:val="left" w:pos="1050"/>
          <w:tab w:val="center" w:pos="4535"/>
        </w:tabs>
        <w:spacing w:line="360" w:lineRule="auto"/>
        <w:jc w:val="center"/>
        <w:outlineLvl w:val="0"/>
        <w:rPr>
          <w:rFonts w:hint="eastAsia"/>
          <w:b/>
          <w:bCs/>
          <w:color w:val="auto"/>
          <w:sz w:val="32"/>
          <w:szCs w:val="32"/>
          <w:highlight w:val="none"/>
        </w:rPr>
      </w:pPr>
    </w:p>
    <w:p w14:paraId="60B38ABE">
      <w:pPr>
        <w:pStyle w:val="28"/>
        <w:tabs>
          <w:tab w:val="left" w:pos="1050"/>
          <w:tab w:val="center" w:pos="4535"/>
        </w:tabs>
        <w:spacing w:line="360" w:lineRule="auto"/>
        <w:jc w:val="center"/>
        <w:outlineLvl w:val="0"/>
        <w:rPr>
          <w:rFonts w:hint="eastAsia"/>
          <w:b/>
          <w:bCs/>
          <w:color w:val="auto"/>
          <w:sz w:val="32"/>
          <w:szCs w:val="32"/>
          <w:highlight w:val="none"/>
        </w:rPr>
      </w:pPr>
    </w:p>
    <w:p w14:paraId="5D5D3196">
      <w:pPr>
        <w:pStyle w:val="28"/>
        <w:tabs>
          <w:tab w:val="left" w:pos="1050"/>
          <w:tab w:val="center" w:pos="4535"/>
        </w:tabs>
        <w:spacing w:line="360" w:lineRule="auto"/>
        <w:jc w:val="center"/>
        <w:outlineLvl w:val="0"/>
        <w:rPr>
          <w:rFonts w:hint="eastAsia"/>
          <w:b/>
          <w:bCs/>
          <w:color w:val="auto"/>
          <w:sz w:val="32"/>
          <w:szCs w:val="32"/>
          <w:highlight w:val="none"/>
        </w:rPr>
      </w:pPr>
    </w:p>
    <w:p w14:paraId="650B34ED">
      <w:pPr>
        <w:pStyle w:val="28"/>
        <w:tabs>
          <w:tab w:val="left" w:pos="1050"/>
          <w:tab w:val="center" w:pos="4535"/>
        </w:tabs>
        <w:spacing w:line="360" w:lineRule="auto"/>
        <w:jc w:val="center"/>
        <w:outlineLvl w:val="0"/>
        <w:rPr>
          <w:rFonts w:hint="eastAsia"/>
          <w:b/>
          <w:bCs/>
          <w:color w:val="auto"/>
          <w:sz w:val="32"/>
          <w:szCs w:val="32"/>
          <w:highlight w:val="none"/>
        </w:rPr>
      </w:pPr>
    </w:p>
    <w:p w14:paraId="59C8C51F">
      <w:pPr>
        <w:pStyle w:val="28"/>
        <w:tabs>
          <w:tab w:val="left" w:pos="1050"/>
          <w:tab w:val="center" w:pos="4535"/>
        </w:tabs>
        <w:spacing w:line="360" w:lineRule="auto"/>
        <w:jc w:val="center"/>
        <w:outlineLvl w:val="0"/>
        <w:rPr>
          <w:rFonts w:hint="eastAsia"/>
          <w:b/>
          <w:bCs/>
          <w:color w:val="auto"/>
          <w:sz w:val="32"/>
          <w:szCs w:val="32"/>
          <w:highlight w:val="none"/>
        </w:rPr>
      </w:pPr>
    </w:p>
    <w:p w14:paraId="6644614F">
      <w:pPr>
        <w:pStyle w:val="28"/>
        <w:tabs>
          <w:tab w:val="left" w:pos="1050"/>
          <w:tab w:val="center" w:pos="4535"/>
        </w:tabs>
        <w:spacing w:line="360" w:lineRule="auto"/>
        <w:jc w:val="center"/>
        <w:outlineLvl w:val="0"/>
        <w:rPr>
          <w:rFonts w:hint="eastAsia"/>
          <w:b/>
          <w:bCs/>
          <w:color w:val="auto"/>
          <w:sz w:val="32"/>
          <w:szCs w:val="32"/>
          <w:highlight w:val="none"/>
        </w:rPr>
      </w:pPr>
    </w:p>
    <w:p w14:paraId="5D1A865B">
      <w:pPr>
        <w:pStyle w:val="28"/>
        <w:tabs>
          <w:tab w:val="left" w:pos="1050"/>
          <w:tab w:val="center" w:pos="4535"/>
        </w:tabs>
        <w:spacing w:line="360" w:lineRule="auto"/>
        <w:jc w:val="center"/>
        <w:outlineLvl w:val="0"/>
        <w:rPr>
          <w:b/>
          <w:bCs/>
          <w:color w:val="auto"/>
          <w:sz w:val="32"/>
          <w:szCs w:val="32"/>
          <w:highlight w:val="none"/>
        </w:rPr>
      </w:pPr>
      <w:r>
        <w:rPr>
          <w:rFonts w:hint="eastAsia"/>
          <w:b/>
          <w:bCs/>
          <w:color w:val="auto"/>
          <w:sz w:val="32"/>
          <w:szCs w:val="32"/>
          <w:highlight w:val="none"/>
        </w:rPr>
        <w:t>法定代表人资格证明书</w:t>
      </w:r>
      <w:bookmarkEnd w:id="80"/>
      <w:bookmarkEnd w:id="81"/>
      <w:bookmarkEnd w:id="82"/>
      <w:bookmarkEnd w:id="83"/>
      <w:bookmarkEnd w:id="84"/>
      <w:bookmarkEnd w:id="86"/>
      <w:bookmarkEnd w:id="87"/>
      <w:bookmarkEnd w:id="88"/>
    </w:p>
    <w:p w14:paraId="20CD71E4">
      <w:pPr>
        <w:pStyle w:val="28"/>
        <w:spacing w:line="360" w:lineRule="auto"/>
        <w:ind w:firstLine="560"/>
        <w:rPr>
          <w:color w:val="auto"/>
          <w:highlight w:val="none"/>
        </w:rPr>
      </w:pPr>
      <w:r>
        <w:rPr>
          <w:rFonts w:hint="eastAsia"/>
          <w:color w:val="auto"/>
          <w:highlight w:val="none"/>
        </w:rPr>
        <w:t>兹证明，</w:t>
      </w:r>
      <w:r>
        <w:rPr>
          <w:rFonts w:hint="eastAsia"/>
          <w:color w:val="auto"/>
          <w:highlight w:val="none"/>
          <w:u w:val="single"/>
        </w:rPr>
        <w:t xml:space="preserve">           </w:t>
      </w:r>
      <w:r>
        <w:rPr>
          <w:rFonts w:hint="eastAsia"/>
          <w:color w:val="auto"/>
          <w:highlight w:val="none"/>
        </w:rPr>
        <w:t>同志，</w:t>
      </w:r>
      <w:r>
        <w:rPr>
          <w:rFonts w:hint="eastAsia"/>
          <w:color w:val="auto"/>
          <w:highlight w:val="none"/>
          <w:u w:val="single"/>
        </w:rPr>
        <w:t xml:space="preserve">     </w:t>
      </w:r>
      <w:r>
        <w:rPr>
          <w:rFonts w:hint="eastAsia"/>
          <w:color w:val="auto"/>
          <w:highlight w:val="none"/>
        </w:rPr>
        <w:t>（性别），现任我司</w:t>
      </w:r>
      <w:r>
        <w:rPr>
          <w:rFonts w:hint="eastAsia"/>
          <w:color w:val="auto"/>
          <w:highlight w:val="none"/>
          <w:u w:val="single"/>
        </w:rPr>
        <w:t xml:space="preserve">         </w:t>
      </w:r>
      <w:r>
        <w:rPr>
          <w:rFonts w:hint="eastAsia"/>
          <w:color w:val="auto"/>
          <w:highlight w:val="none"/>
        </w:rPr>
        <w:t>职务，为本公司的法定代表人，特此证明。</w:t>
      </w:r>
    </w:p>
    <w:p w14:paraId="5BF2A8D1">
      <w:pPr>
        <w:pStyle w:val="28"/>
        <w:spacing w:line="360" w:lineRule="auto"/>
        <w:ind w:firstLine="560"/>
        <w:rPr>
          <w:color w:val="auto"/>
          <w:highlight w:val="none"/>
        </w:rPr>
      </w:pPr>
    </w:p>
    <w:p w14:paraId="410C177C">
      <w:pPr>
        <w:pStyle w:val="28"/>
        <w:spacing w:line="360" w:lineRule="auto"/>
        <w:ind w:firstLine="560"/>
        <w:rPr>
          <w:color w:val="auto"/>
          <w:highlight w:val="none"/>
          <w:u w:val="single"/>
        </w:rPr>
      </w:pPr>
      <w:r>
        <w:rPr>
          <w:rFonts w:hint="eastAsia"/>
          <w:color w:val="auto"/>
          <w:highlight w:val="none"/>
        </w:rPr>
        <w:t>公司法定代表人签字（盖章）：</w:t>
      </w:r>
      <w:r>
        <w:rPr>
          <w:rFonts w:hint="eastAsia"/>
          <w:color w:val="auto"/>
          <w:highlight w:val="none"/>
          <w:u w:val="single"/>
        </w:rPr>
        <w:t xml:space="preserve">                                  </w:t>
      </w:r>
    </w:p>
    <w:p w14:paraId="1E28E861">
      <w:pPr>
        <w:pStyle w:val="28"/>
        <w:spacing w:line="360" w:lineRule="auto"/>
        <w:ind w:firstLine="560"/>
        <w:rPr>
          <w:color w:val="auto"/>
          <w:highlight w:val="none"/>
        </w:rPr>
      </w:pPr>
      <w:r>
        <w:rPr>
          <w:rFonts w:hint="eastAsia"/>
          <w:color w:val="auto"/>
          <w:highlight w:val="none"/>
        </w:rPr>
        <w:t>公司名称（加盖公章）：</w:t>
      </w:r>
      <w:r>
        <w:rPr>
          <w:rFonts w:hint="eastAsia"/>
          <w:color w:val="auto"/>
          <w:highlight w:val="none"/>
          <w:u w:val="single"/>
        </w:rPr>
        <w:t xml:space="preserve">                                            </w:t>
      </w:r>
      <w:r>
        <w:rPr>
          <w:rFonts w:hint="eastAsia"/>
          <w:color w:val="auto"/>
          <w:highlight w:val="none"/>
        </w:rPr>
        <w:t xml:space="preserve">  </w:t>
      </w:r>
    </w:p>
    <w:p w14:paraId="47687A08">
      <w:pPr>
        <w:pStyle w:val="28"/>
        <w:spacing w:line="360" w:lineRule="auto"/>
        <w:ind w:firstLine="560"/>
        <w:rPr>
          <w:color w:val="auto"/>
          <w:highlight w:val="none"/>
          <w:u w:val="single"/>
        </w:rPr>
      </w:pPr>
      <w:r>
        <w:rPr>
          <w:rFonts w:hint="eastAsia"/>
          <w:color w:val="auto"/>
          <w:highlight w:val="none"/>
        </w:rPr>
        <w:t>日期：</w:t>
      </w:r>
      <w:r>
        <w:rPr>
          <w:rFonts w:hint="eastAsia"/>
          <w:color w:val="auto"/>
          <w:highlight w:val="none"/>
          <w:u w:val="single"/>
        </w:rPr>
        <w:t xml:space="preserve">                                                           </w:t>
      </w:r>
    </w:p>
    <w:p w14:paraId="4856EA5C">
      <w:pPr>
        <w:pStyle w:val="28"/>
        <w:spacing w:line="360" w:lineRule="auto"/>
        <w:rPr>
          <w:b/>
          <w:bCs/>
          <w:color w:val="auto"/>
          <w:sz w:val="28"/>
          <w:szCs w:val="28"/>
          <w:highlight w:val="none"/>
        </w:rPr>
      </w:pPr>
    </w:p>
    <w:p w14:paraId="3AEBB10F">
      <w:pPr>
        <w:pStyle w:val="28"/>
        <w:spacing w:line="360" w:lineRule="auto"/>
        <w:ind w:firstLine="120" w:firstLineChars="50"/>
        <w:rPr>
          <w:b/>
          <w:bCs/>
          <w:color w:val="auto"/>
          <w:sz w:val="28"/>
          <w:szCs w:val="28"/>
          <w:highlight w:val="none"/>
        </w:rPr>
      </w:pPr>
      <w:r>
        <w:rPr>
          <w:color w:val="auto"/>
          <w:highlight w:val="none"/>
        </w:rPr>
        <w:drawing>
          <wp:inline distT="0" distB="0" distL="0" distR="0">
            <wp:extent cx="236220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362200" cy="1733550"/>
                    </a:xfrm>
                    <a:prstGeom prst="rect">
                      <a:avLst/>
                    </a:prstGeom>
                    <a:noFill/>
                    <a:ln>
                      <a:noFill/>
                    </a:ln>
                  </pic:spPr>
                </pic:pic>
              </a:graphicData>
            </a:graphic>
          </wp:inline>
        </w:drawing>
      </w:r>
      <w:r>
        <w:rPr>
          <w:rFonts w:hint="eastAsia"/>
          <w:color w:val="auto"/>
          <w:highlight w:val="none"/>
        </w:rPr>
        <w:t xml:space="preserve">      </w:t>
      </w:r>
      <w:r>
        <w:rPr>
          <w:color w:val="auto"/>
          <w:highlight w:val="none"/>
        </w:rPr>
        <w:drawing>
          <wp:inline distT="0" distB="0" distL="0" distR="0">
            <wp:extent cx="2277110" cy="1733550"/>
            <wp:effectExtent l="0" t="0" r="8890" b="0"/>
            <wp:docPr id="1" name="图片 1"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17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277110" cy="1733550"/>
                    </a:xfrm>
                    <a:prstGeom prst="rect">
                      <a:avLst/>
                    </a:prstGeom>
                    <a:noFill/>
                    <a:ln>
                      <a:noFill/>
                    </a:ln>
                  </pic:spPr>
                </pic:pic>
              </a:graphicData>
            </a:graphic>
          </wp:inline>
        </w:drawing>
      </w:r>
    </w:p>
    <w:p w14:paraId="668E261F">
      <w:pPr>
        <w:widowControl/>
        <w:spacing w:line="500" w:lineRule="atLeast"/>
        <w:rPr>
          <w:rFonts w:ascii="宋体" w:hAnsi="宋体"/>
          <w:color w:val="auto"/>
          <w:spacing w:val="4"/>
          <w:kern w:val="0"/>
          <w:szCs w:val="21"/>
          <w:highlight w:val="none"/>
        </w:rPr>
      </w:pPr>
    </w:p>
    <w:p w14:paraId="03F2BED7">
      <w:pPr>
        <w:spacing w:line="400" w:lineRule="exact"/>
        <w:rPr>
          <w:rFonts w:ascii="宋体" w:hAnsi="宋体"/>
          <w:b/>
          <w:color w:val="auto"/>
          <w:sz w:val="36"/>
          <w:szCs w:val="36"/>
          <w:highlight w:val="none"/>
        </w:rPr>
      </w:pPr>
    </w:p>
    <w:p w14:paraId="2DD9C06A">
      <w:pPr>
        <w:spacing w:line="400" w:lineRule="exact"/>
        <w:rPr>
          <w:rFonts w:ascii="宋体" w:hAnsi="宋体"/>
          <w:b/>
          <w:color w:val="auto"/>
          <w:sz w:val="36"/>
          <w:szCs w:val="36"/>
          <w:highlight w:val="none"/>
        </w:rPr>
      </w:pPr>
    </w:p>
    <w:p w14:paraId="335600C2">
      <w:pPr>
        <w:widowControl/>
        <w:spacing w:line="360" w:lineRule="auto"/>
        <w:jc w:val="left"/>
        <w:rPr>
          <w:rFonts w:ascii="仿宋" w:hAnsi="仿宋" w:eastAsia="仿宋" w:cs="宋体"/>
          <w:b/>
          <w:color w:val="auto"/>
          <w:kern w:val="0"/>
          <w:sz w:val="24"/>
          <w:szCs w:val="32"/>
          <w:highlight w:val="none"/>
        </w:rPr>
      </w:pPr>
    </w:p>
    <w:p w14:paraId="069C4766">
      <w:pPr>
        <w:pStyle w:val="28"/>
        <w:spacing w:line="360" w:lineRule="auto"/>
        <w:jc w:val="center"/>
        <w:rPr>
          <w:b/>
          <w:bCs/>
          <w:color w:val="auto"/>
          <w:sz w:val="32"/>
          <w:szCs w:val="32"/>
          <w:highlight w:val="none"/>
        </w:rPr>
      </w:pPr>
      <w:bookmarkStart w:id="89" w:name="_Toc22175"/>
      <w:bookmarkStart w:id="90" w:name="_Toc28957"/>
      <w:bookmarkStart w:id="91" w:name="_Toc14020"/>
      <w:bookmarkStart w:id="92" w:name="_Toc14591"/>
      <w:bookmarkStart w:id="93" w:name="_Toc7276"/>
      <w:bookmarkStart w:id="94" w:name="_Toc3241"/>
      <w:bookmarkStart w:id="95" w:name="_Toc18443"/>
      <w:bookmarkStart w:id="96" w:name="_Toc3758"/>
      <w:bookmarkStart w:id="97" w:name="_Toc15050"/>
      <w:bookmarkStart w:id="98" w:name="_Toc14853"/>
      <w:bookmarkStart w:id="99" w:name="_Toc23685"/>
    </w:p>
    <w:p w14:paraId="5D9FBBCC">
      <w:pPr>
        <w:pStyle w:val="28"/>
        <w:spacing w:line="360" w:lineRule="auto"/>
        <w:jc w:val="center"/>
        <w:rPr>
          <w:b/>
          <w:bCs/>
          <w:color w:val="auto"/>
          <w:sz w:val="32"/>
          <w:szCs w:val="32"/>
          <w:highlight w:val="none"/>
        </w:rPr>
      </w:pPr>
    </w:p>
    <w:p w14:paraId="349E0767">
      <w:pPr>
        <w:pStyle w:val="28"/>
        <w:spacing w:line="360" w:lineRule="auto"/>
        <w:jc w:val="center"/>
        <w:rPr>
          <w:b/>
          <w:bCs/>
          <w:color w:val="auto"/>
          <w:sz w:val="32"/>
          <w:szCs w:val="32"/>
          <w:highlight w:val="none"/>
        </w:rPr>
      </w:pPr>
    </w:p>
    <w:p w14:paraId="1CC9520A">
      <w:pPr>
        <w:pStyle w:val="28"/>
        <w:spacing w:line="360" w:lineRule="auto"/>
        <w:jc w:val="center"/>
        <w:rPr>
          <w:b/>
          <w:bCs/>
          <w:color w:val="auto"/>
          <w:sz w:val="32"/>
          <w:szCs w:val="32"/>
          <w:highlight w:val="none"/>
        </w:rPr>
      </w:pPr>
    </w:p>
    <w:p w14:paraId="36ED056F">
      <w:pPr>
        <w:pStyle w:val="28"/>
        <w:spacing w:line="360" w:lineRule="auto"/>
        <w:jc w:val="center"/>
        <w:outlineLvl w:val="0"/>
        <w:rPr>
          <w:b/>
          <w:bCs/>
          <w:color w:val="auto"/>
          <w:sz w:val="32"/>
          <w:szCs w:val="32"/>
          <w:highlight w:val="none"/>
        </w:rPr>
      </w:pPr>
      <w:bookmarkStart w:id="100" w:name="_Toc15848"/>
      <w:bookmarkStart w:id="101" w:name="_Toc6857"/>
      <w:bookmarkStart w:id="102" w:name="_Toc19701"/>
      <w:bookmarkStart w:id="103" w:name="_Toc26085"/>
      <w:r>
        <w:rPr>
          <w:rFonts w:hint="eastAsia"/>
          <w:b/>
          <w:bCs/>
          <w:color w:val="auto"/>
          <w:sz w:val="32"/>
          <w:szCs w:val="32"/>
          <w:highlight w:val="none"/>
        </w:rPr>
        <w:t>法定代表人授权委托书</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3CF51EA4">
      <w:pPr>
        <w:pStyle w:val="29"/>
        <w:spacing w:line="360" w:lineRule="auto"/>
        <w:jc w:val="left"/>
        <w:rPr>
          <w:b/>
          <w:bCs/>
          <w:color w:val="auto"/>
          <w:sz w:val="24"/>
          <w:szCs w:val="24"/>
          <w:highlight w:val="none"/>
        </w:rPr>
      </w:pPr>
      <w:r>
        <w:rPr>
          <w:rFonts w:hint="eastAsia"/>
          <w:b/>
          <w:bCs/>
          <w:color w:val="auto"/>
          <w:sz w:val="24"/>
          <w:szCs w:val="24"/>
          <w:highlight w:val="none"/>
        </w:rPr>
        <w:t>本授权书声明：</w:t>
      </w:r>
    </w:p>
    <w:p w14:paraId="671E1C4B">
      <w:pPr>
        <w:pStyle w:val="28"/>
        <w:spacing w:line="360" w:lineRule="auto"/>
        <w:ind w:firstLine="560"/>
        <w:rPr>
          <w:color w:val="auto"/>
          <w:highlight w:val="none"/>
        </w:rPr>
      </w:pPr>
      <w:r>
        <w:rPr>
          <w:rFonts w:hint="eastAsia"/>
          <w:color w:val="auto"/>
          <w:highlight w:val="none"/>
        </w:rPr>
        <w:t>注册于</w:t>
      </w:r>
      <w:r>
        <w:rPr>
          <w:rFonts w:hint="eastAsia"/>
          <w:color w:val="auto"/>
          <w:highlight w:val="none"/>
          <w:u w:val="single"/>
        </w:rPr>
        <w:t xml:space="preserve">           </w:t>
      </w:r>
      <w:r>
        <w:rPr>
          <w:rFonts w:hint="eastAsia"/>
          <w:color w:val="auto"/>
          <w:highlight w:val="none"/>
        </w:rPr>
        <w:t>（</w:t>
      </w:r>
      <w:r>
        <w:rPr>
          <w:rFonts w:hint="eastAsia"/>
          <w:color w:val="auto"/>
          <w:highlight w:val="none"/>
          <w:lang w:eastAsia="zh-CN"/>
        </w:rPr>
        <w:t>营业执照住所地址</w:t>
      </w:r>
      <w:r>
        <w:rPr>
          <w:rFonts w:hint="eastAsia"/>
          <w:color w:val="auto"/>
          <w:highlight w:val="none"/>
        </w:rPr>
        <w:t>）</w:t>
      </w:r>
      <w:r>
        <w:rPr>
          <w:rFonts w:hint="eastAsia"/>
          <w:color w:val="auto"/>
          <w:highlight w:val="none"/>
          <w:u w:val="single"/>
        </w:rPr>
        <w:t xml:space="preserve">               </w:t>
      </w:r>
      <w:r>
        <w:rPr>
          <w:rFonts w:hint="eastAsia"/>
          <w:color w:val="auto"/>
          <w:highlight w:val="none"/>
        </w:rPr>
        <w:t>（公司名称）的</w:t>
      </w:r>
      <w:r>
        <w:rPr>
          <w:rFonts w:hint="eastAsia"/>
          <w:color w:val="auto"/>
          <w:highlight w:val="none"/>
          <w:u w:val="single"/>
        </w:rPr>
        <w:t xml:space="preserve">        </w:t>
      </w:r>
      <w:r>
        <w:rPr>
          <w:rFonts w:hint="eastAsia"/>
          <w:color w:val="auto"/>
          <w:highlight w:val="none"/>
        </w:rPr>
        <w:t xml:space="preserve">（法定代表人姓名、职务）代表本公司授权 </w:t>
      </w:r>
      <w:r>
        <w:rPr>
          <w:rFonts w:hint="eastAsia"/>
          <w:color w:val="auto"/>
          <w:highlight w:val="none"/>
          <w:u w:val="single"/>
        </w:rPr>
        <w:t xml:space="preserve">       </w:t>
      </w:r>
      <w:r>
        <w:rPr>
          <w:rFonts w:hint="eastAsia"/>
          <w:color w:val="auto"/>
          <w:highlight w:val="none"/>
        </w:rPr>
        <w:t>（被授权人的姓名、职务、联系方式）为本公司的合法代表，以本公司名义负责处理在</w:t>
      </w:r>
      <w:r>
        <w:rPr>
          <w:rFonts w:hint="eastAsia"/>
          <w:color w:val="auto"/>
          <w:highlight w:val="none"/>
          <w:u w:val="single"/>
        </w:rPr>
        <w:t>南方医科大学第五附属医院 ***项目</w:t>
      </w:r>
      <w:r>
        <w:rPr>
          <w:rFonts w:hint="eastAsia"/>
          <w:color w:val="auto"/>
          <w:highlight w:val="none"/>
        </w:rPr>
        <w:t>院内采购活动中一切与之相关的事宜。</w:t>
      </w:r>
    </w:p>
    <w:p w14:paraId="732A4A5F">
      <w:pPr>
        <w:pStyle w:val="28"/>
        <w:spacing w:line="360" w:lineRule="auto"/>
        <w:ind w:firstLine="560"/>
        <w:rPr>
          <w:color w:val="auto"/>
          <w:highlight w:val="none"/>
          <w:u w:val="single"/>
        </w:rPr>
      </w:pPr>
      <w:r>
        <w:rPr>
          <w:rFonts w:hint="eastAsia"/>
          <w:color w:val="auto"/>
          <w:highlight w:val="none"/>
        </w:rPr>
        <w:t xml:space="preserve">授权日期： </w:t>
      </w:r>
      <w:r>
        <w:rPr>
          <w:rFonts w:hint="eastAsia"/>
          <w:color w:val="auto"/>
          <w:highlight w:val="none"/>
          <w:u w:val="single"/>
        </w:rPr>
        <w:t xml:space="preserve">                 至                   </w:t>
      </w:r>
    </w:p>
    <w:p w14:paraId="710374AA">
      <w:pPr>
        <w:pStyle w:val="28"/>
        <w:spacing w:line="360" w:lineRule="auto"/>
        <w:ind w:firstLine="560"/>
        <w:rPr>
          <w:color w:val="auto"/>
          <w:highlight w:val="none"/>
        </w:rPr>
      </w:pPr>
      <w:r>
        <w:rPr>
          <w:rFonts w:hint="eastAsia"/>
          <w:color w:val="auto"/>
          <w:highlight w:val="none"/>
        </w:rPr>
        <w:t>本授权书在签字盖章后生效，特此声明。</w:t>
      </w:r>
    </w:p>
    <w:p w14:paraId="3AE2ECB5">
      <w:pPr>
        <w:pStyle w:val="28"/>
        <w:spacing w:line="360" w:lineRule="auto"/>
        <w:ind w:firstLine="560"/>
        <w:rPr>
          <w:color w:val="auto"/>
          <w:highlight w:val="none"/>
          <w:u w:val="single"/>
        </w:rPr>
      </w:pPr>
      <w:r>
        <w:rPr>
          <w:rFonts w:hint="eastAsia"/>
          <w:color w:val="auto"/>
          <w:highlight w:val="none"/>
        </w:rPr>
        <w:t>公司法定代表人签字（盖章）：</w:t>
      </w:r>
      <w:r>
        <w:rPr>
          <w:rFonts w:hint="eastAsia"/>
          <w:color w:val="auto"/>
          <w:highlight w:val="none"/>
          <w:u w:val="single"/>
        </w:rPr>
        <w:t xml:space="preserve">                                </w:t>
      </w:r>
    </w:p>
    <w:p w14:paraId="32D90A5D">
      <w:pPr>
        <w:pStyle w:val="28"/>
        <w:spacing w:line="360" w:lineRule="auto"/>
        <w:ind w:firstLine="560"/>
        <w:rPr>
          <w:color w:val="auto"/>
          <w:highlight w:val="none"/>
        </w:rPr>
      </w:pPr>
      <w:r>
        <w:rPr>
          <w:rFonts w:hint="eastAsia"/>
          <w:color w:val="auto"/>
          <w:highlight w:val="none"/>
        </w:rPr>
        <w:t>被授权人签字（盖章）：</w:t>
      </w:r>
      <w:r>
        <w:rPr>
          <w:rFonts w:hint="eastAsia"/>
          <w:color w:val="auto"/>
          <w:highlight w:val="none"/>
          <w:u w:val="single"/>
        </w:rPr>
        <w:t xml:space="preserve">                                        </w:t>
      </w:r>
    </w:p>
    <w:p w14:paraId="06360956">
      <w:pPr>
        <w:pStyle w:val="28"/>
        <w:spacing w:line="360" w:lineRule="auto"/>
        <w:ind w:firstLine="560"/>
        <w:rPr>
          <w:color w:val="auto"/>
          <w:highlight w:val="none"/>
          <w:u w:val="single"/>
        </w:rPr>
      </w:pPr>
      <w:r>
        <w:rPr>
          <w:rFonts w:hint="eastAsia"/>
          <w:color w:val="auto"/>
          <w:highlight w:val="none"/>
        </w:rPr>
        <w:t>公司名称（加盖公章）：</w:t>
      </w:r>
      <w:r>
        <w:rPr>
          <w:rFonts w:hint="eastAsia"/>
          <w:color w:val="auto"/>
          <w:highlight w:val="none"/>
          <w:u w:val="single"/>
        </w:rPr>
        <w:t xml:space="preserve">                                        </w:t>
      </w:r>
    </w:p>
    <w:p w14:paraId="262CF8B8">
      <w:pPr>
        <w:pStyle w:val="28"/>
        <w:spacing w:line="360" w:lineRule="auto"/>
        <w:ind w:firstLine="560"/>
        <w:rPr>
          <w:color w:val="auto"/>
          <w:sz w:val="28"/>
          <w:szCs w:val="28"/>
          <w:highlight w:val="none"/>
        </w:rPr>
      </w:pPr>
      <w:r>
        <w:rPr>
          <w:rFonts w:hint="eastAsia"/>
          <w:color w:val="auto"/>
          <w:highlight w:val="none"/>
        </w:rPr>
        <w:t>日期 ：</w:t>
      </w:r>
      <w:r>
        <w:rPr>
          <w:rFonts w:hint="eastAsia"/>
          <w:color w:val="auto"/>
          <w:highlight w:val="none"/>
          <w:u w:val="single"/>
        </w:rPr>
        <w:t xml:space="preserve">                                                       </w:t>
      </w:r>
      <w:r>
        <w:rPr>
          <w:rFonts w:hint="eastAsia"/>
          <w:color w:val="auto"/>
          <w:highlight w:val="none"/>
        </w:rPr>
        <w:t xml:space="preserve">  </w:t>
      </w:r>
      <w:r>
        <w:rPr>
          <w:rFonts w:hint="eastAsia"/>
          <w:color w:val="auto"/>
          <w:sz w:val="28"/>
          <w:szCs w:val="28"/>
          <w:highlight w:val="none"/>
        </w:rPr>
        <w:t xml:space="preserve">                                       </w:t>
      </w:r>
    </w:p>
    <w:p w14:paraId="4EEE39FB">
      <w:pPr>
        <w:pStyle w:val="28"/>
        <w:spacing w:line="360" w:lineRule="auto"/>
        <w:jc w:val="both"/>
        <w:rPr>
          <w:color w:val="auto"/>
          <w:highlight w:val="none"/>
        </w:rPr>
      </w:pPr>
      <w:r>
        <w:rPr>
          <w:color w:val="auto"/>
          <w:highlight w:val="none"/>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highlight w:val="none"/>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869BF7B">
      <w:pPr>
        <w:pStyle w:val="24"/>
        <w:ind w:firstLine="3975" w:firstLineChars="1100"/>
        <w:rPr>
          <w:b/>
          <w:bCs/>
          <w:color w:val="auto"/>
          <w:sz w:val="36"/>
          <w:szCs w:val="36"/>
          <w:highlight w:val="none"/>
        </w:rPr>
      </w:pPr>
    </w:p>
    <w:p w14:paraId="0631A496">
      <w:pPr>
        <w:pStyle w:val="28"/>
        <w:spacing w:line="360" w:lineRule="auto"/>
        <w:ind w:firstLine="360" w:firstLineChars="150"/>
        <w:rPr>
          <w:color w:val="auto"/>
          <w:highlight w:val="none"/>
        </w:rPr>
      </w:pPr>
    </w:p>
    <w:p w14:paraId="64364593">
      <w:pPr>
        <w:pStyle w:val="28"/>
        <w:spacing w:line="360" w:lineRule="auto"/>
        <w:ind w:firstLine="360" w:firstLineChars="150"/>
        <w:rPr>
          <w:color w:val="auto"/>
          <w:highlight w:val="none"/>
        </w:rPr>
      </w:pPr>
    </w:p>
    <w:p w14:paraId="310CA4E0">
      <w:pPr>
        <w:pStyle w:val="28"/>
        <w:spacing w:line="360" w:lineRule="auto"/>
        <w:ind w:firstLine="360" w:firstLineChars="150"/>
        <w:rPr>
          <w:color w:val="auto"/>
          <w:highlight w:val="none"/>
        </w:rPr>
      </w:pPr>
    </w:p>
    <w:p w14:paraId="6877260D">
      <w:pPr>
        <w:widowControl/>
        <w:spacing w:line="480" w:lineRule="exact"/>
        <w:jc w:val="center"/>
        <w:rPr>
          <w:rFonts w:ascii="宋体" w:hAnsi="宋体"/>
          <w:b/>
          <w:color w:val="auto"/>
          <w:sz w:val="24"/>
          <w:highlight w:val="none"/>
        </w:rPr>
      </w:pPr>
      <w:r>
        <w:rPr>
          <w:rFonts w:hint="eastAsia" w:ascii="宋体" w:hAnsi="宋体"/>
          <w:b/>
          <w:color w:val="auto"/>
          <w:sz w:val="24"/>
          <w:highlight w:val="none"/>
        </w:rPr>
        <w:t>2021年1月1日以来同型号产品业绩清单</w:t>
      </w:r>
    </w:p>
    <w:tbl>
      <w:tblPr>
        <w:tblStyle w:val="18"/>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53"/>
        <w:gridCol w:w="1344"/>
        <w:gridCol w:w="1727"/>
        <w:gridCol w:w="1344"/>
        <w:gridCol w:w="2119"/>
      </w:tblGrid>
      <w:tr w14:paraId="7596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14:paraId="09113229">
            <w:pPr>
              <w:spacing w:line="360" w:lineRule="auto"/>
              <w:jc w:val="center"/>
              <w:rPr>
                <w:rFonts w:ascii="宋体" w:hAnsi="宋体"/>
                <w:b/>
                <w:color w:val="auto"/>
                <w:sz w:val="24"/>
                <w:highlight w:val="none"/>
              </w:rPr>
            </w:pPr>
            <w:r>
              <w:rPr>
                <w:rFonts w:hint="eastAsia" w:ascii="宋体" w:hAnsi="宋体"/>
                <w:b/>
                <w:color w:val="auto"/>
                <w:sz w:val="24"/>
                <w:highlight w:val="none"/>
              </w:rPr>
              <w:t>序号</w:t>
            </w:r>
          </w:p>
        </w:tc>
        <w:tc>
          <w:tcPr>
            <w:tcW w:w="1753" w:type="dxa"/>
            <w:vAlign w:val="center"/>
          </w:tcPr>
          <w:p w14:paraId="6DDFB630">
            <w:pPr>
              <w:spacing w:line="360" w:lineRule="auto"/>
              <w:jc w:val="center"/>
              <w:rPr>
                <w:rFonts w:ascii="宋体" w:hAnsi="宋体"/>
                <w:b/>
                <w:color w:val="auto"/>
                <w:sz w:val="24"/>
                <w:highlight w:val="none"/>
              </w:rPr>
            </w:pPr>
            <w:r>
              <w:rPr>
                <w:rFonts w:hint="eastAsia" w:ascii="宋体" w:hAnsi="宋体"/>
                <w:b/>
                <w:color w:val="auto"/>
                <w:sz w:val="24"/>
                <w:highlight w:val="none"/>
              </w:rPr>
              <w:t>业主名称</w:t>
            </w:r>
          </w:p>
        </w:tc>
        <w:tc>
          <w:tcPr>
            <w:tcW w:w="1344" w:type="dxa"/>
            <w:vAlign w:val="center"/>
          </w:tcPr>
          <w:p w14:paraId="0DB2C515">
            <w:pPr>
              <w:spacing w:line="360" w:lineRule="auto"/>
              <w:jc w:val="center"/>
              <w:rPr>
                <w:rFonts w:ascii="宋体" w:hAnsi="宋体"/>
                <w:b/>
                <w:color w:val="auto"/>
                <w:sz w:val="24"/>
                <w:highlight w:val="none"/>
              </w:rPr>
            </w:pPr>
            <w:r>
              <w:rPr>
                <w:rFonts w:hint="eastAsia" w:ascii="宋体" w:hAnsi="宋体"/>
                <w:b/>
                <w:color w:val="auto"/>
                <w:sz w:val="24"/>
                <w:highlight w:val="none"/>
              </w:rPr>
              <w:t>项目名称</w:t>
            </w:r>
          </w:p>
        </w:tc>
        <w:tc>
          <w:tcPr>
            <w:tcW w:w="1727" w:type="dxa"/>
            <w:vAlign w:val="center"/>
          </w:tcPr>
          <w:p w14:paraId="712A3884">
            <w:pPr>
              <w:spacing w:line="360" w:lineRule="auto"/>
              <w:jc w:val="center"/>
              <w:rPr>
                <w:rFonts w:ascii="宋体" w:hAnsi="宋体"/>
                <w:b/>
                <w:color w:val="auto"/>
                <w:sz w:val="24"/>
                <w:highlight w:val="none"/>
              </w:rPr>
            </w:pPr>
            <w:r>
              <w:rPr>
                <w:rFonts w:hint="eastAsia" w:ascii="宋体" w:hAnsi="宋体"/>
                <w:b/>
                <w:color w:val="auto"/>
                <w:sz w:val="24"/>
                <w:highlight w:val="none"/>
              </w:rPr>
              <w:t>合同总价</w:t>
            </w:r>
          </w:p>
        </w:tc>
        <w:tc>
          <w:tcPr>
            <w:tcW w:w="1344" w:type="dxa"/>
            <w:vAlign w:val="center"/>
          </w:tcPr>
          <w:p w14:paraId="29047F75">
            <w:pPr>
              <w:spacing w:line="360" w:lineRule="auto"/>
              <w:jc w:val="center"/>
              <w:rPr>
                <w:rFonts w:ascii="宋体" w:hAnsi="宋体"/>
                <w:b/>
                <w:color w:val="auto"/>
                <w:sz w:val="24"/>
                <w:highlight w:val="none"/>
              </w:rPr>
            </w:pPr>
            <w:r>
              <w:rPr>
                <w:rFonts w:hint="eastAsia" w:ascii="宋体" w:hAnsi="宋体"/>
                <w:b/>
                <w:color w:val="auto"/>
                <w:sz w:val="24"/>
                <w:highlight w:val="none"/>
              </w:rPr>
              <w:t>完成时间</w:t>
            </w:r>
          </w:p>
        </w:tc>
        <w:tc>
          <w:tcPr>
            <w:tcW w:w="2119" w:type="dxa"/>
            <w:vAlign w:val="center"/>
          </w:tcPr>
          <w:p w14:paraId="75179CAD">
            <w:pPr>
              <w:jc w:val="center"/>
              <w:rPr>
                <w:rFonts w:ascii="宋体" w:hAnsi="宋体"/>
                <w:b/>
                <w:color w:val="auto"/>
                <w:sz w:val="24"/>
                <w:highlight w:val="none"/>
              </w:rPr>
            </w:pPr>
            <w:r>
              <w:rPr>
                <w:rFonts w:hint="eastAsia" w:ascii="宋体" w:hAnsi="宋体"/>
                <w:b/>
                <w:color w:val="auto"/>
                <w:sz w:val="24"/>
                <w:highlight w:val="none"/>
              </w:rPr>
              <w:t>业主单位</w:t>
            </w:r>
          </w:p>
          <w:p w14:paraId="26B7883F">
            <w:pPr>
              <w:jc w:val="center"/>
              <w:rPr>
                <w:rFonts w:ascii="宋体" w:hAnsi="宋体"/>
                <w:b/>
                <w:color w:val="auto"/>
                <w:sz w:val="24"/>
                <w:highlight w:val="none"/>
              </w:rPr>
            </w:pPr>
            <w:r>
              <w:rPr>
                <w:rFonts w:hint="eastAsia" w:ascii="宋体" w:hAnsi="宋体"/>
                <w:b/>
                <w:color w:val="auto"/>
                <w:sz w:val="24"/>
                <w:highlight w:val="none"/>
              </w:rPr>
              <w:t>联系人及电话</w:t>
            </w:r>
          </w:p>
        </w:tc>
      </w:tr>
      <w:tr w14:paraId="270E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14:paraId="3E3C4BE7">
            <w:pPr>
              <w:spacing w:line="360" w:lineRule="auto"/>
              <w:jc w:val="center"/>
              <w:rPr>
                <w:rFonts w:ascii="宋体" w:hAnsi="宋体"/>
                <w:color w:val="auto"/>
                <w:sz w:val="24"/>
                <w:highlight w:val="none"/>
              </w:rPr>
            </w:pPr>
            <w:r>
              <w:rPr>
                <w:rFonts w:hint="eastAsia" w:ascii="宋体" w:hAnsi="宋体"/>
                <w:color w:val="auto"/>
                <w:sz w:val="24"/>
                <w:highlight w:val="none"/>
              </w:rPr>
              <w:t>1</w:t>
            </w:r>
          </w:p>
        </w:tc>
        <w:tc>
          <w:tcPr>
            <w:tcW w:w="1753" w:type="dxa"/>
            <w:vAlign w:val="center"/>
          </w:tcPr>
          <w:p w14:paraId="3856B92A">
            <w:pPr>
              <w:spacing w:line="360" w:lineRule="auto"/>
              <w:jc w:val="center"/>
              <w:rPr>
                <w:rFonts w:ascii="宋体" w:hAnsi="宋体"/>
                <w:color w:val="auto"/>
                <w:sz w:val="24"/>
                <w:highlight w:val="none"/>
              </w:rPr>
            </w:pPr>
          </w:p>
        </w:tc>
        <w:tc>
          <w:tcPr>
            <w:tcW w:w="1344" w:type="dxa"/>
            <w:vAlign w:val="center"/>
          </w:tcPr>
          <w:p w14:paraId="4BE8EDA6">
            <w:pPr>
              <w:spacing w:line="360" w:lineRule="auto"/>
              <w:jc w:val="center"/>
              <w:rPr>
                <w:rFonts w:ascii="宋体" w:hAnsi="宋体"/>
                <w:color w:val="auto"/>
                <w:sz w:val="24"/>
                <w:highlight w:val="none"/>
              </w:rPr>
            </w:pPr>
          </w:p>
        </w:tc>
        <w:tc>
          <w:tcPr>
            <w:tcW w:w="1727" w:type="dxa"/>
            <w:vAlign w:val="center"/>
          </w:tcPr>
          <w:p w14:paraId="774EFD6D">
            <w:pPr>
              <w:spacing w:line="360" w:lineRule="auto"/>
              <w:jc w:val="center"/>
              <w:rPr>
                <w:rFonts w:ascii="宋体" w:hAnsi="宋体"/>
                <w:color w:val="auto"/>
                <w:sz w:val="24"/>
                <w:highlight w:val="none"/>
              </w:rPr>
            </w:pPr>
          </w:p>
        </w:tc>
        <w:tc>
          <w:tcPr>
            <w:tcW w:w="1344" w:type="dxa"/>
            <w:vAlign w:val="center"/>
          </w:tcPr>
          <w:p w14:paraId="7BACB078">
            <w:pPr>
              <w:spacing w:line="360" w:lineRule="auto"/>
              <w:jc w:val="center"/>
              <w:rPr>
                <w:rFonts w:ascii="宋体" w:hAnsi="宋体"/>
                <w:color w:val="auto"/>
                <w:sz w:val="24"/>
                <w:highlight w:val="none"/>
              </w:rPr>
            </w:pPr>
          </w:p>
        </w:tc>
        <w:tc>
          <w:tcPr>
            <w:tcW w:w="2119" w:type="dxa"/>
            <w:vAlign w:val="center"/>
          </w:tcPr>
          <w:p w14:paraId="5A402980">
            <w:pPr>
              <w:spacing w:line="360" w:lineRule="auto"/>
              <w:jc w:val="center"/>
              <w:rPr>
                <w:rFonts w:ascii="宋体" w:hAnsi="宋体"/>
                <w:color w:val="auto"/>
                <w:sz w:val="24"/>
                <w:highlight w:val="none"/>
              </w:rPr>
            </w:pPr>
          </w:p>
        </w:tc>
      </w:tr>
      <w:tr w14:paraId="1C75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14:paraId="3DE6857F">
            <w:pPr>
              <w:spacing w:line="360" w:lineRule="auto"/>
              <w:jc w:val="center"/>
              <w:rPr>
                <w:rFonts w:ascii="宋体" w:hAnsi="宋体"/>
                <w:color w:val="auto"/>
                <w:sz w:val="24"/>
                <w:highlight w:val="none"/>
              </w:rPr>
            </w:pPr>
            <w:r>
              <w:rPr>
                <w:rFonts w:hint="eastAsia" w:ascii="宋体" w:hAnsi="宋体"/>
                <w:color w:val="auto"/>
                <w:sz w:val="24"/>
                <w:highlight w:val="none"/>
              </w:rPr>
              <w:t>2</w:t>
            </w:r>
          </w:p>
        </w:tc>
        <w:tc>
          <w:tcPr>
            <w:tcW w:w="1753" w:type="dxa"/>
            <w:vAlign w:val="center"/>
          </w:tcPr>
          <w:p w14:paraId="357D858F">
            <w:pPr>
              <w:spacing w:line="360" w:lineRule="auto"/>
              <w:jc w:val="center"/>
              <w:rPr>
                <w:rFonts w:ascii="宋体" w:hAnsi="宋体"/>
                <w:color w:val="auto"/>
                <w:sz w:val="24"/>
                <w:highlight w:val="none"/>
              </w:rPr>
            </w:pPr>
          </w:p>
        </w:tc>
        <w:tc>
          <w:tcPr>
            <w:tcW w:w="1344" w:type="dxa"/>
            <w:vAlign w:val="center"/>
          </w:tcPr>
          <w:p w14:paraId="1770706A">
            <w:pPr>
              <w:spacing w:line="360" w:lineRule="auto"/>
              <w:jc w:val="center"/>
              <w:rPr>
                <w:rFonts w:ascii="宋体" w:hAnsi="宋体"/>
                <w:color w:val="auto"/>
                <w:sz w:val="24"/>
                <w:highlight w:val="none"/>
              </w:rPr>
            </w:pPr>
          </w:p>
        </w:tc>
        <w:tc>
          <w:tcPr>
            <w:tcW w:w="1727" w:type="dxa"/>
            <w:vAlign w:val="center"/>
          </w:tcPr>
          <w:p w14:paraId="6098AE7A">
            <w:pPr>
              <w:spacing w:line="360" w:lineRule="auto"/>
              <w:jc w:val="center"/>
              <w:rPr>
                <w:rFonts w:ascii="宋体" w:hAnsi="宋体"/>
                <w:color w:val="auto"/>
                <w:sz w:val="24"/>
                <w:highlight w:val="none"/>
              </w:rPr>
            </w:pPr>
          </w:p>
        </w:tc>
        <w:tc>
          <w:tcPr>
            <w:tcW w:w="1344" w:type="dxa"/>
            <w:vAlign w:val="center"/>
          </w:tcPr>
          <w:p w14:paraId="4E81CC12">
            <w:pPr>
              <w:spacing w:line="360" w:lineRule="auto"/>
              <w:jc w:val="center"/>
              <w:rPr>
                <w:rFonts w:ascii="宋体" w:hAnsi="宋体"/>
                <w:color w:val="auto"/>
                <w:sz w:val="24"/>
                <w:highlight w:val="none"/>
              </w:rPr>
            </w:pPr>
          </w:p>
        </w:tc>
        <w:tc>
          <w:tcPr>
            <w:tcW w:w="2119" w:type="dxa"/>
            <w:vAlign w:val="center"/>
          </w:tcPr>
          <w:p w14:paraId="2256F09C">
            <w:pPr>
              <w:spacing w:line="360" w:lineRule="auto"/>
              <w:jc w:val="center"/>
              <w:rPr>
                <w:rFonts w:ascii="宋体" w:hAnsi="宋体"/>
                <w:color w:val="auto"/>
                <w:sz w:val="24"/>
                <w:highlight w:val="none"/>
              </w:rPr>
            </w:pPr>
          </w:p>
        </w:tc>
      </w:tr>
      <w:tr w14:paraId="75AE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14:paraId="0C071095">
            <w:pPr>
              <w:spacing w:line="360" w:lineRule="auto"/>
              <w:jc w:val="center"/>
              <w:rPr>
                <w:rFonts w:ascii="宋体" w:hAnsi="宋体"/>
                <w:color w:val="auto"/>
                <w:sz w:val="24"/>
                <w:highlight w:val="none"/>
              </w:rPr>
            </w:pPr>
            <w:r>
              <w:rPr>
                <w:rFonts w:hint="eastAsia" w:ascii="宋体" w:hAnsi="宋体"/>
                <w:color w:val="auto"/>
                <w:sz w:val="24"/>
                <w:highlight w:val="none"/>
              </w:rPr>
              <w:t>…</w:t>
            </w:r>
          </w:p>
        </w:tc>
        <w:tc>
          <w:tcPr>
            <w:tcW w:w="1753" w:type="dxa"/>
            <w:vAlign w:val="center"/>
          </w:tcPr>
          <w:p w14:paraId="4C12AA8D">
            <w:pPr>
              <w:spacing w:line="360" w:lineRule="auto"/>
              <w:jc w:val="center"/>
              <w:rPr>
                <w:rFonts w:ascii="宋体" w:hAnsi="宋体"/>
                <w:color w:val="auto"/>
                <w:sz w:val="24"/>
                <w:highlight w:val="none"/>
              </w:rPr>
            </w:pPr>
          </w:p>
        </w:tc>
        <w:tc>
          <w:tcPr>
            <w:tcW w:w="1344" w:type="dxa"/>
            <w:vAlign w:val="center"/>
          </w:tcPr>
          <w:p w14:paraId="283F21B1">
            <w:pPr>
              <w:spacing w:line="360" w:lineRule="auto"/>
              <w:jc w:val="center"/>
              <w:rPr>
                <w:rFonts w:ascii="宋体" w:hAnsi="宋体"/>
                <w:color w:val="auto"/>
                <w:sz w:val="24"/>
                <w:highlight w:val="none"/>
              </w:rPr>
            </w:pPr>
          </w:p>
        </w:tc>
        <w:tc>
          <w:tcPr>
            <w:tcW w:w="1727" w:type="dxa"/>
            <w:vAlign w:val="center"/>
          </w:tcPr>
          <w:p w14:paraId="587E2A69">
            <w:pPr>
              <w:spacing w:line="360" w:lineRule="auto"/>
              <w:jc w:val="center"/>
              <w:rPr>
                <w:rFonts w:ascii="宋体" w:hAnsi="宋体"/>
                <w:color w:val="auto"/>
                <w:sz w:val="24"/>
                <w:highlight w:val="none"/>
              </w:rPr>
            </w:pPr>
          </w:p>
        </w:tc>
        <w:tc>
          <w:tcPr>
            <w:tcW w:w="1344" w:type="dxa"/>
            <w:vAlign w:val="center"/>
          </w:tcPr>
          <w:p w14:paraId="0E0FED14">
            <w:pPr>
              <w:spacing w:line="360" w:lineRule="auto"/>
              <w:jc w:val="center"/>
              <w:rPr>
                <w:rFonts w:ascii="宋体" w:hAnsi="宋体"/>
                <w:color w:val="auto"/>
                <w:sz w:val="24"/>
                <w:highlight w:val="none"/>
              </w:rPr>
            </w:pPr>
          </w:p>
        </w:tc>
        <w:tc>
          <w:tcPr>
            <w:tcW w:w="2119" w:type="dxa"/>
            <w:vAlign w:val="center"/>
          </w:tcPr>
          <w:p w14:paraId="12E5B0FD">
            <w:pPr>
              <w:spacing w:line="360" w:lineRule="auto"/>
              <w:jc w:val="center"/>
              <w:rPr>
                <w:rFonts w:ascii="宋体" w:hAnsi="宋体"/>
                <w:color w:val="auto"/>
                <w:sz w:val="24"/>
                <w:highlight w:val="none"/>
              </w:rPr>
            </w:pPr>
          </w:p>
        </w:tc>
      </w:tr>
      <w:tr w14:paraId="3F05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14:paraId="2D919AA1">
            <w:pPr>
              <w:spacing w:line="360" w:lineRule="auto"/>
              <w:jc w:val="center"/>
              <w:rPr>
                <w:rFonts w:ascii="宋体" w:hAnsi="宋体"/>
                <w:color w:val="auto"/>
                <w:sz w:val="24"/>
                <w:highlight w:val="none"/>
              </w:rPr>
            </w:pPr>
            <w:r>
              <w:rPr>
                <w:rFonts w:hint="eastAsia" w:ascii="宋体" w:hAnsi="宋体"/>
                <w:color w:val="auto"/>
                <w:sz w:val="24"/>
                <w:highlight w:val="none"/>
              </w:rPr>
              <w:t>小计</w:t>
            </w:r>
          </w:p>
        </w:tc>
        <w:tc>
          <w:tcPr>
            <w:tcW w:w="1753" w:type="dxa"/>
            <w:vAlign w:val="center"/>
          </w:tcPr>
          <w:p w14:paraId="59C4BD70">
            <w:pPr>
              <w:spacing w:line="360" w:lineRule="auto"/>
              <w:jc w:val="center"/>
              <w:rPr>
                <w:rFonts w:ascii="宋体" w:hAnsi="宋体"/>
                <w:color w:val="auto"/>
                <w:sz w:val="24"/>
                <w:highlight w:val="none"/>
              </w:rPr>
            </w:pPr>
          </w:p>
        </w:tc>
        <w:tc>
          <w:tcPr>
            <w:tcW w:w="1344" w:type="dxa"/>
            <w:vAlign w:val="center"/>
          </w:tcPr>
          <w:p w14:paraId="3BF637A0">
            <w:pPr>
              <w:spacing w:line="360" w:lineRule="auto"/>
              <w:jc w:val="center"/>
              <w:rPr>
                <w:rFonts w:ascii="宋体" w:hAnsi="宋体"/>
                <w:color w:val="auto"/>
                <w:sz w:val="24"/>
                <w:highlight w:val="none"/>
              </w:rPr>
            </w:pPr>
          </w:p>
        </w:tc>
        <w:tc>
          <w:tcPr>
            <w:tcW w:w="1727" w:type="dxa"/>
            <w:vAlign w:val="center"/>
          </w:tcPr>
          <w:p w14:paraId="0D3219D0">
            <w:pPr>
              <w:spacing w:line="360" w:lineRule="auto"/>
              <w:jc w:val="center"/>
              <w:rPr>
                <w:rFonts w:ascii="宋体" w:hAnsi="宋体"/>
                <w:color w:val="auto"/>
                <w:sz w:val="24"/>
                <w:highlight w:val="none"/>
              </w:rPr>
            </w:pPr>
          </w:p>
        </w:tc>
        <w:tc>
          <w:tcPr>
            <w:tcW w:w="1344" w:type="dxa"/>
            <w:vAlign w:val="center"/>
          </w:tcPr>
          <w:p w14:paraId="4D1BADF9">
            <w:pPr>
              <w:spacing w:line="360" w:lineRule="auto"/>
              <w:jc w:val="center"/>
              <w:rPr>
                <w:rFonts w:ascii="宋体" w:hAnsi="宋体"/>
                <w:color w:val="auto"/>
                <w:sz w:val="24"/>
                <w:highlight w:val="none"/>
              </w:rPr>
            </w:pPr>
          </w:p>
        </w:tc>
        <w:tc>
          <w:tcPr>
            <w:tcW w:w="2119" w:type="dxa"/>
            <w:vAlign w:val="center"/>
          </w:tcPr>
          <w:p w14:paraId="125C13BA">
            <w:pPr>
              <w:spacing w:line="360" w:lineRule="auto"/>
              <w:jc w:val="center"/>
              <w:rPr>
                <w:rFonts w:ascii="宋体" w:hAnsi="宋体"/>
                <w:color w:val="auto"/>
                <w:sz w:val="24"/>
                <w:highlight w:val="none"/>
              </w:rPr>
            </w:pPr>
          </w:p>
        </w:tc>
      </w:tr>
    </w:tbl>
    <w:p w14:paraId="3E23A37C">
      <w:pPr>
        <w:spacing w:line="360" w:lineRule="auto"/>
        <w:ind w:left="556" w:leftChars="150" w:hanging="241" w:hangingChars="100"/>
        <w:rPr>
          <w:rFonts w:hint="eastAsia" w:ascii="宋体" w:hAnsi="宋体"/>
          <w:b/>
          <w:color w:val="auto"/>
          <w:sz w:val="24"/>
          <w:highlight w:val="none"/>
          <w:lang w:eastAsia="zh-CN"/>
        </w:rPr>
      </w:pPr>
      <w:bookmarkStart w:id="104" w:name="_Hlt10548694"/>
      <w:r>
        <w:rPr>
          <w:rFonts w:hint="eastAsia" w:ascii="宋体" w:hAnsi="宋体"/>
          <w:b/>
          <w:color w:val="auto"/>
          <w:sz w:val="24"/>
          <w:highlight w:val="none"/>
        </w:rPr>
        <w:t>注：</w:t>
      </w:r>
      <w:bookmarkEnd w:id="104"/>
      <w:r>
        <w:rPr>
          <w:rFonts w:hint="eastAsia" w:ascii="宋体" w:hAnsi="宋体"/>
          <w:b/>
          <w:color w:val="auto"/>
          <w:sz w:val="24"/>
          <w:highlight w:val="none"/>
          <w:lang w:val="en-US" w:eastAsia="zh-CN"/>
        </w:rPr>
        <w:t>需</w:t>
      </w:r>
      <w:r>
        <w:rPr>
          <w:rFonts w:hint="eastAsia" w:ascii="宋体" w:hAnsi="宋体"/>
          <w:b/>
          <w:color w:val="auto"/>
          <w:sz w:val="24"/>
          <w:highlight w:val="none"/>
        </w:rPr>
        <w:t>附上</w:t>
      </w:r>
      <w:r>
        <w:rPr>
          <w:rFonts w:hint="eastAsia" w:ascii="宋体" w:hAnsi="宋体"/>
          <w:b/>
          <w:color w:val="auto"/>
          <w:sz w:val="24"/>
          <w:highlight w:val="none"/>
          <w:lang w:val="en-US" w:eastAsia="zh-CN"/>
        </w:rPr>
        <w:t>所提供业绩的</w:t>
      </w:r>
      <w:r>
        <w:rPr>
          <w:rFonts w:hint="eastAsia" w:ascii="宋体" w:hAnsi="宋体"/>
          <w:b/>
          <w:color w:val="auto"/>
          <w:sz w:val="24"/>
          <w:highlight w:val="none"/>
        </w:rPr>
        <w:t>合同、发票、中标（成交）通知书其中一种</w:t>
      </w:r>
      <w:r>
        <w:rPr>
          <w:rFonts w:hint="eastAsia" w:ascii="宋体" w:hAnsi="宋体"/>
          <w:b/>
          <w:color w:val="auto"/>
          <w:sz w:val="24"/>
          <w:highlight w:val="none"/>
          <w:lang w:val="en-US" w:eastAsia="zh-CN"/>
        </w:rPr>
        <w:t>附件</w:t>
      </w:r>
      <w:r>
        <w:rPr>
          <w:rFonts w:hint="eastAsia" w:ascii="宋体" w:hAnsi="宋体"/>
          <w:b/>
          <w:color w:val="auto"/>
          <w:sz w:val="24"/>
          <w:highlight w:val="none"/>
        </w:rPr>
        <w:t>并加盖公章</w:t>
      </w:r>
      <w:r>
        <w:rPr>
          <w:rFonts w:hint="eastAsia" w:ascii="宋体" w:hAnsi="宋体"/>
          <w:b/>
          <w:color w:val="auto"/>
          <w:sz w:val="24"/>
          <w:highlight w:val="none"/>
          <w:lang w:eastAsia="zh-CN"/>
        </w:rPr>
        <w:t>。</w:t>
      </w:r>
    </w:p>
    <w:p w14:paraId="61A51A46">
      <w:pPr>
        <w:spacing w:line="360" w:lineRule="auto"/>
        <w:ind w:left="525" w:leftChars="150" w:hanging="210" w:hangingChars="100"/>
        <w:rPr>
          <w:color w:val="auto"/>
          <w:highlight w:val="none"/>
        </w:rPr>
        <w:sectPr>
          <w:footerReference r:id="rId4" w:type="default"/>
          <w:pgSz w:w="11906" w:h="16838"/>
          <w:pgMar w:top="1134" w:right="1417" w:bottom="1134" w:left="1417" w:header="851" w:footer="992" w:gutter="0"/>
          <w:pgNumType w:start="1"/>
          <w:cols w:space="425" w:num="1"/>
          <w:docGrid w:linePitch="312" w:charSpace="0"/>
        </w:sectPr>
      </w:pPr>
      <w:r>
        <w:rPr>
          <w:rFonts w:hint="eastAsia"/>
          <w:color w:val="auto"/>
          <w:highlight w:val="none"/>
        </w:rPr>
        <w:t xml:space="preserve">    </w:t>
      </w:r>
    </w:p>
    <w:p w14:paraId="0FA451B1">
      <w:pPr>
        <w:pStyle w:val="28"/>
        <w:spacing w:line="360" w:lineRule="auto"/>
        <w:jc w:val="center"/>
        <w:outlineLvl w:val="0"/>
        <w:rPr>
          <w:b/>
          <w:bCs/>
          <w:sz w:val="28"/>
          <w:szCs w:val="28"/>
        </w:rPr>
      </w:pPr>
      <w:bookmarkStart w:id="105" w:name="_Toc24705"/>
      <w:bookmarkStart w:id="106" w:name="_Toc9239"/>
      <w:bookmarkStart w:id="107" w:name="_Toc5396"/>
      <w:bookmarkStart w:id="108" w:name="_Toc11836"/>
      <w:bookmarkStart w:id="109" w:name="_Toc16193"/>
      <w:bookmarkStart w:id="110" w:name="_Toc21430"/>
      <w:bookmarkStart w:id="111" w:name="_Toc14093"/>
      <w:bookmarkStart w:id="112" w:name="_Toc14321"/>
      <w:bookmarkStart w:id="113" w:name="_Toc2196"/>
      <w:bookmarkStart w:id="114" w:name="_Toc27834"/>
      <w:bookmarkStart w:id="115" w:name="_Toc11984"/>
      <w:bookmarkStart w:id="116" w:name="_Toc11034"/>
      <w:bookmarkStart w:id="117" w:name="_Toc17932"/>
      <w:bookmarkStart w:id="118" w:name="_Toc25012"/>
      <w:bookmarkStart w:id="119" w:name="_Toc16816"/>
      <w:bookmarkStart w:id="120" w:name="_Toc1521"/>
      <w:bookmarkStart w:id="121" w:name="_Toc19803"/>
      <w:r>
        <w:rPr>
          <w:rFonts w:hint="eastAsia"/>
          <w:b/>
          <w:bCs/>
          <w:sz w:val="28"/>
          <w:szCs w:val="28"/>
        </w:rPr>
        <w:t>公平竞争承诺书</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564D6088">
      <w:pPr>
        <w:pStyle w:val="25"/>
        <w:rPr>
          <w:b/>
          <w:bCs/>
          <w:szCs w:val="21"/>
        </w:rPr>
      </w:pPr>
      <w:r>
        <w:rPr>
          <w:rFonts w:hint="eastAsia"/>
          <w:b/>
          <w:bCs/>
          <w:szCs w:val="21"/>
        </w:rPr>
        <w:t>南方医科大学第五附属医院：</w:t>
      </w:r>
    </w:p>
    <w:p w14:paraId="60D1E6A0">
      <w:pPr>
        <w:pStyle w:val="25"/>
        <w:rPr>
          <w:b/>
          <w:bCs/>
          <w:szCs w:val="21"/>
        </w:rPr>
      </w:pPr>
    </w:p>
    <w:p w14:paraId="1FE327EF">
      <w:pPr>
        <w:pStyle w:val="5"/>
        <w:spacing w:line="360" w:lineRule="auto"/>
        <w:ind w:firstLineChars="200"/>
        <w:rPr>
          <w:szCs w:val="21"/>
        </w:rPr>
      </w:pPr>
      <w:r>
        <w:rPr>
          <w:rFonts w:hint="eastAsia"/>
          <w:szCs w:val="21"/>
        </w:rPr>
        <w:t>本公司愿接受贵单位邀请，积极参加</w:t>
      </w:r>
      <w:r>
        <w:rPr>
          <w:rFonts w:hint="eastAsia"/>
          <w:szCs w:val="21"/>
          <w:u w:val="single"/>
        </w:rPr>
        <w:t>*******项目（项目编号：******）</w:t>
      </w:r>
      <w:r>
        <w:rPr>
          <w:rFonts w:hint="eastAsia"/>
          <w:szCs w:val="21"/>
        </w:rPr>
        <w:t xml:space="preserve"> 的采购活动。为杜绝商业贿赂现象，维护良好管理秩序，共同营造公平、公正的竞争环境，我方郑重承诺：</w:t>
      </w:r>
    </w:p>
    <w:p w14:paraId="5FDA6245">
      <w:pPr>
        <w:pStyle w:val="5"/>
        <w:spacing w:line="360" w:lineRule="auto"/>
        <w:ind w:firstLineChars="200"/>
        <w:rPr>
          <w:szCs w:val="21"/>
        </w:rPr>
      </w:pPr>
      <w:r>
        <w:rPr>
          <w:rFonts w:hint="eastAsia"/>
          <w:szCs w:val="21"/>
        </w:rPr>
        <w:t xml:space="preserve">1.遵守贵单位就项目采购所制定的所有相关流程及要求，并保证所提交《响应文件》中相关资料与描述真实有效。  </w:t>
      </w:r>
    </w:p>
    <w:p w14:paraId="25BD6D04">
      <w:pPr>
        <w:pStyle w:val="5"/>
        <w:spacing w:line="360" w:lineRule="auto"/>
        <w:ind w:firstLineChars="200"/>
        <w:rPr>
          <w:szCs w:val="21"/>
        </w:rPr>
      </w:pPr>
      <w:r>
        <w:rPr>
          <w:rFonts w:hint="eastAsia"/>
          <w:szCs w:val="21"/>
        </w:rPr>
        <w:t xml:space="preserve">2.坚持投标独立性，保证不以任何手段了解或意图了解其他参与人情况及其信息。  </w:t>
      </w:r>
    </w:p>
    <w:p w14:paraId="0312D6DF">
      <w:pPr>
        <w:pStyle w:val="5"/>
        <w:spacing w:line="360" w:lineRule="auto"/>
        <w:ind w:firstLineChars="200"/>
        <w:outlineLvl w:val="2"/>
        <w:rPr>
          <w:szCs w:val="21"/>
        </w:rPr>
      </w:pPr>
      <w:bookmarkStart w:id="122" w:name="_Toc13586"/>
      <w:r>
        <w:rPr>
          <w:rFonts w:hint="eastAsia"/>
          <w:szCs w:val="21"/>
        </w:rPr>
        <w:t>3.保证不私下接触贵单位负责采购组织工作的人员及相关领导。 </w:t>
      </w:r>
      <w:bookmarkEnd w:id="122"/>
    </w:p>
    <w:p w14:paraId="4672F726">
      <w:pPr>
        <w:pStyle w:val="5"/>
        <w:spacing w:line="360" w:lineRule="auto"/>
        <w:ind w:firstLineChars="200"/>
        <w:rPr>
          <w:szCs w:val="21"/>
        </w:rPr>
      </w:pPr>
      <w:r>
        <w:rPr>
          <w:rFonts w:hint="eastAsia"/>
          <w:szCs w:val="21"/>
        </w:rPr>
        <w:t xml:space="preserve">4.保证不对贵单位负责采购组织工作的人员及相关领导进行宴请、招待，或赠送及承诺赠送礼金、礼品、礼券、其他利益。  </w:t>
      </w:r>
    </w:p>
    <w:p w14:paraId="5F02A552">
      <w:pPr>
        <w:pStyle w:val="5"/>
        <w:spacing w:line="360" w:lineRule="auto"/>
        <w:ind w:firstLineChars="200"/>
        <w:rPr>
          <w:szCs w:val="21"/>
        </w:rPr>
      </w:pPr>
      <w:r>
        <w:rPr>
          <w:rFonts w:hint="eastAsia"/>
          <w:szCs w:val="21"/>
        </w:rPr>
        <w:t xml:space="preserve">5.除贵院公开渠道获取相关信息外，保证不以其它方式刺探或意图刺探贵司采购信息及其进展。  </w:t>
      </w:r>
    </w:p>
    <w:p w14:paraId="22879144">
      <w:pPr>
        <w:pStyle w:val="5"/>
        <w:spacing w:line="360" w:lineRule="auto"/>
        <w:ind w:firstLineChars="200"/>
        <w:rPr>
          <w:szCs w:val="21"/>
        </w:rPr>
      </w:pPr>
      <w:r>
        <w:rPr>
          <w:rFonts w:hint="eastAsia"/>
          <w:szCs w:val="21"/>
        </w:rPr>
        <w:t xml:space="preserve">6.保证采取内部约束措施，禁止具体经办人或其他相关人员私自实施前述各项禁止性行为，并对其违规后果承担连带责任。  </w:t>
      </w:r>
    </w:p>
    <w:p w14:paraId="466E5817">
      <w:pPr>
        <w:pStyle w:val="5"/>
        <w:spacing w:line="360" w:lineRule="auto"/>
        <w:ind w:firstLineChars="200"/>
        <w:rPr>
          <w:szCs w:val="21"/>
        </w:rPr>
      </w:pPr>
      <w:r>
        <w:rPr>
          <w:rFonts w:hint="eastAsia"/>
          <w:szCs w:val="21"/>
        </w:rPr>
        <w:t>7.保证所提交的相关资质文件和证明材料的真实性，有良好的历史诚信记录，并将依法参与项目的公平竞争，不以任何不正当行为谋取不当利益，否则愿意承担相应的法律责任。</w:t>
      </w:r>
    </w:p>
    <w:p w14:paraId="54406918">
      <w:pPr>
        <w:pStyle w:val="5"/>
        <w:spacing w:line="360" w:lineRule="auto"/>
        <w:ind w:firstLineChars="200"/>
        <w:rPr>
          <w:szCs w:val="21"/>
        </w:rPr>
      </w:pPr>
      <w:r>
        <w:rPr>
          <w:rFonts w:hint="eastAsia"/>
          <w:szCs w:val="21"/>
        </w:rPr>
        <w:t xml:space="preserve">8.如出现违反上述各项承诺情况，自愿接受贵院取消资格等处罚措施，并对贵院因此所受损失进行全额赔偿。  </w:t>
      </w:r>
    </w:p>
    <w:p w14:paraId="54847735">
      <w:pPr>
        <w:pStyle w:val="5"/>
        <w:spacing w:line="360" w:lineRule="auto"/>
        <w:ind w:firstLineChars="200"/>
        <w:rPr>
          <w:szCs w:val="21"/>
        </w:rPr>
      </w:pPr>
      <w:r>
        <w:rPr>
          <w:rFonts w:hint="eastAsia"/>
          <w:szCs w:val="21"/>
        </w:rPr>
        <w:t xml:space="preserve">9.如贵院负责招投标组织工作的人员及相关领导，明示或暗示要求宴请、招待，或索取礼金、礼品、礼券、其他利益，或故意刁难、显失公平的，保证立即向贵院监察部门进行举报。  </w:t>
      </w:r>
    </w:p>
    <w:p w14:paraId="5F4AD6E6">
      <w:pPr>
        <w:pStyle w:val="5"/>
        <w:spacing w:line="360" w:lineRule="auto"/>
        <w:ind w:firstLineChars="200"/>
        <w:rPr>
          <w:szCs w:val="21"/>
        </w:rPr>
      </w:pPr>
      <w:r>
        <w:rPr>
          <w:rFonts w:hint="eastAsia"/>
          <w:szCs w:val="21"/>
        </w:rPr>
        <w:t>特此承诺。                                     </w:t>
      </w:r>
    </w:p>
    <w:p w14:paraId="0E7951CC">
      <w:pPr>
        <w:pStyle w:val="25"/>
        <w:rPr>
          <w:szCs w:val="21"/>
        </w:rPr>
      </w:pPr>
    </w:p>
    <w:p w14:paraId="23AB6F79">
      <w:pPr>
        <w:pStyle w:val="25"/>
        <w:spacing w:line="360" w:lineRule="auto"/>
        <w:jc w:val="center"/>
        <w:rPr>
          <w:szCs w:val="21"/>
        </w:rPr>
      </w:pPr>
      <w:r>
        <w:rPr>
          <w:rFonts w:hint="eastAsia"/>
          <w:szCs w:val="21"/>
        </w:rPr>
        <w:t xml:space="preserve">                            公司名称（盖章）： ****公司</w:t>
      </w:r>
    </w:p>
    <w:p w14:paraId="48EF55AA">
      <w:pPr>
        <w:pStyle w:val="25"/>
        <w:spacing w:line="360" w:lineRule="auto"/>
        <w:jc w:val="left"/>
        <w:rPr>
          <w:szCs w:val="21"/>
        </w:rPr>
      </w:pPr>
      <w:r>
        <w:rPr>
          <w:rFonts w:hint="eastAsia"/>
          <w:szCs w:val="21"/>
        </w:rPr>
        <w:t xml:space="preserve">         </w:t>
      </w:r>
    </w:p>
    <w:p w14:paraId="0ADEC273">
      <w:pPr>
        <w:pStyle w:val="25"/>
        <w:spacing w:line="360" w:lineRule="auto"/>
        <w:ind w:firstLine="1050" w:firstLineChars="500"/>
        <w:jc w:val="left"/>
        <w:rPr>
          <w:szCs w:val="21"/>
        </w:rPr>
      </w:pPr>
      <w:r>
        <w:rPr>
          <w:rFonts w:hint="eastAsia"/>
          <w:szCs w:val="21"/>
        </w:rPr>
        <w:t>公司法定代表人（或法定代表人授权代表）（签字或盖章）：</w:t>
      </w:r>
    </w:p>
    <w:p w14:paraId="3F7A222F">
      <w:pPr>
        <w:pStyle w:val="25"/>
        <w:spacing w:line="360" w:lineRule="auto"/>
        <w:jc w:val="center"/>
        <w:rPr>
          <w:szCs w:val="21"/>
        </w:rPr>
      </w:pPr>
      <w:r>
        <w:rPr>
          <w:rFonts w:hint="eastAsia"/>
          <w:szCs w:val="21"/>
        </w:rPr>
        <w:t xml:space="preserve">                                                              </w:t>
      </w:r>
    </w:p>
    <w:p w14:paraId="308B975D">
      <w:pPr>
        <w:pStyle w:val="25"/>
        <w:spacing w:line="360" w:lineRule="auto"/>
        <w:jc w:val="center"/>
        <w:rPr>
          <w:szCs w:val="21"/>
        </w:rPr>
      </w:pPr>
      <w:r>
        <w:rPr>
          <w:rFonts w:hint="eastAsia"/>
          <w:szCs w:val="21"/>
        </w:rPr>
        <w:t xml:space="preserve">                                                               </w:t>
      </w:r>
    </w:p>
    <w:p w14:paraId="4FC31456">
      <w:pPr>
        <w:spacing w:line="400" w:lineRule="exact"/>
        <w:rPr>
          <w:rFonts w:ascii="宋体" w:hAnsi="宋体"/>
          <w:b/>
          <w:color w:val="auto"/>
          <w:sz w:val="36"/>
          <w:szCs w:val="36"/>
          <w:highlight w:val="none"/>
        </w:rPr>
      </w:pPr>
      <w:r>
        <w:rPr>
          <w:rFonts w:hint="eastAsia"/>
          <w:szCs w:val="21"/>
        </w:rPr>
        <w:t xml:space="preserve">                                       </w:t>
      </w:r>
      <w:r>
        <w:rPr>
          <w:rFonts w:hint="eastAsia"/>
          <w:szCs w:val="21"/>
          <w:lang w:val="en-US" w:eastAsia="zh-CN"/>
        </w:rPr>
        <w:t xml:space="preserve">  </w:t>
      </w:r>
      <w:r>
        <w:rPr>
          <w:rFonts w:hint="eastAsia"/>
          <w:szCs w:val="21"/>
        </w:rPr>
        <w:t xml:space="preserve">       日 期：     年</w:t>
      </w:r>
      <w:r>
        <w:rPr>
          <w:rFonts w:hint="eastAsia"/>
          <w:szCs w:val="21"/>
          <w:lang w:val="en-US" w:eastAsia="zh-CN"/>
        </w:rPr>
        <w:t xml:space="preserve">     </w:t>
      </w:r>
      <w:r>
        <w:rPr>
          <w:rFonts w:hint="eastAsia"/>
          <w:szCs w:val="21"/>
        </w:rPr>
        <w:t>月</w:t>
      </w:r>
      <w:r>
        <w:rPr>
          <w:rFonts w:hint="eastAsia"/>
          <w:szCs w:val="21"/>
          <w:lang w:val="en-US" w:eastAsia="zh-CN"/>
        </w:rPr>
        <w:t xml:space="preserve">     </w:t>
      </w:r>
      <w:r>
        <w:rPr>
          <w:rFonts w:hint="eastAsia"/>
          <w:szCs w:val="21"/>
        </w:rPr>
        <w:t>日</w:t>
      </w:r>
    </w:p>
    <w:p w14:paraId="250328A7">
      <w:pPr>
        <w:spacing w:line="400" w:lineRule="exact"/>
        <w:rPr>
          <w:rFonts w:ascii="宋体" w:hAnsi="宋体"/>
          <w:b/>
          <w:color w:val="auto"/>
          <w:sz w:val="36"/>
          <w:szCs w:val="36"/>
          <w:highlight w:val="none"/>
        </w:rPr>
      </w:pPr>
    </w:p>
    <w:p w14:paraId="5335F30A">
      <w:pPr>
        <w:spacing w:line="400" w:lineRule="exact"/>
        <w:rPr>
          <w:rFonts w:ascii="宋体" w:hAnsi="宋体"/>
          <w:b/>
          <w:color w:val="auto"/>
          <w:sz w:val="36"/>
          <w:szCs w:val="36"/>
          <w:highlight w:val="none"/>
        </w:rPr>
      </w:pPr>
    </w:p>
    <w:p w14:paraId="1A82A7DF">
      <w:pPr>
        <w:pStyle w:val="9"/>
        <w:adjustRightInd w:val="0"/>
        <w:snapToGrid w:val="0"/>
        <w:rPr>
          <w:rFonts w:hAnsi="宋体" w:cs="Times New Roman"/>
          <w:b/>
          <w:color w:val="auto"/>
          <w:highlight w:val="none"/>
        </w:rPr>
      </w:pPr>
    </w:p>
    <w:p w14:paraId="2DE15FEE">
      <w:pPr>
        <w:widowControl/>
        <w:spacing w:line="500" w:lineRule="atLeast"/>
        <w:outlineLvl w:val="0"/>
        <w:rPr>
          <w:rFonts w:ascii="宋体" w:hAnsi="宋体"/>
          <w:b/>
          <w:color w:val="auto"/>
          <w:spacing w:val="4"/>
          <w:kern w:val="0"/>
          <w:szCs w:val="21"/>
          <w:highlight w:val="none"/>
        </w:rPr>
      </w:pPr>
      <w:bookmarkStart w:id="123" w:name="_Toc19080"/>
      <w:bookmarkStart w:id="124" w:name="_Toc10009"/>
      <w:bookmarkStart w:id="125" w:name="_Toc28881"/>
      <w:bookmarkStart w:id="126" w:name="_Toc5541"/>
      <w:r>
        <w:rPr>
          <w:rFonts w:hint="eastAsia" w:ascii="仿宋" w:hAnsi="仿宋" w:eastAsia="仿宋" w:cs="宋体"/>
          <w:b/>
          <w:color w:val="auto"/>
          <w:kern w:val="0"/>
          <w:sz w:val="24"/>
          <w:szCs w:val="32"/>
          <w:highlight w:val="none"/>
        </w:rPr>
        <w:t>无专机专用耗材保证函(无专机专用耗材设备)</w:t>
      </w:r>
      <w:bookmarkEnd w:id="123"/>
      <w:bookmarkEnd w:id="124"/>
      <w:bookmarkEnd w:id="125"/>
      <w:bookmarkEnd w:id="126"/>
    </w:p>
    <w:p w14:paraId="5A9A3BB5">
      <w:pPr>
        <w:jc w:val="center"/>
        <w:rPr>
          <w:b/>
          <w:color w:val="auto"/>
          <w:sz w:val="32"/>
          <w:szCs w:val="32"/>
          <w:highlight w:val="none"/>
        </w:rPr>
      </w:pPr>
    </w:p>
    <w:p w14:paraId="006B2F90">
      <w:pPr>
        <w:jc w:val="center"/>
        <w:rPr>
          <w:b/>
          <w:color w:val="auto"/>
          <w:sz w:val="32"/>
          <w:szCs w:val="32"/>
          <w:highlight w:val="none"/>
        </w:rPr>
      </w:pPr>
      <w:r>
        <w:rPr>
          <w:rFonts w:hint="eastAsia"/>
          <w:b/>
          <w:color w:val="auto"/>
          <w:sz w:val="32"/>
          <w:szCs w:val="32"/>
          <w:highlight w:val="none"/>
        </w:rPr>
        <w:t>保证函</w:t>
      </w:r>
    </w:p>
    <w:p w14:paraId="574B04DC">
      <w:pPr>
        <w:spacing w:line="360" w:lineRule="auto"/>
        <w:ind w:firstLine="560" w:firstLineChars="200"/>
        <w:rPr>
          <w:color w:val="auto"/>
          <w:sz w:val="28"/>
          <w:szCs w:val="28"/>
          <w:highlight w:val="none"/>
        </w:rPr>
      </w:pPr>
    </w:p>
    <w:p w14:paraId="61ACE1B8">
      <w:pPr>
        <w:spacing w:line="360" w:lineRule="auto"/>
        <w:ind w:firstLine="560" w:firstLineChars="200"/>
        <w:rPr>
          <w:color w:val="auto"/>
          <w:sz w:val="28"/>
          <w:szCs w:val="28"/>
          <w:highlight w:val="none"/>
        </w:rPr>
      </w:pPr>
      <w:r>
        <w:rPr>
          <w:color w:val="auto"/>
          <w:sz w:val="28"/>
          <w:szCs w:val="28"/>
          <w:highlight w:val="none"/>
        </w:rPr>
        <w:t>本公司郑重承诺：本公司保证</w:t>
      </w:r>
      <w:r>
        <w:rPr>
          <w:rFonts w:hint="eastAsia"/>
          <w:color w:val="auto"/>
          <w:sz w:val="28"/>
          <w:szCs w:val="28"/>
          <w:highlight w:val="none"/>
        </w:rPr>
        <w:t>所销售的产品无专机专用耗材，</w:t>
      </w:r>
      <w:r>
        <w:rPr>
          <w:color w:val="auto"/>
          <w:sz w:val="28"/>
          <w:szCs w:val="28"/>
          <w:highlight w:val="none"/>
        </w:rPr>
        <w:t>否则</w:t>
      </w:r>
      <w:r>
        <w:rPr>
          <w:rFonts w:hint="eastAsia"/>
          <w:color w:val="auto"/>
          <w:sz w:val="28"/>
          <w:szCs w:val="28"/>
          <w:highlight w:val="none"/>
        </w:rPr>
        <w:t>负责赔偿买方的损失并</w:t>
      </w:r>
      <w:r>
        <w:rPr>
          <w:color w:val="auto"/>
          <w:sz w:val="28"/>
          <w:szCs w:val="28"/>
          <w:highlight w:val="none"/>
        </w:rPr>
        <w:t>承担相应的法律责任。</w:t>
      </w:r>
      <w:r>
        <w:rPr>
          <w:rFonts w:hint="eastAsia"/>
          <w:color w:val="auto"/>
          <w:sz w:val="28"/>
          <w:szCs w:val="28"/>
          <w:highlight w:val="none"/>
        </w:rPr>
        <w:t>此外，买方有权取消本公司的成交资格。</w:t>
      </w:r>
    </w:p>
    <w:p w14:paraId="5D4FEC98">
      <w:pPr>
        <w:rPr>
          <w:b/>
          <w:color w:val="auto"/>
          <w:sz w:val="28"/>
          <w:szCs w:val="28"/>
          <w:highlight w:val="none"/>
        </w:rPr>
      </w:pPr>
    </w:p>
    <w:p w14:paraId="4EBB9A91">
      <w:pPr>
        <w:rPr>
          <w:b/>
          <w:color w:val="auto"/>
          <w:sz w:val="28"/>
          <w:szCs w:val="28"/>
          <w:highlight w:val="none"/>
        </w:rPr>
      </w:pPr>
    </w:p>
    <w:p w14:paraId="58C98AC7">
      <w:pPr>
        <w:rPr>
          <w:b/>
          <w:color w:val="auto"/>
          <w:sz w:val="28"/>
          <w:szCs w:val="28"/>
          <w:highlight w:val="none"/>
        </w:rPr>
      </w:pPr>
    </w:p>
    <w:p w14:paraId="31D755D0">
      <w:pPr>
        <w:rPr>
          <w:b/>
          <w:color w:val="auto"/>
          <w:sz w:val="28"/>
          <w:szCs w:val="28"/>
          <w:highlight w:val="none"/>
        </w:rPr>
      </w:pPr>
    </w:p>
    <w:p w14:paraId="4C20903A">
      <w:pPr>
        <w:rPr>
          <w:b/>
          <w:color w:val="auto"/>
          <w:sz w:val="28"/>
          <w:szCs w:val="28"/>
          <w:highlight w:val="none"/>
        </w:rPr>
      </w:pPr>
    </w:p>
    <w:p w14:paraId="6B04383C">
      <w:pPr>
        <w:spacing w:line="360" w:lineRule="auto"/>
        <w:jc w:val="left"/>
        <w:rPr>
          <w:color w:val="auto"/>
          <w:sz w:val="28"/>
          <w:szCs w:val="28"/>
          <w:highlight w:val="none"/>
        </w:rPr>
      </w:pPr>
      <w:r>
        <w:rPr>
          <w:b/>
          <w:color w:val="auto"/>
          <w:sz w:val="28"/>
          <w:szCs w:val="28"/>
          <w:highlight w:val="none"/>
        </w:rPr>
        <w:t xml:space="preserve">   </w:t>
      </w:r>
      <w:r>
        <w:rPr>
          <w:rFonts w:hint="eastAsia"/>
          <w:b/>
          <w:color w:val="auto"/>
          <w:sz w:val="28"/>
          <w:szCs w:val="28"/>
          <w:highlight w:val="none"/>
        </w:rPr>
        <w:t xml:space="preserve">                       </w:t>
      </w:r>
      <w:r>
        <w:rPr>
          <w:color w:val="auto"/>
          <w:sz w:val="28"/>
          <w:szCs w:val="28"/>
          <w:highlight w:val="none"/>
        </w:rPr>
        <w:t>公司名称</w:t>
      </w:r>
      <w:r>
        <w:rPr>
          <w:rFonts w:hint="eastAsia"/>
          <w:color w:val="auto"/>
          <w:sz w:val="28"/>
          <w:szCs w:val="28"/>
          <w:highlight w:val="none"/>
        </w:rPr>
        <w:t>：（</w:t>
      </w:r>
      <w:r>
        <w:rPr>
          <w:color w:val="auto"/>
          <w:sz w:val="28"/>
          <w:szCs w:val="28"/>
          <w:highlight w:val="none"/>
        </w:rPr>
        <w:t>加盖公章</w:t>
      </w:r>
      <w:r>
        <w:rPr>
          <w:rFonts w:hint="eastAsia"/>
          <w:color w:val="auto"/>
          <w:sz w:val="28"/>
          <w:szCs w:val="28"/>
          <w:highlight w:val="none"/>
        </w:rPr>
        <w:t>）</w:t>
      </w:r>
    </w:p>
    <w:p w14:paraId="29FFDADA">
      <w:pPr>
        <w:spacing w:line="360" w:lineRule="auto"/>
        <w:ind w:right="560" w:firstLine="4200" w:firstLineChars="1500"/>
        <w:rPr>
          <w:color w:val="auto"/>
          <w:sz w:val="28"/>
          <w:szCs w:val="28"/>
          <w:highlight w:val="none"/>
        </w:rPr>
      </w:pPr>
      <w:r>
        <w:rPr>
          <w:color w:val="auto"/>
          <w:sz w:val="28"/>
          <w:szCs w:val="28"/>
          <w:highlight w:val="none"/>
        </w:rPr>
        <w:t>时间：  年    月   日</w:t>
      </w:r>
    </w:p>
    <w:p w14:paraId="741F08FE">
      <w:pPr>
        <w:pStyle w:val="9"/>
        <w:adjustRightInd w:val="0"/>
        <w:snapToGrid w:val="0"/>
        <w:rPr>
          <w:rFonts w:hAnsi="宋体" w:cs="Times New Roman"/>
          <w:b/>
          <w:color w:val="auto"/>
          <w:highlight w:val="none"/>
        </w:rPr>
      </w:pPr>
    </w:p>
    <w:p w14:paraId="3DE77D92">
      <w:pPr>
        <w:pStyle w:val="9"/>
        <w:adjustRightInd w:val="0"/>
        <w:snapToGrid w:val="0"/>
        <w:rPr>
          <w:rFonts w:hAnsi="宋体" w:cs="Times New Roman"/>
          <w:b/>
          <w:color w:val="auto"/>
          <w:highlight w:val="none"/>
        </w:rPr>
      </w:pPr>
    </w:p>
    <w:p w14:paraId="4B8D5852">
      <w:pPr>
        <w:pStyle w:val="9"/>
        <w:adjustRightInd w:val="0"/>
        <w:snapToGrid w:val="0"/>
        <w:rPr>
          <w:rFonts w:hAnsi="宋体" w:cs="Times New Roman"/>
          <w:b/>
          <w:color w:val="auto"/>
          <w:highlight w:val="none"/>
        </w:rPr>
      </w:pPr>
    </w:p>
    <w:p w14:paraId="41C9B07B">
      <w:pPr>
        <w:pStyle w:val="9"/>
        <w:adjustRightInd w:val="0"/>
        <w:snapToGrid w:val="0"/>
        <w:rPr>
          <w:rFonts w:hAnsi="宋体" w:cs="Times New Roman"/>
          <w:b/>
          <w:color w:val="auto"/>
          <w:highlight w:val="none"/>
        </w:rPr>
      </w:pPr>
    </w:p>
    <w:p w14:paraId="4EB258BF">
      <w:pPr>
        <w:pStyle w:val="9"/>
        <w:adjustRightInd w:val="0"/>
        <w:snapToGrid w:val="0"/>
        <w:rPr>
          <w:rFonts w:hAnsi="宋体" w:cs="Times New Roman"/>
          <w:b/>
          <w:color w:val="auto"/>
          <w:highlight w:val="none"/>
        </w:rPr>
      </w:pPr>
    </w:p>
    <w:p w14:paraId="00FDD663">
      <w:pPr>
        <w:pStyle w:val="9"/>
        <w:adjustRightInd w:val="0"/>
        <w:snapToGrid w:val="0"/>
        <w:rPr>
          <w:rFonts w:hAnsi="宋体" w:cs="Times New Roman"/>
          <w:b/>
          <w:color w:val="auto"/>
          <w:highlight w:val="none"/>
        </w:rPr>
      </w:pPr>
    </w:p>
    <w:p w14:paraId="1318C1AF">
      <w:pPr>
        <w:pStyle w:val="9"/>
        <w:adjustRightInd w:val="0"/>
        <w:snapToGrid w:val="0"/>
        <w:rPr>
          <w:rFonts w:hAnsi="宋体" w:cs="Times New Roman"/>
          <w:b/>
          <w:color w:val="auto"/>
          <w:highlight w:val="none"/>
        </w:rPr>
      </w:pPr>
    </w:p>
    <w:p w14:paraId="785A3F0F">
      <w:pPr>
        <w:pStyle w:val="9"/>
        <w:adjustRightInd w:val="0"/>
        <w:snapToGrid w:val="0"/>
        <w:rPr>
          <w:rFonts w:hAnsi="宋体" w:cs="Times New Roman"/>
          <w:b/>
          <w:color w:val="auto"/>
          <w:highlight w:val="none"/>
        </w:rPr>
      </w:pPr>
    </w:p>
    <w:p w14:paraId="576E6033">
      <w:pPr>
        <w:pStyle w:val="9"/>
        <w:adjustRightInd w:val="0"/>
        <w:snapToGrid w:val="0"/>
        <w:rPr>
          <w:rFonts w:hAnsi="宋体" w:cs="Times New Roman"/>
          <w:b/>
          <w:color w:val="auto"/>
          <w:highlight w:val="none"/>
        </w:rPr>
      </w:pPr>
    </w:p>
    <w:p w14:paraId="7C790299">
      <w:pPr>
        <w:pStyle w:val="9"/>
        <w:adjustRightInd w:val="0"/>
        <w:snapToGrid w:val="0"/>
        <w:rPr>
          <w:rFonts w:hAnsi="宋体" w:cs="Times New Roman"/>
          <w:b/>
          <w:color w:val="auto"/>
          <w:highlight w:val="none"/>
        </w:rPr>
      </w:pPr>
    </w:p>
    <w:p w14:paraId="72A3B01D">
      <w:pPr>
        <w:pStyle w:val="9"/>
        <w:adjustRightInd w:val="0"/>
        <w:snapToGrid w:val="0"/>
        <w:rPr>
          <w:rFonts w:hAnsi="宋体" w:cs="Times New Roman"/>
          <w:b/>
          <w:color w:val="auto"/>
          <w:highlight w:val="none"/>
        </w:rPr>
      </w:pPr>
    </w:p>
    <w:p w14:paraId="5940AB85">
      <w:pPr>
        <w:pStyle w:val="9"/>
        <w:adjustRightInd w:val="0"/>
        <w:snapToGrid w:val="0"/>
        <w:rPr>
          <w:rFonts w:hAnsi="宋体" w:cs="Times New Roman"/>
          <w:b/>
          <w:color w:val="auto"/>
          <w:highlight w:val="none"/>
        </w:rPr>
      </w:pPr>
    </w:p>
    <w:p w14:paraId="71985F11">
      <w:pPr>
        <w:pStyle w:val="9"/>
        <w:adjustRightInd w:val="0"/>
        <w:snapToGrid w:val="0"/>
        <w:rPr>
          <w:rFonts w:hAnsi="宋体" w:cs="Times New Roman"/>
          <w:b/>
          <w:color w:val="auto"/>
          <w:highlight w:val="none"/>
        </w:rPr>
      </w:pPr>
    </w:p>
    <w:p w14:paraId="0DD306A4">
      <w:pPr>
        <w:pStyle w:val="9"/>
        <w:adjustRightInd w:val="0"/>
        <w:snapToGrid w:val="0"/>
        <w:rPr>
          <w:rFonts w:hAnsi="宋体" w:cs="Times New Roman"/>
          <w:b/>
          <w:color w:val="auto"/>
          <w:highlight w:val="none"/>
        </w:rPr>
      </w:pPr>
    </w:p>
    <w:p w14:paraId="5DAF1C71">
      <w:pPr>
        <w:pStyle w:val="9"/>
        <w:adjustRightInd w:val="0"/>
        <w:snapToGrid w:val="0"/>
        <w:rPr>
          <w:rFonts w:hAnsi="宋体" w:cs="Times New Roman"/>
          <w:b/>
          <w:color w:val="auto"/>
          <w:highlight w:val="none"/>
        </w:rPr>
      </w:pPr>
    </w:p>
    <w:p w14:paraId="145A8DB5">
      <w:pPr>
        <w:pStyle w:val="9"/>
        <w:adjustRightInd w:val="0"/>
        <w:snapToGrid w:val="0"/>
        <w:rPr>
          <w:rFonts w:hAnsi="宋体" w:cs="Times New Roman"/>
          <w:b/>
          <w:color w:val="auto"/>
          <w:highlight w:val="none"/>
        </w:rPr>
      </w:pPr>
    </w:p>
    <w:p w14:paraId="409EED15">
      <w:pPr>
        <w:pStyle w:val="9"/>
        <w:adjustRightInd w:val="0"/>
        <w:snapToGrid w:val="0"/>
        <w:rPr>
          <w:rFonts w:hAnsi="宋体" w:cs="Times New Roman"/>
          <w:b/>
          <w:color w:val="auto"/>
          <w:highlight w:val="none"/>
        </w:rPr>
      </w:pPr>
    </w:p>
    <w:p w14:paraId="53CB1B88">
      <w:pPr>
        <w:pStyle w:val="9"/>
        <w:adjustRightInd w:val="0"/>
        <w:snapToGrid w:val="0"/>
        <w:rPr>
          <w:rFonts w:hAnsi="宋体" w:cs="Times New Roman"/>
          <w:b/>
          <w:color w:val="auto"/>
          <w:highlight w:val="none"/>
        </w:rPr>
      </w:pPr>
    </w:p>
    <w:p w14:paraId="40885D4E">
      <w:pPr>
        <w:pStyle w:val="9"/>
        <w:adjustRightInd w:val="0"/>
        <w:snapToGrid w:val="0"/>
        <w:rPr>
          <w:rFonts w:hAnsi="宋体" w:cs="Times New Roman"/>
          <w:b/>
          <w:color w:val="auto"/>
          <w:highlight w:val="none"/>
        </w:rPr>
      </w:pPr>
    </w:p>
    <w:p w14:paraId="11B86D9B">
      <w:pPr>
        <w:pStyle w:val="9"/>
        <w:adjustRightInd w:val="0"/>
        <w:snapToGrid w:val="0"/>
        <w:rPr>
          <w:rFonts w:hAnsi="宋体" w:cs="Times New Roman"/>
          <w:b/>
          <w:color w:val="auto"/>
          <w:highlight w:val="none"/>
        </w:rPr>
      </w:pPr>
    </w:p>
    <w:p w14:paraId="09C0882D">
      <w:pPr>
        <w:pStyle w:val="9"/>
        <w:adjustRightInd w:val="0"/>
        <w:snapToGrid w:val="0"/>
        <w:rPr>
          <w:rFonts w:hAnsi="宋体" w:cs="Times New Roman"/>
          <w:b/>
          <w:color w:val="auto"/>
          <w:highlight w:val="none"/>
        </w:rPr>
      </w:pPr>
    </w:p>
    <w:p w14:paraId="30E63B4D">
      <w:pPr>
        <w:pStyle w:val="9"/>
        <w:adjustRightInd w:val="0"/>
        <w:snapToGrid w:val="0"/>
        <w:rPr>
          <w:rFonts w:hAnsi="宋体" w:cs="Times New Roman"/>
          <w:b/>
          <w:color w:val="auto"/>
          <w:highlight w:val="none"/>
        </w:rPr>
      </w:pPr>
    </w:p>
    <w:p w14:paraId="74E7ACAA">
      <w:pPr>
        <w:pStyle w:val="9"/>
        <w:adjustRightInd w:val="0"/>
        <w:snapToGrid w:val="0"/>
        <w:rPr>
          <w:rFonts w:hAnsi="宋体" w:cs="Times New Roman"/>
          <w:b/>
          <w:color w:val="auto"/>
          <w:highlight w:val="none"/>
        </w:rPr>
      </w:pPr>
    </w:p>
    <w:p w14:paraId="5B2CCA64">
      <w:pPr>
        <w:pStyle w:val="9"/>
        <w:adjustRightInd w:val="0"/>
        <w:snapToGrid w:val="0"/>
        <w:rPr>
          <w:rFonts w:hAnsi="宋体" w:cs="Times New Roman"/>
          <w:b/>
          <w:color w:val="auto"/>
          <w:highlight w:val="none"/>
        </w:rPr>
      </w:pPr>
    </w:p>
    <w:p w14:paraId="7D106998">
      <w:pPr>
        <w:pStyle w:val="9"/>
        <w:adjustRightInd w:val="0"/>
        <w:snapToGrid w:val="0"/>
        <w:rPr>
          <w:rFonts w:hAnsi="宋体" w:cs="Times New Roman"/>
          <w:b/>
          <w:color w:val="auto"/>
          <w:highlight w:val="none"/>
        </w:rPr>
      </w:pPr>
    </w:p>
    <w:p w14:paraId="1BDEB03F">
      <w:pPr>
        <w:pStyle w:val="9"/>
        <w:adjustRightInd w:val="0"/>
        <w:snapToGrid w:val="0"/>
        <w:rPr>
          <w:rFonts w:hAnsi="宋体" w:cs="Times New Roman"/>
          <w:b/>
          <w:color w:val="auto"/>
          <w:highlight w:val="none"/>
        </w:rPr>
      </w:pPr>
    </w:p>
    <w:p w14:paraId="071B1003">
      <w:pPr>
        <w:pStyle w:val="9"/>
        <w:adjustRightInd w:val="0"/>
        <w:snapToGrid w:val="0"/>
        <w:rPr>
          <w:rFonts w:hAnsi="宋体" w:cs="Times New Roman"/>
          <w:b/>
          <w:color w:val="auto"/>
          <w:highlight w:val="none"/>
        </w:rPr>
      </w:pPr>
    </w:p>
    <w:p w14:paraId="59F38225">
      <w:pPr>
        <w:pStyle w:val="28"/>
        <w:spacing w:line="360" w:lineRule="auto"/>
        <w:jc w:val="center"/>
        <w:outlineLvl w:val="0"/>
        <w:rPr>
          <w:b/>
          <w:bCs/>
          <w:color w:val="auto"/>
          <w:sz w:val="32"/>
          <w:szCs w:val="32"/>
          <w:highlight w:val="none"/>
        </w:rPr>
      </w:pPr>
      <w:bookmarkStart w:id="127" w:name="_Toc29986"/>
      <w:bookmarkStart w:id="128" w:name="_Toc12567"/>
      <w:bookmarkStart w:id="129" w:name="_Toc9308"/>
      <w:bookmarkStart w:id="130" w:name="_Toc20949"/>
      <w:bookmarkStart w:id="131" w:name="_Toc6773"/>
      <w:bookmarkStart w:id="132" w:name="_Toc9813"/>
      <w:bookmarkStart w:id="133" w:name="_Toc2372"/>
      <w:bookmarkStart w:id="134" w:name="_Toc4538"/>
      <w:bookmarkStart w:id="135" w:name="_Toc1097"/>
      <w:bookmarkStart w:id="136" w:name="_Toc12986"/>
      <w:bookmarkStart w:id="137" w:name="_Toc21571"/>
      <w:bookmarkStart w:id="138" w:name="_Toc9085"/>
      <w:bookmarkStart w:id="139" w:name="_Toc5237"/>
      <w:bookmarkStart w:id="140" w:name="_Toc8464"/>
      <w:bookmarkStart w:id="141" w:name="_Toc22349"/>
      <w:r>
        <w:rPr>
          <w:rFonts w:hint="eastAsia"/>
          <w:b/>
          <w:bCs/>
          <w:color w:val="auto"/>
          <w:sz w:val="32"/>
          <w:szCs w:val="32"/>
          <w:highlight w:val="none"/>
        </w:rPr>
        <w:t>关于资格和响应文件的声明函</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5F88FC05">
      <w:pPr>
        <w:spacing w:line="276" w:lineRule="auto"/>
        <w:rPr>
          <w:rFonts w:ascii="宋体" w:hAnsi="宋体"/>
          <w:color w:val="auto"/>
          <w:sz w:val="24"/>
          <w:highlight w:val="none"/>
        </w:rPr>
      </w:pPr>
      <w:r>
        <w:rPr>
          <w:rFonts w:hint="eastAsia" w:ascii="宋体" w:hAnsi="宋体"/>
          <w:color w:val="auto"/>
          <w:sz w:val="24"/>
          <w:highlight w:val="none"/>
        </w:rPr>
        <w:t>致：南方医科大学第五附属医院</w:t>
      </w:r>
    </w:p>
    <w:p w14:paraId="223E48BA">
      <w:pPr>
        <w:spacing w:line="276" w:lineRule="auto"/>
        <w:ind w:firstLine="480" w:firstLineChars="200"/>
        <w:rPr>
          <w:rFonts w:ascii="宋体" w:hAnsi="宋体"/>
          <w:color w:val="auto"/>
          <w:sz w:val="24"/>
          <w:highlight w:val="none"/>
        </w:rPr>
      </w:pPr>
      <w:r>
        <w:rPr>
          <w:rFonts w:hint="eastAsia" w:ascii="宋体" w:hAnsi="宋体"/>
          <w:color w:val="auto"/>
          <w:sz w:val="24"/>
          <w:highlight w:val="none"/>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14:paraId="1DB6EFAA">
      <w:pPr>
        <w:spacing w:line="276" w:lineRule="auto"/>
        <w:rPr>
          <w:rFonts w:ascii="宋体" w:hAnsi="宋体"/>
          <w:color w:val="auto"/>
          <w:sz w:val="24"/>
          <w:highlight w:val="none"/>
        </w:rPr>
      </w:pPr>
      <w:r>
        <w:rPr>
          <w:rFonts w:hint="eastAsia" w:ascii="宋体" w:hAnsi="宋体"/>
          <w:color w:val="auto"/>
          <w:sz w:val="24"/>
          <w:highlight w:val="none"/>
        </w:rPr>
        <w:t>1.我方具有独立承担民事责任的能力；</w:t>
      </w:r>
    </w:p>
    <w:p w14:paraId="342651F3">
      <w:pPr>
        <w:spacing w:line="276" w:lineRule="auto"/>
        <w:rPr>
          <w:rFonts w:ascii="宋体" w:hAnsi="宋体"/>
          <w:color w:val="auto"/>
          <w:sz w:val="24"/>
          <w:highlight w:val="none"/>
        </w:rPr>
      </w:pPr>
      <w:r>
        <w:rPr>
          <w:rFonts w:hint="eastAsia" w:ascii="宋体" w:hAnsi="宋体"/>
          <w:color w:val="auto"/>
          <w:sz w:val="24"/>
          <w:highlight w:val="none"/>
        </w:rPr>
        <w:t>2.我方具有良好的商业信誉和健全的财务会计制度；</w:t>
      </w:r>
    </w:p>
    <w:p w14:paraId="3EAAD791">
      <w:pPr>
        <w:spacing w:line="276" w:lineRule="auto"/>
        <w:rPr>
          <w:rFonts w:ascii="宋体" w:hAnsi="宋体"/>
          <w:color w:val="auto"/>
          <w:sz w:val="24"/>
          <w:highlight w:val="none"/>
        </w:rPr>
      </w:pPr>
      <w:r>
        <w:rPr>
          <w:rFonts w:hint="eastAsia" w:ascii="宋体" w:hAnsi="宋体"/>
          <w:color w:val="auto"/>
          <w:sz w:val="24"/>
          <w:highlight w:val="none"/>
        </w:rPr>
        <w:t>3.我方有依法缴纳税收和社会保障资金的良好记录；</w:t>
      </w:r>
    </w:p>
    <w:p w14:paraId="67CA9DF5">
      <w:pPr>
        <w:spacing w:line="276" w:lineRule="auto"/>
        <w:rPr>
          <w:rFonts w:ascii="宋体" w:hAnsi="宋体"/>
          <w:color w:val="auto"/>
          <w:sz w:val="24"/>
          <w:highlight w:val="none"/>
        </w:rPr>
      </w:pPr>
      <w:r>
        <w:rPr>
          <w:rFonts w:hint="eastAsia" w:ascii="宋体" w:hAnsi="宋体"/>
          <w:color w:val="auto"/>
          <w:sz w:val="24"/>
          <w:highlight w:val="none"/>
        </w:rPr>
        <w:t>4.我方具有履行合同所必需的设备和专业技术能力；</w:t>
      </w:r>
    </w:p>
    <w:p w14:paraId="4048998C">
      <w:pPr>
        <w:spacing w:line="276" w:lineRule="auto"/>
        <w:rPr>
          <w:rFonts w:ascii="宋体" w:hAnsi="宋体"/>
          <w:color w:val="auto"/>
          <w:sz w:val="24"/>
          <w:highlight w:val="none"/>
        </w:rPr>
      </w:pPr>
      <w:r>
        <w:rPr>
          <w:rFonts w:hint="eastAsia" w:ascii="宋体" w:hAnsi="宋体"/>
          <w:color w:val="auto"/>
          <w:sz w:val="24"/>
          <w:highlight w:val="none"/>
        </w:rPr>
        <w:t>5.我方不存在以下情况：以联合体形式参加本项目院内采购活动；</w:t>
      </w:r>
    </w:p>
    <w:p w14:paraId="5F344D4C">
      <w:pPr>
        <w:pStyle w:val="7"/>
        <w:rPr>
          <w:color w:val="auto"/>
          <w:highlight w:val="none"/>
        </w:rPr>
      </w:pPr>
      <w:r>
        <w:rPr>
          <w:rFonts w:hint="eastAsia" w:ascii="宋体" w:hAnsi="宋体"/>
          <w:color w:val="auto"/>
          <w:sz w:val="24"/>
          <w:highlight w:val="none"/>
        </w:rPr>
        <w:t>6.我方不存在以下情况：以分包、转包形式参加本项目院内采购活动；</w:t>
      </w:r>
    </w:p>
    <w:p w14:paraId="1E5FED65">
      <w:pPr>
        <w:spacing w:line="276" w:lineRule="auto"/>
        <w:rPr>
          <w:rFonts w:ascii="宋体" w:hAnsi="宋体"/>
          <w:color w:val="auto"/>
          <w:sz w:val="24"/>
          <w:highlight w:val="none"/>
        </w:rPr>
      </w:pPr>
      <w:r>
        <w:rPr>
          <w:rFonts w:hint="eastAsia" w:ascii="宋体" w:hAnsi="宋体"/>
          <w:color w:val="auto"/>
          <w:sz w:val="24"/>
          <w:highlight w:val="none"/>
        </w:rPr>
        <w:t>7.我方在参加政府采购活动前3年内</w:t>
      </w:r>
      <w:r>
        <w:rPr>
          <w:rFonts w:hint="eastAsia" w:ascii="宋体" w:hAnsi="宋体"/>
          <w:color w:val="auto"/>
          <w:sz w:val="24"/>
          <w:highlight w:val="none"/>
          <w:lang w:eastAsia="zh-CN"/>
        </w:rPr>
        <w:t>，</w:t>
      </w:r>
      <w:r>
        <w:rPr>
          <w:rFonts w:hint="eastAsia" w:ascii="宋体" w:hAnsi="宋体"/>
          <w:color w:val="auto"/>
          <w:sz w:val="24"/>
          <w:highlight w:val="none"/>
        </w:rPr>
        <w:t>在经营活动中没有重大违法记录；</w:t>
      </w:r>
    </w:p>
    <w:p w14:paraId="3FE12EC5">
      <w:pPr>
        <w:spacing w:line="276" w:lineRule="auto"/>
        <w:rPr>
          <w:rFonts w:ascii="宋体" w:hAnsi="宋体"/>
          <w:color w:val="auto"/>
          <w:sz w:val="24"/>
          <w:highlight w:val="none"/>
        </w:rPr>
      </w:pPr>
      <w:r>
        <w:rPr>
          <w:rFonts w:hint="eastAsia" w:ascii="宋体" w:hAnsi="宋体"/>
          <w:color w:val="auto"/>
          <w:sz w:val="24"/>
          <w:highlight w:val="none"/>
        </w:rPr>
        <w:t>8.我方不存在以下情况：法定代表人或单位负责人为同一人或者存在直接控股、管理关系的不同供应商，同时参加本采购项目的院内采购活动；</w:t>
      </w:r>
    </w:p>
    <w:p w14:paraId="38326CBA">
      <w:pPr>
        <w:spacing w:line="276" w:lineRule="auto"/>
        <w:rPr>
          <w:rFonts w:ascii="宋体" w:hAnsi="宋体"/>
          <w:color w:val="auto"/>
          <w:sz w:val="24"/>
          <w:highlight w:val="none"/>
        </w:rPr>
      </w:pPr>
      <w:r>
        <w:rPr>
          <w:rFonts w:hint="eastAsia" w:ascii="宋体" w:hAnsi="宋体"/>
          <w:color w:val="auto"/>
          <w:sz w:val="24"/>
          <w:highlight w:val="none"/>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5793F717">
      <w:pPr>
        <w:spacing w:line="276" w:lineRule="auto"/>
        <w:rPr>
          <w:rFonts w:ascii="宋体" w:hAnsi="宋体"/>
          <w:color w:val="auto"/>
          <w:sz w:val="24"/>
          <w:highlight w:val="none"/>
        </w:rPr>
      </w:pPr>
      <w:r>
        <w:rPr>
          <w:rFonts w:hint="eastAsia" w:ascii="宋体" w:hAnsi="宋体"/>
          <w:color w:val="auto"/>
          <w:sz w:val="24"/>
          <w:highlight w:val="none"/>
        </w:rPr>
        <w:t>10.我方为本次磋商所提交的所有证明其合格和资格的文件是真实的和正确的，并愿为其真实性和正确性承担法律责任。</w:t>
      </w:r>
    </w:p>
    <w:p w14:paraId="750F70AB">
      <w:pPr>
        <w:pStyle w:val="7"/>
        <w:rPr>
          <w:color w:val="auto"/>
          <w:highlight w:val="none"/>
        </w:rPr>
      </w:pPr>
    </w:p>
    <w:p w14:paraId="1E4334FF">
      <w:pPr>
        <w:spacing w:line="276" w:lineRule="auto"/>
        <w:rPr>
          <w:rFonts w:ascii="宋体" w:hAnsi="宋体"/>
          <w:color w:val="auto"/>
          <w:sz w:val="24"/>
          <w:highlight w:val="none"/>
        </w:rPr>
      </w:pPr>
    </w:p>
    <w:p w14:paraId="56729B19">
      <w:pPr>
        <w:spacing w:line="276" w:lineRule="auto"/>
        <w:rPr>
          <w:rFonts w:ascii="宋体" w:hAnsi="宋体"/>
          <w:color w:val="auto"/>
          <w:sz w:val="24"/>
          <w:highlight w:val="none"/>
        </w:rPr>
      </w:pPr>
      <w:r>
        <w:rPr>
          <w:rFonts w:hint="eastAsia" w:ascii="宋体" w:hAnsi="宋体"/>
          <w:color w:val="auto"/>
          <w:sz w:val="24"/>
          <w:highlight w:val="none"/>
        </w:rPr>
        <w:t>如有违法、违规、弄虚作假行为，所造成的损失、不良后果及法律责任，一律由我方承担。</w:t>
      </w:r>
    </w:p>
    <w:p w14:paraId="4255B754">
      <w:pPr>
        <w:spacing w:line="276" w:lineRule="auto"/>
        <w:rPr>
          <w:rFonts w:ascii="宋体" w:hAnsi="宋体"/>
          <w:color w:val="auto"/>
          <w:sz w:val="24"/>
          <w:highlight w:val="none"/>
        </w:rPr>
      </w:pPr>
      <w:r>
        <w:rPr>
          <w:rFonts w:hint="eastAsia" w:ascii="宋体" w:hAnsi="宋体"/>
          <w:color w:val="auto"/>
          <w:sz w:val="24"/>
          <w:highlight w:val="none"/>
        </w:rPr>
        <w:t>特此声明！</w:t>
      </w:r>
    </w:p>
    <w:p w14:paraId="6A631E74">
      <w:pPr>
        <w:spacing w:line="276" w:lineRule="auto"/>
        <w:rPr>
          <w:rFonts w:ascii="宋体" w:hAnsi="宋体"/>
          <w:color w:val="auto"/>
          <w:sz w:val="24"/>
          <w:highlight w:val="none"/>
        </w:rPr>
      </w:pPr>
    </w:p>
    <w:p w14:paraId="4D152C71">
      <w:pPr>
        <w:spacing w:line="360" w:lineRule="auto"/>
        <w:rPr>
          <w:rFonts w:ascii="宋体" w:hAnsi="宋体"/>
          <w:color w:val="auto"/>
          <w:sz w:val="24"/>
          <w:highlight w:val="none"/>
        </w:rPr>
      </w:pPr>
    </w:p>
    <w:p w14:paraId="1B192DC1">
      <w:pPr>
        <w:spacing w:line="360" w:lineRule="auto"/>
        <w:jc w:val="left"/>
        <w:rPr>
          <w:rFonts w:ascii="宋体" w:hAnsi="宋体"/>
          <w:color w:val="auto"/>
          <w:sz w:val="24"/>
          <w:highlight w:val="none"/>
        </w:rPr>
      </w:pPr>
      <w:r>
        <w:rPr>
          <w:rFonts w:hint="eastAsia" w:ascii="宋体" w:hAnsi="宋体"/>
          <w:color w:val="auto"/>
          <w:sz w:val="24"/>
          <w:highlight w:val="none"/>
        </w:rPr>
        <w:t>公司名称（盖章）：</w:t>
      </w:r>
    </w:p>
    <w:p w14:paraId="48EA95BD">
      <w:pPr>
        <w:pStyle w:val="24"/>
        <w:jc w:val="left"/>
        <w:rPr>
          <w:color w:val="auto"/>
          <w:highlight w:val="none"/>
        </w:rPr>
      </w:pPr>
    </w:p>
    <w:p w14:paraId="16AC7AA0">
      <w:pPr>
        <w:spacing w:line="360" w:lineRule="auto"/>
        <w:jc w:val="left"/>
        <w:rPr>
          <w:rFonts w:ascii="宋体" w:hAnsi="宋体"/>
          <w:color w:val="auto"/>
          <w:sz w:val="24"/>
          <w:highlight w:val="none"/>
        </w:rPr>
      </w:pPr>
      <w:r>
        <w:rPr>
          <w:rFonts w:hint="eastAsia" w:ascii="宋体" w:hAnsi="宋体"/>
          <w:color w:val="auto"/>
          <w:sz w:val="24"/>
          <w:highlight w:val="none"/>
        </w:rPr>
        <w:t>公司法定代表人（或法定代表人授权代表）（签字或盖章）：</w:t>
      </w:r>
    </w:p>
    <w:p w14:paraId="506CAF9E">
      <w:pPr>
        <w:pStyle w:val="24"/>
        <w:jc w:val="left"/>
        <w:rPr>
          <w:color w:val="auto"/>
          <w:highlight w:val="none"/>
        </w:rPr>
      </w:pPr>
    </w:p>
    <w:p w14:paraId="54F2F274">
      <w:pPr>
        <w:spacing w:line="360" w:lineRule="auto"/>
        <w:jc w:val="left"/>
        <w:rPr>
          <w:rFonts w:ascii="宋体" w:hAnsi="宋体"/>
          <w:color w:val="auto"/>
          <w:sz w:val="24"/>
          <w:highlight w:val="none"/>
        </w:rPr>
      </w:pPr>
    </w:p>
    <w:p w14:paraId="6825E5B0">
      <w:pPr>
        <w:spacing w:line="360" w:lineRule="auto"/>
        <w:jc w:val="left"/>
        <w:rPr>
          <w:rFonts w:ascii="宋体" w:hAnsi="宋体"/>
          <w:color w:val="auto"/>
          <w:sz w:val="24"/>
          <w:highlight w:val="none"/>
        </w:rPr>
      </w:pPr>
      <w:r>
        <w:rPr>
          <w:rFonts w:hint="eastAsia" w:ascii="宋体" w:hAnsi="宋体"/>
          <w:color w:val="auto"/>
          <w:sz w:val="24"/>
          <w:highlight w:val="none"/>
        </w:rPr>
        <w:t>日期：　　年　  月　  日</w:t>
      </w:r>
    </w:p>
    <w:p w14:paraId="1E5190EC">
      <w:pPr>
        <w:pStyle w:val="24"/>
        <w:rPr>
          <w:rFonts w:ascii="宋体" w:hAnsi="宋体"/>
          <w:color w:val="auto"/>
          <w:sz w:val="24"/>
          <w:highlight w:val="none"/>
        </w:rPr>
      </w:pPr>
    </w:p>
    <w:p w14:paraId="15C6870C">
      <w:pPr>
        <w:jc w:val="center"/>
        <w:outlineLvl w:val="0"/>
        <w:rPr>
          <w:b/>
          <w:bCs/>
          <w:color w:val="auto"/>
          <w:kern w:val="0"/>
          <w:sz w:val="32"/>
          <w:szCs w:val="36"/>
          <w:highlight w:val="none"/>
        </w:rPr>
      </w:pPr>
      <w:bookmarkStart w:id="142" w:name="_Toc32039"/>
      <w:bookmarkStart w:id="143" w:name="_Toc11483"/>
      <w:r>
        <w:rPr>
          <w:rFonts w:hint="eastAsia"/>
          <w:b/>
          <w:bCs/>
          <w:color w:val="auto"/>
          <w:kern w:val="0"/>
          <w:sz w:val="32"/>
          <w:szCs w:val="36"/>
          <w:highlight w:val="none"/>
        </w:rPr>
        <w:t xml:space="preserve">第六部分  </w:t>
      </w:r>
      <w:bookmarkStart w:id="144" w:name="_Toc91515614"/>
      <w:r>
        <w:rPr>
          <w:rFonts w:hint="eastAsia"/>
          <w:b/>
          <w:bCs/>
          <w:color w:val="auto"/>
          <w:kern w:val="0"/>
          <w:sz w:val="32"/>
          <w:szCs w:val="36"/>
          <w:highlight w:val="none"/>
        </w:rPr>
        <w:t>合同模板</w:t>
      </w:r>
      <w:bookmarkEnd w:id="142"/>
      <w:bookmarkEnd w:id="143"/>
      <w:bookmarkEnd w:id="144"/>
    </w:p>
    <w:p w14:paraId="3396E89A">
      <w:pPr>
        <w:spacing w:line="360" w:lineRule="auto"/>
        <w:rPr>
          <w:rFonts w:ascii="黑体" w:hAnsi="黑体" w:eastAsia="黑体" w:cs="黑体"/>
          <w:b/>
          <w:bCs/>
          <w:color w:val="auto"/>
          <w:sz w:val="28"/>
          <w:szCs w:val="28"/>
          <w:highlight w:val="none"/>
        </w:rPr>
      </w:pPr>
    </w:p>
    <w:p w14:paraId="4B09B368">
      <w:pPr>
        <w:spacing w:line="360" w:lineRule="auto"/>
        <w:rPr>
          <w:rFonts w:ascii="黑体" w:hAnsi="黑体" w:eastAsia="黑体" w:cs="黑体"/>
          <w:b/>
          <w:bCs/>
          <w:color w:val="auto"/>
          <w:sz w:val="28"/>
          <w:szCs w:val="28"/>
          <w:highlight w:val="none"/>
        </w:rPr>
      </w:pPr>
      <w:r>
        <w:rPr>
          <w:rFonts w:hint="eastAsia" w:ascii="黑体" w:hAnsi="黑体" w:eastAsia="黑体" w:cs="黑体"/>
          <w:b/>
          <w:bCs/>
          <w:color w:val="auto"/>
          <w:sz w:val="28"/>
          <w:szCs w:val="28"/>
          <w:highlight w:val="none"/>
        </w:rPr>
        <w:t>注：本合同仅为合同的参考文本，合同签订双方可根据项目的具体要求进行修订，但不得偏离实质性条款。</w:t>
      </w:r>
    </w:p>
    <w:p w14:paraId="45B36532">
      <w:pPr>
        <w:spacing w:line="360" w:lineRule="auto"/>
        <w:rPr>
          <w:rFonts w:ascii="黑体" w:hAnsi="黑体" w:eastAsia="黑体" w:cs="黑体"/>
          <w:b/>
          <w:bCs/>
          <w:color w:val="auto"/>
          <w:sz w:val="48"/>
          <w:szCs w:val="48"/>
          <w:highlight w:val="none"/>
        </w:rPr>
      </w:pPr>
      <w:bookmarkStart w:id="145" w:name="EB96da972056de4385935c5eeed9aedf73"/>
    </w:p>
    <w:bookmarkEnd w:id="145"/>
    <w:p w14:paraId="307C9BC9">
      <w:pPr>
        <w:spacing w:line="360" w:lineRule="auto"/>
        <w:jc w:val="center"/>
        <w:rPr>
          <w:rFonts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rPr>
        <w:t>南方医科大学第五附属医院</w:t>
      </w:r>
    </w:p>
    <w:p w14:paraId="2664CBC4">
      <w:pPr>
        <w:spacing w:line="360" w:lineRule="auto"/>
        <w:jc w:val="center"/>
        <w:rPr>
          <w:rFonts w:ascii="黑体" w:hAnsi="黑体" w:eastAsia="黑体" w:cs="黑体"/>
          <w:b/>
          <w:bCs/>
          <w:color w:val="auto"/>
          <w:sz w:val="44"/>
          <w:szCs w:val="44"/>
          <w:highlight w:val="none"/>
        </w:rPr>
      </w:pPr>
      <w:r>
        <w:rPr>
          <w:rFonts w:hint="eastAsia" w:ascii="黑体" w:hAnsi="黑体" w:eastAsia="黑体" w:cs="黑体"/>
          <w:b/>
          <w:bCs/>
          <w:color w:val="auto"/>
          <w:sz w:val="44"/>
          <w:szCs w:val="44"/>
          <w:highlight w:val="none"/>
        </w:rPr>
        <w:t>****项目采购合同</w:t>
      </w:r>
    </w:p>
    <w:p w14:paraId="280B0BD9">
      <w:pPr>
        <w:spacing w:line="360" w:lineRule="auto"/>
        <w:jc w:val="center"/>
        <w:rPr>
          <w:rFonts w:ascii="宋体" w:hAnsi="宋体" w:cs="宋体"/>
          <w:color w:val="auto"/>
          <w:sz w:val="24"/>
          <w:highlight w:val="none"/>
        </w:rPr>
      </w:pPr>
    </w:p>
    <w:p w14:paraId="13BCD5BA">
      <w:pPr>
        <w:spacing w:line="360" w:lineRule="auto"/>
        <w:jc w:val="center"/>
        <w:rPr>
          <w:rFonts w:ascii="宋体" w:hAnsi="宋体" w:cs="宋体"/>
          <w:color w:val="auto"/>
          <w:sz w:val="24"/>
          <w:highlight w:val="none"/>
        </w:rPr>
      </w:pPr>
    </w:p>
    <w:p w14:paraId="5236DA55">
      <w:pPr>
        <w:spacing w:line="360" w:lineRule="auto"/>
        <w:jc w:val="center"/>
        <w:rPr>
          <w:rFonts w:ascii="宋体" w:hAnsi="宋体" w:cs="宋体"/>
          <w:color w:val="auto"/>
          <w:sz w:val="24"/>
          <w:highlight w:val="none"/>
        </w:rPr>
      </w:pPr>
    </w:p>
    <w:p w14:paraId="3A1481F7">
      <w:pPr>
        <w:spacing w:line="360" w:lineRule="auto"/>
        <w:jc w:val="center"/>
        <w:rPr>
          <w:rFonts w:ascii="宋体" w:hAnsi="宋体" w:cs="宋体"/>
          <w:b/>
          <w:bCs/>
          <w:color w:val="auto"/>
          <w:sz w:val="24"/>
          <w:highlight w:val="none"/>
        </w:rPr>
      </w:pPr>
    </w:p>
    <w:p w14:paraId="7260B010">
      <w:pPr>
        <w:pStyle w:val="24"/>
        <w:rPr>
          <w:rFonts w:ascii="宋体" w:hAnsi="宋体" w:cs="宋体"/>
          <w:b/>
          <w:bCs/>
          <w:color w:val="auto"/>
          <w:sz w:val="24"/>
          <w:highlight w:val="none"/>
        </w:rPr>
      </w:pPr>
    </w:p>
    <w:p w14:paraId="5BC932FB">
      <w:pPr>
        <w:pStyle w:val="24"/>
        <w:rPr>
          <w:rFonts w:ascii="宋体" w:hAnsi="宋体" w:cs="宋体"/>
          <w:b/>
          <w:bCs/>
          <w:color w:val="auto"/>
          <w:sz w:val="24"/>
          <w:highlight w:val="none"/>
        </w:rPr>
      </w:pPr>
    </w:p>
    <w:p w14:paraId="5A85E541">
      <w:pPr>
        <w:pStyle w:val="24"/>
        <w:rPr>
          <w:rFonts w:ascii="宋体" w:hAnsi="宋体" w:cs="宋体"/>
          <w:b/>
          <w:bCs/>
          <w:color w:val="auto"/>
          <w:sz w:val="24"/>
          <w:highlight w:val="none"/>
        </w:rPr>
      </w:pPr>
    </w:p>
    <w:p w14:paraId="1A0F22AD">
      <w:pPr>
        <w:adjustRightInd w:val="0"/>
        <w:snapToGrid w:val="0"/>
        <w:spacing w:line="360" w:lineRule="auto"/>
        <w:ind w:firstLine="301" w:firstLineChars="100"/>
        <w:rPr>
          <w:rFonts w:ascii="宋体" w:hAnsi="宋体" w:cs="宋体"/>
          <w:color w:val="auto"/>
          <w:sz w:val="30"/>
          <w:szCs w:val="30"/>
          <w:highlight w:val="none"/>
        </w:rPr>
      </w:pPr>
      <w:r>
        <w:rPr>
          <w:rFonts w:ascii="宋体" w:hAnsi="宋体" w:cs="宋体"/>
          <w:b/>
          <w:bCs/>
          <w:color w:val="auto"/>
          <w:sz w:val="30"/>
          <w:szCs w:val="30"/>
          <w:highlight w:val="none"/>
        </w:rPr>
        <w:t>合同编号：</w:t>
      </w:r>
    </w:p>
    <w:p w14:paraId="7901691F">
      <w:pPr>
        <w:autoSpaceDE w:val="0"/>
        <w:autoSpaceDN w:val="0"/>
        <w:spacing w:line="360" w:lineRule="auto"/>
        <w:ind w:right="1848" w:firstLine="301" w:firstLineChars="100"/>
        <w:rPr>
          <w:rFonts w:ascii="宋体" w:hAnsi="宋体" w:cs="宋体"/>
          <w:b/>
          <w:color w:val="auto"/>
          <w:sz w:val="30"/>
          <w:szCs w:val="30"/>
          <w:highlight w:val="none"/>
        </w:rPr>
      </w:pPr>
      <w:r>
        <w:rPr>
          <w:rFonts w:ascii="宋体" w:hAnsi="宋体" w:cs="宋体"/>
          <w:b/>
          <w:color w:val="auto"/>
          <w:sz w:val="30"/>
          <w:szCs w:val="30"/>
          <w:highlight w:val="none"/>
        </w:rPr>
        <w:t>甲方：</w:t>
      </w:r>
    </w:p>
    <w:p w14:paraId="7E473E18">
      <w:pPr>
        <w:autoSpaceDE w:val="0"/>
        <w:autoSpaceDN w:val="0"/>
        <w:spacing w:line="360" w:lineRule="auto"/>
        <w:ind w:right="1848" w:firstLine="301" w:firstLineChars="100"/>
        <w:rPr>
          <w:rFonts w:ascii="宋体" w:hAnsi="宋体" w:cs="宋体"/>
          <w:color w:val="auto"/>
          <w:sz w:val="28"/>
          <w:szCs w:val="28"/>
          <w:highlight w:val="none"/>
        </w:rPr>
      </w:pPr>
      <w:r>
        <w:rPr>
          <w:rFonts w:ascii="宋体" w:hAnsi="宋体" w:cs="宋体"/>
          <w:b/>
          <w:color w:val="auto"/>
          <w:sz w:val="30"/>
          <w:szCs w:val="30"/>
          <w:highlight w:val="none"/>
        </w:rPr>
        <w:t>乙方：</w:t>
      </w:r>
    </w:p>
    <w:p w14:paraId="17264B5E">
      <w:pPr>
        <w:widowControl/>
        <w:spacing w:line="360" w:lineRule="auto"/>
        <w:ind w:firstLine="301" w:firstLineChars="100"/>
        <w:rPr>
          <w:rFonts w:ascii="宋体" w:hAnsi="宋体" w:cs="宋体"/>
          <w:color w:val="auto"/>
          <w:kern w:val="0"/>
          <w:sz w:val="30"/>
          <w:szCs w:val="30"/>
          <w:highlight w:val="none"/>
        </w:rPr>
        <w:sectPr>
          <w:headerReference r:id="rId5" w:type="default"/>
          <w:pgSz w:w="12240" w:h="15840"/>
          <w:pgMar w:top="1440" w:right="1418" w:bottom="1440" w:left="1418" w:header="720" w:footer="720" w:gutter="0"/>
          <w:cols w:space="720" w:num="1"/>
        </w:sectPr>
      </w:pPr>
      <w:r>
        <w:rPr>
          <w:rFonts w:ascii="宋体" w:hAnsi="宋体" w:cs="宋体"/>
          <w:b/>
          <w:color w:val="auto"/>
          <w:kern w:val="0"/>
          <w:sz w:val="30"/>
          <w:szCs w:val="30"/>
          <w:highlight w:val="none"/>
        </w:rPr>
        <w:t>签署地点：</w:t>
      </w:r>
    </w:p>
    <w:p w14:paraId="0D0C3034">
      <w:pPr>
        <w:jc w:val="center"/>
        <w:rPr>
          <w:color w:val="auto"/>
          <w:highlight w:val="none"/>
        </w:rPr>
      </w:pPr>
      <w:r>
        <w:rPr>
          <w:b/>
          <w:color w:val="auto"/>
          <w:sz w:val="28"/>
          <w:highlight w:val="none"/>
        </w:rPr>
        <w:t>南方医科大学第五附属医院</w:t>
      </w:r>
    </w:p>
    <w:p w14:paraId="4492EE5C">
      <w:pPr>
        <w:jc w:val="center"/>
        <w:rPr>
          <w:color w:val="auto"/>
          <w:highlight w:val="none"/>
        </w:rPr>
      </w:pPr>
      <w:r>
        <w:rPr>
          <w:rFonts w:hint="eastAsia"/>
          <w:b/>
          <w:color w:val="auto"/>
          <w:sz w:val="28"/>
          <w:highlight w:val="none"/>
        </w:rPr>
        <w:t>***项目</w:t>
      </w:r>
      <w:r>
        <w:rPr>
          <w:b/>
          <w:color w:val="auto"/>
          <w:sz w:val="28"/>
          <w:highlight w:val="none"/>
        </w:rPr>
        <w:t>采购合同</w:t>
      </w:r>
    </w:p>
    <w:p w14:paraId="77F7106C">
      <w:pPr>
        <w:spacing w:line="400" w:lineRule="exact"/>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甲方：</w:t>
      </w:r>
    </w:p>
    <w:p w14:paraId="199E7700">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乙方：</w:t>
      </w:r>
    </w:p>
    <w:p w14:paraId="5CDEB4E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根据南方医科大学第五附属医院****项目(项目编号：******）的采购结果，按照《中华人民共和国民法典》合同编相关规定，甲、乙双方在平等互利的基础上，经协商一致确定，为明确双方的权利和义务，特签订本合同，共同遵守。具体条款如下：</w:t>
      </w:r>
    </w:p>
    <w:p w14:paraId="06C090C1">
      <w:pPr>
        <w:spacing w:line="400" w:lineRule="exact"/>
        <w:ind w:firstLine="42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第一条 合同采购的设备</w:t>
      </w:r>
    </w:p>
    <w:p w14:paraId="3FFC6E6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乙方负责向甲方供应下表中所列设备及负责安装调试。</w:t>
      </w:r>
    </w:p>
    <w:tbl>
      <w:tblPr>
        <w:tblStyle w:val="18"/>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08"/>
        <w:gridCol w:w="853"/>
        <w:gridCol w:w="717"/>
        <w:gridCol w:w="595"/>
        <w:gridCol w:w="649"/>
        <w:gridCol w:w="649"/>
        <w:gridCol w:w="717"/>
        <w:gridCol w:w="1426"/>
        <w:gridCol w:w="1533"/>
        <w:gridCol w:w="1533"/>
      </w:tblGrid>
      <w:tr w14:paraId="699A61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single" w:color="000000" w:sz="4" w:space="0"/>
              <w:left w:val="single" w:color="000000" w:sz="4" w:space="0"/>
              <w:bottom w:val="single" w:color="000000" w:sz="4" w:space="0"/>
              <w:right w:val="single" w:color="000000" w:sz="4" w:space="0"/>
            </w:tcBorders>
          </w:tcPr>
          <w:p w14:paraId="189BAEF0">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品名</w:t>
            </w:r>
          </w:p>
        </w:tc>
        <w:tc>
          <w:tcPr>
            <w:tcW w:w="853" w:type="dxa"/>
            <w:tcBorders>
              <w:top w:val="single" w:color="000000" w:sz="4" w:space="0"/>
              <w:left w:val="nil"/>
              <w:bottom w:val="single" w:color="000000" w:sz="4" w:space="0"/>
              <w:right w:val="single" w:color="000000" w:sz="4" w:space="0"/>
            </w:tcBorders>
          </w:tcPr>
          <w:p w14:paraId="5BDC251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注册证名称</w:t>
            </w:r>
          </w:p>
        </w:tc>
        <w:tc>
          <w:tcPr>
            <w:tcW w:w="717" w:type="dxa"/>
            <w:tcBorders>
              <w:top w:val="single" w:color="000000" w:sz="4" w:space="0"/>
              <w:left w:val="nil"/>
              <w:bottom w:val="single" w:color="000000" w:sz="4" w:space="0"/>
              <w:right w:val="single" w:color="000000" w:sz="4" w:space="0"/>
            </w:tcBorders>
          </w:tcPr>
          <w:p w14:paraId="52527183">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品牌型号</w:t>
            </w:r>
          </w:p>
        </w:tc>
        <w:tc>
          <w:tcPr>
            <w:tcW w:w="595" w:type="dxa"/>
            <w:tcBorders>
              <w:top w:val="single" w:color="000000" w:sz="4" w:space="0"/>
              <w:left w:val="nil"/>
              <w:bottom w:val="single" w:color="000000" w:sz="4" w:space="0"/>
              <w:right w:val="single" w:color="000000" w:sz="4" w:space="0"/>
            </w:tcBorders>
          </w:tcPr>
          <w:p w14:paraId="62B21C84">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产地</w:t>
            </w:r>
          </w:p>
        </w:tc>
        <w:tc>
          <w:tcPr>
            <w:tcW w:w="649" w:type="dxa"/>
            <w:tcBorders>
              <w:top w:val="single" w:color="000000" w:sz="4" w:space="0"/>
              <w:left w:val="nil"/>
              <w:bottom w:val="single" w:color="000000" w:sz="4" w:space="0"/>
              <w:right w:val="single" w:color="000000" w:sz="4" w:space="0"/>
            </w:tcBorders>
          </w:tcPr>
          <w:p w14:paraId="596AAC77">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厂家</w:t>
            </w:r>
          </w:p>
        </w:tc>
        <w:tc>
          <w:tcPr>
            <w:tcW w:w="649" w:type="dxa"/>
            <w:tcBorders>
              <w:top w:val="single" w:color="000000" w:sz="4" w:space="0"/>
              <w:left w:val="nil"/>
              <w:bottom w:val="single" w:color="000000" w:sz="4" w:space="0"/>
              <w:right w:val="single" w:color="000000" w:sz="4" w:space="0"/>
            </w:tcBorders>
          </w:tcPr>
          <w:p w14:paraId="7B65DBA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w:t>
            </w:r>
          </w:p>
        </w:tc>
        <w:tc>
          <w:tcPr>
            <w:tcW w:w="717" w:type="dxa"/>
            <w:tcBorders>
              <w:top w:val="single" w:color="000000" w:sz="4" w:space="0"/>
              <w:left w:val="nil"/>
              <w:bottom w:val="single" w:color="000000" w:sz="4" w:space="0"/>
              <w:right w:val="single" w:color="000000" w:sz="4" w:space="0"/>
            </w:tcBorders>
          </w:tcPr>
          <w:p w14:paraId="20B96554">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w:t>
            </w:r>
          </w:p>
        </w:tc>
        <w:tc>
          <w:tcPr>
            <w:tcW w:w="1426" w:type="dxa"/>
            <w:tcBorders>
              <w:top w:val="single" w:color="000000" w:sz="4" w:space="0"/>
              <w:left w:val="nil"/>
              <w:bottom w:val="single" w:color="000000" w:sz="4" w:space="0"/>
              <w:right w:val="single" w:color="000000" w:sz="4" w:space="0"/>
            </w:tcBorders>
          </w:tcPr>
          <w:p w14:paraId="26F6888F">
            <w:pPr>
              <w:spacing w:line="2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单价(元)</w:t>
            </w:r>
          </w:p>
        </w:tc>
        <w:tc>
          <w:tcPr>
            <w:tcW w:w="1533" w:type="dxa"/>
            <w:tcBorders>
              <w:top w:val="single" w:color="000000" w:sz="4" w:space="0"/>
              <w:left w:val="nil"/>
              <w:bottom w:val="single" w:color="000000" w:sz="4" w:space="0"/>
              <w:right w:val="single" w:color="000000" w:sz="4" w:space="0"/>
            </w:tcBorders>
          </w:tcPr>
          <w:p w14:paraId="1F83FAB5">
            <w:pPr>
              <w:spacing w:line="2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总价（元）</w:t>
            </w:r>
          </w:p>
        </w:tc>
        <w:tc>
          <w:tcPr>
            <w:tcW w:w="1533" w:type="dxa"/>
            <w:tcBorders>
              <w:top w:val="single" w:color="000000" w:sz="4" w:space="0"/>
              <w:left w:val="nil"/>
              <w:bottom w:val="single" w:color="000000" w:sz="4" w:space="0"/>
              <w:right w:val="single" w:color="000000" w:sz="4" w:space="0"/>
            </w:tcBorders>
          </w:tcPr>
          <w:p w14:paraId="0B96A5BB">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随机配件</w:t>
            </w:r>
          </w:p>
        </w:tc>
      </w:tr>
      <w:tr w14:paraId="2F9FD0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nil"/>
              <w:left w:val="single" w:color="000000" w:sz="4" w:space="0"/>
              <w:bottom w:val="single" w:color="000000" w:sz="4" w:space="0"/>
              <w:right w:val="single" w:color="000000" w:sz="4" w:space="0"/>
            </w:tcBorders>
          </w:tcPr>
          <w:p w14:paraId="2C2FF61E">
            <w:pPr>
              <w:spacing w:line="400" w:lineRule="exact"/>
              <w:jc w:val="center"/>
              <w:rPr>
                <w:rFonts w:asciiTheme="minorEastAsia" w:hAnsiTheme="minorEastAsia" w:eastAsiaTheme="minorEastAsia" w:cstheme="minorEastAsia"/>
                <w:color w:val="auto"/>
                <w:szCs w:val="21"/>
                <w:highlight w:val="none"/>
              </w:rPr>
            </w:pPr>
          </w:p>
        </w:tc>
        <w:tc>
          <w:tcPr>
            <w:tcW w:w="853" w:type="dxa"/>
            <w:tcBorders>
              <w:top w:val="nil"/>
              <w:left w:val="nil"/>
              <w:bottom w:val="single" w:color="000000" w:sz="4" w:space="0"/>
              <w:right w:val="single" w:color="000000" w:sz="4" w:space="0"/>
            </w:tcBorders>
          </w:tcPr>
          <w:p w14:paraId="3E415428">
            <w:pPr>
              <w:spacing w:line="400" w:lineRule="exact"/>
              <w:jc w:val="center"/>
              <w:rPr>
                <w:rFonts w:asciiTheme="minorEastAsia" w:hAnsiTheme="minorEastAsia" w:eastAsiaTheme="minorEastAsia" w:cstheme="minorEastAsia"/>
                <w:color w:val="auto"/>
                <w:szCs w:val="21"/>
                <w:highlight w:val="none"/>
              </w:rPr>
            </w:pPr>
          </w:p>
        </w:tc>
        <w:tc>
          <w:tcPr>
            <w:tcW w:w="717" w:type="dxa"/>
            <w:tcBorders>
              <w:top w:val="nil"/>
              <w:left w:val="nil"/>
              <w:bottom w:val="single" w:color="000000" w:sz="4" w:space="0"/>
              <w:right w:val="single" w:color="000000" w:sz="4" w:space="0"/>
            </w:tcBorders>
          </w:tcPr>
          <w:p w14:paraId="1C854D1F">
            <w:pPr>
              <w:spacing w:line="400" w:lineRule="exact"/>
              <w:jc w:val="center"/>
              <w:rPr>
                <w:rFonts w:asciiTheme="minorEastAsia" w:hAnsiTheme="minorEastAsia" w:eastAsiaTheme="minorEastAsia" w:cstheme="minorEastAsia"/>
                <w:color w:val="auto"/>
                <w:szCs w:val="21"/>
                <w:highlight w:val="none"/>
              </w:rPr>
            </w:pPr>
          </w:p>
        </w:tc>
        <w:tc>
          <w:tcPr>
            <w:tcW w:w="595" w:type="dxa"/>
            <w:tcBorders>
              <w:top w:val="nil"/>
              <w:left w:val="nil"/>
              <w:bottom w:val="single" w:color="000000" w:sz="4" w:space="0"/>
              <w:right w:val="single" w:color="000000" w:sz="4" w:space="0"/>
            </w:tcBorders>
          </w:tcPr>
          <w:p w14:paraId="562DDA71">
            <w:pPr>
              <w:spacing w:line="400" w:lineRule="exact"/>
              <w:jc w:val="center"/>
              <w:rPr>
                <w:rFonts w:asciiTheme="minorEastAsia" w:hAnsiTheme="minorEastAsia" w:eastAsiaTheme="minorEastAsia" w:cstheme="minorEastAsia"/>
                <w:color w:val="auto"/>
                <w:szCs w:val="21"/>
                <w:highlight w:val="none"/>
              </w:rPr>
            </w:pPr>
          </w:p>
        </w:tc>
        <w:tc>
          <w:tcPr>
            <w:tcW w:w="649" w:type="dxa"/>
            <w:tcBorders>
              <w:top w:val="nil"/>
              <w:left w:val="nil"/>
              <w:bottom w:val="single" w:color="000000" w:sz="4" w:space="0"/>
              <w:right w:val="single" w:color="000000" w:sz="4" w:space="0"/>
            </w:tcBorders>
          </w:tcPr>
          <w:p w14:paraId="3338552C">
            <w:pPr>
              <w:spacing w:line="400" w:lineRule="exact"/>
              <w:jc w:val="center"/>
              <w:rPr>
                <w:rFonts w:asciiTheme="minorEastAsia" w:hAnsiTheme="minorEastAsia" w:eastAsiaTheme="minorEastAsia" w:cstheme="minorEastAsia"/>
                <w:color w:val="auto"/>
                <w:szCs w:val="21"/>
                <w:highlight w:val="none"/>
              </w:rPr>
            </w:pPr>
          </w:p>
        </w:tc>
        <w:tc>
          <w:tcPr>
            <w:tcW w:w="649" w:type="dxa"/>
            <w:tcBorders>
              <w:top w:val="nil"/>
              <w:left w:val="nil"/>
              <w:bottom w:val="single" w:color="000000" w:sz="4" w:space="0"/>
              <w:right w:val="single" w:color="000000" w:sz="4" w:space="0"/>
            </w:tcBorders>
          </w:tcPr>
          <w:p w14:paraId="0162B965">
            <w:pPr>
              <w:spacing w:line="400" w:lineRule="exact"/>
              <w:jc w:val="center"/>
              <w:rPr>
                <w:rFonts w:asciiTheme="minorEastAsia" w:hAnsiTheme="minorEastAsia" w:eastAsiaTheme="minorEastAsia" w:cstheme="minorEastAsia"/>
                <w:color w:val="auto"/>
                <w:szCs w:val="21"/>
                <w:highlight w:val="none"/>
              </w:rPr>
            </w:pPr>
          </w:p>
        </w:tc>
        <w:tc>
          <w:tcPr>
            <w:tcW w:w="717" w:type="dxa"/>
            <w:tcBorders>
              <w:top w:val="nil"/>
              <w:left w:val="nil"/>
              <w:bottom w:val="single" w:color="000000" w:sz="4" w:space="0"/>
              <w:right w:val="single" w:color="000000" w:sz="4" w:space="0"/>
            </w:tcBorders>
          </w:tcPr>
          <w:p w14:paraId="70BC8906">
            <w:pPr>
              <w:spacing w:line="400" w:lineRule="exact"/>
              <w:jc w:val="center"/>
              <w:rPr>
                <w:rFonts w:asciiTheme="minorEastAsia" w:hAnsiTheme="minorEastAsia" w:eastAsiaTheme="minorEastAsia" w:cstheme="minorEastAsia"/>
                <w:color w:val="auto"/>
                <w:szCs w:val="21"/>
                <w:highlight w:val="none"/>
              </w:rPr>
            </w:pPr>
          </w:p>
        </w:tc>
        <w:tc>
          <w:tcPr>
            <w:tcW w:w="1426" w:type="dxa"/>
            <w:tcBorders>
              <w:top w:val="nil"/>
              <w:left w:val="nil"/>
              <w:bottom w:val="single" w:color="000000" w:sz="4" w:space="0"/>
              <w:right w:val="single" w:color="000000" w:sz="4" w:space="0"/>
            </w:tcBorders>
          </w:tcPr>
          <w:p w14:paraId="43E019C5">
            <w:pPr>
              <w:spacing w:line="400" w:lineRule="exact"/>
              <w:jc w:val="center"/>
              <w:rPr>
                <w:rFonts w:asciiTheme="minorEastAsia" w:hAnsiTheme="minorEastAsia" w:eastAsiaTheme="minorEastAsia" w:cstheme="minorEastAsia"/>
                <w:color w:val="auto"/>
                <w:szCs w:val="21"/>
                <w:highlight w:val="none"/>
              </w:rPr>
            </w:pPr>
          </w:p>
        </w:tc>
        <w:tc>
          <w:tcPr>
            <w:tcW w:w="1533" w:type="dxa"/>
            <w:tcBorders>
              <w:top w:val="nil"/>
              <w:left w:val="nil"/>
              <w:bottom w:val="single" w:color="000000" w:sz="4" w:space="0"/>
              <w:right w:val="single" w:color="000000" w:sz="4" w:space="0"/>
            </w:tcBorders>
          </w:tcPr>
          <w:p w14:paraId="21B231BF">
            <w:pPr>
              <w:spacing w:line="400" w:lineRule="exact"/>
              <w:jc w:val="center"/>
              <w:rPr>
                <w:rFonts w:asciiTheme="minorEastAsia" w:hAnsiTheme="minorEastAsia" w:eastAsiaTheme="minorEastAsia" w:cstheme="minorEastAsia"/>
                <w:color w:val="auto"/>
                <w:szCs w:val="21"/>
                <w:highlight w:val="none"/>
              </w:rPr>
            </w:pPr>
          </w:p>
        </w:tc>
        <w:tc>
          <w:tcPr>
            <w:tcW w:w="1533" w:type="dxa"/>
            <w:tcBorders>
              <w:top w:val="nil"/>
              <w:left w:val="nil"/>
              <w:bottom w:val="single" w:color="000000" w:sz="4" w:space="0"/>
              <w:right w:val="single" w:color="000000" w:sz="4" w:space="0"/>
            </w:tcBorders>
          </w:tcPr>
          <w:p w14:paraId="14F357FD">
            <w:pPr>
              <w:spacing w:line="2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详见附件1《配置清单》</w:t>
            </w:r>
          </w:p>
        </w:tc>
      </w:tr>
    </w:tbl>
    <w:p w14:paraId="6B9F8FA6">
      <w:pPr>
        <w:spacing w:line="400" w:lineRule="exact"/>
        <w:ind w:firstLine="472"/>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注：设备技术参数详见响应文件。</w:t>
      </w:r>
    </w:p>
    <w:p w14:paraId="5430C6AC">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第二条 合同总价</w:t>
      </w:r>
    </w:p>
    <w:p w14:paraId="23659FD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总价为</w:t>
      </w:r>
      <w:r>
        <w:rPr>
          <w:rFonts w:hint="eastAsia" w:asciiTheme="minorEastAsia" w:hAnsiTheme="minorEastAsia" w:eastAsiaTheme="minorEastAsia" w:cstheme="minorEastAsia"/>
          <w:color w:val="auto"/>
          <w:szCs w:val="21"/>
          <w:highlight w:val="none"/>
          <w:lang w:val="en-US" w:eastAsia="zh-CN"/>
        </w:rPr>
        <w:t>大写</w:t>
      </w:r>
      <w:r>
        <w:rPr>
          <w:rFonts w:hint="eastAsia" w:asciiTheme="minorEastAsia" w:hAnsiTheme="minorEastAsia" w:eastAsiaTheme="minorEastAsia" w:cstheme="minorEastAsia"/>
          <w:color w:val="auto"/>
          <w:szCs w:val="21"/>
          <w:highlight w:val="none"/>
        </w:rPr>
        <w:t>人民币</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元整（￥      ），该合同总金额包括但不限于设计、设备制造、包装、仓储、运输、安装及验收合格之前及保修期间包括备品备件发生的所有含税费用。本合同履行期间合同总金额不变。</w:t>
      </w:r>
    </w:p>
    <w:p w14:paraId="1A7565BC">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第三条 合同组成</w:t>
      </w:r>
    </w:p>
    <w:p w14:paraId="17C28C78">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1.本合同所有附件、采购文件、响应文件、报价文件、会议纪要等均为合同的有效组成部分，与本合同具有同等法律效力。</w:t>
      </w:r>
    </w:p>
    <w:p w14:paraId="65497883">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2.在协商和执行本合同的过程中，所有经双方签署确认的文件（包括补充协议、往来信函）也可成为本合同的有效组成部分。</w:t>
      </w:r>
    </w:p>
    <w:p w14:paraId="7CBDF29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3.以上若不同文件之间有冲突的，适用有利于甲方的条款。</w:t>
      </w:r>
    </w:p>
    <w:p w14:paraId="475442F0">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第四条 技术要求</w:t>
      </w:r>
    </w:p>
    <w:p w14:paraId="7EF519A5">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乙方所提供设备，必须符合国家有关规范和环保要求及甲方的技术要求。</w:t>
      </w:r>
    </w:p>
    <w:p w14:paraId="048C2652">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第五条 合同设备包装、交货、安装及验收</w:t>
      </w:r>
      <w:r>
        <w:rPr>
          <w:rFonts w:hint="eastAsia" w:asciiTheme="minorEastAsia" w:hAnsiTheme="minorEastAsia" w:eastAsiaTheme="minorEastAsia" w:cstheme="minorEastAsia"/>
          <w:color w:val="auto"/>
          <w:szCs w:val="21"/>
          <w:highlight w:val="none"/>
        </w:rPr>
        <w:t xml:space="preserve"> </w:t>
      </w:r>
    </w:p>
    <w:p w14:paraId="6DF248D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1.合同设备的包装</w:t>
      </w:r>
    </w:p>
    <w:p w14:paraId="38678BB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设备的包装均应有良好的防湿、防锈、防潮、防雨、防腐及防碰撞的措施。凡由于包装不良造成的损失和由此产生的费用均由乙方承担。</w:t>
      </w:r>
    </w:p>
    <w:p w14:paraId="03059F6F">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2.合同设备的交货</w:t>
      </w:r>
    </w:p>
    <w:p w14:paraId="6F0B799D">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2.1乙方交货时间：签订合同后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天内完成供货。</w:t>
      </w:r>
    </w:p>
    <w:p w14:paraId="7F794F9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2.2乙方交货地点：运输及交货至甲方指定地点。</w:t>
      </w:r>
    </w:p>
    <w:p w14:paraId="6E4FAED8">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3.合同设备的安装</w:t>
      </w:r>
    </w:p>
    <w:p w14:paraId="561EE541">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3.1乙方负责合同项下所有采购设备的安装，一切费用由乙方负责。</w:t>
      </w:r>
    </w:p>
    <w:p w14:paraId="02488A63">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3.2乙方安装时须对各安装场地内的其他设备、设施有良好保护措施。</w:t>
      </w:r>
    </w:p>
    <w:p w14:paraId="502ABD8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 设备的验收</w:t>
      </w:r>
    </w:p>
    <w:p w14:paraId="3BC8DC4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4.1合同采购的设备全部安装完成后投入正常使用后验收，验收在使用科室、设备器材科和经销商三方共同参加下进行。</w:t>
      </w:r>
    </w:p>
    <w:p w14:paraId="57C63D07">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4.2验收按国家有关的规定、规范进行，验收时如发现乙方所交付的设备有短装、次品、损坏或其它不符合本合同约定之情形者，甲方应作出详尽的现场记录，或由甲乙双方签署备忘录，此现场记录或备忘录可用作补充、缺失和更换损坏部件的有效证据，由此产生的补充，更换设备或部件等有关费用由乙方承担。</w:t>
      </w:r>
    </w:p>
    <w:p w14:paraId="3A921DB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4.3如果合同设备运输和安装过程中因事故造成货物短缺、损坏，乙方应及时安排换装，以保证合同设备安装的按期成功完成，换货的时间包含在验收时间中不予延期，换货的相关费用由乙方承担。</w:t>
      </w:r>
    </w:p>
    <w:p w14:paraId="6F4C5CE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5.乙方保证合同项下提供的设备不侵犯任何第三方的专利、商标或版权，否则，乙方须承担对第三方的专利或版权的侵权责任并承担因此而发生的所有费用。</w:t>
      </w:r>
    </w:p>
    <w:p w14:paraId="08FF1E8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第六条 质量保证及售后服务</w:t>
      </w:r>
    </w:p>
    <w:p w14:paraId="4CCF8E80">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1.乙方保证合同设备是全新、未曾使用过的，其质量、规格及技术特征符合合同附件的要求。</w:t>
      </w:r>
    </w:p>
    <w:p w14:paraId="6A75538B">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2.保修期：合同设备整机保修期为本项目有关部门验收合格签字之日起</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年，保修期内，每半年一次常规维护保养。免费维修和更换零配件，保修期过后终身维修，仅收取零件费用。</w:t>
      </w:r>
    </w:p>
    <w:p w14:paraId="6BB94F0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3.保质保用期内非因甲方的人为原因而出现产品质量及安装问题，由乙方负责包修、包换或包退，并承担因此而产生的一切费用。设备发生故障后，乙方故障维修响应时间为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小时，</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时内工程师能到达现场，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小时内修复，如不能修复，乙方保证提供同型号设备备用机于甲方使用。</w:t>
      </w:r>
    </w:p>
    <w:p w14:paraId="1996D444">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下列情况乙方不负责免费保修：</w:t>
      </w:r>
    </w:p>
    <w:p w14:paraId="7FB0E43D">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（1）甲方不按照乙方提供的正确使用方法使用而引致设备发生故障损坏；</w:t>
      </w:r>
    </w:p>
    <w:p w14:paraId="2241105C">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（2）甲方擅自改装设备；</w:t>
      </w:r>
    </w:p>
    <w:p w14:paraId="0CCDB3A4">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4.因设备的质量问题而发生争议，由广东省质检部门进行质量鉴定。设备符合质量标准的，鉴定费用由甲方承担；设备不符合质量标准的，鉴定费用由乙方承担。</w:t>
      </w:r>
    </w:p>
    <w:p w14:paraId="587F0971">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5.乙方履行本合同的指定联系人及授权代表为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，职务：</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；身份证件号码：</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联系电话：</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。在履行合同过程中，该指定联系人及授权代表的行为、意思表示及对甲方所作的任何承诺、通知等，都对乙方直接具有约束力；甲方通知送达该联系人及授权代表时，即视为通知送达乙方。</w:t>
      </w:r>
    </w:p>
    <w:p w14:paraId="610140E5">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6.</w:t>
      </w:r>
      <w:r>
        <w:rPr>
          <w:rFonts w:hint="eastAsia" w:asciiTheme="minorEastAsia" w:hAnsiTheme="minorEastAsia" w:eastAsiaTheme="minorEastAsia" w:cstheme="minorEastAsia"/>
          <w:color w:val="auto"/>
          <w:szCs w:val="21"/>
          <w:highlight w:val="none"/>
        </w:rPr>
        <w:t>乙方须接受甲方履约诚信评价。</w:t>
      </w:r>
    </w:p>
    <w:p w14:paraId="40094ACF">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第七条 付款办法</w:t>
      </w:r>
    </w:p>
    <w:p w14:paraId="501E3754">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1.本合同的每笔款项以人民币方式支付，支付的时间和金额如下：</w:t>
      </w:r>
    </w:p>
    <w:p w14:paraId="383C4039">
      <w:pPr>
        <w:spacing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合同设备全部到指定地点交付并完成安装及验收合格后，凭收货证明、正式全额发票</w:t>
      </w:r>
      <w:r>
        <w:rPr>
          <w:rFonts w:hint="eastAsia" w:asciiTheme="minorEastAsia" w:hAnsiTheme="minorEastAsia" w:eastAsiaTheme="minorEastAsia" w:cstheme="minorEastAsia"/>
          <w:color w:val="auto"/>
          <w:szCs w:val="21"/>
          <w:highlight w:val="none"/>
          <w:lang w:eastAsia="zh-CN"/>
        </w:rPr>
        <w:t>和</w:t>
      </w:r>
      <w:r>
        <w:rPr>
          <w:rFonts w:hint="eastAsia" w:asciiTheme="minorEastAsia" w:hAnsiTheme="minorEastAsia" w:eastAsiaTheme="minorEastAsia" w:cstheme="minorEastAsia"/>
          <w:color w:val="auto"/>
          <w:szCs w:val="21"/>
          <w:highlight w:val="none"/>
        </w:rPr>
        <w:t>验收合格证明收取货款，由甲方审核后在3个月内向乙方支付合同总金额的100%，即大写人民币</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rPr>
        <w:t>元整(￥</w:t>
      </w:r>
      <w:r>
        <w:rPr>
          <w:rFonts w:hint="eastAsia" w:asciiTheme="minorEastAsia" w:hAnsiTheme="minorEastAsia" w:eastAsiaTheme="minorEastAsia" w:cstheme="minorEastAsia"/>
          <w:color w:val="auto"/>
          <w:szCs w:val="21"/>
          <w:highlight w:val="none"/>
          <w:lang w:val="en-US" w:eastAsia="zh-CN"/>
        </w:rPr>
        <w:t>00</w:t>
      </w:r>
      <w:r>
        <w:rPr>
          <w:rFonts w:hint="eastAsia" w:asciiTheme="minorEastAsia" w:hAnsiTheme="minorEastAsia" w:eastAsiaTheme="minorEastAsia" w:cstheme="minorEastAsia"/>
          <w:color w:val="auto"/>
          <w:szCs w:val="21"/>
          <w:highlight w:val="none"/>
        </w:rPr>
        <w:t>.00)。若</w:t>
      </w:r>
      <w:r>
        <w:rPr>
          <w:rFonts w:hint="eastAsia" w:asciiTheme="minorEastAsia" w:hAnsiTheme="minorEastAsia" w:eastAsiaTheme="minorEastAsia" w:cstheme="minorEastAsia"/>
          <w:color w:val="auto"/>
          <w:szCs w:val="21"/>
          <w:highlight w:val="none"/>
          <w:lang w:val="en-US" w:eastAsia="zh-CN"/>
        </w:rPr>
        <w:t>乙方</w:t>
      </w:r>
      <w:r>
        <w:rPr>
          <w:rFonts w:hint="eastAsia" w:asciiTheme="minorEastAsia" w:hAnsiTheme="minorEastAsia" w:eastAsiaTheme="minorEastAsia" w:cstheme="minorEastAsia"/>
          <w:color w:val="auto"/>
          <w:szCs w:val="21"/>
          <w:highlight w:val="none"/>
        </w:rPr>
        <w:t>为中小企业</w:t>
      </w:r>
      <w:r>
        <w:rPr>
          <w:rFonts w:hint="eastAsia" w:asciiTheme="minorEastAsia" w:hAnsiTheme="minorEastAsia" w:eastAsiaTheme="minorEastAsia" w:cstheme="minorEastAsia"/>
          <w:color w:val="auto"/>
          <w:szCs w:val="21"/>
          <w:highlight w:val="none"/>
          <w:lang w:eastAsia="zh-CN"/>
        </w:rPr>
        <w:t>（需提供相关证明材料）</w:t>
      </w:r>
      <w:bookmarkStart w:id="150" w:name="_GoBack"/>
      <w:bookmarkEnd w:id="150"/>
      <w:r>
        <w:rPr>
          <w:rFonts w:hint="eastAsia" w:asciiTheme="minorEastAsia" w:hAnsiTheme="minorEastAsia" w:eastAsiaTheme="minorEastAsia" w:cstheme="minorEastAsia"/>
          <w:color w:val="auto"/>
          <w:szCs w:val="21"/>
          <w:highlight w:val="none"/>
        </w:rPr>
        <w:t>的，</w:t>
      </w:r>
      <w:r>
        <w:rPr>
          <w:rFonts w:hint="eastAsia" w:asciiTheme="minorEastAsia" w:hAnsiTheme="minorEastAsia" w:eastAsiaTheme="minorEastAsia" w:cstheme="minorEastAsia"/>
          <w:color w:val="auto"/>
          <w:szCs w:val="21"/>
          <w:highlight w:val="none"/>
          <w:lang w:eastAsia="zh-CN"/>
        </w:rPr>
        <w:t>甲方核对无误后，</w:t>
      </w:r>
      <w:r>
        <w:rPr>
          <w:rFonts w:hint="eastAsia" w:asciiTheme="minorEastAsia" w:hAnsiTheme="minorEastAsia" w:eastAsiaTheme="minorEastAsia" w:cstheme="minorEastAsia"/>
          <w:color w:val="auto"/>
          <w:szCs w:val="21"/>
          <w:highlight w:val="none"/>
        </w:rPr>
        <w:t>在15 天内将货款支付给</w:t>
      </w:r>
      <w:r>
        <w:rPr>
          <w:rFonts w:hint="eastAsia" w:asciiTheme="minorEastAsia" w:hAnsiTheme="minorEastAsia" w:eastAsiaTheme="minorEastAsia" w:cstheme="minorEastAsia"/>
          <w:color w:val="auto"/>
          <w:szCs w:val="21"/>
          <w:highlight w:val="none"/>
          <w:lang w:val="en-US" w:eastAsia="zh-CN"/>
        </w:rPr>
        <w:t>乙方</w:t>
      </w:r>
      <w:r>
        <w:rPr>
          <w:rFonts w:hint="eastAsia" w:asciiTheme="minorEastAsia" w:hAnsiTheme="minorEastAsia" w:eastAsiaTheme="minorEastAsia" w:cstheme="minorEastAsia"/>
          <w:color w:val="auto"/>
          <w:szCs w:val="21"/>
          <w:highlight w:val="none"/>
        </w:rPr>
        <w:t>。</w:t>
      </w:r>
    </w:p>
    <w:p w14:paraId="7866F7B7">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第八条 履约保证金</w:t>
      </w:r>
    </w:p>
    <w:p w14:paraId="47644AC5">
      <w:pPr>
        <w:pStyle w:val="24"/>
        <w:spacing w:line="360" w:lineRule="auto"/>
        <w:ind w:firstLine="420" w:firstLineChars="0"/>
        <w:rPr>
          <w:rFonts w:asciiTheme="minorEastAsia" w:hAnsiTheme="minorEastAsia" w:eastAsiaTheme="minorEastAsia" w:cstheme="minorEastAsia"/>
          <w:color w:val="auto"/>
          <w:szCs w:val="21"/>
          <w:highlight w:val="none"/>
        </w:rPr>
      </w:pPr>
      <w:r>
        <w:rPr>
          <w:rFonts w:hint="eastAsia" w:ascii="宋体" w:hAnsi="宋体" w:cs="宋体"/>
          <w:b w:val="0"/>
          <w:bCs w:val="0"/>
          <w:color w:val="auto"/>
          <w:szCs w:val="21"/>
          <w:highlight w:val="none"/>
        </w:rPr>
        <w:t>乙方与甲方签订采购合同时，乙方需向甲方缴纳合同金额5%作为合同履约金。即大写人民币      元整（￥     ）。甲方确认乙方履行完合同约定权利义务事项且无违约责任后，30个工作日内无息退还。</w:t>
      </w:r>
    </w:p>
    <w:p w14:paraId="3862C641">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第九条 技术服务</w:t>
      </w:r>
    </w:p>
    <w:p w14:paraId="4EC4D41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1.乙方应派员到甲方指定地点配合工作。</w:t>
      </w:r>
    </w:p>
    <w:p w14:paraId="3DF5481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2.乙方按甲方提供的合同执行进度计划，再配合甲方及有关单位，以此做好合同执行进度上的配合工作。</w:t>
      </w:r>
    </w:p>
    <w:p w14:paraId="6CEF2636">
      <w:pPr>
        <w:spacing w:line="400" w:lineRule="exact"/>
        <w:ind w:firstLine="48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第十条 不可抗力</w:t>
      </w:r>
    </w:p>
    <w:p w14:paraId="2200F701">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1.不可抗力指战争、严重火灾、洪水、台风、地震等或其它双方认定的不可抗力事件。</w:t>
      </w:r>
    </w:p>
    <w:p w14:paraId="5AC645B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签约双方中任何一方由于不可抗力影响合同履行时，发生不可抗力一方应尽快将事故通知另一方。在此情况下，乙方仍然有责任采取必要的措施加速供货，双方应通过友好协商尽快解决本合同的履行问题。</w:t>
      </w:r>
    </w:p>
    <w:p w14:paraId="381CA03A">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第十一条 索赔</w:t>
      </w:r>
    </w:p>
    <w:p w14:paraId="5919520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1.甲方如对乙方供应的设备质量或安装质量有异议，甲方有权根据有关政府部门的检验结果向乙方提出索赔。</w:t>
      </w:r>
    </w:p>
    <w:p w14:paraId="10E24AB5">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在合同履行期间，如果乙方对甲方提出的索赔和差异负有责任，乙方应按照甲方同意的下列一种或多种方式解决索赔事宜：</w:t>
      </w:r>
    </w:p>
    <w:p w14:paraId="06E10787">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2.1乙方同意退货，并按合同规定的同种货币将货款退还给甲方，并赔偿甲方由此发生的一切损失和费用。</w:t>
      </w:r>
    </w:p>
    <w:p w14:paraId="588E774B">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2.2根据货物低劣程度、损坏程度以及甲方所遭受损失的数额甲乙双方商定降低货物的价格。</w:t>
      </w:r>
    </w:p>
    <w:p w14:paraId="168106F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2.3用符合规格、质量和性能要求的新零件、部件或货物来更换有缺陷的部分或修补缺陷的部分，乙方应承担一切费用和风险并负担甲方所发生的一切直接费用。同时，相应延长质量保证期。</w:t>
      </w:r>
    </w:p>
    <w:p w14:paraId="09C0ED5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3.如果在甲方发出索赔通知后30天内，乙方未作答复，上述索赔应视为已被乙方接受。甲方将从合同款项中扣回索赔金额。如果这些金额不足以补偿索赔金额，甲方有权向乙方提出不足部分的补偿。</w:t>
      </w:r>
    </w:p>
    <w:p w14:paraId="40115C1D">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第十二条  违约与处罚</w:t>
      </w:r>
    </w:p>
    <w:p w14:paraId="1EDF19B7">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1.甲方应依合同规定时间内，向乙方支付货款，每拖延一天乙方可向甲方加收应付款项3‰的违约金，违约金累计不超过欠付费用的3%。</w:t>
      </w:r>
    </w:p>
    <w:p w14:paraId="6237DD0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乙方未能按时交货、未能按时验收合格、未能按时完成维修等未按时完成合同约定义务的，每拖延1天，须向甲方支付合同金额的5‰的违约金，逾期超过三十日的，乙方需向甲方另行支付合同总价的10%的违约金，且甲方有权单方解除本合同，乙方于收到甲方发出的解除通知书后三日内无条件退回甲方已支付的全部款项。</w:t>
      </w:r>
    </w:p>
    <w:p w14:paraId="01E3F65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3.乙方交付的货物不符合合同约定的，甲方有权拒收，乙方向甲方支付合同金额的5%的违约金。</w:t>
      </w:r>
    </w:p>
    <w:p w14:paraId="6A7765AE">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4.甲方无正当理由拒收货物的，甲方向乙方支付合同金额5%的违约金。</w:t>
      </w:r>
    </w:p>
    <w:p w14:paraId="003E4DB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5.乙方未能交付货物，则向甲方支付合同金额7.5%的违约金。造成甲方损失的，还应予以赔偿。</w:t>
      </w:r>
    </w:p>
    <w:p w14:paraId="0BF9C6F4">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6.本合同生效后，如任何一方违约，守约方为维护权益，向违约方追偿的一切费用包括但不限于律师费、诉讼费、保全费、鉴定费、差旅费由违约方承担。</w:t>
      </w:r>
    </w:p>
    <w:p w14:paraId="42D63C1A">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第十三条 合同解除</w:t>
      </w:r>
    </w:p>
    <w:p w14:paraId="5B0E6B59">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如果一方严重违反合同，并在收到对方违约通知书后在30天内仍未能改正违约的另一方可立即解除本合同。</w:t>
      </w:r>
    </w:p>
    <w:p w14:paraId="74B7A51F">
      <w:pPr>
        <w:spacing w:line="400" w:lineRule="exact"/>
        <w:ind w:firstLine="472"/>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第十四条 纠纷的解决方式</w:t>
      </w:r>
    </w:p>
    <w:p w14:paraId="4DABA7CF">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签约双方在履约中发生争执和分歧，双方应通过友好协商解决，若经协商不能达成协议时，则由甲方所在地人民法院管辖。受理期间，双方应继续执行合同其余部分。</w:t>
      </w:r>
    </w:p>
    <w:p w14:paraId="24B41879">
      <w:pPr>
        <w:spacing w:line="400" w:lineRule="exact"/>
        <w:ind w:firstLine="422"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第十五条 其他</w:t>
      </w:r>
    </w:p>
    <w:p w14:paraId="4AD1AE06">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1.如一方地址、电话有变更，应在变更当日内书面通知对方，否则，应承担相应责任。</w:t>
      </w:r>
    </w:p>
    <w:p w14:paraId="64B707BC">
      <w:pPr>
        <w:spacing w:line="400" w:lineRule="exact"/>
        <w:ind w:firstLine="48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2.本合同未尽事宜，由双方协商处理,另行签订《补充协议》。</w:t>
      </w:r>
    </w:p>
    <w:p w14:paraId="6BE0FA0B">
      <w:pPr>
        <w:spacing w:line="400" w:lineRule="exact"/>
        <w:ind w:firstLine="422"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第十六条 合同生效</w:t>
      </w:r>
    </w:p>
    <w:p w14:paraId="14811F22">
      <w:pPr>
        <w:spacing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1.本合同在甲乙双方法定代表人或其授权代表签字并加盖公章后生效。</w:t>
      </w:r>
    </w:p>
    <w:p w14:paraId="185AA4E7">
      <w:pPr>
        <w:spacing w:line="40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2.本合同一式</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份，甲方执</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份，乙方执</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份。各份合同具有同等法律效力。</w:t>
      </w:r>
    </w:p>
    <w:p w14:paraId="13665888">
      <w:pPr>
        <w:spacing w:line="400" w:lineRule="exact"/>
        <w:ind w:firstLine="480"/>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(以下无正文)</w:t>
      </w:r>
    </w:p>
    <w:p w14:paraId="3C17A502">
      <w:pPr>
        <w:spacing w:line="400" w:lineRule="exact"/>
        <w:ind w:firstLine="4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附件：配置清单</w:t>
      </w:r>
    </w:p>
    <w:p w14:paraId="6624DE20">
      <w:pPr>
        <w:spacing w:line="400" w:lineRule="exact"/>
        <w:ind w:firstLine="400"/>
        <w:rPr>
          <w:rFonts w:asciiTheme="minorEastAsia" w:hAnsiTheme="minorEastAsia" w:eastAsiaTheme="minorEastAsia" w:cstheme="minorEastAsia"/>
          <w:color w:val="auto"/>
          <w:szCs w:val="21"/>
          <w:highlight w:val="none"/>
        </w:rPr>
      </w:pPr>
    </w:p>
    <w:p w14:paraId="4B6BC896">
      <w:pPr>
        <w:spacing w:line="400" w:lineRule="exact"/>
        <w:ind w:firstLine="482"/>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签署页</w:t>
      </w:r>
    </w:p>
    <w:p w14:paraId="24E6F69D">
      <w:pPr>
        <w:spacing w:line="400" w:lineRule="exact"/>
        <w:rPr>
          <w:rFonts w:asciiTheme="minorEastAsia" w:hAnsiTheme="minorEastAsia" w:eastAsiaTheme="minorEastAsia" w:cstheme="minorEastAsia"/>
          <w:color w:val="auto"/>
          <w:szCs w:val="21"/>
          <w:highlight w:val="none"/>
        </w:rPr>
      </w:pPr>
    </w:p>
    <w:p w14:paraId="7DFBE511">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甲方：                                        乙方：</w:t>
      </w:r>
    </w:p>
    <w:p w14:paraId="4C9B1C87">
      <w:pPr>
        <w:spacing w:line="400" w:lineRule="exact"/>
        <w:jc w:val="center"/>
        <w:rPr>
          <w:rFonts w:asciiTheme="minorEastAsia" w:hAnsiTheme="minorEastAsia" w:eastAsiaTheme="minorEastAsia" w:cstheme="minorEastAsia"/>
          <w:color w:val="auto"/>
          <w:szCs w:val="21"/>
          <w:highlight w:val="none"/>
        </w:rPr>
      </w:pPr>
    </w:p>
    <w:p w14:paraId="48A4083E">
      <w:pPr>
        <w:spacing w:line="400" w:lineRule="exact"/>
        <w:ind w:firstLine="400"/>
        <w:rPr>
          <w:rFonts w:asciiTheme="minorEastAsia" w:hAnsiTheme="minorEastAsia" w:eastAsiaTheme="minorEastAsia" w:cstheme="minorEastAsia"/>
          <w:color w:val="auto"/>
          <w:szCs w:val="21"/>
          <w:highlight w:val="none"/>
        </w:rPr>
      </w:pPr>
    </w:p>
    <w:p w14:paraId="7502CC40">
      <w:pPr>
        <w:spacing w:line="400" w:lineRule="exact"/>
        <w:ind w:firstLine="400"/>
        <w:rPr>
          <w:rFonts w:asciiTheme="minorEastAsia" w:hAnsiTheme="minorEastAsia" w:eastAsiaTheme="minorEastAsia" w:cstheme="minorEastAsia"/>
          <w:color w:val="auto"/>
          <w:szCs w:val="21"/>
          <w:highlight w:val="none"/>
        </w:rPr>
      </w:pPr>
    </w:p>
    <w:p w14:paraId="0B2C6A97">
      <w:pPr>
        <w:spacing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法定代表人或授权代表：                         法定代表人或授权代表：</w:t>
      </w:r>
    </w:p>
    <w:p w14:paraId="65263FFE">
      <w:pPr>
        <w:spacing w:line="400" w:lineRule="exact"/>
        <w:rPr>
          <w:rFonts w:asciiTheme="minorEastAsia" w:hAnsiTheme="minorEastAsia" w:eastAsiaTheme="minorEastAsia" w:cstheme="minorEastAsia"/>
          <w:color w:val="auto"/>
          <w:szCs w:val="21"/>
          <w:highlight w:val="none"/>
        </w:rPr>
      </w:pPr>
    </w:p>
    <w:p w14:paraId="1AF2535F">
      <w:pPr>
        <w:spacing w:line="400" w:lineRule="exact"/>
        <w:rPr>
          <w:rFonts w:asciiTheme="minorEastAsia" w:hAnsiTheme="minorEastAsia" w:eastAsiaTheme="minorEastAsia" w:cstheme="minorEastAsia"/>
          <w:b/>
          <w:color w:val="auto"/>
          <w:szCs w:val="21"/>
          <w:highlight w:val="none"/>
        </w:rPr>
      </w:pPr>
    </w:p>
    <w:p w14:paraId="6190A373">
      <w:pPr>
        <w:spacing w:line="400" w:lineRule="exact"/>
        <w:rPr>
          <w:rFonts w:asciiTheme="minorEastAsia" w:hAnsiTheme="minorEastAsia" w:eastAsiaTheme="minorEastAsia" w:cstheme="minorEastAsia"/>
          <w:b/>
          <w:color w:val="auto"/>
          <w:szCs w:val="21"/>
          <w:highlight w:val="none"/>
        </w:rPr>
      </w:pPr>
    </w:p>
    <w:p w14:paraId="1F018B59">
      <w:pPr>
        <w:spacing w:line="400" w:lineRule="exac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日期：  年  月  日                             日期：  年  月  日</w:t>
      </w:r>
    </w:p>
    <w:p w14:paraId="3FABB858">
      <w:pPr>
        <w:pStyle w:val="14"/>
        <w:ind w:left="0" w:leftChars="0"/>
        <w:rPr>
          <w:color w:val="auto"/>
          <w:highlight w:val="none"/>
        </w:rPr>
      </w:pPr>
    </w:p>
    <w:p w14:paraId="20947FBF">
      <w:pPr>
        <w:pStyle w:val="14"/>
        <w:ind w:left="0" w:leftChars="0"/>
        <w:rPr>
          <w:color w:val="auto"/>
          <w:highlight w:val="none"/>
        </w:rPr>
      </w:pPr>
    </w:p>
    <w:p w14:paraId="6C7BD076">
      <w:pPr>
        <w:pStyle w:val="14"/>
        <w:ind w:left="0" w:leftChars="0"/>
        <w:rPr>
          <w:color w:val="auto"/>
          <w:highlight w:val="none"/>
        </w:rPr>
      </w:pPr>
    </w:p>
    <w:p w14:paraId="34529AC0">
      <w:pPr>
        <w:pStyle w:val="14"/>
        <w:ind w:left="0" w:leftChars="0"/>
        <w:rPr>
          <w:color w:val="auto"/>
          <w:highlight w:val="none"/>
        </w:rPr>
      </w:pPr>
    </w:p>
    <w:p w14:paraId="19065D3C">
      <w:pPr>
        <w:pStyle w:val="14"/>
        <w:ind w:left="0" w:leftChars="0"/>
        <w:rPr>
          <w:color w:val="auto"/>
          <w:highlight w:val="none"/>
        </w:rPr>
      </w:pPr>
    </w:p>
    <w:p w14:paraId="604472D7">
      <w:pPr>
        <w:pStyle w:val="14"/>
        <w:ind w:left="0" w:leftChars="0"/>
        <w:rPr>
          <w:color w:val="auto"/>
          <w:highlight w:val="none"/>
        </w:rPr>
      </w:pPr>
    </w:p>
    <w:p w14:paraId="636DC5AD">
      <w:pPr>
        <w:pStyle w:val="14"/>
        <w:ind w:left="0" w:leftChars="0"/>
        <w:rPr>
          <w:color w:val="auto"/>
          <w:highlight w:val="none"/>
        </w:rPr>
      </w:pPr>
    </w:p>
    <w:p w14:paraId="39433684">
      <w:pPr>
        <w:pStyle w:val="14"/>
        <w:ind w:left="0" w:leftChars="0"/>
        <w:rPr>
          <w:color w:val="auto"/>
          <w:highlight w:val="none"/>
        </w:rPr>
      </w:pPr>
    </w:p>
    <w:p w14:paraId="49C2ABF5">
      <w:pPr>
        <w:pStyle w:val="14"/>
        <w:ind w:left="0" w:leftChars="0"/>
        <w:rPr>
          <w:color w:val="auto"/>
          <w:highlight w:val="none"/>
        </w:rPr>
      </w:pPr>
    </w:p>
    <w:p w14:paraId="2D96719E">
      <w:pPr>
        <w:pStyle w:val="14"/>
        <w:ind w:left="0" w:leftChars="0"/>
        <w:rPr>
          <w:color w:val="auto"/>
          <w:highlight w:val="none"/>
        </w:rPr>
      </w:pPr>
    </w:p>
    <w:p w14:paraId="45590DE3">
      <w:pPr>
        <w:pStyle w:val="14"/>
        <w:ind w:left="0" w:leftChars="0"/>
        <w:rPr>
          <w:color w:val="auto"/>
          <w:highlight w:val="none"/>
        </w:rPr>
      </w:pPr>
    </w:p>
    <w:p w14:paraId="419DBB1C">
      <w:pPr>
        <w:widowControl/>
        <w:jc w:val="left"/>
        <w:rPr>
          <w:rFonts w:ascii="宋体" w:hAnsi="宋体" w:cs="Arial"/>
          <w:b/>
          <w:color w:val="auto"/>
          <w:sz w:val="24"/>
          <w:highlight w:val="none"/>
        </w:rPr>
      </w:pPr>
    </w:p>
    <w:p w14:paraId="2C76C58C">
      <w:pPr>
        <w:pStyle w:val="24"/>
        <w:rPr>
          <w:rFonts w:ascii="宋体" w:hAnsi="宋体" w:cs="Arial"/>
          <w:b/>
          <w:color w:val="auto"/>
          <w:sz w:val="24"/>
          <w:highlight w:val="none"/>
        </w:rPr>
      </w:pPr>
    </w:p>
    <w:p w14:paraId="2ECC313D">
      <w:pPr>
        <w:pStyle w:val="24"/>
        <w:rPr>
          <w:rFonts w:ascii="宋体" w:hAnsi="宋体" w:cs="Arial"/>
          <w:b/>
          <w:color w:val="auto"/>
          <w:sz w:val="24"/>
          <w:highlight w:val="none"/>
        </w:rPr>
      </w:pPr>
    </w:p>
    <w:p w14:paraId="757DD1CD">
      <w:pPr>
        <w:pStyle w:val="24"/>
        <w:rPr>
          <w:rFonts w:ascii="宋体" w:hAnsi="宋体" w:cs="Arial"/>
          <w:b/>
          <w:color w:val="auto"/>
          <w:sz w:val="24"/>
          <w:highlight w:val="none"/>
        </w:rPr>
      </w:pPr>
    </w:p>
    <w:p w14:paraId="6122DE76">
      <w:pPr>
        <w:pStyle w:val="24"/>
        <w:rPr>
          <w:rFonts w:ascii="宋体" w:hAnsi="宋体" w:cs="Arial"/>
          <w:b/>
          <w:color w:val="auto"/>
          <w:sz w:val="24"/>
          <w:highlight w:val="none"/>
        </w:rPr>
      </w:pPr>
    </w:p>
    <w:p w14:paraId="5D5FCFDE">
      <w:pPr>
        <w:pStyle w:val="24"/>
        <w:rPr>
          <w:rFonts w:ascii="宋体" w:hAnsi="宋体" w:cs="Arial"/>
          <w:b/>
          <w:color w:val="auto"/>
          <w:sz w:val="24"/>
          <w:highlight w:val="none"/>
        </w:rPr>
      </w:pPr>
    </w:p>
    <w:p w14:paraId="2FDAF3DB">
      <w:pPr>
        <w:pStyle w:val="14"/>
        <w:outlineLvl w:val="0"/>
        <w:rPr>
          <w:rFonts w:asciiTheme="minorEastAsia" w:hAnsiTheme="minorEastAsia" w:eastAsiaTheme="minorEastAsia"/>
          <w:b/>
          <w:color w:val="auto"/>
          <w:sz w:val="24"/>
          <w:highlight w:val="none"/>
        </w:rPr>
      </w:pPr>
      <w:bookmarkStart w:id="146" w:name="_Toc27318"/>
      <w:bookmarkStart w:id="147" w:name="_Toc15683"/>
      <w:bookmarkStart w:id="148" w:name="_Toc25701"/>
      <w:bookmarkStart w:id="149" w:name="_Toc3458"/>
      <w:r>
        <w:rPr>
          <w:rFonts w:hint="eastAsia" w:asciiTheme="minorEastAsia" w:hAnsiTheme="minorEastAsia" w:eastAsiaTheme="minorEastAsia"/>
          <w:b/>
          <w:color w:val="auto"/>
          <w:sz w:val="24"/>
          <w:highlight w:val="none"/>
        </w:rPr>
        <w:t>附件1</w:t>
      </w:r>
      <w:bookmarkEnd w:id="146"/>
      <w:bookmarkEnd w:id="147"/>
      <w:bookmarkEnd w:id="148"/>
      <w:bookmarkEnd w:id="149"/>
    </w:p>
    <w:p w14:paraId="77509230">
      <w:pPr>
        <w:widowControl/>
        <w:jc w:val="center"/>
        <w:rPr>
          <w:rFonts w:ascii="宋体" w:hAnsi="宋体"/>
          <w:b/>
          <w:bCs/>
          <w:color w:val="auto"/>
          <w:sz w:val="24"/>
          <w:highlight w:val="none"/>
        </w:rPr>
      </w:pPr>
      <w:r>
        <w:rPr>
          <w:rFonts w:ascii="宋体" w:hAnsi="宋体"/>
          <w:b/>
          <w:bCs/>
          <w:color w:val="auto"/>
          <w:sz w:val="24"/>
          <w:highlight w:val="none"/>
        </w:rPr>
        <w:t>配置清单(单台/单套)</w:t>
      </w:r>
    </w:p>
    <w:tbl>
      <w:tblPr>
        <w:tblStyle w:val="18"/>
        <w:tblW w:w="8496" w:type="dxa"/>
        <w:jc w:val="center"/>
        <w:tblLayout w:type="autofit"/>
        <w:tblCellMar>
          <w:top w:w="0" w:type="dxa"/>
          <w:left w:w="108" w:type="dxa"/>
          <w:bottom w:w="0" w:type="dxa"/>
          <w:right w:w="108" w:type="dxa"/>
        </w:tblCellMar>
      </w:tblPr>
      <w:tblGrid>
        <w:gridCol w:w="895"/>
        <w:gridCol w:w="2830"/>
        <w:gridCol w:w="2957"/>
        <w:gridCol w:w="934"/>
        <w:gridCol w:w="880"/>
      </w:tblGrid>
      <w:tr w14:paraId="19B30705">
        <w:tblPrEx>
          <w:tblCellMar>
            <w:top w:w="0" w:type="dxa"/>
            <w:left w:w="108" w:type="dxa"/>
            <w:bottom w:w="0" w:type="dxa"/>
            <w:right w:w="108" w:type="dxa"/>
          </w:tblCellMar>
        </w:tblPrEx>
        <w:trPr>
          <w:trHeight w:val="90"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6F0CF472">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序号</w:t>
            </w:r>
          </w:p>
        </w:tc>
        <w:tc>
          <w:tcPr>
            <w:tcW w:w="2830" w:type="dxa"/>
            <w:tcBorders>
              <w:top w:val="single" w:color="000000" w:sz="4" w:space="0"/>
              <w:left w:val="single" w:color="000000" w:sz="4" w:space="0"/>
              <w:bottom w:val="single" w:color="000000" w:sz="4" w:space="0"/>
              <w:right w:val="single" w:color="000000" w:sz="4" w:space="0"/>
            </w:tcBorders>
            <w:vAlign w:val="center"/>
          </w:tcPr>
          <w:p w14:paraId="379A2B99">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名称</w:t>
            </w:r>
          </w:p>
        </w:tc>
        <w:tc>
          <w:tcPr>
            <w:tcW w:w="2957" w:type="dxa"/>
            <w:tcBorders>
              <w:top w:val="single" w:color="000000" w:sz="4" w:space="0"/>
              <w:left w:val="single" w:color="000000" w:sz="4" w:space="0"/>
              <w:bottom w:val="single" w:color="000000" w:sz="4" w:space="0"/>
              <w:right w:val="single" w:color="000000" w:sz="4" w:space="0"/>
            </w:tcBorders>
            <w:vAlign w:val="center"/>
          </w:tcPr>
          <w:p w14:paraId="69B19E4D">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型号/描述</w:t>
            </w:r>
          </w:p>
        </w:tc>
        <w:tc>
          <w:tcPr>
            <w:tcW w:w="934" w:type="dxa"/>
            <w:tcBorders>
              <w:top w:val="single" w:color="000000" w:sz="4" w:space="0"/>
              <w:left w:val="single" w:color="000000" w:sz="4" w:space="0"/>
              <w:bottom w:val="single" w:color="000000" w:sz="4" w:space="0"/>
              <w:right w:val="single" w:color="000000" w:sz="4" w:space="0"/>
            </w:tcBorders>
            <w:vAlign w:val="center"/>
          </w:tcPr>
          <w:p w14:paraId="2A9C9D81">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单位</w:t>
            </w:r>
          </w:p>
        </w:tc>
        <w:tc>
          <w:tcPr>
            <w:tcW w:w="880" w:type="dxa"/>
            <w:tcBorders>
              <w:top w:val="single" w:color="000000" w:sz="4" w:space="0"/>
              <w:left w:val="single" w:color="000000" w:sz="4" w:space="0"/>
              <w:bottom w:val="single" w:color="000000" w:sz="4" w:space="0"/>
              <w:right w:val="single" w:color="000000" w:sz="4" w:space="0"/>
            </w:tcBorders>
            <w:vAlign w:val="center"/>
          </w:tcPr>
          <w:p w14:paraId="54D93C23">
            <w:pPr>
              <w:widowControl/>
              <w:jc w:val="center"/>
              <w:textAlignment w:val="bottom"/>
              <w:rPr>
                <w:rFonts w:ascii="宋体" w:hAnsi="宋体" w:cs="宋体"/>
                <w:b/>
                <w:bCs/>
                <w:color w:val="auto"/>
                <w:sz w:val="24"/>
                <w:highlight w:val="none"/>
              </w:rPr>
            </w:pPr>
            <w:r>
              <w:rPr>
                <w:rFonts w:ascii="宋体" w:hAnsi="宋体" w:cs="宋体"/>
                <w:b/>
                <w:bCs/>
                <w:color w:val="auto"/>
                <w:kern w:val="0"/>
                <w:sz w:val="24"/>
                <w:highlight w:val="none"/>
                <w:lang w:bidi="ar"/>
              </w:rPr>
              <w:t>数量</w:t>
            </w:r>
          </w:p>
        </w:tc>
      </w:tr>
      <w:tr w14:paraId="72B0850E">
        <w:tblPrEx>
          <w:tblCellMar>
            <w:top w:w="0" w:type="dxa"/>
            <w:left w:w="108" w:type="dxa"/>
            <w:bottom w:w="0" w:type="dxa"/>
            <w:right w:w="108" w:type="dxa"/>
          </w:tblCellMar>
        </w:tblPrEx>
        <w:trPr>
          <w:trHeight w:val="283"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EEF48D6">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1</w:t>
            </w:r>
          </w:p>
        </w:tc>
        <w:tc>
          <w:tcPr>
            <w:tcW w:w="2830" w:type="dxa"/>
            <w:tcBorders>
              <w:top w:val="single" w:color="000000" w:sz="4" w:space="0"/>
              <w:left w:val="single" w:color="000000" w:sz="4" w:space="0"/>
              <w:bottom w:val="single" w:color="000000" w:sz="4" w:space="0"/>
              <w:right w:val="single" w:color="000000" w:sz="4" w:space="0"/>
            </w:tcBorders>
            <w:vAlign w:val="center"/>
          </w:tcPr>
          <w:p w14:paraId="42D2D733">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32F5312">
            <w:pPr>
              <w:widowControl/>
              <w:jc w:val="center"/>
              <w:textAlignment w:val="center"/>
              <w:rPr>
                <w:rFonts w:ascii="宋体" w:hAnsi="宋体"/>
                <w:color w:val="auto"/>
                <w:kern w:val="0"/>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53CF0D6">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8479843">
            <w:pPr>
              <w:jc w:val="center"/>
              <w:rPr>
                <w:rFonts w:ascii="宋体" w:hAnsi="宋体"/>
                <w:color w:val="auto"/>
                <w:kern w:val="0"/>
                <w:sz w:val="24"/>
                <w:highlight w:val="none"/>
              </w:rPr>
            </w:pPr>
          </w:p>
        </w:tc>
      </w:tr>
      <w:tr w14:paraId="5B0F5545">
        <w:tblPrEx>
          <w:tblCellMar>
            <w:top w:w="0" w:type="dxa"/>
            <w:left w:w="108" w:type="dxa"/>
            <w:bottom w:w="0" w:type="dxa"/>
            <w:right w:w="108" w:type="dxa"/>
          </w:tblCellMar>
        </w:tblPrEx>
        <w:trPr>
          <w:trHeight w:val="283"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2DC38B7C">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2</w:t>
            </w:r>
          </w:p>
        </w:tc>
        <w:tc>
          <w:tcPr>
            <w:tcW w:w="2830" w:type="dxa"/>
            <w:tcBorders>
              <w:top w:val="single" w:color="000000" w:sz="4" w:space="0"/>
              <w:left w:val="single" w:color="000000" w:sz="4" w:space="0"/>
              <w:bottom w:val="single" w:color="000000" w:sz="4" w:space="0"/>
              <w:right w:val="single" w:color="000000" w:sz="4" w:space="0"/>
            </w:tcBorders>
            <w:vAlign w:val="center"/>
          </w:tcPr>
          <w:p w14:paraId="62C0B05B">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D42C4E1">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68FC9B82">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49D8F160">
            <w:pPr>
              <w:jc w:val="center"/>
              <w:rPr>
                <w:rFonts w:ascii="宋体" w:hAnsi="宋体"/>
                <w:color w:val="auto"/>
                <w:kern w:val="0"/>
                <w:sz w:val="24"/>
                <w:highlight w:val="none"/>
              </w:rPr>
            </w:pPr>
          </w:p>
        </w:tc>
      </w:tr>
      <w:tr w14:paraId="6E912C36">
        <w:tblPrEx>
          <w:tblCellMar>
            <w:top w:w="0" w:type="dxa"/>
            <w:left w:w="108" w:type="dxa"/>
            <w:bottom w:w="0" w:type="dxa"/>
            <w:right w:w="108" w:type="dxa"/>
          </w:tblCellMar>
        </w:tblPrEx>
        <w:trPr>
          <w:trHeight w:val="283"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B827012">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3</w:t>
            </w:r>
          </w:p>
        </w:tc>
        <w:tc>
          <w:tcPr>
            <w:tcW w:w="2830" w:type="dxa"/>
            <w:tcBorders>
              <w:top w:val="single" w:color="000000" w:sz="4" w:space="0"/>
              <w:left w:val="single" w:color="000000" w:sz="4" w:space="0"/>
              <w:bottom w:val="single" w:color="000000" w:sz="4" w:space="0"/>
              <w:right w:val="single" w:color="000000" w:sz="4" w:space="0"/>
            </w:tcBorders>
            <w:vAlign w:val="center"/>
          </w:tcPr>
          <w:p w14:paraId="42892D0C">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FFE9AE4">
            <w:pPr>
              <w:widowControl/>
              <w:jc w:val="center"/>
              <w:textAlignment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59AFC95">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DC1482A">
            <w:pPr>
              <w:jc w:val="center"/>
              <w:rPr>
                <w:rFonts w:ascii="宋体" w:hAnsi="宋体"/>
                <w:color w:val="auto"/>
                <w:kern w:val="0"/>
                <w:sz w:val="24"/>
                <w:highlight w:val="none"/>
              </w:rPr>
            </w:pPr>
          </w:p>
        </w:tc>
      </w:tr>
      <w:tr w14:paraId="6B984AFD">
        <w:tblPrEx>
          <w:tblCellMar>
            <w:top w:w="0" w:type="dxa"/>
            <w:left w:w="108" w:type="dxa"/>
            <w:bottom w:w="0" w:type="dxa"/>
            <w:right w:w="108" w:type="dxa"/>
          </w:tblCellMar>
        </w:tblPrEx>
        <w:trPr>
          <w:trHeight w:val="283"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68FA20AA">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4</w:t>
            </w:r>
          </w:p>
        </w:tc>
        <w:tc>
          <w:tcPr>
            <w:tcW w:w="2830" w:type="dxa"/>
            <w:tcBorders>
              <w:top w:val="single" w:color="000000" w:sz="4" w:space="0"/>
              <w:left w:val="single" w:color="000000" w:sz="4" w:space="0"/>
              <w:bottom w:val="single" w:color="000000" w:sz="4" w:space="0"/>
              <w:right w:val="single" w:color="000000" w:sz="4" w:space="0"/>
            </w:tcBorders>
            <w:vAlign w:val="center"/>
          </w:tcPr>
          <w:p w14:paraId="73BE7FF1">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6E0278C">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6EB257DA">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6CEEFAAA">
            <w:pPr>
              <w:jc w:val="center"/>
              <w:rPr>
                <w:rFonts w:ascii="宋体" w:hAnsi="宋体"/>
                <w:color w:val="auto"/>
                <w:kern w:val="0"/>
                <w:sz w:val="24"/>
                <w:highlight w:val="none"/>
              </w:rPr>
            </w:pPr>
          </w:p>
        </w:tc>
      </w:tr>
      <w:tr w14:paraId="73A7F8F1">
        <w:tblPrEx>
          <w:tblCellMar>
            <w:top w:w="0" w:type="dxa"/>
            <w:left w:w="108" w:type="dxa"/>
            <w:bottom w:w="0" w:type="dxa"/>
            <w:right w:w="108" w:type="dxa"/>
          </w:tblCellMar>
        </w:tblPrEx>
        <w:trPr>
          <w:trHeight w:val="283"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41C625D9">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5</w:t>
            </w:r>
          </w:p>
        </w:tc>
        <w:tc>
          <w:tcPr>
            <w:tcW w:w="2830" w:type="dxa"/>
            <w:tcBorders>
              <w:top w:val="single" w:color="000000" w:sz="4" w:space="0"/>
              <w:left w:val="single" w:color="000000" w:sz="4" w:space="0"/>
              <w:bottom w:val="single" w:color="000000" w:sz="4" w:space="0"/>
              <w:right w:val="single" w:color="000000" w:sz="4" w:space="0"/>
            </w:tcBorders>
            <w:vAlign w:val="center"/>
          </w:tcPr>
          <w:p w14:paraId="1CA81CA9">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50CA44EF">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07588F26">
            <w:pPr>
              <w:spacing w:line="460" w:lineRule="exact"/>
              <w:jc w:val="center"/>
              <w:rPr>
                <w:rFonts w:ascii="宋体" w:hAnsi="宋体"/>
                <w:color w:val="auto"/>
                <w:kern w:val="0"/>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6D8B584E">
            <w:pPr>
              <w:jc w:val="center"/>
              <w:rPr>
                <w:rFonts w:ascii="宋体" w:hAnsi="宋体"/>
                <w:color w:val="auto"/>
                <w:kern w:val="0"/>
                <w:sz w:val="24"/>
                <w:highlight w:val="none"/>
              </w:rPr>
            </w:pPr>
          </w:p>
        </w:tc>
      </w:tr>
      <w:tr w14:paraId="7F636AAD">
        <w:tblPrEx>
          <w:tblCellMar>
            <w:top w:w="0" w:type="dxa"/>
            <w:left w:w="108" w:type="dxa"/>
            <w:bottom w:w="0" w:type="dxa"/>
            <w:right w:w="108" w:type="dxa"/>
          </w:tblCellMar>
        </w:tblPrEx>
        <w:trPr>
          <w:trHeight w:val="283"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D45CBEF">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6</w:t>
            </w:r>
          </w:p>
        </w:tc>
        <w:tc>
          <w:tcPr>
            <w:tcW w:w="2830" w:type="dxa"/>
            <w:tcBorders>
              <w:top w:val="single" w:color="000000" w:sz="4" w:space="0"/>
              <w:left w:val="single" w:color="000000" w:sz="4" w:space="0"/>
              <w:bottom w:val="single" w:color="000000" w:sz="4" w:space="0"/>
              <w:right w:val="single" w:color="000000" w:sz="4" w:space="0"/>
            </w:tcBorders>
            <w:vAlign w:val="center"/>
          </w:tcPr>
          <w:p w14:paraId="02328015">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0AF4B84D">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428D3B6F">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A4BC83E">
            <w:pPr>
              <w:jc w:val="center"/>
              <w:rPr>
                <w:rFonts w:ascii="宋体" w:hAnsi="宋体"/>
                <w:color w:val="auto"/>
                <w:sz w:val="24"/>
                <w:highlight w:val="none"/>
              </w:rPr>
            </w:pPr>
          </w:p>
        </w:tc>
      </w:tr>
      <w:tr w14:paraId="4B6C45EE">
        <w:tblPrEx>
          <w:tblCellMar>
            <w:top w:w="0" w:type="dxa"/>
            <w:left w:w="108" w:type="dxa"/>
            <w:bottom w:w="0" w:type="dxa"/>
            <w:right w:w="108" w:type="dxa"/>
          </w:tblCellMar>
        </w:tblPrEx>
        <w:trPr>
          <w:trHeight w:val="283"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DA9EC06">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7</w:t>
            </w:r>
          </w:p>
        </w:tc>
        <w:tc>
          <w:tcPr>
            <w:tcW w:w="2830" w:type="dxa"/>
            <w:tcBorders>
              <w:top w:val="single" w:color="000000" w:sz="4" w:space="0"/>
              <w:left w:val="single" w:color="000000" w:sz="4" w:space="0"/>
              <w:bottom w:val="single" w:color="000000" w:sz="4" w:space="0"/>
              <w:right w:val="single" w:color="000000" w:sz="4" w:space="0"/>
            </w:tcBorders>
            <w:vAlign w:val="center"/>
          </w:tcPr>
          <w:p w14:paraId="016D4FF3">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48364DFC">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479A7C6C">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0D09E577">
            <w:pPr>
              <w:jc w:val="center"/>
              <w:rPr>
                <w:rFonts w:ascii="宋体" w:hAnsi="宋体"/>
                <w:color w:val="auto"/>
                <w:sz w:val="24"/>
                <w:highlight w:val="none"/>
              </w:rPr>
            </w:pPr>
          </w:p>
        </w:tc>
      </w:tr>
      <w:tr w14:paraId="3560BF09">
        <w:tblPrEx>
          <w:tblCellMar>
            <w:top w:w="0" w:type="dxa"/>
            <w:left w:w="108" w:type="dxa"/>
            <w:bottom w:w="0" w:type="dxa"/>
            <w:right w:w="108" w:type="dxa"/>
          </w:tblCellMar>
        </w:tblPrEx>
        <w:trPr>
          <w:trHeight w:val="283"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192378D9">
            <w:pPr>
              <w:widowControl/>
              <w:spacing w:line="360" w:lineRule="auto"/>
              <w:jc w:val="center"/>
              <w:rPr>
                <w:rFonts w:ascii="宋体" w:hAnsi="宋体"/>
                <w:color w:val="auto"/>
                <w:kern w:val="0"/>
                <w:sz w:val="24"/>
                <w:highlight w:val="none"/>
              </w:rPr>
            </w:pPr>
            <w:r>
              <w:rPr>
                <w:rFonts w:ascii="宋体" w:hAnsi="宋体"/>
                <w:color w:val="auto"/>
                <w:kern w:val="0"/>
                <w:sz w:val="24"/>
                <w:highlight w:val="none"/>
              </w:rPr>
              <w:t>8</w:t>
            </w:r>
          </w:p>
        </w:tc>
        <w:tc>
          <w:tcPr>
            <w:tcW w:w="2830" w:type="dxa"/>
            <w:tcBorders>
              <w:top w:val="single" w:color="000000" w:sz="4" w:space="0"/>
              <w:left w:val="single" w:color="000000" w:sz="4" w:space="0"/>
              <w:bottom w:val="single" w:color="000000" w:sz="4" w:space="0"/>
              <w:right w:val="single" w:color="000000" w:sz="4" w:space="0"/>
            </w:tcBorders>
            <w:vAlign w:val="center"/>
          </w:tcPr>
          <w:p w14:paraId="2EEAD2A4">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1572539">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02F92F1E">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0DFB2DCD">
            <w:pPr>
              <w:jc w:val="center"/>
              <w:rPr>
                <w:rFonts w:ascii="宋体" w:hAnsi="宋体"/>
                <w:color w:val="auto"/>
                <w:sz w:val="24"/>
                <w:highlight w:val="none"/>
              </w:rPr>
            </w:pPr>
          </w:p>
        </w:tc>
      </w:tr>
      <w:tr w14:paraId="11E70EF5">
        <w:tblPrEx>
          <w:tblCellMar>
            <w:top w:w="0" w:type="dxa"/>
            <w:left w:w="108" w:type="dxa"/>
            <w:bottom w:w="0" w:type="dxa"/>
            <w:right w:w="108" w:type="dxa"/>
          </w:tblCellMar>
        </w:tblPrEx>
        <w:trPr>
          <w:trHeight w:val="283"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11FFF6B">
            <w:pPr>
              <w:widowControl/>
              <w:spacing w:line="360" w:lineRule="auto"/>
              <w:jc w:val="center"/>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w:t>
            </w:r>
          </w:p>
        </w:tc>
        <w:tc>
          <w:tcPr>
            <w:tcW w:w="2830" w:type="dxa"/>
            <w:tcBorders>
              <w:top w:val="single" w:color="000000" w:sz="4" w:space="0"/>
              <w:left w:val="single" w:color="000000" w:sz="4" w:space="0"/>
              <w:bottom w:val="single" w:color="000000" w:sz="4" w:space="0"/>
              <w:right w:val="single" w:color="000000" w:sz="4" w:space="0"/>
            </w:tcBorders>
            <w:vAlign w:val="center"/>
          </w:tcPr>
          <w:p w14:paraId="40DC7677">
            <w:pPr>
              <w:jc w:val="center"/>
              <w:rPr>
                <w:rFonts w:ascii="宋体" w:hAnsi="宋体"/>
                <w:color w:val="auto"/>
                <w:sz w:val="24"/>
                <w:highlight w:val="none"/>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E56F9EF">
            <w:pPr>
              <w:jc w:val="center"/>
              <w:rPr>
                <w:rFonts w:ascii="宋体" w:hAnsi="宋体"/>
                <w:color w:val="auto"/>
                <w:sz w:val="24"/>
                <w:highlight w:val="none"/>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469D230">
            <w:pPr>
              <w:spacing w:line="460" w:lineRule="exact"/>
              <w:jc w:val="center"/>
              <w:rPr>
                <w:rFonts w:ascii="宋体" w:hAnsi="宋体"/>
                <w:color w:val="auto"/>
                <w:sz w:val="24"/>
                <w:highlight w:val="none"/>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2958D17">
            <w:pPr>
              <w:jc w:val="center"/>
              <w:rPr>
                <w:rFonts w:ascii="宋体" w:hAnsi="宋体"/>
                <w:color w:val="auto"/>
                <w:sz w:val="24"/>
                <w:highlight w:val="none"/>
              </w:rPr>
            </w:pPr>
          </w:p>
        </w:tc>
      </w:tr>
    </w:tbl>
    <w:p w14:paraId="314960B4">
      <w:pPr>
        <w:pStyle w:val="24"/>
        <w:rPr>
          <w:rFonts w:ascii="仿宋" w:hAnsi="仿宋" w:eastAsia="仿宋" w:cs="宋体"/>
          <w:b/>
          <w:color w:val="auto"/>
          <w:kern w:val="0"/>
          <w:sz w:val="24"/>
          <w:szCs w:val="32"/>
          <w:highlight w:val="none"/>
        </w:rPr>
      </w:pPr>
    </w:p>
    <w:sectPr>
      <w:pgSz w:w="11906" w:h="16838"/>
      <w:pgMar w:top="1134" w:right="1418" w:bottom="1134"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RotisSansSerif">
    <w:altName w:val="Segoe Print"/>
    <w:panose1 w:val="00000000000000000000"/>
    <w:charset w:val="00"/>
    <w:family w:val="swiss"/>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A7380">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1F75C1">
                          <w:pPr>
                            <w:pStyle w:val="11"/>
                          </w:pPr>
                          <w:r>
                            <w:t xml:space="preserve">第 </w:t>
                          </w:r>
                          <w:r>
                            <w:fldChar w:fldCharType="begin"/>
                          </w:r>
                          <w:r>
                            <w:instrText xml:space="preserve"> PAGE  \* MERGEFORMAT </w:instrText>
                          </w:r>
                          <w:r>
                            <w:fldChar w:fldCharType="separate"/>
                          </w:r>
                          <w:r>
                            <w:t>14</w:t>
                          </w:r>
                          <w:r>
                            <w:fldChar w:fldCharType="end"/>
                          </w:r>
                          <w:r>
                            <w:t xml:space="preserve"> 页 共</w:t>
                          </w:r>
                          <w:r>
                            <w:rPr>
                              <w:rFonts w:hint="eastAsia"/>
                              <w:lang w:val="en-US" w:eastAsia="zh-CN"/>
                            </w:rPr>
                            <w:t>28</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C1F75C1">
                    <w:pPr>
                      <w:pStyle w:val="11"/>
                    </w:pPr>
                    <w:r>
                      <w:t xml:space="preserve">第 </w:t>
                    </w:r>
                    <w:r>
                      <w:fldChar w:fldCharType="begin"/>
                    </w:r>
                    <w:r>
                      <w:instrText xml:space="preserve"> PAGE  \* MERGEFORMAT </w:instrText>
                    </w:r>
                    <w:r>
                      <w:fldChar w:fldCharType="separate"/>
                    </w:r>
                    <w:r>
                      <w:t>14</w:t>
                    </w:r>
                    <w:r>
                      <w:fldChar w:fldCharType="end"/>
                    </w:r>
                    <w:r>
                      <w:t xml:space="preserve"> 页 共</w:t>
                    </w:r>
                    <w:r>
                      <w:rPr>
                        <w:rFonts w:hint="eastAsia"/>
                        <w:lang w:val="en-US" w:eastAsia="zh-CN"/>
                      </w:rPr>
                      <w:t>28</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41C82">
    <w:pPr>
      <w:pStyle w:val="12"/>
      <w:pBdr>
        <w:bottom w:val="none" w:color="auto" w:sz="0" w:space="1"/>
      </w:pBdr>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E1946">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CA4A1"/>
    <w:multiLevelType w:val="singleLevel"/>
    <w:tmpl w:val="866CA4A1"/>
    <w:lvl w:ilvl="0" w:tentative="0">
      <w:start w:val="1"/>
      <w:numFmt w:val="chineseCounting"/>
      <w:suff w:val="nothing"/>
      <w:lvlText w:val="%1、"/>
      <w:lvlJc w:val="left"/>
      <w:rPr>
        <w:rFonts w:hint="eastAsia"/>
      </w:rPr>
    </w:lvl>
  </w:abstractNum>
  <w:abstractNum w:abstractNumId="1">
    <w:nsid w:val="8DEE5CF8"/>
    <w:multiLevelType w:val="singleLevel"/>
    <w:tmpl w:val="8DEE5CF8"/>
    <w:lvl w:ilvl="0" w:tentative="0">
      <w:start w:val="3"/>
      <w:numFmt w:val="chineseCounting"/>
      <w:suff w:val="nothing"/>
      <w:lvlText w:val="（%1）"/>
      <w:lvlJc w:val="left"/>
      <w:rPr>
        <w:rFonts w:hint="eastAsia"/>
      </w:rPr>
    </w:lvl>
  </w:abstractNum>
  <w:abstractNum w:abstractNumId="2">
    <w:nsid w:val="92F4788D"/>
    <w:multiLevelType w:val="singleLevel"/>
    <w:tmpl w:val="92F4788D"/>
    <w:lvl w:ilvl="0" w:tentative="0">
      <w:start w:val="6"/>
      <w:numFmt w:val="chineseCounting"/>
      <w:suff w:val="nothing"/>
      <w:lvlText w:val="（%1）"/>
      <w:lvlJc w:val="left"/>
      <w:rPr>
        <w:rFonts w:hint="eastAsia"/>
      </w:rPr>
    </w:lvl>
  </w:abstractNum>
  <w:abstractNum w:abstractNumId="3">
    <w:nsid w:val="E9725CE2"/>
    <w:multiLevelType w:val="singleLevel"/>
    <w:tmpl w:val="E9725CE2"/>
    <w:lvl w:ilvl="0" w:tentative="0">
      <w:start w:val="1"/>
      <w:numFmt w:val="chineseCounting"/>
      <w:suff w:val="space"/>
      <w:lvlText w:val="第%1部分"/>
      <w:lvlJc w:val="left"/>
      <w:rPr>
        <w:rFonts w:hint="eastAsia"/>
      </w:rPr>
    </w:lvl>
  </w:abstractNum>
  <w:abstractNum w:abstractNumId="4">
    <w:nsid w:val="028A1408"/>
    <w:multiLevelType w:val="singleLevel"/>
    <w:tmpl w:val="028A1408"/>
    <w:lvl w:ilvl="0" w:tentative="0">
      <w:start w:val="4"/>
      <w:numFmt w:val="decimal"/>
      <w:suff w:val="space"/>
      <w:lvlText w:val="%1."/>
      <w:lvlJc w:val="left"/>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B91535"/>
    <w:rsid w:val="0000220B"/>
    <w:rsid w:val="000025B3"/>
    <w:rsid w:val="000043C9"/>
    <w:rsid w:val="0001341C"/>
    <w:rsid w:val="00014D55"/>
    <w:rsid w:val="00017E23"/>
    <w:rsid w:val="000200E0"/>
    <w:rsid w:val="00021CC8"/>
    <w:rsid w:val="00027970"/>
    <w:rsid w:val="00032B7D"/>
    <w:rsid w:val="00034389"/>
    <w:rsid w:val="00035D30"/>
    <w:rsid w:val="00042A6E"/>
    <w:rsid w:val="00047663"/>
    <w:rsid w:val="000526DB"/>
    <w:rsid w:val="00056B96"/>
    <w:rsid w:val="000600F4"/>
    <w:rsid w:val="00060A70"/>
    <w:rsid w:val="000628B5"/>
    <w:rsid w:val="00063329"/>
    <w:rsid w:val="00076B5A"/>
    <w:rsid w:val="000938D7"/>
    <w:rsid w:val="000A154A"/>
    <w:rsid w:val="000C0C39"/>
    <w:rsid w:val="000D085D"/>
    <w:rsid w:val="000F08B6"/>
    <w:rsid w:val="000F1FC3"/>
    <w:rsid w:val="000F7BCA"/>
    <w:rsid w:val="00103673"/>
    <w:rsid w:val="00104A35"/>
    <w:rsid w:val="001055AB"/>
    <w:rsid w:val="0011606D"/>
    <w:rsid w:val="001217F8"/>
    <w:rsid w:val="00127B88"/>
    <w:rsid w:val="00130E8D"/>
    <w:rsid w:val="00133C71"/>
    <w:rsid w:val="001364EC"/>
    <w:rsid w:val="00141D7B"/>
    <w:rsid w:val="0014708B"/>
    <w:rsid w:val="001543B8"/>
    <w:rsid w:val="00155470"/>
    <w:rsid w:val="0015568C"/>
    <w:rsid w:val="00161FE0"/>
    <w:rsid w:val="001666C3"/>
    <w:rsid w:val="00171800"/>
    <w:rsid w:val="00175A59"/>
    <w:rsid w:val="001838E6"/>
    <w:rsid w:val="00186A21"/>
    <w:rsid w:val="00195549"/>
    <w:rsid w:val="001C2B72"/>
    <w:rsid w:val="001C57CB"/>
    <w:rsid w:val="001C5F30"/>
    <w:rsid w:val="001C643E"/>
    <w:rsid w:val="001C7626"/>
    <w:rsid w:val="001C7E2B"/>
    <w:rsid w:val="001D4DFE"/>
    <w:rsid w:val="00200C9A"/>
    <w:rsid w:val="00202123"/>
    <w:rsid w:val="00202278"/>
    <w:rsid w:val="00202EE9"/>
    <w:rsid w:val="00205A0A"/>
    <w:rsid w:val="002168D5"/>
    <w:rsid w:val="00221E43"/>
    <w:rsid w:val="00226F5B"/>
    <w:rsid w:val="0022771F"/>
    <w:rsid w:val="00233004"/>
    <w:rsid w:val="00240F35"/>
    <w:rsid w:val="00241835"/>
    <w:rsid w:val="00243B4E"/>
    <w:rsid w:val="002447A7"/>
    <w:rsid w:val="00247343"/>
    <w:rsid w:val="002534E2"/>
    <w:rsid w:val="00253E1A"/>
    <w:rsid w:val="002755EC"/>
    <w:rsid w:val="002820D3"/>
    <w:rsid w:val="00285545"/>
    <w:rsid w:val="002855ED"/>
    <w:rsid w:val="00295966"/>
    <w:rsid w:val="00295ABC"/>
    <w:rsid w:val="002A031D"/>
    <w:rsid w:val="002A686F"/>
    <w:rsid w:val="002B00B5"/>
    <w:rsid w:val="002B0D16"/>
    <w:rsid w:val="002B2CA5"/>
    <w:rsid w:val="002C117A"/>
    <w:rsid w:val="002C1DB1"/>
    <w:rsid w:val="002C1FB7"/>
    <w:rsid w:val="002D3669"/>
    <w:rsid w:val="002D6EC4"/>
    <w:rsid w:val="002E1F50"/>
    <w:rsid w:val="002E4FA6"/>
    <w:rsid w:val="002F0FC4"/>
    <w:rsid w:val="00300886"/>
    <w:rsid w:val="00300F81"/>
    <w:rsid w:val="003015F0"/>
    <w:rsid w:val="00306522"/>
    <w:rsid w:val="0031291E"/>
    <w:rsid w:val="00315D80"/>
    <w:rsid w:val="00316FF6"/>
    <w:rsid w:val="00321969"/>
    <w:rsid w:val="00323CBC"/>
    <w:rsid w:val="003315E4"/>
    <w:rsid w:val="003338EF"/>
    <w:rsid w:val="00336CE6"/>
    <w:rsid w:val="0034162C"/>
    <w:rsid w:val="00351892"/>
    <w:rsid w:val="0035677C"/>
    <w:rsid w:val="00357545"/>
    <w:rsid w:val="00366C3F"/>
    <w:rsid w:val="00366CAF"/>
    <w:rsid w:val="0036743E"/>
    <w:rsid w:val="0037362B"/>
    <w:rsid w:val="00375B6E"/>
    <w:rsid w:val="00380F46"/>
    <w:rsid w:val="003864F4"/>
    <w:rsid w:val="0038679E"/>
    <w:rsid w:val="003943B6"/>
    <w:rsid w:val="00396EED"/>
    <w:rsid w:val="003A39D2"/>
    <w:rsid w:val="003A45A7"/>
    <w:rsid w:val="003B38CE"/>
    <w:rsid w:val="003C66AA"/>
    <w:rsid w:val="003C66F3"/>
    <w:rsid w:val="003D5924"/>
    <w:rsid w:val="00400FDB"/>
    <w:rsid w:val="00402103"/>
    <w:rsid w:val="00405A8F"/>
    <w:rsid w:val="004131E2"/>
    <w:rsid w:val="00417817"/>
    <w:rsid w:val="004338DF"/>
    <w:rsid w:val="00436487"/>
    <w:rsid w:val="004374B0"/>
    <w:rsid w:val="00440878"/>
    <w:rsid w:val="004418BE"/>
    <w:rsid w:val="00441B24"/>
    <w:rsid w:val="004435A4"/>
    <w:rsid w:val="004543EB"/>
    <w:rsid w:val="00477CCE"/>
    <w:rsid w:val="0049039A"/>
    <w:rsid w:val="004A0F39"/>
    <w:rsid w:val="004A4010"/>
    <w:rsid w:val="004A583B"/>
    <w:rsid w:val="004A79C0"/>
    <w:rsid w:val="004B68C5"/>
    <w:rsid w:val="004D3516"/>
    <w:rsid w:val="004E3536"/>
    <w:rsid w:val="004E550E"/>
    <w:rsid w:val="004E6D43"/>
    <w:rsid w:val="004F7906"/>
    <w:rsid w:val="00507CCD"/>
    <w:rsid w:val="005111EF"/>
    <w:rsid w:val="00515B14"/>
    <w:rsid w:val="0052104C"/>
    <w:rsid w:val="005315C2"/>
    <w:rsid w:val="005347DC"/>
    <w:rsid w:val="00541D00"/>
    <w:rsid w:val="00542456"/>
    <w:rsid w:val="00546D27"/>
    <w:rsid w:val="00552549"/>
    <w:rsid w:val="00556C9E"/>
    <w:rsid w:val="005606E4"/>
    <w:rsid w:val="00561155"/>
    <w:rsid w:val="00567639"/>
    <w:rsid w:val="00571E28"/>
    <w:rsid w:val="0057674F"/>
    <w:rsid w:val="00580ACD"/>
    <w:rsid w:val="005819C3"/>
    <w:rsid w:val="0058444F"/>
    <w:rsid w:val="005A38E4"/>
    <w:rsid w:val="005A3B81"/>
    <w:rsid w:val="005A4AFA"/>
    <w:rsid w:val="005B0DB7"/>
    <w:rsid w:val="005B4867"/>
    <w:rsid w:val="005B4D51"/>
    <w:rsid w:val="005B7651"/>
    <w:rsid w:val="005C3825"/>
    <w:rsid w:val="005E14EC"/>
    <w:rsid w:val="005E3D74"/>
    <w:rsid w:val="005F7C57"/>
    <w:rsid w:val="00602D7C"/>
    <w:rsid w:val="006063B4"/>
    <w:rsid w:val="006075C4"/>
    <w:rsid w:val="00624C6E"/>
    <w:rsid w:val="0063432E"/>
    <w:rsid w:val="006350FC"/>
    <w:rsid w:val="00637719"/>
    <w:rsid w:val="0064590C"/>
    <w:rsid w:val="0065328D"/>
    <w:rsid w:val="006550B6"/>
    <w:rsid w:val="00655EF5"/>
    <w:rsid w:val="006607E1"/>
    <w:rsid w:val="00663288"/>
    <w:rsid w:val="00671F10"/>
    <w:rsid w:val="0067225F"/>
    <w:rsid w:val="006726F7"/>
    <w:rsid w:val="0068405E"/>
    <w:rsid w:val="00693F38"/>
    <w:rsid w:val="006960F2"/>
    <w:rsid w:val="006A1DB3"/>
    <w:rsid w:val="006A7779"/>
    <w:rsid w:val="006B2636"/>
    <w:rsid w:val="006C76C2"/>
    <w:rsid w:val="006D0A51"/>
    <w:rsid w:val="006D4BE0"/>
    <w:rsid w:val="006D7799"/>
    <w:rsid w:val="006E13AB"/>
    <w:rsid w:val="006E6D1D"/>
    <w:rsid w:val="006E7618"/>
    <w:rsid w:val="006F0853"/>
    <w:rsid w:val="006F48C6"/>
    <w:rsid w:val="006F611F"/>
    <w:rsid w:val="00700EDE"/>
    <w:rsid w:val="00702EB0"/>
    <w:rsid w:val="00707399"/>
    <w:rsid w:val="0071055F"/>
    <w:rsid w:val="00720975"/>
    <w:rsid w:val="00720E98"/>
    <w:rsid w:val="00725681"/>
    <w:rsid w:val="007269C8"/>
    <w:rsid w:val="00731E5C"/>
    <w:rsid w:val="007339D3"/>
    <w:rsid w:val="00740E14"/>
    <w:rsid w:val="0075194C"/>
    <w:rsid w:val="0075454C"/>
    <w:rsid w:val="007546D5"/>
    <w:rsid w:val="00754B00"/>
    <w:rsid w:val="0075535A"/>
    <w:rsid w:val="0076103B"/>
    <w:rsid w:val="007626FA"/>
    <w:rsid w:val="00762EDB"/>
    <w:rsid w:val="0076341A"/>
    <w:rsid w:val="00766300"/>
    <w:rsid w:val="00766C69"/>
    <w:rsid w:val="00772FFA"/>
    <w:rsid w:val="00777B8A"/>
    <w:rsid w:val="00780E1D"/>
    <w:rsid w:val="007821F3"/>
    <w:rsid w:val="00792FF9"/>
    <w:rsid w:val="00793029"/>
    <w:rsid w:val="00793D15"/>
    <w:rsid w:val="00797F1D"/>
    <w:rsid w:val="007A5507"/>
    <w:rsid w:val="007A5A96"/>
    <w:rsid w:val="007A64DF"/>
    <w:rsid w:val="007B0E51"/>
    <w:rsid w:val="007B4C8B"/>
    <w:rsid w:val="007C2A48"/>
    <w:rsid w:val="007D285A"/>
    <w:rsid w:val="007E08D3"/>
    <w:rsid w:val="007E366F"/>
    <w:rsid w:val="007F0CE1"/>
    <w:rsid w:val="007F16CD"/>
    <w:rsid w:val="007F5208"/>
    <w:rsid w:val="007F706A"/>
    <w:rsid w:val="00806BC8"/>
    <w:rsid w:val="00807FA4"/>
    <w:rsid w:val="008314A5"/>
    <w:rsid w:val="008318E3"/>
    <w:rsid w:val="0083460F"/>
    <w:rsid w:val="00835D2C"/>
    <w:rsid w:val="00844E9D"/>
    <w:rsid w:val="00845788"/>
    <w:rsid w:val="00845F57"/>
    <w:rsid w:val="008514F9"/>
    <w:rsid w:val="00855282"/>
    <w:rsid w:val="00860838"/>
    <w:rsid w:val="00865AD0"/>
    <w:rsid w:val="00866226"/>
    <w:rsid w:val="00867626"/>
    <w:rsid w:val="00874F7B"/>
    <w:rsid w:val="00880EE5"/>
    <w:rsid w:val="00885A20"/>
    <w:rsid w:val="0089236B"/>
    <w:rsid w:val="00892856"/>
    <w:rsid w:val="00893836"/>
    <w:rsid w:val="008A0837"/>
    <w:rsid w:val="008A0CEE"/>
    <w:rsid w:val="008A7D05"/>
    <w:rsid w:val="008B3CF2"/>
    <w:rsid w:val="008B4431"/>
    <w:rsid w:val="008B64B0"/>
    <w:rsid w:val="008C48FF"/>
    <w:rsid w:val="008C7BC3"/>
    <w:rsid w:val="008C7EB7"/>
    <w:rsid w:val="008D1F18"/>
    <w:rsid w:val="008D6BEF"/>
    <w:rsid w:val="008E4DE9"/>
    <w:rsid w:val="008E5CB0"/>
    <w:rsid w:val="008F0099"/>
    <w:rsid w:val="008F2B30"/>
    <w:rsid w:val="008F2F4C"/>
    <w:rsid w:val="00900651"/>
    <w:rsid w:val="00903607"/>
    <w:rsid w:val="009044C5"/>
    <w:rsid w:val="00904C93"/>
    <w:rsid w:val="00905A9D"/>
    <w:rsid w:val="00905B62"/>
    <w:rsid w:val="00907001"/>
    <w:rsid w:val="009111E9"/>
    <w:rsid w:val="00911221"/>
    <w:rsid w:val="0091365F"/>
    <w:rsid w:val="00930DE4"/>
    <w:rsid w:val="009438B0"/>
    <w:rsid w:val="00944CDE"/>
    <w:rsid w:val="00946B65"/>
    <w:rsid w:val="0094715A"/>
    <w:rsid w:val="009543D0"/>
    <w:rsid w:val="00960AA9"/>
    <w:rsid w:val="009720E1"/>
    <w:rsid w:val="009753DB"/>
    <w:rsid w:val="00977BCD"/>
    <w:rsid w:val="0098240A"/>
    <w:rsid w:val="00983255"/>
    <w:rsid w:val="009B48FA"/>
    <w:rsid w:val="009C3BDE"/>
    <w:rsid w:val="009D4269"/>
    <w:rsid w:val="009E2A4C"/>
    <w:rsid w:val="009E7304"/>
    <w:rsid w:val="009F0AD9"/>
    <w:rsid w:val="009F5CB1"/>
    <w:rsid w:val="00A02479"/>
    <w:rsid w:val="00A03480"/>
    <w:rsid w:val="00A04CD5"/>
    <w:rsid w:val="00A14A3E"/>
    <w:rsid w:val="00A22552"/>
    <w:rsid w:val="00A24C20"/>
    <w:rsid w:val="00A2786F"/>
    <w:rsid w:val="00A31984"/>
    <w:rsid w:val="00A329DD"/>
    <w:rsid w:val="00A3716B"/>
    <w:rsid w:val="00A3761D"/>
    <w:rsid w:val="00A45A4B"/>
    <w:rsid w:val="00A46736"/>
    <w:rsid w:val="00A6400E"/>
    <w:rsid w:val="00A6717E"/>
    <w:rsid w:val="00A71834"/>
    <w:rsid w:val="00A84113"/>
    <w:rsid w:val="00A90840"/>
    <w:rsid w:val="00A91E52"/>
    <w:rsid w:val="00A93150"/>
    <w:rsid w:val="00A957FF"/>
    <w:rsid w:val="00AA0B63"/>
    <w:rsid w:val="00AA0F93"/>
    <w:rsid w:val="00AD0B08"/>
    <w:rsid w:val="00AE06CB"/>
    <w:rsid w:val="00AE3DED"/>
    <w:rsid w:val="00B0391B"/>
    <w:rsid w:val="00B03B0C"/>
    <w:rsid w:val="00B04A4C"/>
    <w:rsid w:val="00B25662"/>
    <w:rsid w:val="00B25A0F"/>
    <w:rsid w:val="00B31526"/>
    <w:rsid w:val="00B363C1"/>
    <w:rsid w:val="00B46C39"/>
    <w:rsid w:val="00B52D4F"/>
    <w:rsid w:val="00B53B5B"/>
    <w:rsid w:val="00B6089E"/>
    <w:rsid w:val="00B710AB"/>
    <w:rsid w:val="00B76E2B"/>
    <w:rsid w:val="00B84A41"/>
    <w:rsid w:val="00B84D97"/>
    <w:rsid w:val="00B85666"/>
    <w:rsid w:val="00B869B0"/>
    <w:rsid w:val="00B905DF"/>
    <w:rsid w:val="00B91535"/>
    <w:rsid w:val="00B921C8"/>
    <w:rsid w:val="00BA4899"/>
    <w:rsid w:val="00BB33AE"/>
    <w:rsid w:val="00BB5AA2"/>
    <w:rsid w:val="00BB6A56"/>
    <w:rsid w:val="00BB7118"/>
    <w:rsid w:val="00BC61F4"/>
    <w:rsid w:val="00BC7219"/>
    <w:rsid w:val="00BD1605"/>
    <w:rsid w:val="00BD17A3"/>
    <w:rsid w:val="00BD328B"/>
    <w:rsid w:val="00BD5B44"/>
    <w:rsid w:val="00BD785F"/>
    <w:rsid w:val="00BE5F1A"/>
    <w:rsid w:val="00BE7594"/>
    <w:rsid w:val="00BF34F0"/>
    <w:rsid w:val="00BF538B"/>
    <w:rsid w:val="00BF5CC7"/>
    <w:rsid w:val="00C035F5"/>
    <w:rsid w:val="00C075B8"/>
    <w:rsid w:val="00C11CDE"/>
    <w:rsid w:val="00C23109"/>
    <w:rsid w:val="00C3357E"/>
    <w:rsid w:val="00C46085"/>
    <w:rsid w:val="00C50A82"/>
    <w:rsid w:val="00C51393"/>
    <w:rsid w:val="00C519F6"/>
    <w:rsid w:val="00C52CFF"/>
    <w:rsid w:val="00C75AA1"/>
    <w:rsid w:val="00C77DF3"/>
    <w:rsid w:val="00C903C9"/>
    <w:rsid w:val="00C959AB"/>
    <w:rsid w:val="00C95AE1"/>
    <w:rsid w:val="00C97379"/>
    <w:rsid w:val="00CA49A0"/>
    <w:rsid w:val="00CA61BF"/>
    <w:rsid w:val="00CA6D99"/>
    <w:rsid w:val="00CB2DE1"/>
    <w:rsid w:val="00CC69CD"/>
    <w:rsid w:val="00CC7B3C"/>
    <w:rsid w:val="00CD3338"/>
    <w:rsid w:val="00CE152B"/>
    <w:rsid w:val="00CE323A"/>
    <w:rsid w:val="00CE59C4"/>
    <w:rsid w:val="00CE59EF"/>
    <w:rsid w:val="00CF79FA"/>
    <w:rsid w:val="00D0336F"/>
    <w:rsid w:val="00D03389"/>
    <w:rsid w:val="00D04F5C"/>
    <w:rsid w:val="00D0503D"/>
    <w:rsid w:val="00D10F28"/>
    <w:rsid w:val="00D24608"/>
    <w:rsid w:val="00D3384C"/>
    <w:rsid w:val="00D37CAB"/>
    <w:rsid w:val="00D46312"/>
    <w:rsid w:val="00D53055"/>
    <w:rsid w:val="00D60940"/>
    <w:rsid w:val="00D75C20"/>
    <w:rsid w:val="00D85C23"/>
    <w:rsid w:val="00D933C7"/>
    <w:rsid w:val="00D9569F"/>
    <w:rsid w:val="00D97FD2"/>
    <w:rsid w:val="00DA7759"/>
    <w:rsid w:val="00DB7EED"/>
    <w:rsid w:val="00DC3792"/>
    <w:rsid w:val="00DC4587"/>
    <w:rsid w:val="00DD4578"/>
    <w:rsid w:val="00DD58E0"/>
    <w:rsid w:val="00DD65AD"/>
    <w:rsid w:val="00DE428C"/>
    <w:rsid w:val="00DE5893"/>
    <w:rsid w:val="00DF04D9"/>
    <w:rsid w:val="00DF0C8B"/>
    <w:rsid w:val="00DF1B84"/>
    <w:rsid w:val="00DF7EEC"/>
    <w:rsid w:val="00DF7FEA"/>
    <w:rsid w:val="00E03214"/>
    <w:rsid w:val="00E0723B"/>
    <w:rsid w:val="00E14B30"/>
    <w:rsid w:val="00E259D7"/>
    <w:rsid w:val="00E324CF"/>
    <w:rsid w:val="00E40250"/>
    <w:rsid w:val="00E42153"/>
    <w:rsid w:val="00E43EB0"/>
    <w:rsid w:val="00E505F8"/>
    <w:rsid w:val="00E5391F"/>
    <w:rsid w:val="00E54D56"/>
    <w:rsid w:val="00E60048"/>
    <w:rsid w:val="00E62DFA"/>
    <w:rsid w:val="00E64914"/>
    <w:rsid w:val="00E77785"/>
    <w:rsid w:val="00E90128"/>
    <w:rsid w:val="00E9253A"/>
    <w:rsid w:val="00E94736"/>
    <w:rsid w:val="00E954B7"/>
    <w:rsid w:val="00EA537E"/>
    <w:rsid w:val="00EA5E1A"/>
    <w:rsid w:val="00EA74E2"/>
    <w:rsid w:val="00EB0A8E"/>
    <w:rsid w:val="00EB0C17"/>
    <w:rsid w:val="00EC7B75"/>
    <w:rsid w:val="00ED55A5"/>
    <w:rsid w:val="00ED685E"/>
    <w:rsid w:val="00EE1A8E"/>
    <w:rsid w:val="00EE5B75"/>
    <w:rsid w:val="00EF2A1D"/>
    <w:rsid w:val="00EF4631"/>
    <w:rsid w:val="00EF5578"/>
    <w:rsid w:val="00EF77A1"/>
    <w:rsid w:val="00F00BD7"/>
    <w:rsid w:val="00F011DD"/>
    <w:rsid w:val="00F031AD"/>
    <w:rsid w:val="00F06FF0"/>
    <w:rsid w:val="00F10487"/>
    <w:rsid w:val="00F172C4"/>
    <w:rsid w:val="00F217FE"/>
    <w:rsid w:val="00F408C7"/>
    <w:rsid w:val="00F408F9"/>
    <w:rsid w:val="00F45389"/>
    <w:rsid w:val="00F474A5"/>
    <w:rsid w:val="00F532E4"/>
    <w:rsid w:val="00F554C3"/>
    <w:rsid w:val="00F57A41"/>
    <w:rsid w:val="00F618A1"/>
    <w:rsid w:val="00F66D48"/>
    <w:rsid w:val="00F671AF"/>
    <w:rsid w:val="00F74617"/>
    <w:rsid w:val="00F803F0"/>
    <w:rsid w:val="00F84D52"/>
    <w:rsid w:val="00F90443"/>
    <w:rsid w:val="00F925C0"/>
    <w:rsid w:val="00F92F2B"/>
    <w:rsid w:val="00FA00F0"/>
    <w:rsid w:val="00FA3CE7"/>
    <w:rsid w:val="00FA7EC5"/>
    <w:rsid w:val="00FB4B5A"/>
    <w:rsid w:val="00FC4A59"/>
    <w:rsid w:val="00FC666E"/>
    <w:rsid w:val="00FD1091"/>
    <w:rsid w:val="00FD4ABD"/>
    <w:rsid w:val="00FE09E4"/>
    <w:rsid w:val="00FE3191"/>
    <w:rsid w:val="00FF0A5C"/>
    <w:rsid w:val="00FF23A8"/>
    <w:rsid w:val="010B405F"/>
    <w:rsid w:val="01415CD2"/>
    <w:rsid w:val="016B468D"/>
    <w:rsid w:val="019F1377"/>
    <w:rsid w:val="01F72A30"/>
    <w:rsid w:val="0204241B"/>
    <w:rsid w:val="02084ECC"/>
    <w:rsid w:val="022278B2"/>
    <w:rsid w:val="028F4759"/>
    <w:rsid w:val="02AC0B14"/>
    <w:rsid w:val="02D2752A"/>
    <w:rsid w:val="02E54DA8"/>
    <w:rsid w:val="02F34145"/>
    <w:rsid w:val="034A70C0"/>
    <w:rsid w:val="03766311"/>
    <w:rsid w:val="03AE3AF3"/>
    <w:rsid w:val="03B23DD3"/>
    <w:rsid w:val="03F37F57"/>
    <w:rsid w:val="0442423B"/>
    <w:rsid w:val="047C053B"/>
    <w:rsid w:val="04C97650"/>
    <w:rsid w:val="054C370F"/>
    <w:rsid w:val="055C132D"/>
    <w:rsid w:val="0560706F"/>
    <w:rsid w:val="0584434F"/>
    <w:rsid w:val="05F45A09"/>
    <w:rsid w:val="06023C82"/>
    <w:rsid w:val="060E6ACB"/>
    <w:rsid w:val="06320987"/>
    <w:rsid w:val="064621DB"/>
    <w:rsid w:val="067C2431"/>
    <w:rsid w:val="069F7ACE"/>
    <w:rsid w:val="06D53D90"/>
    <w:rsid w:val="07155011"/>
    <w:rsid w:val="071B55C3"/>
    <w:rsid w:val="0738380D"/>
    <w:rsid w:val="075E248C"/>
    <w:rsid w:val="07717FE4"/>
    <w:rsid w:val="08323CDC"/>
    <w:rsid w:val="08626C5A"/>
    <w:rsid w:val="08C07E24"/>
    <w:rsid w:val="08C946BC"/>
    <w:rsid w:val="0A12645E"/>
    <w:rsid w:val="0A27015B"/>
    <w:rsid w:val="0A460D6B"/>
    <w:rsid w:val="0A726737"/>
    <w:rsid w:val="0AAE36E1"/>
    <w:rsid w:val="0ADB0F46"/>
    <w:rsid w:val="0AE41CDE"/>
    <w:rsid w:val="0B3F3282"/>
    <w:rsid w:val="0C193AD3"/>
    <w:rsid w:val="0C21655A"/>
    <w:rsid w:val="0C4072B2"/>
    <w:rsid w:val="0C460641"/>
    <w:rsid w:val="0C7D0976"/>
    <w:rsid w:val="0C865B71"/>
    <w:rsid w:val="0C9F750A"/>
    <w:rsid w:val="0CBA3508"/>
    <w:rsid w:val="0CEA502E"/>
    <w:rsid w:val="0D070E59"/>
    <w:rsid w:val="0D565967"/>
    <w:rsid w:val="0D6C49AA"/>
    <w:rsid w:val="0D987605"/>
    <w:rsid w:val="0DB8731C"/>
    <w:rsid w:val="0E1C78AB"/>
    <w:rsid w:val="0E3177FA"/>
    <w:rsid w:val="0E4D3F08"/>
    <w:rsid w:val="0E7C0F26"/>
    <w:rsid w:val="0EBD7892"/>
    <w:rsid w:val="0F5117D6"/>
    <w:rsid w:val="0FD97D81"/>
    <w:rsid w:val="100C6724"/>
    <w:rsid w:val="107C5DD0"/>
    <w:rsid w:val="10C34956"/>
    <w:rsid w:val="10F93609"/>
    <w:rsid w:val="111451B1"/>
    <w:rsid w:val="11985EB2"/>
    <w:rsid w:val="11987B90"/>
    <w:rsid w:val="11B5417B"/>
    <w:rsid w:val="122065F2"/>
    <w:rsid w:val="1268374F"/>
    <w:rsid w:val="128D5225"/>
    <w:rsid w:val="128F4AEF"/>
    <w:rsid w:val="12D44A81"/>
    <w:rsid w:val="12FF7C3B"/>
    <w:rsid w:val="1331204B"/>
    <w:rsid w:val="134C478E"/>
    <w:rsid w:val="136E2957"/>
    <w:rsid w:val="13A07EA8"/>
    <w:rsid w:val="13C0284D"/>
    <w:rsid w:val="14400F74"/>
    <w:rsid w:val="148E0F6C"/>
    <w:rsid w:val="14A8633C"/>
    <w:rsid w:val="14B95E54"/>
    <w:rsid w:val="14C44CA4"/>
    <w:rsid w:val="15051099"/>
    <w:rsid w:val="15156CCE"/>
    <w:rsid w:val="152F045C"/>
    <w:rsid w:val="155618F4"/>
    <w:rsid w:val="159837B8"/>
    <w:rsid w:val="15D01DAE"/>
    <w:rsid w:val="15E95FCC"/>
    <w:rsid w:val="16622EAD"/>
    <w:rsid w:val="16BE0E73"/>
    <w:rsid w:val="16DF591A"/>
    <w:rsid w:val="16F476F4"/>
    <w:rsid w:val="16FA3767"/>
    <w:rsid w:val="176F6C9D"/>
    <w:rsid w:val="1772678E"/>
    <w:rsid w:val="17966920"/>
    <w:rsid w:val="17B374D2"/>
    <w:rsid w:val="17FA27F7"/>
    <w:rsid w:val="18251A52"/>
    <w:rsid w:val="184620F4"/>
    <w:rsid w:val="18583300"/>
    <w:rsid w:val="18B660FA"/>
    <w:rsid w:val="19245736"/>
    <w:rsid w:val="19B02442"/>
    <w:rsid w:val="19B769DA"/>
    <w:rsid w:val="1A1E1C90"/>
    <w:rsid w:val="1AB86BAD"/>
    <w:rsid w:val="1ABF1C95"/>
    <w:rsid w:val="1AE64524"/>
    <w:rsid w:val="1BA837CD"/>
    <w:rsid w:val="1BB9498B"/>
    <w:rsid w:val="1BF260EF"/>
    <w:rsid w:val="1BF92B6C"/>
    <w:rsid w:val="1C3034D1"/>
    <w:rsid w:val="1C675470"/>
    <w:rsid w:val="1C6963B1"/>
    <w:rsid w:val="1C862732"/>
    <w:rsid w:val="1C994B22"/>
    <w:rsid w:val="1CC865E3"/>
    <w:rsid w:val="1CFA688A"/>
    <w:rsid w:val="1D322C47"/>
    <w:rsid w:val="1D73541C"/>
    <w:rsid w:val="1DB43E72"/>
    <w:rsid w:val="1DC73F81"/>
    <w:rsid w:val="1DEF28E6"/>
    <w:rsid w:val="1DFC6799"/>
    <w:rsid w:val="1E517A74"/>
    <w:rsid w:val="1E831280"/>
    <w:rsid w:val="1F0C74C8"/>
    <w:rsid w:val="1F6E6F3E"/>
    <w:rsid w:val="1F8C04FC"/>
    <w:rsid w:val="1FF00B97"/>
    <w:rsid w:val="201D0542"/>
    <w:rsid w:val="20883077"/>
    <w:rsid w:val="20BB2F53"/>
    <w:rsid w:val="20DB0292"/>
    <w:rsid w:val="210B5C89"/>
    <w:rsid w:val="21614A2B"/>
    <w:rsid w:val="21A7260E"/>
    <w:rsid w:val="220E51D4"/>
    <w:rsid w:val="221A1EFC"/>
    <w:rsid w:val="2244060A"/>
    <w:rsid w:val="228A7081"/>
    <w:rsid w:val="22C22BF8"/>
    <w:rsid w:val="23224138"/>
    <w:rsid w:val="237A44F5"/>
    <w:rsid w:val="24030E99"/>
    <w:rsid w:val="243323DA"/>
    <w:rsid w:val="243D4775"/>
    <w:rsid w:val="244871F4"/>
    <w:rsid w:val="24596D0B"/>
    <w:rsid w:val="24782FDE"/>
    <w:rsid w:val="248024EA"/>
    <w:rsid w:val="248D7E61"/>
    <w:rsid w:val="24F15196"/>
    <w:rsid w:val="251440F9"/>
    <w:rsid w:val="259E6D3C"/>
    <w:rsid w:val="26235823"/>
    <w:rsid w:val="26263565"/>
    <w:rsid w:val="26565926"/>
    <w:rsid w:val="269C7383"/>
    <w:rsid w:val="26B46E17"/>
    <w:rsid w:val="26E25288"/>
    <w:rsid w:val="27555203"/>
    <w:rsid w:val="27B0758A"/>
    <w:rsid w:val="27BA21B7"/>
    <w:rsid w:val="27BF157B"/>
    <w:rsid w:val="280B47C0"/>
    <w:rsid w:val="2813078C"/>
    <w:rsid w:val="28233068"/>
    <w:rsid w:val="28716EFA"/>
    <w:rsid w:val="28813C95"/>
    <w:rsid w:val="28F05BE9"/>
    <w:rsid w:val="28FA298C"/>
    <w:rsid w:val="290037C9"/>
    <w:rsid w:val="291658E9"/>
    <w:rsid w:val="292E7041"/>
    <w:rsid w:val="296F2D34"/>
    <w:rsid w:val="2971614F"/>
    <w:rsid w:val="29A547A1"/>
    <w:rsid w:val="29BA46F0"/>
    <w:rsid w:val="29DE75C4"/>
    <w:rsid w:val="29EC6874"/>
    <w:rsid w:val="29F7222B"/>
    <w:rsid w:val="2A2B2EF8"/>
    <w:rsid w:val="2A693A20"/>
    <w:rsid w:val="2A85242B"/>
    <w:rsid w:val="2AE61515"/>
    <w:rsid w:val="2AEA21EB"/>
    <w:rsid w:val="2B3202B6"/>
    <w:rsid w:val="2B397896"/>
    <w:rsid w:val="2B694EC9"/>
    <w:rsid w:val="2BA94A1C"/>
    <w:rsid w:val="2BB94533"/>
    <w:rsid w:val="2C39766C"/>
    <w:rsid w:val="2C66290D"/>
    <w:rsid w:val="2C7F4488"/>
    <w:rsid w:val="2C805234"/>
    <w:rsid w:val="2CBC42DB"/>
    <w:rsid w:val="2CC413E2"/>
    <w:rsid w:val="2CDC0483"/>
    <w:rsid w:val="2CE90E48"/>
    <w:rsid w:val="2CF63C91"/>
    <w:rsid w:val="2D22434F"/>
    <w:rsid w:val="2D247BFB"/>
    <w:rsid w:val="2D5269EE"/>
    <w:rsid w:val="2DAD7DFD"/>
    <w:rsid w:val="2DBE4A99"/>
    <w:rsid w:val="2DC57F9E"/>
    <w:rsid w:val="2E2E2FB7"/>
    <w:rsid w:val="2E46739B"/>
    <w:rsid w:val="2E563044"/>
    <w:rsid w:val="2EB43A90"/>
    <w:rsid w:val="2EB65903"/>
    <w:rsid w:val="2F002096"/>
    <w:rsid w:val="2F2B6123"/>
    <w:rsid w:val="2F414E07"/>
    <w:rsid w:val="2F6B3D97"/>
    <w:rsid w:val="2FD33A38"/>
    <w:rsid w:val="30894E1C"/>
    <w:rsid w:val="309C4B4F"/>
    <w:rsid w:val="30CF1B3A"/>
    <w:rsid w:val="315218E6"/>
    <w:rsid w:val="316513E5"/>
    <w:rsid w:val="31696552"/>
    <w:rsid w:val="31927F10"/>
    <w:rsid w:val="322A1CE7"/>
    <w:rsid w:val="32FF3174"/>
    <w:rsid w:val="33497717"/>
    <w:rsid w:val="33EE68D8"/>
    <w:rsid w:val="341D307C"/>
    <w:rsid w:val="34994CCB"/>
    <w:rsid w:val="34A12AB6"/>
    <w:rsid w:val="34D6158E"/>
    <w:rsid w:val="351B0104"/>
    <w:rsid w:val="355A37FC"/>
    <w:rsid w:val="355B0E0A"/>
    <w:rsid w:val="35742812"/>
    <w:rsid w:val="359C5713"/>
    <w:rsid w:val="35CA7EC6"/>
    <w:rsid w:val="35F12D98"/>
    <w:rsid w:val="361E20CC"/>
    <w:rsid w:val="36941E25"/>
    <w:rsid w:val="36AA1648"/>
    <w:rsid w:val="36D3294D"/>
    <w:rsid w:val="370E2871"/>
    <w:rsid w:val="3752323C"/>
    <w:rsid w:val="38183C99"/>
    <w:rsid w:val="388F0AF6"/>
    <w:rsid w:val="38935A50"/>
    <w:rsid w:val="38AC7253"/>
    <w:rsid w:val="38E86458"/>
    <w:rsid w:val="390A2872"/>
    <w:rsid w:val="39326269"/>
    <w:rsid w:val="39573D91"/>
    <w:rsid w:val="39784750"/>
    <w:rsid w:val="39E207BF"/>
    <w:rsid w:val="3A0410CF"/>
    <w:rsid w:val="3AA649D4"/>
    <w:rsid w:val="3AB91D2C"/>
    <w:rsid w:val="3AF37D8C"/>
    <w:rsid w:val="3B2319C9"/>
    <w:rsid w:val="3B7F1C91"/>
    <w:rsid w:val="3BEF0F0D"/>
    <w:rsid w:val="3BF70E8C"/>
    <w:rsid w:val="3BF9256D"/>
    <w:rsid w:val="3C0A2744"/>
    <w:rsid w:val="3C495460"/>
    <w:rsid w:val="3C52785C"/>
    <w:rsid w:val="3CA803D8"/>
    <w:rsid w:val="3CCB2319"/>
    <w:rsid w:val="3CD86573"/>
    <w:rsid w:val="3CE80111"/>
    <w:rsid w:val="3CE93077"/>
    <w:rsid w:val="3CF42665"/>
    <w:rsid w:val="3D0D46DF"/>
    <w:rsid w:val="3D25619E"/>
    <w:rsid w:val="3D6C74FD"/>
    <w:rsid w:val="3D8536C8"/>
    <w:rsid w:val="3DD376D7"/>
    <w:rsid w:val="3E1A70B4"/>
    <w:rsid w:val="3E3D2DA2"/>
    <w:rsid w:val="3E733530"/>
    <w:rsid w:val="3EB56DDC"/>
    <w:rsid w:val="3EBD7CDA"/>
    <w:rsid w:val="3ED7163A"/>
    <w:rsid w:val="3EE33949"/>
    <w:rsid w:val="3EED6576"/>
    <w:rsid w:val="3F3E0BDB"/>
    <w:rsid w:val="3F52287D"/>
    <w:rsid w:val="3F6D76B7"/>
    <w:rsid w:val="3F787C67"/>
    <w:rsid w:val="3F830C89"/>
    <w:rsid w:val="3F836EDA"/>
    <w:rsid w:val="3F870779"/>
    <w:rsid w:val="3F8715F7"/>
    <w:rsid w:val="3FC858DC"/>
    <w:rsid w:val="3FEB602E"/>
    <w:rsid w:val="40A95E96"/>
    <w:rsid w:val="40EE536A"/>
    <w:rsid w:val="40FE4A6B"/>
    <w:rsid w:val="4121517C"/>
    <w:rsid w:val="413E130B"/>
    <w:rsid w:val="414A7205"/>
    <w:rsid w:val="416C746D"/>
    <w:rsid w:val="41730EB0"/>
    <w:rsid w:val="417A6EDD"/>
    <w:rsid w:val="419B050B"/>
    <w:rsid w:val="41FD4D22"/>
    <w:rsid w:val="42520175"/>
    <w:rsid w:val="42610076"/>
    <w:rsid w:val="42764AD5"/>
    <w:rsid w:val="427D12AB"/>
    <w:rsid w:val="42BA2C13"/>
    <w:rsid w:val="42C52901"/>
    <w:rsid w:val="42F736CA"/>
    <w:rsid w:val="432E501B"/>
    <w:rsid w:val="43F108B7"/>
    <w:rsid w:val="43F54F5F"/>
    <w:rsid w:val="44546201"/>
    <w:rsid w:val="445F5435"/>
    <w:rsid w:val="44A97AE4"/>
    <w:rsid w:val="44B4176F"/>
    <w:rsid w:val="44BB561C"/>
    <w:rsid w:val="44F802A5"/>
    <w:rsid w:val="45442C68"/>
    <w:rsid w:val="456A6EAA"/>
    <w:rsid w:val="45A04342"/>
    <w:rsid w:val="463D4287"/>
    <w:rsid w:val="46C6427C"/>
    <w:rsid w:val="46CE4EDF"/>
    <w:rsid w:val="47286976"/>
    <w:rsid w:val="473A6662"/>
    <w:rsid w:val="4750593E"/>
    <w:rsid w:val="477A6E15"/>
    <w:rsid w:val="47835CCA"/>
    <w:rsid w:val="478D6B48"/>
    <w:rsid w:val="47C92F7B"/>
    <w:rsid w:val="47CF0F0F"/>
    <w:rsid w:val="47E6500A"/>
    <w:rsid w:val="4820176A"/>
    <w:rsid w:val="48205C0E"/>
    <w:rsid w:val="485F18F6"/>
    <w:rsid w:val="4860600B"/>
    <w:rsid w:val="48A91760"/>
    <w:rsid w:val="48B60321"/>
    <w:rsid w:val="48F50E49"/>
    <w:rsid w:val="490E5A67"/>
    <w:rsid w:val="493C3F49"/>
    <w:rsid w:val="494516EF"/>
    <w:rsid w:val="49757894"/>
    <w:rsid w:val="49A63EF1"/>
    <w:rsid w:val="49FC2FAB"/>
    <w:rsid w:val="4A09189D"/>
    <w:rsid w:val="4A286FFC"/>
    <w:rsid w:val="4A38509F"/>
    <w:rsid w:val="4A4C1C23"/>
    <w:rsid w:val="4A4D6AD4"/>
    <w:rsid w:val="4A77668A"/>
    <w:rsid w:val="4A7B1730"/>
    <w:rsid w:val="4ACF69DD"/>
    <w:rsid w:val="4B4375C7"/>
    <w:rsid w:val="4B78393E"/>
    <w:rsid w:val="4BC44B03"/>
    <w:rsid w:val="4BD96D78"/>
    <w:rsid w:val="4BED5E07"/>
    <w:rsid w:val="4C0C0983"/>
    <w:rsid w:val="4C4579F1"/>
    <w:rsid w:val="4C5B5CAE"/>
    <w:rsid w:val="4CB709E2"/>
    <w:rsid w:val="4CE46826"/>
    <w:rsid w:val="4D4A5495"/>
    <w:rsid w:val="4D4B6A26"/>
    <w:rsid w:val="4D5679DC"/>
    <w:rsid w:val="4DB84D64"/>
    <w:rsid w:val="4DD75A9E"/>
    <w:rsid w:val="4E0039F5"/>
    <w:rsid w:val="4E1F24C4"/>
    <w:rsid w:val="4E5403A8"/>
    <w:rsid w:val="4E5E5E11"/>
    <w:rsid w:val="4EC01691"/>
    <w:rsid w:val="4EF94AC3"/>
    <w:rsid w:val="4F1418FD"/>
    <w:rsid w:val="4F2E3366"/>
    <w:rsid w:val="4F3767B4"/>
    <w:rsid w:val="4F52414B"/>
    <w:rsid w:val="4F756840"/>
    <w:rsid w:val="4F771DC3"/>
    <w:rsid w:val="4FC56AF0"/>
    <w:rsid w:val="502A7444"/>
    <w:rsid w:val="504A6682"/>
    <w:rsid w:val="50520ABE"/>
    <w:rsid w:val="50CA4969"/>
    <w:rsid w:val="50D43B78"/>
    <w:rsid w:val="50DE4FD7"/>
    <w:rsid w:val="512B0369"/>
    <w:rsid w:val="51B740A0"/>
    <w:rsid w:val="51B975FA"/>
    <w:rsid w:val="51C3398D"/>
    <w:rsid w:val="525940CF"/>
    <w:rsid w:val="5333644E"/>
    <w:rsid w:val="53432B32"/>
    <w:rsid w:val="535350EA"/>
    <w:rsid w:val="53591FD4"/>
    <w:rsid w:val="53773B61"/>
    <w:rsid w:val="53B10062"/>
    <w:rsid w:val="541859EC"/>
    <w:rsid w:val="54794E03"/>
    <w:rsid w:val="54857CFC"/>
    <w:rsid w:val="559D089E"/>
    <w:rsid w:val="55B91768"/>
    <w:rsid w:val="55FA38D8"/>
    <w:rsid w:val="568A3B26"/>
    <w:rsid w:val="568F468B"/>
    <w:rsid w:val="5699320F"/>
    <w:rsid w:val="56A45C5C"/>
    <w:rsid w:val="56D86640"/>
    <w:rsid w:val="570F30D6"/>
    <w:rsid w:val="572F5526"/>
    <w:rsid w:val="57513563"/>
    <w:rsid w:val="575C2093"/>
    <w:rsid w:val="577435D6"/>
    <w:rsid w:val="57EF2F07"/>
    <w:rsid w:val="58095D77"/>
    <w:rsid w:val="58112E7E"/>
    <w:rsid w:val="587703E3"/>
    <w:rsid w:val="588B0446"/>
    <w:rsid w:val="589725A1"/>
    <w:rsid w:val="58C83E84"/>
    <w:rsid w:val="5922540F"/>
    <w:rsid w:val="5A252C10"/>
    <w:rsid w:val="5A612F88"/>
    <w:rsid w:val="5AC4067B"/>
    <w:rsid w:val="5AC643F3"/>
    <w:rsid w:val="5ADF607A"/>
    <w:rsid w:val="5B036CBD"/>
    <w:rsid w:val="5B1E6C40"/>
    <w:rsid w:val="5B6D05DD"/>
    <w:rsid w:val="5B737397"/>
    <w:rsid w:val="5BDC74BA"/>
    <w:rsid w:val="5C1A2297"/>
    <w:rsid w:val="5C1F26E8"/>
    <w:rsid w:val="5C2303CB"/>
    <w:rsid w:val="5C401F83"/>
    <w:rsid w:val="5C4557E5"/>
    <w:rsid w:val="5C8B31BA"/>
    <w:rsid w:val="5CB50119"/>
    <w:rsid w:val="5D223DF8"/>
    <w:rsid w:val="5D3A105C"/>
    <w:rsid w:val="5D67216D"/>
    <w:rsid w:val="5D852344"/>
    <w:rsid w:val="5E792165"/>
    <w:rsid w:val="5E875C48"/>
    <w:rsid w:val="5EB953EC"/>
    <w:rsid w:val="5F21609C"/>
    <w:rsid w:val="5F373DEF"/>
    <w:rsid w:val="5F751F44"/>
    <w:rsid w:val="5F795ED8"/>
    <w:rsid w:val="5F824661"/>
    <w:rsid w:val="5F905B76"/>
    <w:rsid w:val="5F935611"/>
    <w:rsid w:val="5FE63B56"/>
    <w:rsid w:val="601D2D07"/>
    <w:rsid w:val="609703C4"/>
    <w:rsid w:val="60AE7E03"/>
    <w:rsid w:val="612B4BFA"/>
    <w:rsid w:val="61DA1F74"/>
    <w:rsid w:val="61E233E4"/>
    <w:rsid w:val="62294A24"/>
    <w:rsid w:val="624162F5"/>
    <w:rsid w:val="62610083"/>
    <w:rsid w:val="6261664C"/>
    <w:rsid w:val="62DE6052"/>
    <w:rsid w:val="62F6059B"/>
    <w:rsid w:val="63675036"/>
    <w:rsid w:val="63966F89"/>
    <w:rsid w:val="63995DE9"/>
    <w:rsid w:val="63A611BA"/>
    <w:rsid w:val="63AF3EC4"/>
    <w:rsid w:val="63F6324E"/>
    <w:rsid w:val="64501C5F"/>
    <w:rsid w:val="647E189B"/>
    <w:rsid w:val="64AA2690"/>
    <w:rsid w:val="64B61035"/>
    <w:rsid w:val="650E2EA2"/>
    <w:rsid w:val="65660CAD"/>
    <w:rsid w:val="656E7B61"/>
    <w:rsid w:val="65890FFB"/>
    <w:rsid w:val="658925AF"/>
    <w:rsid w:val="65D375A4"/>
    <w:rsid w:val="65F55B8D"/>
    <w:rsid w:val="667F18FA"/>
    <w:rsid w:val="66930864"/>
    <w:rsid w:val="66A34226"/>
    <w:rsid w:val="66D734E4"/>
    <w:rsid w:val="670A1B0C"/>
    <w:rsid w:val="670A5668"/>
    <w:rsid w:val="67206C22"/>
    <w:rsid w:val="674C7A2E"/>
    <w:rsid w:val="679118E5"/>
    <w:rsid w:val="67A71109"/>
    <w:rsid w:val="67A94E81"/>
    <w:rsid w:val="685D273E"/>
    <w:rsid w:val="687063BF"/>
    <w:rsid w:val="687C07E7"/>
    <w:rsid w:val="6898470E"/>
    <w:rsid w:val="68B27404"/>
    <w:rsid w:val="68E933F7"/>
    <w:rsid w:val="69635503"/>
    <w:rsid w:val="69660446"/>
    <w:rsid w:val="69981651"/>
    <w:rsid w:val="69E53D98"/>
    <w:rsid w:val="69ED4F00"/>
    <w:rsid w:val="6A1E198E"/>
    <w:rsid w:val="6A4C0196"/>
    <w:rsid w:val="6A8C571F"/>
    <w:rsid w:val="6AA47B81"/>
    <w:rsid w:val="6AC52C01"/>
    <w:rsid w:val="6AC95DD5"/>
    <w:rsid w:val="6AE5406E"/>
    <w:rsid w:val="6B7E6624"/>
    <w:rsid w:val="6B907B50"/>
    <w:rsid w:val="6BA01447"/>
    <w:rsid w:val="6C063B86"/>
    <w:rsid w:val="6C483142"/>
    <w:rsid w:val="6CED1CB3"/>
    <w:rsid w:val="6CF00C27"/>
    <w:rsid w:val="6D231231"/>
    <w:rsid w:val="6D317DF2"/>
    <w:rsid w:val="6D3278CD"/>
    <w:rsid w:val="6D616D7B"/>
    <w:rsid w:val="6D6A6E60"/>
    <w:rsid w:val="6D7E5581"/>
    <w:rsid w:val="6D971A88"/>
    <w:rsid w:val="6E076DA5"/>
    <w:rsid w:val="6E096679"/>
    <w:rsid w:val="6E0C43BB"/>
    <w:rsid w:val="6E122C37"/>
    <w:rsid w:val="6E3F653F"/>
    <w:rsid w:val="6E4F3F34"/>
    <w:rsid w:val="6E5814CB"/>
    <w:rsid w:val="6F125E32"/>
    <w:rsid w:val="6F3062D4"/>
    <w:rsid w:val="6F377216"/>
    <w:rsid w:val="6F6513F8"/>
    <w:rsid w:val="6F6F2711"/>
    <w:rsid w:val="6FA36E1C"/>
    <w:rsid w:val="6FEF3153"/>
    <w:rsid w:val="704A7DF5"/>
    <w:rsid w:val="705E55CD"/>
    <w:rsid w:val="705F6BB4"/>
    <w:rsid w:val="708E10B8"/>
    <w:rsid w:val="70BC5C25"/>
    <w:rsid w:val="70C44AD9"/>
    <w:rsid w:val="70E265CD"/>
    <w:rsid w:val="70F2261F"/>
    <w:rsid w:val="7104137A"/>
    <w:rsid w:val="71683636"/>
    <w:rsid w:val="71D376CA"/>
    <w:rsid w:val="72113DDC"/>
    <w:rsid w:val="72141A90"/>
    <w:rsid w:val="72606A84"/>
    <w:rsid w:val="727644F9"/>
    <w:rsid w:val="73350423"/>
    <w:rsid w:val="746C550D"/>
    <w:rsid w:val="74A50AEE"/>
    <w:rsid w:val="75520448"/>
    <w:rsid w:val="75564CF6"/>
    <w:rsid w:val="75996CCD"/>
    <w:rsid w:val="75F93D0D"/>
    <w:rsid w:val="76073EC6"/>
    <w:rsid w:val="765021A6"/>
    <w:rsid w:val="766729D8"/>
    <w:rsid w:val="766A6123"/>
    <w:rsid w:val="767253B1"/>
    <w:rsid w:val="768A637D"/>
    <w:rsid w:val="76C306EB"/>
    <w:rsid w:val="773F4EBA"/>
    <w:rsid w:val="775F306F"/>
    <w:rsid w:val="779F3BAA"/>
    <w:rsid w:val="77EA3963"/>
    <w:rsid w:val="780103C1"/>
    <w:rsid w:val="78133758"/>
    <w:rsid w:val="78455681"/>
    <w:rsid w:val="78591348"/>
    <w:rsid w:val="78736BD9"/>
    <w:rsid w:val="78833952"/>
    <w:rsid w:val="78840542"/>
    <w:rsid w:val="78AB2DA7"/>
    <w:rsid w:val="78C0027C"/>
    <w:rsid w:val="78F31D3B"/>
    <w:rsid w:val="7910501E"/>
    <w:rsid w:val="79167E9C"/>
    <w:rsid w:val="798B2638"/>
    <w:rsid w:val="7996736B"/>
    <w:rsid w:val="79C63ECA"/>
    <w:rsid w:val="79D62AA7"/>
    <w:rsid w:val="79FD2E0A"/>
    <w:rsid w:val="7A476B1B"/>
    <w:rsid w:val="7A597865"/>
    <w:rsid w:val="7A97325F"/>
    <w:rsid w:val="7A9B4AFD"/>
    <w:rsid w:val="7ADE338D"/>
    <w:rsid w:val="7B205002"/>
    <w:rsid w:val="7B2A5E81"/>
    <w:rsid w:val="7B3E36DA"/>
    <w:rsid w:val="7B610376"/>
    <w:rsid w:val="7B892BA7"/>
    <w:rsid w:val="7BF41475"/>
    <w:rsid w:val="7C263D76"/>
    <w:rsid w:val="7C2743B0"/>
    <w:rsid w:val="7C773D9D"/>
    <w:rsid w:val="7C885555"/>
    <w:rsid w:val="7CBA72F4"/>
    <w:rsid w:val="7CC33904"/>
    <w:rsid w:val="7CCF4C5D"/>
    <w:rsid w:val="7CD442F6"/>
    <w:rsid w:val="7D060228"/>
    <w:rsid w:val="7D213EB2"/>
    <w:rsid w:val="7D6513F2"/>
    <w:rsid w:val="7D670130"/>
    <w:rsid w:val="7DA5314F"/>
    <w:rsid w:val="7DC62455"/>
    <w:rsid w:val="7DD80EBF"/>
    <w:rsid w:val="7DEB18F7"/>
    <w:rsid w:val="7DF12C86"/>
    <w:rsid w:val="7E1418F5"/>
    <w:rsid w:val="7E1D3A7B"/>
    <w:rsid w:val="7E4E1E86"/>
    <w:rsid w:val="7E5356EF"/>
    <w:rsid w:val="7EA96565"/>
    <w:rsid w:val="7F1C47E2"/>
    <w:rsid w:val="7F2C21C7"/>
    <w:rsid w:val="7FA77AA0"/>
    <w:rsid w:val="7FAF4BA7"/>
    <w:rsid w:val="7FD36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1440" w:rightChars="700"/>
    </w:pPr>
  </w:style>
  <w:style w:type="paragraph" w:styleId="5">
    <w:name w:val="Normal Indent"/>
    <w:basedOn w:val="1"/>
    <w:autoRedefine/>
    <w:qFormat/>
    <w:uiPriority w:val="0"/>
    <w:pPr>
      <w:ind w:firstLine="420"/>
    </w:pPr>
  </w:style>
  <w:style w:type="paragraph" w:styleId="6">
    <w:name w:val="annotation text"/>
    <w:basedOn w:val="1"/>
    <w:link w:val="38"/>
    <w:autoRedefine/>
    <w:unhideWhenUsed/>
    <w:qFormat/>
    <w:uiPriority w:val="99"/>
    <w:pPr>
      <w:jc w:val="left"/>
    </w:pPr>
  </w:style>
  <w:style w:type="paragraph" w:styleId="7">
    <w:name w:val="Body Text"/>
    <w:basedOn w:val="1"/>
    <w:autoRedefine/>
    <w:qFormat/>
    <w:uiPriority w:val="0"/>
    <w:pPr>
      <w:spacing w:after="120"/>
    </w:pPr>
    <w:rPr>
      <w:kern w:val="0"/>
      <w:sz w:val="20"/>
    </w:rPr>
  </w:style>
  <w:style w:type="paragraph" w:styleId="8">
    <w:name w:val="Body Text Indent"/>
    <w:basedOn w:val="1"/>
    <w:link w:val="39"/>
    <w:autoRedefine/>
    <w:qFormat/>
    <w:uiPriority w:val="0"/>
    <w:pPr>
      <w:ind w:firstLine="830" w:firstLineChars="352"/>
    </w:pPr>
    <w:rPr>
      <w:rFonts w:ascii="仿宋_GB2312" w:eastAsia="仿宋_GB2312"/>
      <w:sz w:val="32"/>
    </w:rPr>
  </w:style>
  <w:style w:type="paragraph" w:styleId="9">
    <w:name w:val="Plain Text"/>
    <w:basedOn w:val="1"/>
    <w:link w:val="40"/>
    <w:autoRedefine/>
    <w:qFormat/>
    <w:uiPriority w:val="0"/>
    <w:rPr>
      <w:rFonts w:ascii="宋体" w:hAnsi="Courier New" w:cs="Courier New"/>
      <w:szCs w:val="21"/>
    </w:rPr>
  </w:style>
  <w:style w:type="paragraph" w:styleId="10">
    <w:name w:val="Balloon Text"/>
    <w:basedOn w:val="1"/>
    <w:link w:val="33"/>
    <w:autoRedefine/>
    <w:qFormat/>
    <w:uiPriority w:val="0"/>
    <w:rPr>
      <w:sz w:val="18"/>
      <w:szCs w:val="18"/>
    </w:rPr>
  </w:style>
  <w:style w:type="paragraph" w:styleId="11">
    <w:name w:val="footer"/>
    <w:basedOn w:val="1"/>
    <w:link w:val="37"/>
    <w:autoRedefine/>
    <w:qFormat/>
    <w:uiPriority w:val="99"/>
    <w:pPr>
      <w:tabs>
        <w:tab w:val="center" w:pos="4153"/>
        <w:tab w:val="right" w:pos="8306"/>
      </w:tabs>
      <w:snapToGrid w:val="0"/>
      <w:jc w:val="left"/>
    </w:pPr>
    <w:rPr>
      <w:sz w:val="18"/>
      <w:szCs w:val="18"/>
    </w:rPr>
  </w:style>
  <w:style w:type="paragraph" w:styleId="12">
    <w:name w:val="header"/>
    <w:basedOn w:val="1"/>
    <w:link w:val="44"/>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39"/>
  </w:style>
  <w:style w:type="paragraph" w:styleId="14">
    <w:name w:val="Body Text Indent 3"/>
    <w:basedOn w:val="1"/>
    <w:link w:val="45"/>
    <w:autoRedefine/>
    <w:qFormat/>
    <w:uiPriority w:val="0"/>
    <w:pPr>
      <w:spacing w:after="120"/>
      <w:ind w:left="420" w:leftChars="200"/>
    </w:pPr>
    <w:rPr>
      <w:sz w:val="16"/>
      <w:szCs w:val="16"/>
    </w:rPr>
  </w:style>
  <w:style w:type="paragraph" w:styleId="15">
    <w:name w:val="toc 2"/>
    <w:basedOn w:val="1"/>
    <w:next w:val="1"/>
    <w:autoRedefine/>
    <w:qFormat/>
    <w:uiPriority w:val="39"/>
    <w:pPr>
      <w:ind w:left="420" w:leftChars="200"/>
    </w:pPr>
  </w:style>
  <w:style w:type="paragraph" w:styleId="16">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17">
    <w:name w:val="Body Text First Indent"/>
    <w:basedOn w:val="7"/>
    <w:autoRedefine/>
    <w:qFormat/>
    <w:uiPriority w:val="0"/>
    <w:pPr>
      <w:ind w:firstLine="420"/>
    </w:pPr>
    <w:rPr>
      <w:rFonts w:ascii="Calibri" w:hAnsi="Calibri" w:eastAsia="仿宋_GB2312"/>
      <w:b/>
    </w:rPr>
  </w:style>
  <w:style w:type="table" w:styleId="19">
    <w:name w:val="Table Grid"/>
    <w:basedOn w:val="1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autoRedefine/>
    <w:qFormat/>
    <w:uiPriority w:val="0"/>
    <w:rPr>
      <w:rFonts w:ascii="Tahoma" w:hAnsi="Tahoma" w:eastAsia="宋体"/>
      <w:b/>
      <w:bCs/>
      <w:spacing w:val="10"/>
      <w:kern w:val="2"/>
      <w:sz w:val="24"/>
      <w:szCs w:val="24"/>
      <w:lang w:val="en-US" w:eastAsia="zh-CN" w:bidi="ar-SA"/>
    </w:rPr>
  </w:style>
  <w:style w:type="character" w:styleId="22">
    <w:name w:val="page number"/>
    <w:autoRedefine/>
    <w:qFormat/>
    <w:uiPriority w:val="0"/>
    <w:rPr>
      <w:lang w:val="en-US" w:eastAsia="zh-CN" w:bidi="ar-SA"/>
    </w:rPr>
  </w:style>
  <w:style w:type="character" w:styleId="23">
    <w:name w:val="Hyperlink"/>
    <w:autoRedefine/>
    <w:qFormat/>
    <w:uiPriority w:val="99"/>
    <w:rPr>
      <w:rFonts w:eastAsia="宋体"/>
      <w:color w:val="0000FF"/>
      <w:kern w:val="2"/>
      <w:sz w:val="24"/>
      <w:szCs w:val="24"/>
      <w:u w:val="single"/>
      <w:lang w:val="en-US" w:eastAsia="zh-CN" w:bidi="ar-SA"/>
    </w:rPr>
  </w:style>
  <w:style w:type="paragraph" w:customStyle="1" w:styleId="24">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_Style 3"/>
    <w:next w:val="1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WPSOffice手动目录 1"/>
    <w:autoRedefine/>
    <w:qFormat/>
    <w:uiPriority w:val="0"/>
    <w:rPr>
      <w:rFonts w:ascii="Times New Roman" w:hAnsi="Times New Roman" w:eastAsia="宋体" w:cs="Times New Roman"/>
      <w:lang w:val="en-US" w:eastAsia="zh-CN" w:bidi="ar-SA"/>
    </w:rPr>
  </w:style>
  <w:style w:type="paragraph" w:styleId="27">
    <w:name w:val="List Paragraph"/>
    <w:basedOn w:val="1"/>
    <w:autoRedefine/>
    <w:qFormat/>
    <w:uiPriority w:val="0"/>
    <w:pPr>
      <w:ind w:firstLine="420" w:firstLineChars="200"/>
    </w:pPr>
    <w:rPr>
      <w:rFonts w:ascii="Calibri" w:hAnsi="Calibri"/>
      <w:szCs w:val="22"/>
    </w:rPr>
  </w:style>
  <w:style w:type="paragraph" w:customStyle="1" w:styleId="28">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9">
    <w:name w:val="p16"/>
    <w:basedOn w:val="1"/>
    <w:autoRedefine/>
    <w:qFormat/>
    <w:uiPriority w:val="0"/>
    <w:pPr>
      <w:widowControl/>
    </w:pPr>
    <w:rPr>
      <w:rFonts w:ascii="宋体" w:hAnsi="宋体" w:cs="宋体"/>
      <w:kern w:val="0"/>
      <w:szCs w:val="21"/>
    </w:rPr>
  </w:style>
  <w:style w:type="paragraph" w:customStyle="1" w:styleId="30">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1">
    <w:name w:val="NormalCharacter"/>
    <w:autoRedefine/>
    <w:qFormat/>
    <w:uiPriority w:val="0"/>
  </w:style>
  <w:style w:type="paragraph" w:customStyle="1" w:styleId="32">
    <w:name w:val="文一"/>
    <w:basedOn w:val="1"/>
    <w:autoRedefine/>
    <w:qFormat/>
    <w:uiPriority w:val="0"/>
    <w:pPr>
      <w:topLinePunct/>
      <w:adjustRightInd w:val="0"/>
      <w:snapToGrid w:val="0"/>
      <w:spacing w:line="360" w:lineRule="auto"/>
      <w:ind w:firstLine="200" w:firstLineChars="200"/>
    </w:pPr>
    <w:rPr>
      <w:rFonts w:ascii="Calibri" w:hAnsi="Calibri"/>
      <w:snapToGrid w:val="0"/>
      <w:spacing w:val="4"/>
      <w:kern w:val="0"/>
      <w:sz w:val="24"/>
    </w:rPr>
  </w:style>
  <w:style w:type="character" w:customStyle="1" w:styleId="33">
    <w:name w:val="批注框文本 Char"/>
    <w:basedOn w:val="20"/>
    <w:link w:val="10"/>
    <w:autoRedefine/>
    <w:qFormat/>
    <w:uiPriority w:val="0"/>
    <w:rPr>
      <w:rFonts w:ascii="Times New Roman" w:hAnsi="Times New Roman" w:eastAsia="宋体" w:cs="Times New Roman"/>
      <w:kern w:val="2"/>
      <w:sz w:val="18"/>
      <w:szCs w:val="18"/>
    </w:rPr>
  </w:style>
  <w:style w:type="paragraph" w:customStyle="1" w:styleId="3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普通(网站)1"/>
    <w:basedOn w:val="1"/>
    <w:autoRedefine/>
    <w:qFormat/>
    <w:uiPriority w:val="0"/>
    <w:pPr>
      <w:widowControl/>
    </w:pPr>
    <w:rPr>
      <w:rFonts w:hAnsi="宋体"/>
      <w:sz w:val="15"/>
      <w:szCs w:val="15"/>
    </w:rPr>
  </w:style>
  <w:style w:type="paragraph" w:customStyle="1" w:styleId="36">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37">
    <w:name w:val="页脚 Char"/>
    <w:basedOn w:val="20"/>
    <w:link w:val="11"/>
    <w:autoRedefine/>
    <w:qFormat/>
    <w:uiPriority w:val="99"/>
    <w:rPr>
      <w:kern w:val="2"/>
      <w:sz w:val="18"/>
      <w:szCs w:val="18"/>
    </w:rPr>
  </w:style>
  <w:style w:type="character" w:customStyle="1" w:styleId="38">
    <w:name w:val="批注文字 Char"/>
    <w:basedOn w:val="20"/>
    <w:link w:val="6"/>
    <w:autoRedefine/>
    <w:qFormat/>
    <w:uiPriority w:val="99"/>
    <w:rPr>
      <w:kern w:val="2"/>
      <w:sz w:val="21"/>
      <w:szCs w:val="24"/>
    </w:rPr>
  </w:style>
  <w:style w:type="character" w:customStyle="1" w:styleId="39">
    <w:name w:val="正文文本缩进 Char"/>
    <w:basedOn w:val="20"/>
    <w:link w:val="8"/>
    <w:autoRedefine/>
    <w:qFormat/>
    <w:uiPriority w:val="0"/>
    <w:rPr>
      <w:rFonts w:ascii="仿宋_GB2312" w:eastAsia="仿宋_GB2312"/>
      <w:kern w:val="2"/>
      <w:sz w:val="32"/>
      <w:szCs w:val="24"/>
    </w:rPr>
  </w:style>
  <w:style w:type="character" w:customStyle="1" w:styleId="40">
    <w:name w:val="纯文本 Char"/>
    <w:link w:val="9"/>
    <w:autoRedefine/>
    <w:qFormat/>
    <w:uiPriority w:val="0"/>
    <w:rPr>
      <w:rFonts w:ascii="宋体" w:hAnsi="Courier New" w:cs="Courier New"/>
      <w:kern w:val="2"/>
      <w:sz w:val="21"/>
      <w:szCs w:val="21"/>
    </w:rPr>
  </w:style>
  <w:style w:type="paragraph" w:customStyle="1" w:styleId="41">
    <w:name w:val="Table Paragraph"/>
    <w:autoRedefine/>
    <w:qFormat/>
    <w:uiPriority w:val="1"/>
    <w:pPr>
      <w:widowControl w:val="0"/>
      <w:autoSpaceDE w:val="0"/>
      <w:autoSpaceDN w:val="0"/>
      <w:spacing w:before="18"/>
      <w:ind w:left="15"/>
    </w:pPr>
    <w:rPr>
      <w:rFonts w:ascii="宋体" w:hAnsi="宋体" w:eastAsia="宋体" w:cs="宋体"/>
      <w:sz w:val="22"/>
      <w:szCs w:val="22"/>
      <w:lang w:val="zh-CN" w:eastAsia="zh-CN" w:bidi="zh-CN"/>
    </w:rPr>
  </w:style>
  <w:style w:type="table" w:customStyle="1" w:styleId="42">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目录 61"/>
    <w:next w:val="1"/>
    <w:autoRedefine/>
    <w:qFormat/>
    <w:uiPriority w:val="99"/>
    <w:pPr>
      <w:wordWrap w:val="0"/>
      <w:ind w:left="2125"/>
      <w:jc w:val="both"/>
    </w:pPr>
    <w:rPr>
      <w:rFonts w:ascii="Times New Roman" w:hAnsi="Times New Roman" w:eastAsia="宋体" w:cs="Times New Roman"/>
      <w:sz w:val="21"/>
      <w:szCs w:val="21"/>
      <w:lang w:val="en-US" w:eastAsia="zh-CN" w:bidi="ar-SA"/>
    </w:rPr>
  </w:style>
  <w:style w:type="character" w:customStyle="1" w:styleId="44">
    <w:name w:val="页眉 Char"/>
    <w:link w:val="12"/>
    <w:autoRedefine/>
    <w:qFormat/>
    <w:uiPriority w:val="0"/>
    <w:rPr>
      <w:kern w:val="2"/>
      <w:sz w:val="18"/>
      <w:szCs w:val="18"/>
    </w:rPr>
  </w:style>
  <w:style w:type="character" w:customStyle="1" w:styleId="45">
    <w:name w:val="正文文本缩进 3 Char"/>
    <w:link w:val="14"/>
    <w:autoRedefine/>
    <w:qFormat/>
    <w:uiPriority w:val="0"/>
    <w:rPr>
      <w:kern w:val="2"/>
      <w:sz w:val="16"/>
      <w:szCs w:val="16"/>
    </w:rPr>
  </w:style>
  <w:style w:type="paragraph" w:customStyle="1" w:styleId="46">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47">
    <w:name w:val="列出段落1"/>
    <w:basedOn w:val="1"/>
    <w:qFormat/>
    <w:uiPriority w:val="34"/>
    <w:pPr>
      <w:widowControl/>
      <w:ind w:left="720"/>
      <w:contextualSpacing/>
      <w:jc w:val="left"/>
    </w:pPr>
    <w:rPr>
      <w:rFonts w:ascii="RotisSansSerif" w:hAnsi="RotisSansSerif" w:eastAsia="宋体" w:cs="Times New Roman"/>
      <w:kern w:val="0"/>
      <w:sz w:val="24"/>
      <w:szCs w:val="24"/>
      <w:lang w:val="de-D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30</Pages>
  <Words>5771</Words>
  <Characters>6299</Characters>
  <Lines>115</Lines>
  <Paragraphs>32</Paragraphs>
  <TotalTime>0</TotalTime>
  <ScaleCrop>false</ScaleCrop>
  <LinksUpToDate>false</LinksUpToDate>
  <CharactersWithSpaces>6396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莫兆岚</cp:lastModifiedBy>
  <cp:lastPrinted>2024-01-26T07:12:00Z</cp:lastPrinted>
  <dcterms:modified xsi:type="dcterms:W3CDTF">2024-12-16T09:16:04Z</dcterms:modified>
  <cp:revision>286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47429C040DC449BB8D491E4A4BA5268A</vt:lpwstr>
  </property>
</Properties>
</file>