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6091"/>
      <w:bookmarkStart w:id="2" w:name="_Toc15553"/>
      <w:bookmarkStart w:id="3" w:name="_Toc15189"/>
      <w:bookmarkStart w:id="4" w:name="_Toc14315"/>
      <w:bookmarkStart w:id="5" w:name="_Toc17040"/>
      <w:bookmarkStart w:id="6" w:name="_Toc3493"/>
      <w:bookmarkStart w:id="7" w:name="_Toc1536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F7BA41C">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院内遴选采购代理机构项目</w:t>
      </w:r>
    </w:p>
    <w:p w14:paraId="5F427AD7">
      <w:pPr>
        <w:spacing w:line="480" w:lineRule="auto"/>
        <w:jc w:val="center"/>
        <w:outlineLvl w:val="0"/>
        <w:rPr>
          <w:rFonts w:hint="eastAsia" w:ascii="宋体" w:hAnsi="宋体"/>
          <w:b/>
          <w:bCs/>
          <w:color w:val="auto"/>
          <w:sz w:val="72"/>
          <w:szCs w:val="72"/>
          <w:highlight w:val="none"/>
          <w:lang w:eastAsia="zh-CN"/>
        </w:rPr>
      </w:pPr>
    </w:p>
    <w:p w14:paraId="41131BE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eastAsia"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NYWYF20240023</w:t>
      </w:r>
    </w:p>
    <w:p w14:paraId="7A2E742C">
      <w:pPr>
        <w:pStyle w:val="16"/>
        <w:spacing w:line="360" w:lineRule="auto"/>
        <w:ind w:firstLine="2530" w:firstLineChars="700"/>
        <w:rPr>
          <w:rFonts w:ascii="宋体" w:hAnsi="宋体"/>
          <w:b/>
          <w:bCs/>
          <w:color w:val="auto"/>
          <w:sz w:val="36"/>
          <w:szCs w:val="36"/>
          <w:highlight w:val="none"/>
        </w:rPr>
      </w:pPr>
    </w:p>
    <w:p w14:paraId="2441DF78">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0B32E82C">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086AEB6A">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（如：南方医科大学第五附属医院院内遴选采购代理机构项目+NYWYF20240023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1"/>
          <w:szCs w:val="21"/>
        </w:rPr>
      </w:pPr>
      <w:r>
        <w:rPr>
          <w:rFonts w:hint="eastAsia" w:ascii="宋体" w:hAnsi="宋体"/>
          <w:sz w:val="21"/>
          <w:szCs w:val="21"/>
          <w:lang w:val="en-US" w:eastAsia="zh-CN"/>
        </w:rPr>
        <w:t>1.</w:t>
      </w:r>
      <w:r>
        <w:rPr>
          <w:rFonts w:hint="eastAsia" w:ascii="宋体" w:hAnsi="宋体"/>
          <w:sz w:val="21"/>
          <w:szCs w:val="21"/>
        </w:rPr>
        <w:t>封面</w:t>
      </w:r>
      <w:r>
        <w:rPr>
          <w:rFonts w:hint="eastAsia" w:ascii="宋体" w:hAnsi="宋体"/>
          <w:b/>
          <w:bCs/>
          <w:sz w:val="21"/>
          <w:szCs w:val="21"/>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rPr>
      </w:pPr>
      <w:r>
        <w:rPr>
          <w:rFonts w:hint="eastAsia" w:ascii="宋体" w:hAnsi="宋体"/>
          <w:sz w:val="21"/>
          <w:szCs w:val="21"/>
          <w:lang w:val="en-US" w:eastAsia="zh-CN"/>
        </w:rPr>
        <w:t>2.</w:t>
      </w:r>
      <w:r>
        <w:rPr>
          <w:rFonts w:hint="eastAsia" w:ascii="宋体" w:hAnsi="宋体"/>
          <w:sz w:val="21"/>
          <w:szCs w:val="21"/>
        </w:rPr>
        <w:t>营业执照</w:t>
      </w:r>
      <w:r>
        <w:rPr>
          <w:rFonts w:hint="eastAsia" w:ascii="宋体" w:hAnsi="宋体"/>
          <w:b/>
          <w:bCs/>
          <w:color w:val="auto"/>
          <w:sz w:val="21"/>
          <w:szCs w:val="21"/>
        </w:rPr>
        <w:t>（</w:t>
      </w:r>
      <w:r>
        <w:rPr>
          <w:rFonts w:hint="eastAsia" w:ascii="宋体" w:hAnsi="宋体" w:cs="Times New Roman"/>
          <w:b/>
          <w:bCs/>
          <w:color w:val="auto"/>
          <w:kern w:val="2"/>
          <w:sz w:val="21"/>
          <w:szCs w:val="21"/>
          <w:lang w:val="en-US" w:eastAsia="zh-CN" w:bidi="ar-SA"/>
        </w:rPr>
        <w:t>具有独立承担民事责任的能力：必须是中华人民共和国境内注册的独立法人，持有有效的企业法人营业执照。（提交有效的营业执照或事业法人登记证或身份证等相关证明副本复印件并加盖供应商公章。分支机构参与响应的，须提供总公司和分公司营业执照副本复印件，总公司出具给分支机构的授权书，并加盖供应商公章）</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1"/>
          <w:szCs w:val="21"/>
        </w:rPr>
      </w:pPr>
      <w:r>
        <w:rPr>
          <w:rFonts w:hint="eastAsia" w:ascii="宋体" w:hAnsi="宋体"/>
          <w:bCs/>
          <w:color w:val="auto"/>
          <w:sz w:val="21"/>
          <w:szCs w:val="21"/>
          <w:lang w:val="en-US" w:eastAsia="zh-CN"/>
        </w:rPr>
        <w:t>3.</w:t>
      </w:r>
      <w:r>
        <w:rPr>
          <w:rFonts w:hint="eastAsia" w:ascii="宋体" w:hAnsi="宋体"/>
          <w:bCs/>
          <w:color w:val="auto"/>
          <w:sz w:val="21"/>
          <w:szCs w:val="21"/>
        </w:rPr>
        <w:t>法定代表</w:t>
      </w:r>
      <w:r>
        <w:rPr>
          <w:rFonts w:hint="eastAsia" w:ascii="宋体" w:hAnsi="宋体" w:eastAsia="宋体" w:cs="Times New Roman"/>
          <w:color w:val="auto"/>
          <w:sz w:val="21"/>
          <w:szCs w:val="21"/>
        </w:rPr>
        <w:t>人资格证明书</w:t>
      </w:r>
      <w:r>
        <w:rPr>
          <w:rFonts w:hint="eastAsia" w:ascii="宋体" w:hAnsi="宋体" w:eastAsia="宋体" w:cs="Times New Roman"/>
          <w:b/>
          <w:bCs/>
          <w:color w:val="auto"/>
          <w:sz w:val="21"/>
          <w:szCs w:val="21"/>
        </w:rPr>
        <w:t>（详见相关格式文件）</w:t>
      </w:r>
    </w:p>
    <w:p w14:paraId="098CDD3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val="0"/>
          <w:color w:val="auto"/>
          <w:kern w:val="2"/>
          <w:sz w:val="21"/>
          <w:szCs w:val="21"/>
          <w:lang w:val="en-US" w:eastAsia="zh-CN" w:bidi="ar-SA"/>
        </w:rPr>
      </w:pPr>
      <w:r>
        <w:rPr>
          <w:rFonts w:hint="eastAsia" w:ascii="宋体" w:hAnsi="宋体" w:cs="Times New Roman"/>
          <w:sz w:val="21"/>
          <w:szCs w:val="21"/>
          <w:lang w:val="en-US" w:eastAsia="zh-CN"/>
        </w:rPr>
        <w:t>4.</w:t>
      </w:r>
      <w:r>
        <w:rPr>
          <w:rFonts w:hint="eastAsia" w:ascii="宋体" w:hAnsi="宋体" w:cs="Times New Roman"/>
          <w:sz w:val="21"/>
          <w:szCs w:val="21"/>
        </w:rPr>
        <w:t>法定代表人授权</w:t>
      </w:r>
      <w:r>
        <w:rPr>
          <w:rFonts w:hint="eastAsia" w:ascii="宋体" w:hAnsi="宋体"/>
          <w:bCs/>
          <w:color w:val="auto"/>
          <w:sz w:val="21"/>
          <w:szCs w:val="21"/>
        </w:rPr>
        <w:t>委托书</w:t>
      </w:r>
      <w:r>
        <w:rPr>
          <w:rFonts w:hint="eastAsia" w:ascii="宋体" w:hAnsi="宋体"/>
          <w:b/>
          <w:bCs w:val="0"/>
          <w:color w:val="auto"/>
          <w:sz w:val="21"/>
          <w:szCs w:val="21"/>
        </w:rPr>
        <w:t>（详</w:t>
      </w:r>
      <w:r>
        <w:rPr>
          <w:rFonts w:hint="eastAsia" w:ascii="宋体" w:hAnsi="宋体" w:eastAsia="宋体" w:cs="Times New Roman"/>
          <w:b/>
          <w:bCs w:val="0"/>
          <w:color w:val="auto"/>
          <w:kern w:val="2"/>
          <w:sz w:val="21"/>
          <w:szCs w:val="21"/>
          <w:lang w:val="en-US" w:eastAsia="zh-CN" w:bidi="ar-SA"/>
        </w:rPr>
        <w:t>见相关格式文件）</w:t>
      </w:r>
    </w:p>
    <w:p w14:paraId="4BEF8A8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5.具有独立承担民事责任的能力：必须是中华人民共和国境内注册的独立法人，持有有效的企业法人营业执照</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（提交有效的营业执照或事业法人登记证或身份证等相关证明副本复印件</w:t>
      </w:r>
      <w:r>
        <w:rPr>
          <w:rFonts w:hint="eastAsia" w:ascii="宋体" w:hAnsi="宋体" w:cs="宋体"/>
          <w:b/>
          <w:bCs/>
          <w:color w:val="auto"/>
          <w:sz w:val="21"/>
          <w:szCs w:val="21"/>
          <w:lang w:val="en-US" w:eastAsia="zh-CN"/>
        </w:rPr>
        <w:t>并加盖供应商公章</w:t>
      </w:r>
      <w:r>
        <w:rPr>
          <w:rFonts w:hint="eastAsia" w:ascii="宋体" w:hAnsi="宋体" w:eastAsia="宋体" w:cs="宋体"/>
          <w:b/>
          <w:bCs/>
          <w:color w:val="auto"/>
          <w:sz w:val="21"/>
          <w:szCs w:val="21"/>
          <w:lang w:val="en-US" w:eastAsia="zh-CN"/>
        </w:rPr>
        <w:t>。分支机构参与响应的，须提供总公司和分公司营业执照副本复印件，总公司出具给分支机构的授权书</w:t>
      </w:r>
      <w:r>
        <w:rPr>
          <w:rFonts w:hint="eastAsia" w:ascii="宋体" w:hAnsi="宋体" w:cs="宋体"/>
          <w:b/>
          <w:bCs/>
          <w:color w:val="auto"/>
          <w:sz w:val="21"/>
          <w:szCs w:val="21"/>
          <w:lang w:val="en-US" w:eastAsia="zh-CN"/>
        </w:rPr>
        <w:t>，并加盖供应商公章</w:t>
      </w:r>
      <w:r>
        <w:rPr>
          <w:rFonts w:hint="eastAsia" w:ascii="宋体" w:hAnsi="宋体" w:eastAsia="宋体" w:cs="宋体"/>
          <w:b/>
          <w:bCs/>
          <w:color w:val="auto"/>
          <w:sz w:val="21"/>
          <w:szCs w:val="21"/>
          <w:lang w:val="en-US" w:eastAsia="zh-CN"/>
        </w:rPr>
        <w:t>）</w:t>
      </w:r>
    </w:p>
    <w:p w14:paraId="3E1D53B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6.有依法缴纳税收和社会保障资金的良好记录</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采购</w:t>
      </w:r>
      <w:r>
        <w:rPr>
          <w:rFonts w:hint="eastAsia" w:ascii="宋体" w:hAnsi="宋体" w:eastAsia="宋体" w:cs="宋体"/>
          <w:b/>
          <w:bCs/>
          <w:color w:val="auto"/>
          <w:sz w:val="21"/>
          <w:szCs w:val="21"/>
          <w:lang w:val="en-US" w:eastAsia="zh-CN"/>
        </w:rPr>
        <w:t>截止日前6个月内任意1个月依法缴纳税收和社会保障资金的相关材料。如依法免税或不需要缴纳社会保障资金的， 提供相应证明材料</w:t>
      </w:r>
      <w:r>
        <w:rPr>
          <w:rFonts w:hint="eastAsia" w:ascii="宋体" w:hAnsi="宋体" w:cs="宋体"/>
          <w:b/>
          <w:bCs/>
          <w:color w:val="auto"/>
          <w:sz w:val="21"/>
          <w:szCs w:val="21"/>
          <w:lang w:val="en-US" w:eastAsia="zh-CN"/>
        </w:rPr>
        <w:t>，并加盖供应商公章）</w:t>
      </w:r>
    </w:p>
    <w:p w14:paraId="1F1A4C0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近三年在</w:t>
      </w:r>
      <w:r>
        <w:rPr>
          <w:rFonts w:hint="eastAsia" w:ascii="宋体" w:hAnsi="宋体" w:cs="宋体"/>
          <w:b w:val="0"/>
          <w:bCs w:val="0"/>
          <w:color w:val="auto"/>
          <w:sz w:val="21"/>
          <w:szCs w:val="21"/>
          <w:lang w:val="en-US" w:eastAsia="zh-CN"/>
        </w:rPr>
        <w:t>采购</w:t>
      </w:r>
      <w:r>
        <w:rPr>
          <w:rFonts w:hint="eastAsia" w:ascii="宋体" w:hAnsi="宋体" w:eastAsia="宋体" w:cs="宋体"/>
          <w:b w:val="0"/>
          <w:bCs w:val="0"/>
          <w:color w:val="auto"/>
          <w:sz w:val="21"/>
          <w:szCs w:val="21"/>
          <w:lang w:val="en-US" w:eastAsia="zh-CN"/>
        </w:rPr>
        <w:t>代理的经营活动中没有违法行为</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(提供书面声明函</w:t>
      </w:r>
      <w:r>
        <w:rPr>
          <w:rFonts w:hint="eastAsia" w:ascii="宋体" w:hAnsi="宋体" w:cs="宋体"/>
          <w:b/>
          <w:bCs/>
          <w:color w:val="auto"/>
          <w:sz w:val="21"/>
          <w:szCs w:val="21"/>
          <w:lang w:val="en-US" w:eastAsia="zh-CN"/>
        </w:rPr>
        <w:t>，格式自拟，并加盖供应商公章</w:t>
      </w:r>
      <w:r>
        <w:rPr>
          <w:rFonts w:hint="eastAsia" w:ascii="宋体" w:hAnsi="宋体" w:eastAsia="宋体" w:cs="宋体"/>
          <w:b/>
          <w:bCs/>
          <w:color w:val="auto"/>
          <w:sz w:val="21"/>
          <w:szCs w:val="21"/>
          <w:lang w:val="en-US" w:eastAsia="zh-CN"/>
        </w:rPr>
        <w:t>)</w:t>
      </w:r>
    </w:p>
    <w:p w14:paraId="06B1FCBE">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b/>
          <w:bCs/>
          <w:color w:val="auto"/>
          <w:sz w:val="21"/>
          <w:szCs w:val="21"/>
          <w:lang w:val="en-US" w:eastAsia="zh-CN"/>
        </w:rPr>
      </w:pP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lang w:val="en-US"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r>
        <w:rPr>
          <w:rFonts w:hint="eastAsia" w:ascii="宋体" w:hAnsi="宋体" w:cs="宋体"/>
          <w:b w:val="0"/>
          <w:bCs w:val="0"/>
          <w:color w:val="auto"/>
          <w:sz w:val="21"/>
          <w:szCs w:val="21"/>
          <w:lang w:val="en-US" w:eastAsia="zh-CN"/>
        </w:rPr>
        <w:t>。</w:t>
      </w:r>
      <w:r>
        <w:rPr>
          <w:rFonts w:hint="eastAsia" w:ascii="宋体" w:hAnsi="宋体" w:cs="宋体"/>
          <w:b/>
          <w:bCs/>
          <w:color w:val="auto"/>
          <w:sz w:val="21"/>
          <w:szCs w:val="21"/>
          <w:lang w:val="en-US" w:eastAsia="zh-CN"/>
        </w:rPr>
        <w:t>（提</w:t>
      </w:r>
      <w:r>
        <w:rPr>
          <w:rFonts w:hint="eastAsia" w:ascii="宋体" w:hAnsi="宋体" w:cs="宋体"/>
          <w:b/>
          <w:bCs/>
          <w:color w:val="auto"/>
          <w:sz w:val="21"/>
          <w:szCs w:val="21"/>
          <w:highlight w:val="none"/>
          <w:lang w:val="en-US" w:eastAsia="zh-CN"/>
        </w:rPr>
        <w:t>供</w:t>
      </w:r>
      <w:r>
        <w:rPr>
          <w:rFonts w:hint="eastAsia" w:ascii="宋体" w:hAnsi="宋体" w:eastAsia="宋体" w:cs="宋体"/>
          <w:b/>
          <w:bCs/>
          <w:color w:val="auto"/>
          <w:sz w:val="21"/>
          <w:szCs w:val="21"/>
          <w:highlight w:val="none"/>
          <w:lang w:val="en-US" w:eastAsia="zh-CN"/>
        </w:rPr>
        <w:t>打印在</w:t>
      </w:r>
      <w:r>
        <w:rPr>
          <w:rFonts w:hint="eastAsia" w:ascii="宋体" w:hAnsi="宋体" w:eastAsia="宋体" w:cs="宋体"/>
          <w:b/>
          <w:bCs/>
          <w:color w:val="auto"/>
          <w:sz w:val="21"/>
          <w:szCs w:val="21"/>
          <w:lang w:val="en-US" w:eastAsia="zh-CN"/>
        </w:rPr>
        <w:t>“信用中国”和“中国政府采购网”的查询结果加盖公章，并提供查询网址</w:t>
      </w:r>
      <w:r>
        <w:rPr>
          <w:rFonts w:hint="eastAsia" w:ascii="宋体" w:hAnsi="宋体" w:cs="宋体"/>
          <w:b/>
          <w:bCs/>
          <w:color w:val="auto"/>
          <w:sz w:val="21"/>
          <w:szCs w:val="21"/>
          <w:lang w:val="en-US" w:eastAsia="zh-CN"/>
        </w:rPr>
        <w:t>）</w:t>
      </w:r>
    </w:p>
    <w:p w14:paraId="658348C1">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en-US" w:eastAsia="zh-CN"/>
        </w:rPr>
        <w:t>法定代表人或单位负责人为同一人或者存在直接控股、管理关系的不同响应单位，不得参加同一合同项下的采购活动</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（提供声明函，格式自拟，并加盖供应商公章）</w:t>
      </w:r>
    </w:p>
    <w:p w14:paraId="05A8BAB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本项目不允许联合体投标。不允许分包转包。（提供声明函，格式自拟，并加盖供应商公章）</w:t>
      </w:r>
    </w:p>
    <w:p w14:paraId="46471970">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.在近三年内采购代理服务机构、法定代表人以及拟委任的项目负责人没有行贿（受贿）犯罪行为的，没有弄虚作假骗取中标/围标串标行为</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不存在法院生效判决书或行政主管部门书面认定的以上行为</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(提供书面声明函，格式自拟，并加盖供应商公章)。</w:t>
      </w:r>
    </w:p>
    <w:p w14:paraId="4842D44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w:t>
      </w:r>
      <w:r>
        <w:rPr>
          <w:rFonts w:hint="eastAsia" w:ascii="宋体" w:hAnsi="宋体" w:eastAsia="宋体" w:cs="宋体"/>
          <w:b w:val="0"/>
          <w:bCs w:val="0"/>
          <w:color w:val="auto"/>
          <w:sz w:val="21"/>
          <w:szCs w:val="21"/>
          <w:lang w:val="en-US" w:eastAsia="zh-CN"/>
        </w:rPr>
        <w:t>.采购代理服务机构已在广东省政府采购网（https://gdgpo.czt.gd.gov.cn/）、广州公共资源交易中心网站（http://www.gzzb.gd.cn）和中国国际招标网（http://www.chinabidding.com）登记备案</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（需提供相关证明材料或提供网页截图，格式自拟，并加盖供应商公章）</w:t>
      </w:r>
    </w:p>
    <w:p w14:paraId="3359249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13</w:t>
      </w:r>
      <w:r>
        <w:rPr>
          <w:rFonts w:hint="eastAsia" w:ascii="宋体" w:hAnsi="宋体" w:eastAsia="宋体" w:cs="宋体"/>
          <w:b w:val="0"/>
          <w:bCs w:val="0"/>
          <w:color w:val="auto"/>
          <w:sz w:val="21"/>
          <w:szCs w:val="21"/>
          <w:lang w:val="en-US" w:eastAsia="zh-CN"/>
        </w:rPr>
        <w:t>.具有中国招标投标公共服务平台（http://www.cebpubservice.com）发布信息权限，并且开通系统操作账户。</w:t>
      </w:r>
      <w:r>
        <w:rPr>
          <w:rFonts w:hint="eastAsia" w:ascii="宋体" w:hAnsi="宋体" w:eastAsia="宋体" w:cs="宋体"/>
          <w:b/>
          <w:bCs/>
          <w:color w:val="auto"/>
          <w:sz w:val="21"/>
          <w:szCs w:val="21"/>
          <w:lang w:val="en-US" w:eastAsia="zh-CN"/>
        </w:rPr>
        <w:t>（需提供相关证明材料，格式自拟，并加盖供应商公章）</w:t>
      </w:r>
    </w:p>
    <w:p w14:paraId="376A2E22">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3554E65F">
      <w:pPr>
        <w:rPr>
          <w:rFonts w:hint="eastAsia"/>
        </w:rPr>
      </w:pPr>
    </w:p>
    <w:p w14:paraId="09A49962">
      <w:pPr>
        <w:rPr>
          <w:rFonts w:hint="eastAsia"/>
        </w:rPr>
      </w:pPr>
    </w:p>
    <w:p w14:paraId="2A100F03">
      <w:pPr>
        <w:pStyle w:val="3"/>
        <w:jc w:val="both"/>
        <w:rPr>
          <w:rFonts w:hint="eastAsia"/>
          <w:sz w:val="36"/>
          <w:szCs w:val="36"/>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3C19CAE3">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7291"/>
      <w:bookmarkStart w:id="15" w:name="_Toc11075"/>
      <w:bookmarkStart w:id="16" w:name="_Toc40346375"/>
      <w:bookmarkStart w:id="17" w:name="_Toc6547"/>
      <w:bookmarkStart w:id="18" w:name="_Toc40346216"/>
      <w:bookmarkStart w:id="19" w:name="_Toc12520"/>
      <w:bookmarkStart w:id="20" w:name="_Toc11305"/>
      <w:bookmarkStart w:id="21" w:name="_Toc1994"/>
      <w:bookmarkStart w:id="22" w:name="_Toc29113"/>
      <w:bookmarkStart w:id="23" w:name="_Toc15870"/>
      <w:bookmarkStart w:id="24" w:name="_Toc28703"/>
      <w:bookmarkStart w:id="25" w:name="_Toc21249"/>
      <w:bookmarkStart w:id="26" w:name="_Toc3471"/>
      <w:bookmarkStart w:id="27" w:name="_Toc8364"/>
      <w:bookmarkStart w:id="28" w:name="_Toc435"/>
      <w:bookmarkStart w:id="29" w:name="_Toc40776111"/>
      <w:bookmarkStart w:id="30" w:name="_Toc26267"/>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346217"/>
      <w:bookmarkStart w:id="33" w:name="_Toc17709"/>
      <w:bookmarkStart w:id="34" w:name="_Toc20884"/>
      <w:bookmarkStart w:id="35" w:name="_Toc40346376"/>
      <w:bookmarkStart w:id="36" w:name="_Toc40776112"/>
      <w:bookmarkStart w:id="37" w:name="_Toc27997"/>
      <w:bookmarkStart w:id="38" w:name="_Toc2916"/>
    </w:p>
    <w:p w14:paraId="550CB58F">
      <w:pPr>
        <w:widowControl/>
        <w:spacing w:line="360" w:lineRule="auto"/>
        <w:ind w:firstLine="600"/>
        <w:outlineLvl w:val="0"/>
        <w:rPr>
          <w:rFonts w:cs="宋体"/>
          <w:kern w:val="0"/>
          <w:sz w:val="30"/>
          <w:szCs w:val="30"/>
        </w:rPr>
      </w:pPr>
      <w:bookmarkStart w:id="39" w:name="_Toc30979"/>
      <w:bookmarkStart w:id="40" w:name="_Toc11485"/>
      <w:bookmarkStart w:id="41" w:name="_Toc31538"/>
      <w:bookmarkStart w:id="42" w:name="_Toc2029"/>
      <w:bookmarkStart w:id="43" w:name="_Toc19699"/>
      <w:bookmarkStart w:id="44" w:name="_Toc29102"/>
      <w:bookmarkStart w:id="45" w:name="_Toc23097"/>
      <w:bookmarkStart w:id="46" w:name="_Toc2012"/>
      <w:bookmarkStart w:id="47" w:name="_Toc52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346218"/>
      <w:bookmarkStart w:id="49" w:name="_Toc7052"/>
      <w:bookmarkStart w:id="50" w:name="_Toc17930"/>
      <w:bookmarkStart w:id="51" w:name="_Toc12645"/>
      <w:bookmarkStart w:id="52" w:name="_Toc11558"/>
      <w:bookmarkStart w:id="53" w:name="_Toc24763"/>
      <w:bookmarkStart w:id="54" w:name="_Toc27867"/>
      <w:bookmarkStart w:id="55" w:name="_Toc11141"/>
      <w:bookmarkStart w:id="56" w:name="_Toc4013"/>
      <w:bookmarkStart w:id="57" w:name="_Toc28064"/>
      <w:bookmarkStart w:id="58" w:name="_Toc29767"/>
      <w:bookmarkStart w:id="59" w:name="_Toc16794"/>
      <w:bookmarkStart w:id="60" w:name="_Toc14824"/>
      <w:bookmarkStart w:id="61" w:name="_Toc40776113"/>
      <w:bookmarkStart w:id="62" w:name="_Toc31993"/>
      <w:bookmarkStart w:id="63" w:name="_Toc40346377"/>
      <w:bookmarkStart w:id="64" w:name="_Toc2148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1334"/>
      <w:bookmarkStart w:id="66" w:name="_Toc19831"/>
      <w:bookmarkStart w:id="67" w:name="_Toc27771"/>
      <w:bookmarkStart w:id="68" w:name="_Toc6438"/>
      <w:bookmarkStart w:id="69" w:name="_Toc31197"/>
      <w:bookmarkStart w:id="70" w:name="_Toc17537"/>
      <w:bookmarkStart w:id="71" w:name="_Toc32709"/>
      <w:bookmarkStart w:id="72" w:name="_Toc16813"/>
      <w:bookmarkStart w:id="73" w:name="_Toc40346219"/>
      <w:bookmarkStart w:id="74" w:name="_Toc1324"/>
      <w:bookmarkStart w:id="75" w:name="_Toc14287"/>
      <w:bookmarkStart w:id="76" w:name="_Toc40776114"/>
      <w:bookmarkStart w:id="77" w:name="_Toc9883"/>
      <w:bookmarkStart w:id="78" w:name="_Toc4563"/>
      <w:bookmarkStart w:id="79" w:name="_Toc24651"/>
      <w:bookmarkStart w:id="80" w:name="_Toc40346378"/>
      <w:bookmarkStart w:id="81" w:name="_Toc2602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2650"/>
      <w:bookmarkStart w:id="83" w:name="_Toc27206"/>
      <w:bookmarkStart w:id="84" w:name="_Toc13222"/>
      <w:bookmarkStart w:id="85" w:name="_Toc18353"/>
      <w:bookmarkStart w:id="86" w:name="_Toc21940"/>
      <w:bookmarkStart w:id="87" w:name="_Toc40346379"/>
      <w:bookmarkStart w:id="88" w:name="_Toc21686"/>
      <w:bookmarkStart w:id="89" w:name="_Toc27868"/>
      <w:bookmarkStart w:id="90" w:name="_Toc20994"/>
      <w:bookmarkStart w:id="91" w:name="_Toc30336"/>
      <w:bookmarkStart w:id="92" w:name="_Toc40776115"/>
      <w:bookmarkStart w:id="93" w:name="_Toc5634"/>
      <w:bookmarkStart w:id="94" w:name="_Toc3895"/>
      <w:bookmarkStart w:id="95" w:name="_Toc5189"/>
      <w:bookmarkStart w:id="96" w:name="_Toc17483"/>
      <w:bookmarkStart w:id="97" w:name="_Toc40346220"/>
      <w:bookmarkStart w:id="98" w:name="_Toc1458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5220"/>
      <w:bookmarkStart w:id="100" w:name="_Toc30904"/>
      <w:bookmarkStart w:id="101" w:name="_Toc21449"/>
      <w:bookmarkStart w:id="102" w:name="_Toc14462"/>
      <w:bookmarkStart w:id="103" w:name="_Toc27646"/>
      <w:bookmarkStart w:id="104" w:name="_Toc8526"/>
      <w:bookmarkStart w:id="105" w:name="_Toc3498"/>
      <w:bookmarkStart w:id="106" w:name="_Toc32371"/>
      <w:bookmarkStart w:id="107" w:name="_Toc27009"/>
      <w:bookmarkStart w:id="108" w:name="_Toc10454"/>
      <w:bookmarkStart w:id="109" w:name="_Toc12127"/>
      <w:bookmarkStart w:id="110" w:name="_Toc40346380"/>
      <w:bookmarkStart w:id="111" w:name="_Toc40776116"/>
      <w:bookmarkStart w:id="112" w:name="_Toc40346221"/>
      <w:bookmarkStart w:id="113" w:name="_Toc11547"/>
      <w:bookmarkStart w:id="114" w:name="_Toc9282"/>
      <w:bookmarkStart w:id="115" w:name="_Toc3085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21213"/>
      <w:bookmarkStart w:id="117" w:name="_Toc28747"/>
      <w:bookmarkStart w:id="118" w:name="_Toc15539"/>
      <w:bookmarkStart w:id="119" w:name="_Toc13184"/>
      <w:bookmarkStart w:id="120" w:name="_Toc10399"/>
      <w:bookmarkStart w:id="121" w:name="_Toc6691"/>
      <w:bookmarkStart w:id="122" w:name="_Toc31077"/>
      <w:bookmarkStart w:id="123" w:name="_Toc16728"/>
      <w:bookmarkStart w:id="124" w:name="_Toc9697"/>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
          <w:bCs/>
          <w:color w:val="auto"/>
          <w:sz w:val="21"/>
          <w:szCs w:val="21"/>
        </w:rPr>
        <w:t>（</w:t>
      </w:r>
      <w:r>
        <w:rPr>
          <w:rFonts w:hint="eastAsia" w:ascii="宋体" w:hAnsi="宋体" w:cs="Times New Roman"/>
          <w:b/>
          <w:bCs/>
          <w:color w:val="auto"/>
          <w:kern w:val="2"/>
          <w:sz w:val="21"/>
          <w:szCs w:val="21"/>
          <w:lang w:val="en-US" w:eastAsia="zh-CN" w:bidi="ar-SA"/>
        </w:rPr>
        <w:t>具有独立承担民事责任的能力：必须是中华人民共和国境内注册的独立法人，持有有效的企业法人营业执照。（提交有效的营业执照或事业法人登记证或身份证等相关证明副本复印件并加盖供应商公章。分支机构参与响应的，须提供总公司和分公司营业执照副本复印件，总公司出具给分支机构的授权书，并加盖供应商公章）</w:t>
      </w:r>
    </w:p>
    <w:p w14:paraId="75FF6CC8">
      <w:pPr>
        <w:pStyle w:val="24"/>
        <w:tabs>
          <w:tab w:val="left" w:pos="1050"/>
          <w:tab w:val="center" w:pos="4535"/>
        </w:tabs>
        <w:spacing w:line="360" w:lineRule="auto"/>
        <w:jc w:val="both"/>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22BFEEBF">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4020"/>
      <w:bookmarkStart w:id="130" w:name="_Toc3241"/>
      <w:bookmarkStart w:id="131" w:name="_Toc20854"/>
      <w:bookmarkStart w:id="132" w:name="_Toc15050"/>
      <w:bookmarkStart w:id="133" w:name="_Toc14853"/>
      <w:bookmarkStart w:id="134" w:name="_Toc15934"/>
      <w:bookmarkStart w:id="135" w:name="_Toc18443"/>
      <w:bookmarkStart w:id="136" w:name="_Toc7276"/>
      <w:bookmarkStart w:id="137" w:name="_Toc3758"/>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0C1DC21B">
      <w:pPr>
        <w:pStyle w:val="23"/>
        <w:numPr>
          <w:ilvl w:val="0"/>
          <w:numId w:val="0"/>
        </w:numPr>
        <w:spacing w:line="360" w:lineRule="auto"/>
        <w:rPr>
          <w:rFonts w:hint="eastAsia" w:ascii="宋体" w:hAnsi="宋体" w:eastAsia="宋体" w:cs="宋体"/>
          <w:kern w:val="0"/>
          <w:sz w:val="21"/>
          <w:szCs w:val="21"/>
          <w:lang w:val="en-US" w:eastAsia="zh-CN" w:bidi="ar-SA"/>
        </w:rPr>
      </w:pPr>
    </w:p>
    <w:p w14:paraId="7628F2A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具有独立承担民事责任的能力：必须是中华人民共和国境内注册的独立法人，持有有效的企业法人营业执照</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（提交有效的营业执照或事业法人登记证或身份证等相关证明副本复印件</w:t>
      </w:r>
      <w:r>
        <w:rPr>
          <w:rFonts w:hint="eastAsia" w:ascii="宋体" w:hAnsi="宋体" w:cs="宋体"/>
          <w:b/>
          <w:bCs/>
          <w:color w:val="auto"/>
          <w:sz w:val="21"/>
          <w:szCs w:val="21"/>
          <w:lang w:val="en-US" w:eastAsia="zh-CN"/>
        </w:rPr>
        <w:t>并加盖供应商公章</w:t>
      </w:r>
      <w:r>
        <w:rPr>
          <w:rFonts w:hint="eastAsia" w:ascii="宋体" w:hAnsi="宋体" w:eastAsia="宋体" w:cs="宋体"/>
          <w:b/>
          <w:bCs/>
          <w:color w:val="auto"/>
          <w:sz w:val="21"/>
          <w:szCs w:val="21"/>
          <w:lang w:val="en-US" w:eastAsia="zh-CN"/>
        </w:rPr>
        <w:t>。分支机构参与响应的，须提供总公司和分公司营业执照副本复印件，总公司出具给分支机构的授权书</w:t>
      </w:r>
      <w:r>
        <w:rPr>
          <w:rFonts w:hint="eastAsia" w:ascii="宋体" w:hAnsi="宋体" w:cs="宋体"/>
          <w:b/>
          <w:bCs/>
          <w:color w:val="auto"/>
          <w:sz w:val="21"/>
          <w:szCs w:val="21"/>
          <w:lang w:val="en-US" w:eastAsia="zh-CN"/>
        </w:rPr>
        <w:t>，并加盖供应商公章</w:t>
      </w:r>
      <w:r>
        <w:rPr>
          <w:rFonts w:hint="eastAsia" w:ascii="宋体" w:hAnsi="宋体" w:eastAsia="宋体" w:cs="宋体"/>
          <w:b/>
          <w:bCs/>
          <w:color w:val="auto"/>
          <w:sz w:val="21"/>
          <w:szCs w:val="21"/>
          <w:lang w:val="en-US" w:eastAsia="zh-CN"/>
        </w:rPr>
        <w:t>）</w:t>
      </w:r>
    </w:p>
    <w:p w14:paraId="667D7E6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475189D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有依法缴纳税收和社会保障资金的良好记录</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采购</w:t>
      </w:r>
      <w:r>
        <w:rPr>
          <w:rFonts w:hint="eastAsia" w:ascii="宋体" w:hAnsi="宋体" w:eastAsia="宋体" w:cs="宋体"/>
          <w:b/>
          <w:bCs/>
          <w:color w:val="auto"/>
          <w:sz w:val="21"/>
          <w:szCs w:val="21"/>
          <w:lang w:val="en-US" w:eastAsia="zh-CN"/>
        </w:rPr>
        <w:t>截止日前6个月内任意1个月依法缴纳税收和社会保障资金的相关材料。如依法免税或不需要缴纳社会保障资金的， 提供相应证明材料</w:t>
      </w:r>
      <w:r>
        <w:rPr>
          <w:rFonts w:hint="eastAsia" w:ascii="宋体" w:hAnsi="宋体" w:cs="宋体"/>
          <w:b/>
          <w:bCs/>
          <w:color w:val="auto"/>
          <w:sz w:val="21"/>
          <w:szCs w:val="21"/>
          <w:lang w:val="en-US" w:eastAsia="zh-CN"/>
        </w:rPr>
        <w:t>，并加盖供应商公章）</w:t>
      </w:r>
    </w:p>
    <w:p w14:paraId="5569164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6C85D13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近三年在</w:t>
      </w:r>
      <w:r>
        <w:rPr>
          <w:rFonts w:hint="eastAsia" w:ascii="宋体" w:hAnsi="宋体" w:cs="宋体"/>
          <w:b w:val="0"/>
          <w:bCs w:val="0"/>
          <w:color w:val="auto"/>
          <w:sz w:val="21"/>
          <w:szCs w:val="21"/>
          <w:lang w:val="en-US" w:eastAsia="zh-CN"/>
        </w:rPr>
        <w:t>采购</w:t>
      </w:r>
      <w:r>
        <w:rPr>
          <w:rFonts w:hint="eastAsia" w:ascii="宋体" w:hAnsi="宋体" w:eastAsia="宋体" w:cs="宋体"/>
          <w:b w:val="0"/>
          <w:bCs w:val="0"/>
          <w:color w:val="auto"/>
          <w:sz w:val="21"/>
          <w:szCs w:val="21"/>
          <w:lang w:val="en-US" w:eastAsia="zh-CN"/>
        </w:rPr>
        <w:t>代理的经营活动中没有违法行为</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(提供书面声明函</w:t>
      </w:r>
      <w:r>
        <w:rPr>
          <w:rFonts w:hint="eastAsia" w:ascii="宋体" w:hAnsi="宋体" w:cs="宋体"/>
          <w:b/>
          <w:bCs/>
          <w:color w:val="auto"/>
          <w:sz w:val="21"/>
          <w:szCs w:val="21"/>
          <w:lang w:val="en-US" w:eastAsia="zh-CN"/>
        </w:rPr>
        <w:t>，格式自拟，并加盖供应商公章</w:t>
      </w:r>
      <w:r>
        <w:rPr>
          <w:rFonts w:hint="eastAsia" w:ascii="宋体" w:hAnsi="宋体" w:eastAsia="宋体" w:cs="宋体"/>
          <w:b/>
          <w:bCs/>
          <w:color w:val="auto"/>
          <w:sz w:val="21"/>
          <w:szCs w:val="21"/>
          <w:lang w:val="en-US" w:eastAsia="zh-CN"/>
        </w:rPr>
        <w:t>)</w:t>
      </w:r>
    </w:p>
    <w:p w14:paraId="44F585C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291FE3D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r>
        <w:rPr>
          <w:rFonts w:hint="eastAsia" w:ascii="宋体" w:hAnsi="宋体" w:cs="宋体"/>
          <w:b w:val="0"/>
          <w:bCs w:val="0"/>
          <w:color w:val="auto"/>
          <w:sz w:val="21"/>
          <w:szCs w:val="21"/>
          <w:lang w:val="en-US" w:eastAsia="zh-CN"/>
        </w:rPr>
        <w:t>。</w:t>
      </w:r>
      <w:r>
        <w:rPr>
          <w:rFonts w:hint="eastAsia" w:ascii="宋体" w:hAnsi="宋体" w:cs="宋体"/>
          <w:b/>
          <w:bCs/>
          <w:color w:val="auto"/>
          <w:sz w:val="21"/>
          <w:szCs w:val="21"/>
          <w:lang w:val="en-US" w:eastAsia="zh-CN"/>
        </w:rPr>
        <w:t>（提</w:t>
      </w:r>
      <w:r>
        <w:rPr>
          <w:rFonts w:hint="eastAsia" w:ascii="宋体" w:hAnsi="宋体" w:cs="宋体"/>
          <w:b/>
          <w:bCs/>
          <w:color w:val="auto"/>
          <w:sz w:val="21"/>
          <w:szCs w:val="21"/>
          <w:highlight w:val="none"/>
          <w:lang w:val="en-US" w:eastAsia="zh-CN"/>
        </w:rPr>
        <w:t>供</w:t>
      </w:r>
      <w:r>
        <w:rPr>
          <w:rFonts w:hint="eastAsia" w:ascii="宋体" w:hAnsi="宋体" w:eastAsia="宋体" w:cs="宋体"/>
          <w:b/>
          <w:bCs/>
          <w:color w:val="auto"/>
          <w:sz w:val="21"/>
          <w:szCs w:val="21"/>
          <w:highlight w:val="none"/>
          <w:lang w:val="en-US" w:eastAsia="zh-CN"/>
        </w:rPr>
        <w:t>打印在</w:t>
      </w:r>
      <w:r>
        <w:rPr>
          <w:rFonts w:hint="eastAsia" w:ascii="宋体" w:hAnsi="宋体" w:eastAsia="宋体" w:cs="宋体"/>
          <w:b/>
          <w:bCs/>
          <w:color w:val="auto"/>
          <w:sz w:val="21"/>
          <w:szCs w:val="21"/>
          <w:lang w:val="en-US" w:eastAsia="zh-CN"/>
        </w:rPr>
        <w:t>“信用中国”和“中国政府采购网”的查询结果加盖公章，并提供查询网址</w:t>
      </w:r>
      <w:r>
        <w:rPr>
          <w:rFonts w:hint="eastAsia" w:ascii="宋体" w:hAnsi="宋体" w:cs="宋体"/>
          <w:b/>
          <w:bCs/>
          <w:color w:val="auto"/>
          <w:sz w:val="21"/>
          <w:szCs w:val="21"/>
          <w:lang w:val="en-US" w:eastAsia="zh-CN"/>
        </w:rPr>
        <w:t>）</w:t>
      </w:r>
    </w:p>
    <w:p w14:paraId="7C3305E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4A8F45D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法定代表人或单位负责人为同一人或者存在直接控股、管理关系的不同响应单位，不得参加同一合同项下的采购活动</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（提供声明函，格式自拟，并加盖供应商公章）</w:t>
      </w:r>
    </w:p>
    <w:p w14:paraId="22D5E31A">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4AAB8602">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本项目不允许联合体投标。不允许分包转包。</w:t>
      </w:r>
      <w:r>
        <w:rPr>
          <w:rFonts w:hint="eastAsia" w:ascii="宋体" w:hAnsi="宋体" w:eastAsia="宋体" w:cs="宋体"/>
          <w:b/>
          <w:bCs/>
          <w:color w:val="auto"/>
          <w:sz w:val="21"/>
          <w:szCs w:val="21"/>
          <w:lang w:val="en-US" w:eastAsia="zh-CN"/>
        </w:rPr>
        <w:t>（提供声明函，格式自拟，并加盖供应商公章）</w:t>
      </w:r>
    </w:p>
    <w:p w14:paraId="76D9D55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280A9D9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在近三年内采购代理服务机构、法定代表人以及拟委任的项目负责人没有行贿（受贿）犯罪行为的，没有弄虚作假骗取中标/围标串标行为</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不存在法院生效判决书或行政主管部门书面认定的以上行为</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(提供书面声明函，格式自拟，并加盖供应商公章)。</w:t>
      </w:r>
    </w:p>
    <w:p w14:paraId="23FA15E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1615AB3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采购代理服务机构已在广东省政府采购网（https://gdgpo.czt.gd.gov.cn/）、广州公共资源交易中心网站（http://www.gzzb.gd.cn）和中国国际招标网（http://www.chinabidding.com）登记备案</w:t>
      </w:r>
      <w:r>
        <w:rPr>
          <w:rFonts w:hint="eastAsia" w:ascii="宋体" w:hAnsi="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（需提供相关证明材料或提供网页截图，格式自拟，并加盖供应商公章）</w:t>
      </w:r>
    </w:p>
    <w:p w14:paraId="569DA541">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05265D8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bookmarkStart w:id="138" w:name="_GoBack"/>
      <w:bookmarkEnd w:id="138"/>
      <w:r>
        <w:rPr>
          <w:rFonts w:hint="eastAsia" w:ascii="宋体" w:hAnsi="宋体" w:eastAsia="宋体" w:cs="宋体"/>
          <w:b w:val="0"/>
          <w:bCs w:val="0"/>
          <w:color w:val="auto"/>
          <w:sz w:val="21"/>
          <w:szCs w:val="21"/>
          <w:lang w:val="en-US" w:eastAsia="zh-CN"/>
        </w:rPr>
        <w:t>具有中国招标投标公共服务平台（http://www.cebpubservice.com）发布信息权限，并且开通系统操作账户。</w:t>
      </w:r>
      <w:r>
        <w:rPr>
          <w:rFonts w:hint="eastAsia" w:ascii="宋体" w:hAnsi="宋体" w:eastAsia="宋体" w:cs="宋体"/>
          <w:b/>
          <w:bCs/>
          <w:color w:val="auto"/>
          <w:sz w:val="21"/>
          <w:szCs w:val="21"/>
          <w:lang w:val="en-US" w:eastAsia="zh-CN"/>
        </w:rPr>
        <w:t>（需提供相关证明材料，格式自拟，并加盖供应商公章）</w:t>
      </w:r>
    </w:p>
    <w:p w14:paraId="544CEFA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sz w:val="21"/>
          <w:szCs w:val="21"/>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06A12"/>
    <w:rsid w:val="083500C1"/>
    <w:rsid w:val="09C81AE3"/>
    <w:rsid w:val="0BC73FB0"/>
    <w:rsid w:val="0C03487B"/>
    <w:rsid w:val="0D8344AC"/>
    <w:rsid w:val="0DE105E0"/>
    <w:rsid w:val="14C35BD0"/>
    <w:rsid w:val="14EF6DCA"/>
    <w:rsid w:val="172327DB"/>
    <w:rsid w:val="1B060F39"/>
    <w:rsid w:val="1D177890"/>
    <w:rsid w:val="1D2A0A29"/>
    <w:rsid w:val="1EF609CD"/>
    <w:rsid w:val="1FBF47AD"/>
    <w:rsid w:val="20C42551"/>
    <w:rsid w:val="21067354"/>
    <w:rsid w:val="21293969"/>
    <w:rsid w:val="21402D3F"/>
    <w:rsid w:val="22587BCC"/>
    <w:rsid w:val="233B37DA"/>
    <w:rsid w:val="23CB34D2"/>
    <w:rsid w:val="23FD4D51"/>
    <w:rsid w:val="24B94269"/>
    <w:rsid w:val="261C29D8"/>
    <w:rsid w:val="27F63A2D"/>
    <w:rsid w:val="28B27AD1"/>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014D9D"/>
    <w:rsid w:val="3DA34BDA"/>
    <w:rsid w:val="4268358D"/>
    <w:rsid w:val="429E024C"/>
    <w:rsid w:val="42FE1FCA"/>
    <w:rsid w:val="4352242D"/>
    <w:rsid w:val="43C335C5"/>
    <w:rsid w:val="45307118"/>
    <w:rsid w:val="45C604B8"/>
    <w:rsid w:val="462142EB"/>
    <w:rsid w:val="468C4D8C"/>
    <w:rsid w:val="46A2484B"/>
    <w:rsid w:val="47BA27C5"/>
    <w:rsid w:val="4BE8422D"/>
    <w:rsid w:val="4C4F110A"/>
    <w:rsid w:val="4EB7131B"/>
    <w:rsid w:val="4FE82879"/>
    <w:rsid w:val="508A631B"/>
    <w:rsid w:val="51701B4D"/>
    <w:rsid w:val="548C5956"/>
    <w:rsid w:val="55252680"/>
    <w:rsid w:val="563C073B"/>
    <w:rsid w:val="56F11A48"/>
    <w:rsid w:val="586B6FDD"/>
    <w:rsid w:val="597F2160"/>
    <w:rsid w:val="5A9932D8"/>
    <w:rsid w:val="5B125F66"/>
    <w:rsid w:val="5C5762BC"/>
    <w:rsid w:val="5C85526A"/>
    <w:rsid w:val="5C952952"/>
    <w:rsid w:val="5CAE0BF7"/>
    <w:rsid w:val="5EDB7DEF"/>
    <w:rsid w:val="60646667"/>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7E407DE"/>
    <w:rsid w:val="79DF1122"/>
    <w:rsid w:val="7A2540C6"/>
    <w:rsid w:val="7A8E3AE6"/>
    <w:rsid w:val="7B0E0768"/>
    <w:rsid w:val="7C1B19AD"/>
    <w:rsid w:val="7CA73C49"/>
    <w:rsid w:val="7E8A39BF"/>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2306</Words>
  <Characters>2471</Characters>
  <Lines>18</Lines>
  <Paragraphs>5</Paragraphs>
  <TotalTime>0</TotalTime>
  <ScaleCrop>false</ScaleCrop>
  <LinksUpToDate>false</LinksUpToDate>
  <CharactersWithSpaces>2915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2024-11-21T10:06:43Z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03868452ACAB4E88927B4A3F78A6F11E_13</vt:lpwstr>
  </property>
</Properties>
</file>