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3493"/>
      <w:bookmarkStart w:id="2" w:name="_Toc15189"/>
      <w:bookmarkStart w:id="3" w:name="_Toc17040"/>
      <w:bookmarkStart w:id="4" w:name="_Toc14315"/>
      <w:bookmarkStart w:id="5" w:name="_Toc15365"/>
      <w:bookmarkStart w:id="6" w:name="_Toc15553"/>
      <w:bookmarkStart w:id="7" w:name="_Toc16091"/>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735329F">
      <w:pPr>
        <w:pStyle w:val="16"/>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lang w:eastAsia="zh-CN"/>
        </w:rPr>
        <w:t>光电一体阴道镜项目（</w:t>
      </w:r>
      <w:r>
        <w:rPr>
          <w:rFonts w:hint="eastAsia" w:ascii="宋体" w:hAnsi="宋体"/>
          <w:b/>
          <w:color w:val="auto"/>
          <w:kern w:val="0"/>
          <w:sz w:val="44"/>
          <w:szCs w:val="44"/>
          <w:highlight w:val="none"/>
          <w:lang w:val="en-US" w:eastAsia="zh-CN"/>
        </w:rPr>
        <w:t>二次</w:t>
      </w:r>
      <w:r>
        <w:rPr>
          <w:rFonts w:hint="eastAsia" w:ascii="宋体" w:hAnsi="宋体"/>
          <w:b/>
          <w:color w:val="auto"/>
          <w:kern w:val="0"/>
          <w:sz w:val="44"/>
          <w:szCs w:val="44"/>
          <w:highlight w:val="none"/>
          <w:lang w:eastAsia="zh-CN"/>
        </w:rPr>
        <w:t>）</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NYWYH20240019</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11</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6E15A7C4">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光电一体阴道镜（二次</w:t>
      </w:r>
      <w:bookmarkStart w:id="138" w:name="_GoBack"/>
      <w:bookmarkEnd w:id="138"/>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+NYWYH2024001</w:t>
      </w:r>
      <w:r>
        <w:rPr>
          <w:rFonts w:hint="eastAsia" w:ascii="宋体" w:hAnsi="宋体" w:cs="宋体"/>
          <w:color w:val="0000FF"/>
          <w:kern w:val="0"/>
          <w:sz w:val="24"/>
          <w:szCs w:val="24"/>
          <w:lang w:val="en-US" w:eastAsia="zh-CN"/>
        </w:rPr>
        <w:t>9</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11EE02C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9.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10.</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11.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13.</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14.报价表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6267"/>
      <w:bookmarkStart w:id="15" w:name="_Toc40776111"/>
      <w:bookmarkStart w:id="16" w:name="_Toc12520"/>
      <w:bookmarkStart w:id="17" w:name="_Toc15870"/>
      <w:bookmarkStart w:id="18" w:name="_Toc40346216"/>
      <w:bookmarkStart w:id="19" w:name="_Toc3471"/>
      <w:bookmarkStart w:id="20" w:name="_Toc28703"/>
      <w:bookmarkStart w:id="21" w:name="_Toc6547"/>
      <w:bookmarkStart w:id="22" w:name="_Toc21249"/>
      <w:bookmarkStart w:id="23" w:name="_Toc435"/>
      <w:bookmarkStart w:id="24" w:name="_Toc40346375"/>
      <w:bookmarkStart w:id="25" w:name="_Toc11305"/>
      <w:bookmarkStart w:id="26" w:name="_Toc11075"/>
      <w:bookmarkStart w:id="27" w:name="_Toc1994"/>
      <w:bookmarkStart w:id="28" w:name="_Toc29113"/>
      <w:bookmarkStart w:id="29" w:name="_Toc8364"/>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217"/>
      <w:bookmarkStart w:id="32" w:name="_Toc1743"/>
      <w:bookmarkStart w:id="33" w:name="_Toc20884"/>
      <w:bookmarkStart w:id="34" w:name="_Toc17709"/>
      <w:bookmarkStart w:id="35" w:name="_Toc40346376"/>
      <w:bookmarkStart w:id="36" w:name="_Toc40776112"/>
      <w:bookmarkStart w:id="37" w:name="_Toc27997"/>
      <w:bookmarkStart w:id="38" w:name="_Toc2916"/>
    </w:p>
    <w:p w14:paraId="550CB58F">
      <w:pPr>
        <w:widowControl/>
        <w:spacing w:line="360" w:lineRule="auto"/>
        <w:ind w:firstLine="600"/>
        <w:outlineLvl w:val="0"/>
        <w:rPr>
          <w:rFonts w:cs="宋体"/>
          <w:kern w:val="0"/>
          <w:sz w:val="30"/>
          <w:szCs w:val="30"/>
        </w:rPr>
      </w:pPr>
      <w:bookmarkStart w:id="39" w:name="_Toc29102"/>
      <w:bookmarkStart w:id="40" w:name="_Toc11485"/>
      <w:bookmarkStart w:id="41" w:name="_Toc2012"/>
      <w:bookmarkStart w:id="42" w:name="_Toc19699"/>
      <w:bookmarkStart w:id="43" w:name="_Toc31538"/>
      <w:bookmarkStart w:id="44" w:name="_Toc30979"/>
      <w:bookmarkStart w:id="45" w:name="_Toc23097"/>
      <w:bookmarkStart w:id="46" w:name="_Toc2029"/>
      <w:bookmarkStart w:id="47" w:name="_Toc5238"/>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4824"/>
      <w:bookmarkStart w:id="49" w:name="_Toc24763"/>
      <w:bookmarkStart w:id="50" w:name="_Toc40346218"/>
      <w:bookmarkStart w:id="51" w:name="_Toc40776113"/>
      <w:bookmarkStart w:id="52" w:name="_Toc4013"/>
      <w:bookmarkStart w:id="53" w:name="_Toc29767"/>
      <w:bookmarkStart w:id="54" w:name="_Toc28064"/>
      <w:bookmarkStart w:id="55" w:name="_Toc11141"/>
      <w:bookmarkStart w:id="56" w:name="_Toc12645"/>
      <w:bookmarkStart w:id="57" w:name="_Toc21483"/>
      <w:bookmarkStart w:id="58" w:name="_Toc17930"/>
      <w:bookmarkStart w:id="59" w:name="_Toc31993"/>
      <w:bookmarkStart w:id="60" w:name="_Toc7052"/>
      <w:bookmarkStart w:id="61" w:name="_Toc11558"/>
      <w:bookmarkStart w:id="62" w:name="_Toc40346377"/>
      <w:bookmarkStart w:id="63" w:name="_Toc16794"/>
      <w:bookmarkStart w:id="64" w:name="_Toc27867"/>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26029"/>
      <w:bookmarkStart w:id="66" w:name="_Toc31197"/>
      <w:bookmarkStart w:id="67" w:name="_Toc24651"/>
      <w:bookmarkStart w:id="68" w:name="_Toc40346378"/>
      <w:bookmarkStart w:id="69" w:name="_Toc4563"/>
      <w:bookmarkStart w:id="70" w:name="_Toc40776114"/>
      <w:bookmarkStart w:id="71" w:name="_Toc14287"/>
      <w:bookmarkStart w:id="72" w:name="_Toc27771"/>
      <w:bookmarkStart w:id="73" w:name="_Toc16813"/>
      <w:bookmarkStart w:id="74" w:name="_Toc32709"/>
      <w:bookmarkStart w:id="75" w:name="_Toc9883"/>
      <w:bookmarkStart w:id="76" w:name="_Toc1324"/>
      <w:bookmarkStart w:id="77" w:name="_Toc6438"/>
      <w:bookmarkStart w:id="78" w:name="_Toc19831"/>
      <w:bookmarkStart w:id="79" w:name="_Toc17537"/>
      <w:bookmarkStart w:id="80" w:name="_Toc40346219"/>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776115"/>
      <w:bookmarkStart w:id="83" w:name="_Toc30336"/>
      <w:bookmarkStart w:id="84" w:name="_Toc3895"/>
      <w:bookmarkStart w:id="85" w:name="_Toc21940"/>
      <w:bookmarkStart w:id="86" w:name="_Toc5189"/>
      <w:bookmarkStart w:id="87" w:name="_Toc40346379"/>
      <w:bookmarkStart w:id="88" w:name="_Toc21686"/>
      <w:bookmarkStart w:id="89" w:name="_Toc17483"/>
      <w:bookmarkStart w:id="90" w:name="_Toc13222"/>
      <w:bookmarkStart w:id="91" w:name="_Toc5634"/>
      <w:bookmarkStart w:id="92" w:name="_Toc20994"/>
      <w:bookmarkStart w:id="93" w:name="_Toc27868"/>
      <w:bookmarkStart w:id="94" w:name="_Toc12650"/>
      <w:bookmarkStart w:id="95" w:name="_Toc40346220"/>
      <w:bookmarkStart w:id="96" w:name="_Toc27206"/>
      <w:bookmarkStart w:id="97" w:name="_Toc18353"/>
      <w:bookmarkStart w:id="98" w:name="_Toc1458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380"/>
      <w:bookmarkStart w:id="100" w:name="_Toc10454"/>
      <w:bookmarkStart w:id="101" w:name="_Toc21449"/>
      <w:bookmarkStart w:id="102" w:name="_Toc5220"/>
      <w:bookmarkStart w:id="103" w:name="_Toc11547"/>
      <w:bookmarkStart w:id="104" w:name="_Toc32371"/>
      <w:bookmarkStart w:id="105" w:name="_Toc9282"/>
      <w:bookmarkStart w:id="106" w:name="_Toc40346221"/>
      <w:bookmarkStart w:id="107" w:name="_Toc3498"/>
      <w:bookmarkStart w:id="108" w:name="_Toc12127"/>
      <w:bookmarkStart w:id="109" w:name="_Toc30904"/>
      <w:bookmarkStart w:id="110" w:name="_Toc27646"/>
      <w:bookmarkStart w:id="111" w:name="_Toc27009"/>
      <w:bookmarkStart w:id="112" w:name="_Toc40776116"/>
      <w:bookmarkStart w:id="113" w:name="_Toc14462"/>
      <w:bookmarkStart w:id="114" w:name="_Toc30856"/>
      <w:bookmarkStart w:id="115" w:name="_Toc852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5539"/>
      <w:bookmarkStart w:id="117" w:name="_Toc6691"/>
      <w:bookmarkStart w:id="118" w:name="_Toc16728"/>
      <w:bookmarkStart w:id="119" w:name="_Toc28747"/>
      <w:bookmarkStart w:id="120" w:name="_Toc21213"/>
      <w:bookmarkStart w:id="121" w:name="_Toc10399"/>
      <w:bookmarkStart w:id="122" w:name="_Toc9697"/>
      <w:bookmarkStart w:id="123" w:name="_Toc13184"/>
      <w:bookmarkStart w:id="124" w:name="_Toc31077"/>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4853"/>
      <w:bookmarkStart w:id="130" w:name="_Toc3241"/>
      <w:bookmarkStart w:id="131" w:name="_Toc3758"/>
      <w:bookmarkStart w:id="132" w:name="_Toc18443"/>
      <w:bookmarkStart w:id="133" w:name="_Toc15050"/>
      <w:bookmarkStart w:id="134" w:name="_Toc14020"/>
      <w:bookmarkStart w:id="135" w:name="_Toc20854"/>
      <w:bookmarkStart w:id="136" w:name="_Toc15934"/>
      <w:bookmarkStart w:id="137" w:name="_Toc7276"/>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0C1DC21B">
      <w:pPr>
        <w:pStyle w:val="23"/>
        <w:numPr>
          <w:ilvl w:val="0"/>
          <w:numId w:val="0"/>
        </w:numPr>
        <w:spacing w:line="360" w:lineRule="auto"/>
        <w:rPr>
          <w:rFonts w:hint="eastAsia" w:ascii="宋体" w:hAnsi="宋体" w:eastAsia="宋体" w:cs="宋体"/>
          <w:kern w:val="0"/>
          <w:sz w:val="21"/>
          <w:szCs w:val="21"/>
          <w:lang w:val="en-US" w:eastAsia="zh-CN" w:bidi="ar-SA"/>
        </w:rPr>
      </w:pPr>
    </w:p>
    <w:p w14:paraId="78FE03A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06A12"/>
    <w:rsid w:val="083500C1"/>
    <w:rsid w:val="09C81AE3"/>
    <w:rsid w:val="0BC73FB0"/>
    <w:rsid w:val="0C03487B"/>
    <w:rsid w:val="0D8344AC"/>
    <w:rsid w:val="0DE105E0"/>
    <w:rsid w:val="14C35BD0"/>
    <w:rsid w:val="14EF6DCA"/>
    <w:rsid w:val="172327DB"/>
    <w:rsid w:val="1B060F39"/>
    <w:rsid w:val="1D177890"/>
    <w:rsid w:val="1D2A0A29"/>
    <w:rsid w:val="1EF609CD"/>
    <w:rsid w:val="1FBF47AD"/>
    <w:rsid w:val="20C42551"/>
    <w:rsid w:val="21293969"/>
    <w:rsid w:val="21402D3F"/>
    <w:rsid w:val="22587BCC"/>
    <w:rsid w:val="233B37DA"/>
    <w:rsid w:val="23CB34D2"/>
    <w:rsid w:val="23FD4D51"/>
    <w:rsid w:val="24B94269"/>
    <w:rsid w:val="261C29D8"/>
    <w:rsid w:val="27F63A2D"/>
    <w:rsid w:val="28B27AD1"/>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C4F110A"/>
    <w:rsid w:val="4FE82879"/>
    <w:rsid w:val="508A631B"/>
    <w:rsid w:val="51701B4D"/>
    <w:rsid w:val="548C5956"/>
    <w:rsid w:val="55252680"/>
    <w:rsid w:val="563C073B"/>
    <w:rsid w:val="56F11A48"/>
    <w:rsid w:val="586B6FDD"/>
    <w:rsid w:val="597F2160"/>
    <w:rsid w:val="5A9932D8"/>
    <w:rsid w:val="5B125F66"/>
    <w:rsid w:val="5C5762BC"/>
    <w:rsid w:val="5C85526A"/>
    <w:rsid w:val="5C952952"/>
    <w:rsid w:val="5CAE0BF7"/>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2583</Words>
  <Characters>2694</Characters>
  <Lines>18</Lines>
  <Paragraphs>5</Paragraphs>
  <TotalTime>2</TotalTime>
  <ScaleCrop>false</ScaleCrop>
  <LinksUpToDate>false</LinksUpToDate>
  <CharactersWithSpaces>3256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2024-11-13T09:35:49Z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03868452ACAB4E88927B4A3F78A6F11E_13</vt:lpwstr>
  </property>
</Properties>
</file>