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3493"/>
      <w:bookmarkStart w:id="2" w:name="_Toc14315"/>
      <w:bookmarkStart w:id="3" w:name="_Toc16091"/>
      <w:bookmarkStart w:id="4" w:name="_Toc15189"/>
      <w:bookmarkStart w:id="5" w:name="_Toc17040"/>
      <w:bookmarkStart w:id="6" w:name="_Toc15553"/>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kern w:val="0"/>
          <w:sz w:val="44"/>
          <w:szCs w:val="44"/>
          <w:highlight w:val="none"/>
          <w:lang w:eastAsia="zh-CN"/>
        </w:rPr>
        <w:t>污水处理系统维护保养服务项目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w:t>
      </w:r>
      <w:r>
        <w:rPr>
          <w:rFonts w:hint="eastAsia" w:ascii="宋体" w:hAnsi="宋体"/>
          <w:b/>
          <w:bCs/>
          <w:color w:val="auto"/>
          <w:sz w:val="36"/>
          <w:szCs w:val="36"/>
          <w:highlight w:val="none"/>
          <w:lang w:val="en-US" w:eastAsia="zh-CN"/>
        </w:rPr>
        <w:t>016</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bookmarkStart w:id="134" w:name="_GoBack"/>
      <w:bookmarkEnd w:id="134"/>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highlight w:val="none"/>
          <w:lang w:val="en-US" w:eastAsia="zh-CN"/>
        </w:rPr>
        <w:t>南方医科大学第五附属医院污水处理系统</w:t>
      </w:r>
      <w:r>
        <w:rPr>
          <w:rFonts w:hint="eastAsia" w:ascii="宋体" w:hAnsi="宋体" w:cs="宋体"/>
          <w:color w:val="0000FF"/>
          <w:kern w:val="0"/>
          <w:sz w:val="24"/>
          <w:szCs w:val="24"/>
          <w:highlight w:val="none"/>
          <w:lang w:val="en-US" w:eastAsia="zh-CN"/>
        </w:rPr>
        <w:t>维护保养服务项目</w:t>
      </w:r>
      <w:r>
        <w:rPr>
          <w:rFonts w:hint="eastAsia" w:ascii="宋体" w:hAnsi="宋体" w:eastAsia="宋体" w:cs="宋体"/>
          <w:color w:val="0000FF"/>
          <w:kern w:val="0"/>
          <w:sz w:val="24"/>
          <w:szCs w:val="24"/>
          <w:highlight w:val="none"/>
          <w:lang w:val="en-US" w:eastAsia="zh-CN"/>
        </w:rPr>
        <w:t>+NYWY</w:t>
      </w:r>
      <w:r>
        <w:rPr>
          <w:rFonts w:hint="eastAsia" w:ascii="宋体" w:hAnsi="宋体" w:cs="宋体"/>
          <w:color w:val="0000FF"/>
          <w:kern w:val="0"/>
          <w:sz w:val="24"/>
          <w:szCs w:val="24"/>
          <w:highlight w:val="none"/>
          <w:lang w:val="en-US" w:eastAsia="zh-CN"/>
        </w:rPr>
        <w:t>F</w:t>
      </w:r>
      <w:r>
        <w:rPr>
          <w:rFonts w:hint="eastAsia" w:ascii="宋体" w:hAnsi="宋体" w:eastAsia="宋体" w:cs="宋体"/>
          <w:color w:val="0000FF"/>
          <w:kern w:val="0"/>
          <w:sz w:val="24"/>
          <w:szCs w:val="24"/>
          <w:highlight w:val="none"/>
          <w:lang w:val="en-US" w:eastAsia="zh-CN"/>
        </w:rPr>
        <w:t>202400</w:t>
      </w:r>
      <w:r>
        <w:rPr>
          <w:rFonts w:hint="eastAsia" w:ascii="宋体" w:hAnsi="宋体" w:cs="宋体"/>
          <w:color w:val="0000FF"/>
          <w:kern w:val="0"/>
          <w:sz w:val="24"/>
          <w:szCs w:val="24"/>
          <w:highlight w:val="none"/>
          <w:lang w:val="en-US" w:eastAsia="zh-CN"/>
        </w:rPr>
        <w:t>16</w:t>
      </w:r>
      <w:r>
        <w:rPr>
          <w:rFonts w:hint="eastAsia" w:ascii="宋体" w:hAnsi="宋体" w:eastAsia="宋体" w:cs="宋体"/>
          <w:color w:val="0000FF"/>
          <w:kern w:val="0"/>
          <w:sz w:val="24"/>
          <w:szCs w:val="24"/>
          <w:highlight w:val="none"/>
          <w:lang w:val="en-US" w:eastAsia="zh-CN"/>
        </w:rPr>
        <w:fldChar w:fldCharType="begin"/>
      </w:r>
      <w:r>
        <w:rPr>
          <w:rFonts w:hint="eastAsia" w:ascii="宋体" w:hAnsi="宋体" w:eastAsia="宋体" w:cs="宋体"/>
          <w:color w:val="0000FF"/>
          <w:kern w:val="0"/>
          <w:sz w:val="24"/>
          <w:szCs w:val="24"/>
          <w:highlight w:val="none"/>
          <w:lang w:val="en-US" w:eastAsia="zh-CN"/>
        </w:rPr>
        <w:instrText xml:space="preserve"> DOCVARIABLE  项目名称  \* MERGEFORMAT </w:instrText>
      </w:r>
      <w:r>
        <w:rPr>
          <w:rFonts w:hint="eastAsia" w:ascii="宋体" w:hAnsi="宋体" w:eastAsia="宋体" w:cs="宋体"/>
          <w:color w:val="0000FF"/>
          <w:kern w:val="0"/>
          <w:sz w:val="24"/>
          <w:szCs w:val="24"/>
          <w:highlight w:val="none"/>
          <w:lang w:val="en-US" w:eastAsia="zh-CN"/>
        </w:rPr>
        <w:fldChar w:fldCharType="end"/>
      </w:r>
      <w:r>
        <w:rPr>
          <w:rFonts w:hint="eastAsia" w:ascii="宋体" w:hAnsi="宋体" w:eastAsia="宋体" w:cs="宋体"/>
          <w:color w:val="0000FF"/>
          <w:kern w:val="0"/>
          <w:sz w:val="24"/>
          <w:szCs w:val="24"/>
          <w:highlight w:val="none"/>
          <w:lang w:val="en-US" w:eastAsia="zh-CN"/>
        </w:rPr>
        <w:t>+公司名称</w:t>
      </w:r>
      <w:r>
        <w:rPr>
          <w:rFonts w:hint="eastAsia" w:ascii="宋体" w:hAnsi="宋体" w:eastAsia="宋体" w:cs="宋体"/>
          <w:color w:val="0000FF"/>
          <w:kern w:val="0"/>
          <w:sz w:val="24"/>
          <w:szCs w:val="24"/>
          <w:lang w:val="en-US" w:eastAsia="zh-CN"/>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3"/>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3"/>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3"/>
        <w:numPr>
          <w:ilvl w:val="0"/>
          <w:numId w:val="2"/>
        </w:numPr>
        <w:spacing w:line="360" w:lineRule="auto"/>
        <w:ind w:left="840" w:leftChars="0" w:firstLineChars="0"/>
        <w:rPr>
          <w:rFonts w:hint="eastAsia" w:ascii="宋体" w:hAnsi="宋体" w:eastAsia="宋体" w:cs="宋体"/>
          <w:sz w:val="24"/>
          <w:szCs w:val="24"/>
          <w:highlight w:val="none"/>
          <w:lang w:val="zh-CN" w:eastAsia="zh-CN"/>
        </w:rPr>
      </w:pPr>
      <w:r>
        <w:rPr>
          <w:rFonts w:hint="eastAsia" w:ascii="宋体" w:hAnsi="宋体" w:eastAsia="宋体" w:cs="宋体"/>
          <w:color w:val="000000"/>
          <w:sz w:val="24"/>
          <w:szCs w:val="24"/>
          <w:highlight w:val="none"/>
        </w:rPr>
        <w:t>本项目不接受联合体投标、分包、转包。</w:t>
      </w:r>
      <w:r>
        <w:rPr>
          <w:rFonts w:hint="eastAsia" w:ascii="宋体" w:hAnsi="宋体" w:eastAsia="宋体" w:cs="宋体"/>
          <w:b/>
          <w:bCs/>
          <w:color w:val="000000"/>
          <w:sz w:val="24"/>
          <w:szCs w:val="24"/>
          <w:highlight w:val="none"/>
          <w:lang w:eastAsia="zh-CN"/>
        </w:rPr>
        <w:t>需</w:t>
      </w:r>
      <w:r>
        <w:rPr>
          <w:rFonts w:hint="eastAsia" w:ascii="宋体" w:hAnsi="宋体" w:eastAsia="宋体" w:cs="宋体"/>
          <w:b/>
          <w:bCs/>
          <w:color w:val="000000"/>
          <w:sz w:val="24"/>
          <w:szCs w:val="24"/>
          <w:highlight w:val="none"/>
        </w:rPr>
        <w:t>提供承诺函，承诺函必须包含相关文字内容，格式自拟，并加盖供应商公章</w:t>
      </w:r>
      <w:r>
        <w:rPr>
          <w:rFonts w:hint="eastAsia" w:ascii="宋体" w:hAnsi="宋体" w:eastAsia="宋体" w:cs="宋体"/>
          <w:b w:val="0"/>
          <w:bCs w:val="0"/>
          <w:color w:val="000000"/>
          <w:sz w:val="24"/>
          <w:szCs w:val="24"/>
          <w:highlight w:val="none"/>
          <w:lang w:eastAsia="zh-CN"/>
        </w:rPr>
        <w:t>。</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both"/>
        <w:rPr>
          <w:rFonts w:hint="eastAsia" w:ascii="宋体" w:hAnsi="宋体" w:eastAsia="宋体" w:cs="宋体"/>
          <w:b/>
          <w:bCs w:val="0"/>
          <w:color w:val="auto"/>
          <w:kern w:val="0"/>
          <w:sz w:val="52"/>
          <w:szCs w:val="52"/>
          <w:lang w:val="en-US" w:eastAsia="zh-CN"/>
        </w:rPr>
      </w:pPr>
    </w:p>
    <w:p>
      <w:pPr>
        <w:pStyle w:val="2"/>
        <w:rPr>
          <w:rFonts w:hint="eastAsia"/>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1075"/>
      <w:bookmarkStart w:id="13" w:name="_Toc6547"/>
      <w:bookmarkStart w:id="14" w:name="_Toc11305"/>
      <w:bookmarkStart w:id="15" w:name="_Toc28703"/>
      <w:bookmarkStart w:id="16" w:name="_Toc21249"/>
      <w:bookmarkStart w:id="17" w:name="_Toc15870"/>
      <w:bookmarkStart w:id="18" w:name="_Toc8364"/>
      <w:bookmarkStart w:id="19" w:name="_Toc29113"/>
      <w:bookmarkStart w:id="20" w:name="_Toc40346216"/>
      <w:bookmarkStart w:id="21" w:name="_Toc7291"/>
      <w:bookmarkStart w:id="22" w:name="_Toc12520"/>
      <w:bookmarkStart w:id="23" w:name="_Toc26267"/>
      <w:bookmarkStart w:id="24" w:name="_Toc40776111"/>
      <w:bookmarkStart w:id="25" w:name="_Toc3471"/>
      <w:bookmarkStart w:id="26" w:name="_Toc435"/>
      <w:bookmarkStart w:id="27" w:name="_Toc1994"/>
      <w:bookmarkStart w:id="28" w:name="_Toc40346375"/>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7997"/>
      <w:bookmarkStart w:id="30" w:name="_Toc1743"/>
      <w:bookmarkStart w:id="31" w:name="_Toc17709"/>
      <w:bookmarkStart w:id="32" w:name="_Toc40346217"/>
      <w:bookmarkStart w:id="33" w:name="_Toc40346376"/>
      <w:bookmarkStart w:id="34" w:name="_Toc2916"/>
      <w:bookmarkStart w:id="35" w:name="_Toc20884"/>
      <w:bookmarkStart w:id="36" w:name="_Toc40776112"/>
    </w:p>
    <w:p>
      <w:pPr>
        <w:widowControl/>
        <w:spacing w:line="360" w:lineRule="auto"/>
        <w:ind w:firstLine="600"/>
        <w:outlineLvl w:val="0"/>
        <w:rPr>
          <w:rFonts w:cs="宋体"/>
          <w:kern w:val="0"/>
          <w:sz w:val="30"/>
          <w:szCs w:val="30"/>
        </w:rPr>
      </w:pPr>
      <w:bookmarkStart w:id="37" w:name="_Toc23097"/>
      <w:bookmarkStart w:id="38" w:name="_Toc29102"/>
      <w:bookmarkStart w:id="39" w:name="_Toc5238"/>
      <w:bookmarkStart w:id="40" w:name="_Toc2012"/>
      <w:bookmarkStart w:id="41" w:name="_Toc2029"/>
      <w:bookmarkStart w:id="42" w:name="_Toc30979"/>
      <w:bookmarkStart w:id="43" w:name="_Toc19699"/>
      <w:bookmarkStart w:id="44" w:name="_Toc31538"/>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7867"/>
      <w:bookmarkStart w:id="47" w:name="_Toc28064"/>
      <w:bookmarkStart w:id="48" w:name="_Toc40776113"/>
      <w:bookmarkStart w:id="49" w:name="_Toc21483"/>
      <w:bookmarkStart w:id="50" w:name="_Toc24763"/>
      <w:bookmarkStart w:id="51" w:name="_Toc11141"/>
      <w:bookmarkStart w:id="52" w:name="_Toc14824"/>
      <w:bookmarkStart w:id="53" w:name="_Toc40346218"/>
      <w:bookmarkStart w:id="54" w:name="_Toc40346377"/>
      <w:bookmarkStart w:id="55" w:name="_Toc7052"/>
      <w:bookmarkStart w:id="56" w:name="_Toc31993"/>
      <w:bookmarkStart w:id="57" w:name="_Toc4013"/>
      <w:bookmarkStart w:id="58" w:name="_Toc29767"/>
      <w:bookmarkStart w:id="59" w:name="_Toc16794"/>
      <w:bookmarkStart w:id="60" w:name="_Toc17930"/>
      <w:bookmarkStart w:id="61" w:name="_Toc12645"/>
      <w:bookmarkStart w:id="62" w:name="_Toc11558"/>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26029"/>
      <w:bookmarkStart w:id="64" w:name="_Toc27771"/>
      <w:bookmarkStart w:id="65" w:name="_Toc32709"/>
      <w:bookmarkStart w:id="66" w:name="_Toc6438"/>
      <w:bookmarkStart w:id="67" w:name="_Toc40776114"/>
      <w:bookmarkStart w:id="68" w:name="_Toc16813"/>
      <w:bookmarkStart w:id="69" w:name="_Toc40346378"/>
      <w:bookmarkStart w:id="70" w:name="_Toc9883"/>
      <w:bookmarkStart w:id="71" w:name="_Toc24651"/>
      <w:bookmarkStart w:id="72" w:name="_Toc14287"/>
      <w:bookmarkStart w:id="73" w:name="_Toc17537"/>
      <w:bookmarkStart w:id="74" w:name="_Toc1324"/>
      <w:bookmarkStart w:id="75" w:name="_Toc19831"/>
      <w:bookmarkStart w:id="76" w:name="_Toc4563"/>
      <w:bookmarkStart w:id="77" w:name="_Toc31197"/>
      <w:bookmarkStart w:id="78" w:name="_Toc11334"/>
      <w:bookmarkStart w:id="79" w:name="_Toc4034621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1686"/>
      <w:bookmarkStart w:id="81" w:name="_Toc40776115"/>
      <w:bookmarkStart w:id="82" w:name="_Toc5189"/>
      <w:bookmarkStart w:id="83" w:name="_Toc20994"/>
      <w:bookmarkStart w:id="84" w:name="_Toc12650"/>
      <w:bookmarkStart w:id="85" w:name="_Toc40346220"/>
      <w:bookmarkStart w:id="86" w:name="_Toc17483"/>
      <w:bookmarkStart w:id="87" w:name="_Toc13222"/>
      <w:bookmarkStart w:id="88" w:name="_Toc27206"/>
      <w:bookmarkStart w:id="89" w:name="_Toc18353"/>
      <w:bookmarkStart w:id="90" w:name="_Toc5634"/>
      <w:bookmarkStart w:id="91" w:name="_Toc3895"/>
      <w:bookmarkStart w:id="92" w:name="_Toc30336"/>
      <w:bookmarkStart w:id="93" w:name="_Toc14586"/>
      <w:bookmarkStart w:id="94" w:name="_Toc40346379"/>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9282"/>
      <w:bookmarkStart w:id="98" w:name="_Toc21449"/>
      <w:bookmarkStart w:id="99" w:name="_Toc12127"/>
      <w:bookmarkStart w:id="100" w:name="_Toc14462"/>
      <w:bookmarkStart w:id="101" w:name="_Toc5220"/>
      <w:bookmarkStart w:id="102" w:name="_Toc10454"/>
      <w:bookmarkStart w:id="103" w:name="_Toc32371"/>
      <w:bookmarkStart w:id="104" w:name="_Toc40346221"/>
      <w:bookmarkStart w:id="105" w:name="_Toc11547"/>
      <w:bookmarkStart w:id="106" w:name="_Toc30856"/>
      <w:bookmarkStart w:id="107" w:name="_Toc8526"/>
      <w:bookmarkStart w:id="108" w:name="_Toc40776116"/>
      <w:bookmarkStart w:id="109" w:name="_Toc3498"/>
      <w:bookmarkStart w:id="110" w:name="_Toc30904"/>
      <w:bookmarkStart w:id="111" w:name="_Toc27646"/>
      <w:bookmarkStart w:id="112" w:name="_Toc27009"/>
      <w:bookmarkStart w:id="113" w:name="_Toc40346380"/>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31077"/>
      <w:bookmarkStart w:id="115" w:name="_Toc10399"/>
      <w:bookmarkStart w:id="116" w:name="_Toc9697"/>
      <w:bookmarkStart w:id="117" w:name="_Toc21213"/>
      <w:bookmarkStart w:id="118" w:name="_Toc16728"/>
      <w:bookmarkStart w:id="119" w:name="_Toc6691"/>
      <w:bookmarkStart w:id="120" w:name="_Toc13184"/>
      <w:bookmarkStart w:id="121" w:name="_Toc28747"/>
      <w:bookmarkStart w:id="122" w:name="_Toc15539"/>
      <w:bookmarkStart w:id="123" w:name="_Toc16608"/>
      <w:bookmarkStart w:id="124" w:name="_Toc8637"/>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24"/>
        <w:spacing w:line="360" w:lineRule="auto"/>
        <w:jc w:val="both"/>
        <w:outlineLvl w:val="0"/>
        <w:rPr>
          <w:b/>
          <w:bCs/>
          <w:sz w:val="32"/>
          <w:szCs w:val="32"/>
        </w:rPr>
      </w:pPr>
      <w:bookmarkStart w:id="125" w:name="_Toc15934"/>
      <w:bookmarkStart w:id="126" w:name="_Toc14853"/>
      <w:bookmarkStart w:id="127" w:name="_Toc3758"/>
      <w:bookmarkStart w:id="128" w:name="_Toc7276"/>
      <w:bookmarkStart w:id="129" w:name="_Toc20854"/>
      <w:bookmarkStart w:id="130" w:name="_Toc14020"/>
      <w:bookmarkStart w:id="131" w:name="_Toc3241"/>
      <w:bookmarkStart w:id="132" w:name="_Toc18443"/>
      <w:bookmarkStart w:id="133" w:name="_Toc15050"/>
    </w:p>
    <w:p>
      <w:pPr>
        <w:pStyle w:val="24"/>
        <w:spacing w:line="360" w:lineRule="auto"/>
        <w:jc w:val="both"/>
        <w:outlineLvl w:val="0"/>
        <w:rPr>
          <w:b/>
          <w:bCs/>
          <w:sz w:val="32"/>
          <w:szCs w:val="32"/>
        </w:rPr>
      </w:pPr>
    </w:p>
    <w:p>
      <w:pPr>
        <w:pStyle w:val="24"/>
        <w:spacing w:line="360" w:lineRule="auto"/>
        <w:jc w:val="center"/>
        <w:outlineLvl w:val="0"/>
        <w:rPr>
          <w:b/>
          <w:bCs/>
          <w:sz w:val="32"/>
          <w:szCs w:val="32"/>
        </w:rPr>
      </w:pPr>
      <w:r>
        <w:rPr>
          <w:rFonts w:hint="eastAsia"/>
          <w:b/>
          <w:bCs/>
          <w:sz w:val="32"/>
          <w:szCs w:val="32"/>
        </w:rPr>
        <w:t>法定代表人授权委托书</w:t>
      </w:r>
      <w:bookmarkEnd w:id="125"/>
      <w:bookmarkEnd w:id="126"/>
      <w:bookmarkEnd w:id="127"/>
      <w:bookmarkEnd w:id="128"/>
      <w:bookmarkEnd w:id="129"/>
      <w:bookmarkEnd w:id="130"/>
      <w:bookmarkEnd w:id="131"/>
      <w:bookmarkEnd w:id="132"/>
      <w:bookmarkEnd w:id="133"/>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3"/>
    <w:bookmarkEnd w:id="124"/>
    <w:p>
      <w:pPr>
        <w:pStyle w:val="23"/>
        <w:numPr>
          <w:ilvl w:val="0"/>
          <w:numId w:val="0"/>
        </w:numPr>
        <w:spacing w:line="360" w:lineRule="auto"/>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sz w:val="24"/>
          <w:szCs w:val="24"/>
          <w:highlight w:val="none"/>
          <w:lang w:val="zh-CN" w:eastAsia="zh-CN"/>
        </w:rPr>
      </w:pPr>
      <w:r>
        <w:rPr>
          <w:rFonts w:hint="eastAsia" w:ascii="宋体" w:hAnsi="宋体" w:eastAsia="宋体" w:cs="宋体"/>
          <w:color w:val="000000"/>
          <w:sz w:val="24"/>
          <w:szCs w:val="24"/>
          <w:highlight w:val="none"/>
        </w:rPr>
        <w:t>本项目不接受联合体投标、分包、转包。</w:t>
      </w:r>
      <w:r>
        <w:rPr>
          <w:rFonts w:hint="eastAsia" w:ascii="宋体" w:hAnsi="宋体" w:eastAsia="宋体" w:cs="宋体"/>
          <w:color w:val="000000"/>
          <w:sz w:val="24"/>
          <w:szCs w:val="24"/>
          <w:highlight w:val="none"/>
          <w:lang w:eastAsia="zh-CN"/>
        </w:rPr>
        <w:t>需</w:t>
      </w:r>
      <w:r>
        <w:rPr>
          <w:rFonts w:hint="eastAsia" w:ascii="宋体" w:hAnsi="宋体" w:eastAsia="宋体" w:cs="宋体"/>
          <w:color w:val="000000"/>
          <w:sz w:val="24"/>
          <w:szCs w:val="24"/>
          <w:highlight w:val="none"/>
        </w:rPr>
        <w:t>提供承诺函，承诺函必须包含相关文字内容，格式自拟，并加盖供应商公章</w:t>
      </w:r>
      <w:r>
        <w:rPr>
          <w:rFonts w:hint="eastAsia" w:ascii="宋体" w:hAnsi="宋体" w:eastAsia="宋体" w:cs="宋体"/>
          <w:color w:val="000000"/>
          <w:sz w:val="24"/>
          <w:szCs w:val="24"/>
          <w:highlight w:val="none"/>
          <w:lang w:eastAsia="zh-CN"/>
        </w:rPr>
        <w:t>。</w:t>
      </w:r>
    </w:p>
    <w:p>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 w:name="KSO_WPS_MARK_KEY" w:val="a70cec9b-6ba6-48b7-872c-845de563cb5d"/>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14F48"/>
    <w:rsid w:val="045C42FF"/>
    <w:rsid w:val="06440845"/>
    <w:rsid w:val="06EB4CDD"/>
    <w:rsid w:val="083500C1"/>
    <w:rsid w:val="0BE83380"/>
    <w:rsid w:val="0C03487B"/>
    <w:rsid w:val="0CBE6EDC"/>
    <w:rsid w:val="0D8344AC"/>
    <w:rsid w:val="106044E5"/>
    <w:rsid w:val="14C35BD0"/>
    <w:rsid w:val="14EF6DCA"/>
    <w:rsid w:val="172327DB"/>
    <w:rsid w:val="17F06FC7"/>
    <w:rsid w:val="18D27428"/>
    <w:rsid w:val="193A7BD5"/>
    <w:rsid w:val="1B060F39"/>
    <w:rsid w:val="1D177890"/>
    <w:rsid w:val="1D20032A"/>
    <w:rsid w:val="1D2A0A29"/>
    <w:rsid w:val="1EF609CD"/>
    <w:rsid w:val="1FBE5629"/>
    <w:rsid w:val="1FBF47AD"/>
    <w:rsid w:val="21293969"/>
    <w:rsid w:val="21402D3F"/>
    <w:rsid w:val="22587BCC"/>
    <w:rsid w:val="234F1E93"/>
    <w:rsid w:val="24B94269"/>
    <w:rsid w:val="26063F06"/>
    <w:rsid w:val="261C29D8"/>
    <w:rsid w:val="27E71EEA"/>
    <w:rsid w:val="27F63A2D"/>
    <w:rsid w:val="28B27AD1"/>
    <w:rsid w:val="29CF4042"/>
    <w:rsid w:val="2B9B7D9C"/>
    <w:rsid w:val="2E26476D"/>
    <w:rsid w:val="2E4520F6"/>
    <w:rsid w:val="30452C70"/>
    <w:rsid w:val="30CC5AB6"/>
    <w:rsid w:val="33590381"/>
    <w:rsid w:val="33D07732"/>
    <w:rsid w:val="33E86666"/>
    <w:rsid w:val="34D33DC9"/>
    <w:rsid w:val="35115140"/>
    <w:rsid w:val="3570550C"/>
    <w:rsid w:val="35743E7D"/>
    <w:rsid w:val="370768B5"/>
    <w:rsid w:val="37E65F71"/>
    <w:rsid w:val="38CA6E75"/>
    <w:rsid w:val="39056E6A"/>
    <w:rsid w:val="39102554"/>
    <w:rsid w:val="3C094170"/>
    <w:rsid w:val="3DA34BDA"/>
    <w:rsid w:val="3F9C44FE"/>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7A7274B"/>
    <w:rsid w:val="582C52DD"/>
    <w:rsid w:val="589611CB"/>
    <w:rsid w:val="597F2160"/>
    <w:rsid w:val="5A3826B9"/>
    <w:rsid w:val="5A9932D8"/>
    <w:rsid w:val="5B125F66"/>
    <w:rsid w:val="5C5762BC"/>
    <w:rsid w:val="5C85526A"/>
    <w:rsid w:val="5C952952"/>
    <w:rsid w:val="5EDB7DEF"/>
    <w:rsid w:val="611E41E2"/>
    <w:rsid w:val="639C77AA"/>
    <w:rsid w:val="64DB34C0"/>
    <w:rsid w:val="658C3CFB"/>
    <w:rsid w:val="65F91CA0"/>
    <w:rsid w:val="66C035C3"/>
    <w:rsid w:val="66DE5151"/>
    <w:rsid w:val="69E20917"/>
    <w:rsid w:val="6AD67A94"/>
    <w:rsid w:val="6DF1127F"/>
    <w:rsid w:val="6F523856"/>
    <w:rsid w:val="6FB966A4"/>
    <w:rsid w:val="6FDD7D54"/>
    <w:rsid w:val="72C00F2C"/>
    <w:rsid w:val="7361168C"/>
    <w:rsid w:val="73A76291"/>
    <w:rsid w:val="746A0197"/>
    <w:rsid w:val="768B3397"/>
    <w:rsid w:val="79DF1122"/>
    <w:rsid w:val="7A2540C6"/>
    <w:rsid w:val="7A8E3AE6"/>
    <w:rsid w:val="7B2C754C"/>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1101</Words>
  <Characters>1175</Characters>
  <Lines>18</Lines>
  <Paragraphs>5</Paragraphs>
  <TotalTime>1</TotalTime>
  <ScaleCrop>false</ScaleCrop>
  <LinksUpToDate>false</LinksUpToDate>
  <CharactersWithSpaces>1619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2024-06-03T08:45:00Z</cp:lastPrinted>
  <dcterms:modified xsi:type="dcterms:W3CDTF">2024-07-01T01:30:39Z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