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6091"/>
      <w:bookmarkStart w:id="3" w:name="_Toc15553"/>
      <w:bookmarkStart w:id="4" w:name="_Toc15189"/>
      <w:bookmarkStart w:id="5" w:name="_Toc17040"/>
      <w:bookmarkStart w:id="6" w:name="_Toc15365"/>
      <w:bookmarkStart w:id="7" w:name="_Toc14315"/>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窗口微信支付宝扫码支付项目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4</w:t>
      </w:r>
      <w:r>
        <w:rPr>
          <w:rFonts w:hint="eastAsia" w:ascii="宋体" w:hAnsi="宋体"/>
          <w:b/>
          <w:bCs/>
          <w:color w:val="auto"/>
          <w:sz w:val="36"/>
          <w:szCs w:val="36"/>
          <w:highlight w:val="none"/>
        </w:rPr>
        <w:t>00</w:t>
      </w:r>
      <w:r>
        <w:rPr>
          <w:rFonts w:hint="eastAsia" w:ascii="宋体" w:hAnsi="宋体"/>
          <w:b/>
          <w:bCs/>
          <w:color w:val="auto"/>
          <w:sz w:val="36"/>
          <w:szCs w:val="36"/>
          <w:highlight w:val="none"/>
          <w:lang w:val="en-US" w:eastAsia="zh-CN"/>
        </w:rPr>
        <w:t>07</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窗口微信支付宝扫码支付项目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3"/>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人授权委托书（详</w:t>
      </w:r>
      <w:r>
        <w:rPr>
          <w:rFonts w:hint="eastAsia" w:ascii="宋体" w:hAnsi="宋体" w:eastAsia="宋体" w:cs="Times New Roman"/>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具备履行合同的设备和专业技术能力</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需</w:t>
      </w:r>
      <w:r>
        <w:rPr>
          <w:rFonts w:hint="eastAsia" w:ascii="宋体" w:hAnsi="宋体" w:cs="宋体"/>
          <w:color w:val="auto"/>
          <w:sz w:val="24"/>
          <w:szCs w:val="24"/>
          <w:lang w:eastAsia="zh-CN"/>
        </w:rPr>
        <w:t>提供承诺</w:t>
      </w:r>
      <w:r>
        <w:rPr>
          <w:rFonts w:hint="eastAsia" w:ascii="宋体" w:hAnsi="宋体" w:eastAsia="宋体" w:cs="宋体"/>
          <w:color w:val="auto"/>
          <w:sz w:val="24"/>
          <w:szCs w:val="24"/>
          <w:lang w:eastAsia="zh-CN"/>
        </w:rPr>
        <w:t>函，内容必须包含相关文字含义内容，并加盖供应商公章</w:t>
      </w:r>
      <w:r>
        <w:rPr>
          <w:rFonts w:hint="eastAsia" w:ascii="宋体" w:hAnsi="宋体" w:cs="宋体"/>
          <w:color w:val="auto"/>
          <w:sz w:val="24"/>
          <w:szCs w:val="24"/>
          <w:lang w:eastAsia="zh-CN"/>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具有依法缴纳税收和社会保障资金的良好记录，提供202</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年以来任一个月依法缴纳税收和社会保障资金的相关材料，并加盖供应商公章。如依法免税或不需要缴纳社会保障资金的，提供相应证明材料并加盖供应商公章。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提供参加本次采购活动前3年内在经营活动中没有重大违法记录</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需出具声明函，内容必须包含相关文字含义内容，并加盖供应商公章</w:t>
      </w:r>
      <w:r>
        <w:rPr>
          <w:rFonts w:hint="eastAsia" w:ascii="宋体" w:hAnsi="宋体" w:cs="宋体"/>
          <w:color w:val="auto"/>
          <w:sz w:val="24"/>
          <w:szCs w:val="24"/>
          <w:lang w:eastAsia="zh-CN"/>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本项目不接受联合体报名。需提供书面承诺，内容必须包含相关文字含义内容，格式自拟，并加盖供应商公章。</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sz w:val="24"/>
          <w:szCs w:val="24"/>
          <w:lang w:val="en-US" w:eastAsia="zh-CN"/>
        </w:rPr>
      </w:pPr>
      <w:r>
        <w:rPr>
          <w:rFonts w:hint="eastAsia" w:ascii="宋体" w:hAnsi="宋体" w:eastAsia="宋体" w:cs="宋体"/>
          <w:color w:val="auto"/>
          <w:sz w:val="24"/>
          <w:szCs w:val="24"/>
          <w:lang w:eastAsia="zh-CN"/>
        </w:rPr>
        <w:t>单位负责人为同一人或者存在控股、管理关系的不同单位，不得参加同一</w:t>
      </w:r>
      <w:r>
        <w:rPr>
          <w:rFonts w:hint="eastAsia" w:ascii="宋体" w:hAnsi="宋体" w:cs="宋体"/>
          <w:color w:val="auto"/>
          <w:sz w:val="24"/>
          <w:szCs w:val="24"/>
          <w:lang w:eastAsia="zh-CN"/>
        </w:rPr>
        <w:t>评审</w:t>
      </w:r>
      <w:r>
        <w:rPr>
          <w:rFonts w:hint="eastAsia" w:ascii="宋体" w:hAnsi="宋体" w:eastAsia="宋体" w:cs="宋体"/>
          <w:color w:val="auto"/>
          <w:sz w:val="24"/>
          <w:szCs w:val="24"/>
          <w:lang w:eastAsia="zh-CN"/>
        </w:rPr>
        <w:t>项目</w:t>
      </w:r>
      <w:r>
        <w:rPr>
          <w:rFonts w:hint="eastAsia" w:ascii="宋体" w:hAnsi="宋体" w:cs="宋体"/>
          <w:color w:val="auto"/>
          <w:sz w:val="24"/>
          <w:szCs w:val="24"/>
          <w:lang w:eastAsia="zh-CN"/>
        </w:rPr>
        <w:t>，需提供承诺函并加盖供应商公章。</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3"/>
        <w:jc w:val="center"/>
        <w:rPr>
          <w:rFonts w:hint="eastAsia"/>
        </w:rPr>
      </w:pPr>
    </w:p>
    <w:p>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2"/>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6547"/>
      <w:bookmarkStart w:id="13" w:name="_Toc29113"/>
      <w:bookmarkStart w:id="14" w:name="_Toc40346375"/>
      <w:bookmarkStart w:id="15" w:name="_Toc11075"/>
      <w:bookmarkStart w:id="16" w:name="_Toc28703"/>
      <w:bookmarkStart w:id="17" w:name="_Toc1994"/>
      <w:bookmarkStart w:id="18" w:name="_Toc40776111"/>
      <w:bookmarkStart w:id="19" w:name="_Toc11305"/>
      <w:bookmarkStart w:id="20" w:name="_Toc8364"/>
      <w:bookmarkStart w:id="21" w:name="_Toc26267"/>
      <w:bookmarkStart w:id="22" w:name="_Toc435"/>
      <w:bookmarkStart w:id="23" w:name="_Toc3471"/>
      <w:bookmarkStart w:id="24" w:name="_Toc21249"/>
      <w:bookmarkStart w:id="25" w:name="_Toc15870"/>
      <w:bookmarkStart w:id="26" w:name="_Toc12520"/>
      <w:bookmarkStart w:id="27" w:name="_Toc7291"/>
      <w:bookmarkStart w:id="28" w:name="_Toc40346216"/>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27997"/>
      <w:bookmarkStart w:id="30" w:name="_Toc17709"/>
      <w:bookmarkStart w:id="31" w:name="_Toc1743"/>
      <w:bookmarkStart w:id="32" w:name="_Toc20884"/>
      <w:bookmarkStart w:id="33" w:name="_Toc40776112"/>
      <w:bookmarkStart w:id="34" w:name="_Toc2916"/>
      <w:bookmarkStart w:id="35" w:name="_Toc40346217"/>
      <w:bookmarkStart w:id="36" w:name="_Toc40346376"/>
    </w:p>
    <w:p>
      <w:pPr>
        <w:widowControl/>
        <w:spacing w:line="360" w:lineRule="auto"/>
        <w:ind w:firstLine="600"/>
        <w:outlineLvl w:val="0"/>
        <w:rPr>
          <w:rFonts w:cs="宋体"/>
          <w:kern w:val="0"/>
          <w:sz w:val="30"/>
          <w:szCs w:val="30"/>
        </w:rPr>
      </w:pPr>
      <w:bookmarkStart w:id="37" w:name="_Toc30979"/>
      <w:bookmarkStart w:id="38" w:name="_Toc31538"/>
      <w:bookmarkStart w:id="39" w:name="_Toc2012"/>
      <w:bookmarkStart w:id="40" w:name="_Toc29102"/>
      <w:bookmarkStart w:id="41" w:name="_Toc2029"/>
      <w:bookmarkStart w:id="42" w:name="_Toc11485"/>
      <w:bookmarkStart w:id="43" w:name="_Toc23097"/>
      <w:bookmarkStart w:id="44" w:name="_Toc5238"/>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776113"/>
      <w:bookmarkStart w:id="47" w:name="_Toc28064"/>
      <w:bookmarkStart w:id="48" w:name="_Toc21483"/>
      <w:bookmarkStart w:id="49" w:name="_Toc40346377"/>
      <w:bookmarkStart w:id="50" w:name="_Toc40346218"/>
      <w:bookmarkStart w:id="51" w:name="_Toc17930"/>
      <w:bookmarkStart w:id="52" w:name="_Toc7052"/>
      <w:bookmarkStart w:id="53" w:name="_Toc27867"/>
      <w:bookmarkStart w:id="54" w:name="_Toc12645"/>
      <w:bookmarkStart w:id="55" w:name="_Toc24763"/>
      <w:bookmarkStart w:id="56" w:name="_Toc11558"/>
      <w:bookmarkStart w:id="57" w:name="_Toc16794"/>
      <w:bookmarkStart w:id="58" w:name="_Toc29767"/>
      <w:bookmarkStart w:id="59" w:name="_Toc11141"/>
      <w:bookmarkStart w:id="60" w:name="_Toc14824"/>
      <w:bookmarkStart w:id="61" w:name="_Toc31993"/>
      <w:bookmarkStart w:id="62" w:name="_Toc4013"/>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9883"/>
      <w:bookmarkStart w:id="64" w:name="_Toc40346378"/>
      <w:bookmarkStart w:id="65" w:name="_Toc32709"/>
      <w:bookmarkStart w:id="66" w:name="_Toc16813"/>
      <w:bookmarkStart w:id="67" w:name="_Toc27771"/>
      <w:bookmarkStart w:id="68" w:name="_Toc17537"/>
      <w:bookmarkStart w:id="69" w:name="_Toc26029"/>
      <w:bookmarkStart w:id="70" w:name="_Toc14287"/>
      <w:bookmarkStart w:id="71" w:name="_Toc40776114"/>
      <w:bookmarkStart w:id="72" w:name="_Toc11334"/>
      <w:bookmarkStart w:id="73" w:name="_Toc6438"/>
      <w:bookmarkStart w:id="74" w:name="_Toc40346219"/>
      <w:bookmarkStart w:id="75" w:name="_Toc19831"/>
      <w:bookmarkStart w:id="76" w:name="_Toc4563"/>
      <w:bookmarkStart w:id="77" w:name="_Toc1324"/>
      <w:bookmarkStart w:id="78" w:name="_Toc31197"/>
      <w:bookmarkStart w:id="79" w:name="_Toc2465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0994"/>
      <w:bookmarkStart w:id="81" w:name="_Toc5189"/>
      <w:bookmarkStart w:id="82" w:name="_Toc40776115"/>
      <w:bookmarkStart w:id="83" w:name="_Toc12650"/>
      <w:bookmarkStart w:id="84" w:name="_Toc13222"/>
      <w:bookmarkStart w:id="85" w:name="_Toc14586"/>
      <w:bookmarkStart w:id="86" w:name="_Toc27206"/>
      <w:bookmarkStart w:id="87" w:name="_Toc30336"/>
      <w:bookmarkStart w:id="88" w:name="_Toc21686"/>
      <w:bookmarkStart w:id="89" w:name="_Toc18353"/>
      <w:bookmarkStart w:id="90" w:name="_Toc40346220"/>
      <w:bookmarkStart w:id="91" w:name="_Toc5634"/>
      <w:bookmarkStart w:id="92" w:name="_Toc40346379"/>
      <w:bookmarkStart w:id="93" w:name="_Toc3895"/>
      <w:bookmarkStart w:id="94" w:name="_Toc27868"/>
      <w:bookmarkStart w:id="95" w:name="_Toc17483"/>
      <w:bookmarkStart w:id="96" w:name="_Toc2194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40776116"/>
      <w:bookmarkStart w:id="98" w:name="_Toc10454"/>
      <w:bookmarkStart w:id="99" w:name="_Toc30904"/>
      <w:bookmarkStart w:id="100" w:name="_Toc11547"/>
      <w:bookmarkStart w:id="101" w:name="_Toc32371"/>
      <w:bookmarkStart w:id="102" w:name="_Toc27646"/>
      <w:bookmarkStart w:id="103" w:name="_Toc12127"/>
      <w:bookmarkStart w:id="104" w:name="_Toc27009"/>
      <w:bookmarkStart w:id="105" w:name="_Toc21449"/>
      <w:bookmarkStart w:id="106" w:name="_Toc3498"/>
      <w:bookmarkStart w:id="107" w:name="_Toc5220"/>
      <w:bookmarkStart w:id="108" w:name="_Toc8526"/>
      <w:bookmarkStart w:id="109" w:name="_Toc14462"/>
      <w:bookmarkStart w:id="110" w:name="_Toc9282"/>
      <w:bookmarkStart w:id="111" w:name="_Toc30856"/>
      <w:bookmarkStart w:id="112" w:name="_Toc40346380"/>
      <w:bookmarkStart w:id="113" w:name="_Toc40346221"/>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0399"/>
      <w:bookmarkStart w:id="115" w:name="_Toc28747"/>
      <w:bookmarkStart w:id="116" w:name="_Toc21213"/>
      <w:bookmarkStart w:id="117" w:name="_Toc6691"/>
      <w:bookmarkStart w:id="118" w:name="_Toc9697"/>
      <w:bookmarkStart w:id="119" w:name="_Toc13184"/>
      <w:bookmarkStart w:id="120" w:name="_Toc31077"/>
      <w:bookmarkStart w:id="121" w:name="_Toc16728"/>
      <w:bookmarkStart w:id="122" w:name="_Toc15539"/>
      <w:bookmarkStart w:id="123" w:name="_Toc16608"/>
      <w:bookmarkStart w:id="124"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384"/>
      <w:bookmarkStart w:id="126" w:name="_Toc40346225"/>
    </w:p>
    <w:bookmarkEnd w:id="125"/>
    <w:bookmarkEnd w:id="126"/>
    <w:p>
      <w:pPr>
        <w:pStyle w:val="24"/>
        <w:spacing w:line="360" w:lineRule="auto"/>
        <w:jc w:val="center"/>
        <w:outlineLvl w:val="0"/>
        <w:rPr>
          <w:b/>
          <w:bCs/>
          <w:sz w:val="32"/>
          <w:szCs w:val="32"/>
        </w:rPr>
      </w:pPr>
      <w:bookmarkStart w:id="127" w:name="_Toc18443"/>
      <w:bookmarkStart w:id="128" w:name="_Toc3758"/>
      <w:bookmarkStart w:id="129" w:name="_Toc14853"/>
      <w:bookmarkStart w:id="130" w:name="_Toc20854"/>
      <w:bookmarkStart w:id="131" w:name="_Toc7276"/>
      <w:bookmarkStart w:id="132" w:name="_Toc15050"/>
      <w:bookmarkStart w:id="133" w:name="_Toc14020"/>
      <w:bookmarkStart w:id="134" w:name="_Toc3241"/>
      <w:bookmarkStart w:id="135" w:name="_Toc15934"/>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FF0000"/>
          <w:sz w:val="24"/>
          <w:szCs w:val="24"/>
          <w:lang w:val="en-US" w:eastAsia="zh-CN"/>
        </w:rPr>
      </w:pPr>
      <w:r>
        <w:rPr>
          <w:rFonts w:hint="eastAsia" w:ascii="宋体" w:hAnsi="宋体" w:eastAsia="宋体" w:cs="宋体"/>
          <w:color w:val="auto"/>
          <w:sz w:val="24"/>
          <w:szCs w:val="24"/>
          <w:lang w:eastAsia="zh-CN"/>
        </w:rPr>
        <w:t>具备履行合同的设备和专业技术能力</w:t>
      </w:r>
      <w:r>
        <w:rPr>
          <w:rFonts w:hint="eastAsia" w:ascii="宋体" w:hAnsi="宋体" w:cs="宋体"/>
          <w:color w:val="auto"/>
          <w:sz w:val="24"/>
          <w:szCs w:val="24"/>
          <w:lang w:eastAsia="zh-CN"/>
        </w:rPr>
        <w:t>，</w:t>
      </w:r>
      <w:r>
        <w:rPr>
          <w:rFonts w:hint="eastAsia" w:ascii="宋体" w:hAnsi="宋体" w:eastAsia="宋体" w:cs="宋体"/>
          <w:color w:val="FF0000"/>
          <w:sz w:val="24"/>
          <w:szCs w:val="24"/>
          <w:lang w:eastAsia="zh-CN"/>
        </w:rPr>
        <w:t>需</w:t>
      </w:r>
      <w:r>
        <w:rPr>
          <w:rFonts w:hint="eastAsia" w:ascii="宋体" w:hAnsi="宋体" w:cs="宋体"/>
          <w:color w:val="FF0000"/>
          <w:sz w:val="24"/>
          <w:szCs w:val="24"/>
          <w:lang w:eastAsia="zh-CN"/>
        </w:rPr>
        <w:t>提供承诺</w:t>
      </w:r>
      <w:r>
        <w:rPr>
          <w:rFonts w:hint="eastAsia" w:ascii="宋体" w:hAnsi="宋体" w:eastAsia="宋体" w:cs="宋体"/>
          <w:color w:val="FF0000"/>
          <w:sz w:val="24"/>
          <w:szCs w:val="24"/>
          <w:lang w:eastAsia="zh-CN"/>
        </w:rPr>
        <w:t>函，内容必须包含相关文字含义内容，并加盖供应商公章</w:t>
      </w:r>
      <w:r>
        <w:rPr>
          <w:rFonts w:hint="eastAsia" w:ascii="宋体" w:hAnsi="宋体" w:cs="宋体"/>
          <w:color w:val="FF0000"/>
          <w:sz w:val="24"/>
          <w:szCs w:val="24"/>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FF0000"/>
          <w:sz w:val="24"/>
          <w:szCs w:val="24"/>
          <w:lang w:val="en-US" w:eastAsia="zh-CN"/>
        </w:rPr>
      </w:pPr>
      <w:r>
        <w:rPr>
          <w:rFonts w:hint="eastAsia" w:ascii="宋体" w:hAnsi="宋体" w:eastAsia="宋体" w:cs="宋体"/>
          <w:color w:val="auto"/>
          <w:sz w:val="24"/>
          <w:szCs w:val="24"/>
          <w:lang w:eastAsia="zh-CN"/>
        </w:rPr>
        <w:t>具有依法缴纳税收和社会保障资金的良好记录，</w:t>
      </w:r>
      <w:r>
        <w:rPr>
          <w:rFonts w:hint="eastAsia" w:ascii="宋体" w:hAnsi="宋体" w:eastAsia="宋体" w:cs="宋体"/>
          <w:color w:val="FF0000"/>
          <w:sz w:val="24"/>
          <w:szCs w:val="24"/>
          <w:lang w:eastAsia="zh-CN"/>
        </w:rPr>
        <w:t>提供202</w:t>
      </w:r>
      <w:r>
        <w:rPr>
          <w:rFonts w:hint="eastAsia" w:ascii="宋体" w:hAnsi="宋体" w:cs="宋体"/>
          <w:color w:val="FF0000"/>
          <w:sz w:val="24"/>
          <w:szCs w:val="24"/>
          <w:lang w:val="en-US" w:eastAsia="zh-CN"/>
        </w:rPr>
        <w:t>3</w:t>
      </w:r>
      <w:r>
        <w:rPr>
          <w:rFonts w:hint="eastAsia" w:ascii="宋体" w:hAnsi="宋体" w:eastAsia="宋体" w:cs="宋体"/>
          <w:color w:val="FF0000"/>
          <w:sz w:val="24"/>
          <w:szCs w:val="24"/>
          <w:lang w:eastAsia="zh-CN"/>
        </w:rPr>
        <w:t>年以来任一个月依法缴纳税收和社会保障资金的相关材料，并加盖供应商公章。</w:t>
      </w:r>
      <w:r>
        <w:rPr>
          <w:rFonts w:hint="eastAsia" w:ascii="宋体" w:hAnsi="宋体" w:eastAsia="宋体" w:cs="宋体"/>
          <w:color w:val="auto"/>
          <w:sz w:val="24"/>
          <w:szCs w:val="24"/>
          <w:lang w:eastAsia="zh-CN"/>
        </w:rPr>
        <w:t>如依法免税或不需要缴纳社会保障资金的，</w:t>
      </w:r>
      <w:r>
        <w:rPr>
          <w:rFonts w:hint="eastAsia" w:ascii="宋体" w:hAnsi="宋体" w:eastAsia="宋体" w:cs="宋体"/>
          <w:color w:val="FF0000"/>
          <w:sz w:val="24"/>
          <w:szCs w:val="24"/>
          <w:lang w:eastAsia="zh-CN"/>
        </w:rPr>
        <w:t>提供相应证明材料并加盖供应商公章。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FF0000"/>
          <w:sz w:val="24"/>
          <w:szCs w:val="24"/>
          <w:lang w:val="en-US" w:eastAsia="zh-CN"/>
        </w:rPr>
      </w:pPr>
      <w:r>
        <w:rPr>
          <w:rFonts w:hint="eastAsia" w:ascii="宋体" w:hAnsi="宋体" w:eastAsia="宋体" w:cs="宋体"/>
          <w:color w:val="auto"/>
          <w:sz w:val="24"/>
          <w:szCs w:val="24"/>
          <w:lang w:eastAsia="zh-CN"/>
        </w:rPr>
        <w:t>提供参加本次采购活动前3年内在经营活动中没有重大违法记录</w:t>
      </w:r>
      <w:bookmarkStart w:id="136" w:name="_GoBack"/>
      <w:bookmarkEnd w:id="136"/>
      <w:r>
        <w:rPr>
          <w:rFonts w:hint="eastAsia" w:ascii="宋体" w:hAnsi="宋体" w:cs="宋体"/>
          <w:color w:val="auto"/>
          <w:sz w:val="24"/>
          <w:szCs w:val="24"/>
          <w:lang w:eastAsia="zh-CN"/>
        </w:rPr>
        <w:t>，</w:t>
      </w:r>
      <w:r>
        <w:rPr>
          <w:rFonts w:hint="eastAsia" w:ascii="宋体" w:hAnsi="宋体" w:eastAsia="宋体" w:cs="宋体"/>
          <w:color w:val="FF0000"/>
          <w:sz w:val="24"/>
          <w:szCs w:val="24"/>
          <w:lang w:eastAsia="zh-CN"/>
        </w:rPr>
        <w:t>需出具声明函，内容必须包含相关文字含义内容，并加盖供应商公章</w:t>
      </w:r>
      <w:r>
        <w:rPr>
          <w:rFonts w:hint="eastAsia" w:ascii="宋体" w:hAnsi="宋体" w:cs="宋体"/>
          <w:color w:val="FF0000"/>
          <w:sz w:val="24"/>
          <w:szCs w:val="24"/>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lang w:eastAsia="zh-CN"/>
        </w:rPr>
        <w:t>本项目不接受联合体报名。</w:t>
      </w:r>
      <w:r>
        <w:rPr>
          <w:rFonts w:hint="eastAsia" w:ascii="宋体" w:hAnsi="宋体" w:eastAsia="宋体" w:cs="宋体"/>
          <w:color w:val="FF0000"/>
          <w:sz w:val="24"/>
          <w:szCs w:val="24"/>
          <w:lang w:eastAsia="zh-CN"/>
        </w:rPr>
        <w:t>需提供书面承诺，内容必须包含相关文字含义内容，格式自拟，并加盖供应商公章。</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FF0000"/>
          <w:sz w:val="24"/>
          <w:szCs w:val="24"/>
          <w:lang w:val="en-US" w:eastAsia="zh-CN"/>
        </w:rPr>
      </w:pPr>
      <w:r>
        <w:rPr>
          <w:rFonts w:hint="eastAsia" w:ascii="宋体" w:hAnsi="宋体" w:eastAsia="宋体" w:cs="宋体"/>
          <w:color w:val="auto"/>
          <w:sz w:val="24"/>
          <w:szCs w:val="24"/>
          <w:lang w:eastAsia="zh-CN"/>
        </w:rPr>
        <w:t>单位负责人为同一人或者存在控股、管理关系的不同单位，不得参加同一</w:t>
      </w:r>
      <w:r>
        <w:rPr>
          <w:rFonts w:hint="eastAsia" w:ascii="宋体" w:hAnsi="宋体" w:cs="宋体"/>
          <w:color w:val="auto"/>
          <w:sz w:val="24"/>
          <w:szCs w:val="24"/>
          <w:lang w:eastAsia="zh-CN"/>
        </w:rPr>
        <w:t>评审</w:t>
      </w:r>
      <w:r>
        <w:rPr>
          <w:rFonts w:hint="eastAsia" w:ascii="宋体" w:hAnsi="宋体" w:eastAsia="宋体" w:cs="宋体"/>
          <w:color w:val="auto"/>
          <w:sz w:val="24"/>
          <w:szCs w:val="24"/>
          <w:lang w:eastAsia="zh-CN"/>
        </w:rPr>
        <w:t>项目</w:t>
      </w:r>
      <w:r>
        <w:rPr>
          <w:rFonts w:hint="eastAsia" w:ascii="宋体" w:hAnsi="宋体" w:cs="宋体"/>
          <w:color w:val="auto"/>
          <w:sz w:val="24"/>
          <w:szCs w:val="24"/>
          <w:lang w:eastAsia="zh-CN"/>
        </w:rPr>
        <w:t>，</w:t>
      </w:r>
      <w:r>
        <w:rPr>
          <w:rFonts w:hint="eastAsia" w:ascii="宋体" w:hAnsi="宋体" w:cs="宋体"/>
          <w:color w:val="FF0000"/>
          <w:sz w:val="24"/>
          <w:szCs w:val="24"/>
          <w:lang w:eastAsia="zh-CN"/>
        </w:rPr>
        <w:t>需提供承诺函并加盖供应商公章。</w:t>
      </w: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C03487B"/>
    <w:rsid w:val="0CBE6EDC"/>
    <w:rsid w:val="0D8344AC"/>
    <w:rsid w:val="14C35BD0"/>
    <w:rsid w:val="14EF6DCA"/>
    <w:rsid w:val="172327DB"/>
    <w:rsid w:val="193A7BD5"/>
    <w:rsid w:val="1B060F39"/>
    <w:rsid w:val="1D177890"/>
    <w:rsid w:val="1D2A0A29"/>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A5C4A80"/>
    <w:rsid w:val="4BCA6357"/>
    <w:rsid w:val="4C4F110A"/>
    <w:rsid w:val="4D3258A6"/>
    <w:rsid w:val="4FE82879"/>
    <w:rsid w:val="508A631B"/>
    <w:rsid w:val="51701B4D"/>
    <w:rsid w:val="548C5956"/>
    <w:rsid w:val="55252680"/>
    <w:rsid w:val="563C073B"/>
    <w:rsid w:val="56F43601"/>
    <w:rsid w:val="582C52DD"/>
    <w:rsid w:val="597F2160"/>
    <w:rsid w:val="5A3826B9"/>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1</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2024-04-11T08:33:19Z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17C3EDEA72794B369AA43B4109BBCEC9_13</vt:lpwstr>
  </property>
</Properties>
</file>