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3493"/>
      <w:bookmarkStart w:id="3" w:name="_Toc15553"/>
      <w:bookmarkStart w:id="4" w:name="_Toc16091"/>
      <w:bookmarkStart w:id="5" w:name="_Toc14315"/>
      <w:bookmarkStart w:id="6" w:name="_Toc15365"/>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lang w:val="en-US" w:eastAsia="zh-CN"/>
        </w:rPr>
      </w:pPr>
      <w:r>
        <w:rPr>
          <w:rFonts w:hint="eastAsia" w:ascii="宋体" w:hAnsi="宋体"/>
          <w:b/>
          <w:color w:val="auto"/>
          <w:kern w:val="0"/>
          <w:sz w:val="44"/>
          <w:szCs w:val="44"/>
          <w:highlight w:val="none"/>
        </w:rPr>
        <w:t>零星日杂百货用品采购项目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NYWYH20230018</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南方医科大学第五附属医院零星日杂百货用品采购项目+NYWYH20230018</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color w:val="auto"/>
          <w:sz w:val="24"/>
          <w:szCs w:val="24"/>
          <w:lang w:val="en-US" w:eastAsia="zh-CN"/>
        </w:rPr>
        <w:t>见</w:t>
      </w:r>
      <w:r>
        <w:rPr>
          <w:rFonts w:hint="eastAsia" w:ascii="宋体" w:hAnsi="宋体" w:eastAsia="宋体" w:cs="Times New Roman"/>
          <w:color w:val="auto"/>
          <w:kern w:val="2"/>
          <w:sz w:val="24"/>
          <w:szCs w:val="24"/>
          <w:lang w:val="en-US" w:eastAsia="zh-CN" w:bidi="ar-SA"/>
        </w:rPr>
        <w:t>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本项目不接受联合体投标，不允许分包、转包。需提供书面承诺，内容必须包含相关文字内容，格式自拟，并加盖供应商公章。</w:t>
      </w:r>
    </w:p>
    <w:p>
      <w:pPr>
        <w:pStyle w:val="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8364"/>
      <w:bookmarkStart w:id="13" w:name="_Toc11305"/>
      <w:bookmarkStart w:id="14" w:name="_Toc1994"/>
      <w:bookmarkStart w:id="15" w:name="_Toc40346216"/>
      <w:bookmarkStart w:id="16" w:name="_Toc12520"/>
      <w:bookmarkStart w:id="17" w:name="_Toc15870"/>
      <w:bookmarkStart w:id="18" w:name="_Toc11075"/>
      <w:bookmarkStart w:id="19" w:name="_Toc29113"/>
      <w:bookmarkStart w:id="20" w:name="_Toc6547"/>
      <w:bookmarkStart w:id="21" w:name="_Toc26267"/>
      <w:bookmarkStart w:id="22" w:name="_Toc40346375"/>
      <w:bookmarkStart w:id="23" w:name="_Toc3471"/>
      <w:bookmarkStart w:id="24" w:name="_Toc21249"/>
      <w:bookmarkStart w:id="25" w:name="_Toc40776111"/>
      <w:bookmarkStart w:id="26" w:name="_Toc7291"/>
      <w:bookmarkStart w:id="27" w:name="_Toc435"/>
      <w:bookmarkStart w:id="28" w:name="_Toc28703"/>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7997"/>
      <w:bookmarkStart w:id="30" w:name="_Toc40346376"/>
      <w:bookmarkStart w:id="31" w:name="_Toc1743"/>
      <w:bookmarkStart w:id="32" w:name="_Toc2916"/>
      <w:bookmarkStart w:id="33" w:name="_Toc20884"/>
      <w:bookmarkStart w:id="34" w:name="_Toc17709"/>
      <w:bookmarkStart w:id="35" w:name="_Toc40776112"/>
      <w:bookmarkStart w:id="36" w:name="_Toc40346217"/>
    </w:p>
    <w:p>
      <w:pPr>
        <w:widowControl/>
        <w:spacing w:line="360" w:lineRule="auto"/>
        <w:ind w:firstLine="600"/>
        <w:outlineLvl w:val="0"/>
        <w:rPr>
          <w:rFonts w:cs="宋体"/>
          <w:kern w:val="0"/>
          <w:sz w:val="30"/>
          <w:szCs w:val="30"/>
        </w:rPr>
      </w:pPr>
      <w:bookmarkStart w:id="37" w:name="_Toc30979"/>
      <w:bookmarkStart w:id="38" w:name="_Toc5238"/>
      <w:bookmarkStart w:id="39" w:name="_Toc31538"/>
      <w:bookmarkStart w:id="40" w:name="_Toc2012"/>
      <w:bookmarkStart w:id="41" w:name="_Toc2029"/>
      <w:bookmarkStart w:id="42" w:name="_Toc23097"/>
      <w:bookmarkStart w:id="43" w:name="_Toc11485"/>
      <w:bookmarkStart w:id="44" w:name="_Toc19699"/>
      <w:bookmarkStart w:id="45" w:name="_Toc2910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346218"/>
      <w:bookmarkStart w:id="47" w:name="_Toc12645"/>
      <w:bookmarkStart w:id="48" w:name="_Toc7052"/>
      <w:bookmarkStart w:id="49" w:name="_Toc17930"/>
      <w:bookmarkStart w:id="50" w:name="_Toc29767"/>
      <w:bookmarkStart w:id="51" w:name="_Toc11141"/>
      <w:bookmarkStart w:id="52" w:name="_Toc14824"/>
      <w:bookmarkStart w:id="53" w:name="_Toc27867"/>
      <w:bookmarkStart w:id="54" w:name="_Toc11558"/>
      <w:bookmarkStart w:id="55" w:name="_Toc16794"/>
      <w:bookmarkStart w:id="56" w:name="_Toc31993"/>
      <w:bookmarkStart w:id="57" w:name="_Toc4013"/>
      <w:bookmarkStart w:id="58" w:name="_Toc28064"/>
      <w:bookmarkStart w:id="59" w:name="_Toc40346377"/>
      <w:bookmarkStart w:id="60" w:name="_Toc40776113"/>
      <w:bookmarkStart w:id="61" w:name="_Toc21483"/>
      <w:bookmarkStart w:id="62" w:name="_Toc2476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9883"/>
      <w:bookmarkStart w:id="64" w:name="_Toc24651"/>
      <w:bookmarkStart w:id="65" w:name="_Toc31197"/>
      <w:bookmarkStart w:id="66" w:name="_Toc40346378"/>
      <w:bookmarkStart w:id="67" w:name="_Toc40346219"/>
      <w:bookmarkStart w:id="68" w:name="_Toc19831"/>
      <w:bookmarkStart w:id="69" w:name="_Toc17537"/>
      <w:bookmarkStart w:id="70" w:name="_Toc14287"/>
      <w:bookmarkStart w:id="71" w:name="_Toc1324"/>
      <w:bookmarkStart w:id="72" w:name="_Toc27771"/>
      <w:bookmarkStart w:id="73" w:name="_Toc16813"/>
      <w:bookmarkStart w:id="74" w:name="_Toc6438"/>
      <w:bookmarkStart w:id="75" w:name="_Toc26029"/>
      <w:bookmarkStart w:id="76" w:name="_Toc40776114"/>
      <w:bookmarkStart w:id="77" w:name="_Toc4563"/>
      <w:bookmarkStart w:id="78" w:name="_Toc11334"/>
      <w:bookmarkStart w:id="79" w:name="_Toc32709"/>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40776115"/>
      <w:bookmarkStart w:id="81" w:name="_Toc17483"/>
      <w:bookmarkStart w:id="82" w:name="_Toc27868"/>
      <w:bookmarkStart w:id="83" w:name="_Toc21686"/>
      <w:bookmarkStart w:id="84" w:name="_Toc30336"/>
      <w:bookmarkStart w:id="85" w:name="_Toc5189"/>
      <w:bookmarkStart w:id="86" w:name="_Toc18353"/>
      <w:bookmarkStart w:id="87" w:name="_Toc27206"/>
      <w:bookmarkStart w:id="88" w:name="_Toc40346379"/>
      <w:bookmarkStart w:id="89" w:name="_Toc13222"/>
      <w:bookmarkStart w:id="90" w:name="_Toc14586"/>
      <w:bookmarkStart w:id="91" w:name="_Toc40346220"/>
      <w:bookmarkStart w:id="92" w:name="_Toc20994"/>
      <w:bookmarkStart w:id="93" w:name="_Toc12650"/>
      <w:bookmarkStart w:id="94" w:name="_Toc21940"/>
      <w:bookmarkStart w:id="95" w:name="_Toc5634"/>
      <w:bookmarkStart w:id="96" w:name="_Toc3895"/>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776116"/>
      <w:bookmarkStart w:id="98" w:name="_Toc32371"/>
      <w:bookmarkStart w:id="99" w:name="_Toc27646"/>
      <w:bookmarkStart w:id="100" w:name="_Toc12127"/>
      <w:bookmarkStart w:id="101" w:name="_Toc3498"/>
      <w:bookmarkStart w:id="102" w:name="_Toc14462"/>
      <w:bookmarkStart w:id="103" w:name="_Toc5220"/>
      <w:bookmarkStart w:id="104" w:name="_Toc9282"/>
      <w:bookmarkStart w:id="105" w:name="_Toc21449"/>
      <w:bookmarkStart w:id="106" w:name="_Toc8526"/>
      <w:bookmarkStart w:id="107" w:name="_Toc11547"/>
      <w:bookmarkStart w:id="108" w:name="_Toc27009"/>
      <w:bookmarkStart w:id="109" w:name="_Toc30856"/>
      <w:bookmarkStart w:id="110" w:name="_Toc10454"/>
      <w:bookmarkStart w:id="111" w:name="_Toc30904"/>
      <w:bookmarkStart w:id="112" w:name="_Toc40346221"/>
      <w:bookmarkStart w:id="113" w:name="_Toc40346380"/>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bookmarkStart w:id="136" w:name="_GoBack"/>
      <w:bookmarkEnd w:id="136"/>
    </w:p>
    <w:p>
      <w:pPr>
        <w:pStyle w:val="23"/>
        <w:spacing w:line="360" w:lineRule="auto"/>
        <w:ind w:firstLine="0" w:firstLineChars="0"/>
        <w:rPr>
          <w:rFonts w:ascii="宋体" w:hAnsi="宋体"/>
          <w:bCs/>
          <w:color w:val="0000FF"/>
          <w:sz w:val="24"/>
          <w:szCs w:val="24"/>
        </w:rPr>
      </w:pPr>
      <w:bookmarkStart w:id="114" w:name="_Toc13184"/>
      <w:bookmarkStart w:id="115" w:name="_Toc16728"/>
      <w:bookmarkStart w:id="116" w:name="_Toc6691"/>
      <w:bookmarkStart w:id="117" w:name="_Toc10399"/>
      <w:bookmarkStart w:id="118" w:name="_Toc15539"/>
      <w:bookmarkStart w:id="119" w:name="_Toc21213"/>
      <w:bookmarkStart w:id="120" w:name="_Toc31077"/>
      <w:bookmarkStart w:id="121" w:name="_Toc28747"/>
      <w:bookmarkStart w:id="122" w:name="_Toc9697"/>
      <w:bookmarkStart w:id="123" w:name="_Toc8637"/>
      <w:bookmarkStart w:id="124"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3241"/>
      <w:bookmarkStart w:id="128" w:name="_Toc7276"/>
      <w:bookmarkStart w:id="129" w:name="_Toc15934"/>
      <w:bookmarkStart w:id="130" w:name="_Toc18443"/>
      <w:bookmarkStart w:id="131" w:name="_Toc14020"/>
      <w:bookmarkStart w:id="132" w:name="_Toc20854"/>
      <w:bookmarkStart w:id="133" w:name="_Toc3758"/>
      <w:bookmarkStart w:id="134" w:name="_Toc15050"/>
      <w:bookmarkStart w:id="135" w:name="_Toc1485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eastAsia="宋体" w:cs="宋体"/>
          <w:color w:val="0000FF"/>
          <w:sz w:val="24"/>
          <w:szCs w:val="24"/>
          <w:lang w:eastAsia="zh-CN"/>
        </w:rPr>
        <w:t>（提供“信用中国”网站或全国法院被执行人信息查询的网页截图并加盖供应商公章）</w:t>
      </w:r>
      <w:r>
        <w:rPr>
          <w:rFonts w:hint="eastAsia" w:ascii="宋体" w:hAnsi="宋体" w:eastAsia="宋体" w:cs="宋体"/>
          <w:color w:val="auto"/>
          <w:sz w:val="24"/>
          <w:szCs w:val="24"/>
          <w:lang w:eastAsia="zh-CN"/>
        </w:rPr>
        <w:t>；</w:t>
      </w:r>
    </w:p>
    <w:p>
      <w:pPr>
        <w:pStyle w:val="2"/>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eastAsia="zh-CN"/>
        </w:rPr>
        <w:t>本项目不接受联合体投标，不允许分包、转包。</w:t>
      </w:r>
      <w:r>
        <w:rPr>
          <w:rFonts w:hint="eastAsia" w:ascii="宋体" w:hAnsi="宋体" w:eastAsia="宋体" w:cs="宋体"/>
          <w:color w:val="0000FF"/>
          <w:sz w:val="24"/>
          <w:szCs w:val="24"/>
          <w:lang w:eastAsia="zh-CN"/>
        </w:rPr>
        <w:t>需提供书面承诺，内容必须包含相关文字内容，格式自拟，并加盖供应商公章。</w:t>
      </w:r>
    </w:p>
    <w:p>
      <w:pPr>
        <w:pStyle w:val="23"/>
        <w:numPr>
          <w:ilvl w:val="0"/>
          <w:numId w:val="0"/>
        </w:numPr>
        <w:spacing w:line="360" w:lineRule="auto"/>
        <w:rPr>
          <w:rFonts w:hint="eastAsia" w:ascii="宋体" w:hAnsi="宋体" w:eastAsia="宋体" w:cs="宋体"/>
          <w:color w:val="0000FF"/>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03487B"/>
    <w:rsid w:val="0D8344AC"/>
    <w:rsid w:val="14C35BD0"/>
    <w:rsid w:val="14EF6DCA"/>
    <w:rsid w:val="172327DB"/>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2023-12-21T00:15:15Z</cp:lastPrinted>
  <dcterms:modified xsi:type="dcterms:W3CDTF">2023-12-21T00:15:22Z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17C3EDEA72794B369AA43B4109BBCEC9_13</vt:lpwstr>
  </property>
</Properties>
</file>