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b/>
          <w:color w:val="auto"/>
          <w:kern w:val="0"/>
          <w:sz w:val="48"/>
          <w:szCs w:val="48"/>
          <w:highlight w:val="none"/>
        </w:rPr>
      </w:pPr>
    </w:p>
    <w:p>
      <w:pPr>
        <w:jc w:val="center"/>
        <w:rPr>
          <w:rFonts w:ascii="宋体" w:hAnsi="宋体"/>
          <w:b/>
          <w:color w:val="auto"/>
          <w:kern w:val="0"/>
          <w:sz w:val="48"/>
          <w:szCs w:val="48"/>
          <w:highlight w:val="none"/>
        </w:rPr>
      </w:pPr>
    </w:p>
    <w:p>
      <w:pPr>
        <w:jc w:val="center"/>
        <w:rPr>
          <w:rFonts w:ascii="宋体" w:hAnsi="宋体"/>
          <w:b/>
          <w:color w:val="auto"/>
          <w:kern w:val="0"/>
          <w:sz w:val="48"/>
          <w:szCs w:val="48"/>
          <w:highlight w:val="none"/>
        </w:rPr>
      </w:pPr>
    </w:p>
    <w:p>
      <w:pPr>
        <w:jc w:val="center"/>
        <w:outlineLvl w:val="0"/>
        <w:rPr>
          <w:rFonts w:ascii="宋体" w:hAnsi="宋体"/>
          <w:b/>
          <w:color w:val="auto"/>
          <w:kern w:val="0"/>
          <w:sz w:val="44"/>
          <w:szCs w:val="44"/>
          <w:highlight w:val="none"/>
        </w:rPr>
      </w:pPr>
      <w:bookmarkStart w:id="0" w:name="_Toc22601"/>
      <w:r>
        <w:rPr>
          <w:rFonts w:hint="eastAsia" w:ascii="宋体" w:hAnsi="宋体"/>
          <w:b/>
          <w:color w:val="auto"/>
          <w:kern w:val="0"/>
          <w:sz w:val="44"/>
          <w:szCs w:val="44"/>
          <w:highlight w:val="none"/>
        </w:rPr>
        <w:t>南方医科大学第五附属医院</w:t>
      </w:r>
      <w:bookmarkEnd w:id="0"/>
    </w:p>
    <w:p>
      <w:pPr>
        <w:jc w:val="center"/>
        <w:rPr>
          <w:rFonts w:ascii="宋体" w:hAnsi="宋体"/>
          <w:b/>
          <w:color w:val="auto"/>
          <w:kern w:val="0"/>
          <w:sz w:val="44"/>
          <w:szCs w:val="44"/>
          <w:highlight w:val="none"/>
        </w:rPr>
      </w:pPr>
    </w:p>
    <w:p>
      <w:pPr>
        <w:jc w:val="center"/>
        <w:rPr>
          <w:rFonts w:hint="eastAsia" w:ascii="宋体" w:hAnsi="宋体"/>
          <w:b/>
          <w:color w:val="auto"/>
          <w:kern w:val="0"/>
          <w:sz w:val="44"/>
          <w:szCs w:val="44"/>
          <w:highlight w:val="none"/>
        </w:rPr>
      </w:pPr>
      <w:r>
        <w:rPr>
          <w:rFonts w:hint="eastAsia" w:ascii="宋体" w:hAnsi="宋体"/>
          <w:b/>
          <w:color w:val="auto"/>
          <w:kern w:val="0"/>
          <w:sz w:val="44"/>
          <w:szCs w:val="44"/>
          <w:highlight w:val="none"/>
        </w:rPr>
        <w:t>篮球场工程项目</w:t>
      </w:r>
    </w:p>
    <w:p>
      <w:pPr>
        <w:spacing w:line="480" w:lineRule="auto"/>
        <w:jc w:val="center"/>
        <w:rPr>
          <w:rFonts w:ascii="宋体" w:hAnsi="宋体"/>
          <w:b/>
          <w:bCs/>
          <w:color w:val="auto"/>
          <w:sz w:val="72"/>
          <w:szCs w:val="72"/>
          <w:highlight w:val="none"/>
        </w:rPr>
      </w:pPr>
    </w:p>
    <w:p>
      <w:pPr>
        <w:spacing w:line="480" w:lineRule="auto"/>
        <w:jc w:val="center"/>
        <w:outlineLvl w:val="0"/>
        <w:rPr>
          <w:rFonts w:ascii="宋体" w:hAnsi="宋体"/>
          <w:b/>
          <w:bCs/>
          <w:color w:val="auto"/>
          <w:sz w:val="72"/>
          <w:szCs w:val="72"/>
          <w:highlight w:val="none"/>
        </w:rPr>
      </w:pPr>
      <w:bookmarkStart w:id="1" w:name="_Toc6813"/>
      <w:r>
        <w:rPr>
          <w:rFonts w:hint="eastAsia" w:ascii="宋体" w:hAnsi="宋体"/>
          <w:b/>
          <w:bCs/>
          <w:color w:val="auto"/>
          <w:sz w:val="72"/>
          <w:szCs w:val="72"/>
          <w:highlight w:val="none"/>
        </w:rPr>
        <w:t>院内采购文件</w:t>
      </w:r>
      <w:bookmarkEnd w:id="1"/>
    </w:p>
    <w:p>
      <w:pPr>
        <w:spacing w:line="480" w:lineRule="auto"/>
        <w:ind w:firstLine="843" w:firstLineChars="300"/>
        <w:jc w:val="center"/>
        <w:rPr>
          <w:rFonts w:ascii="宋体" w:hAnsi="宋体"/>
          <w:b/>
          <w:bCs/>
          <w:color w:val="auto"/>
          <w:sz w:val="28"/>
          <w:szCs w:val="28"/>
          <w:highlight w:val="none"/>
        </w:rPr>
      </w:pPr>
    </w:p>
    <w:p>
      <w:pPr>
        <w:pStyle w:val="23"/>
        <w:rPr>
          <w:color w:val="auto"/>
          <w:highlight w:val="none"/>
        </w:rPr>
      </w:pPr>
    </w:p>
    <w:p>
      <w:pPr>
        <w:pStyle w:val="23"/>
        <w:spacing w:line="360" w:lineRule="auto"/>
        <w:rPr>
          <w:rFonts w:ascii="方正小标宋简体" w:hAnsi="宋体" w:eastAsia="方正小标宋简体"/>
          <w:color w:val="auto"/>
          <w:sz w:val="32"/>
          <w:highlight w:val="none"/>
        </w:rPr>
      </w:pPr>
    </w:p>
    <w:p>
      <w:pPr>
        <w:adjustRightInd w:val="0"/>
        <w:snapToGrid w:val="0"/>
        <w:spacing w:line="360" w:lineRule="auto"/>
        <w:ind w:firstLine="2530" w:firstLineChars="700"/>
        <w:outlineLvl w:val="0"/>
        <w:rPr>
          <w:rFonts w:hint="default" w:ascii="宋体" w:hAnsi="宋体" w:eastAsia="宋体"/>
          <w:b/>
          <w:bCs/>
          <w:color w:val="auto"/>
          <w:sz w:val="36"/>
          <w:szCs w:val="36"/>
          <w:highlight w:val="none"/>
          <w:lang w:val="en-US" w:eastAsia="zh-CN"/>
        </w:rPr>
      </w:pPr>
      <w:bookmarkStart w:id="2" w:name="_Toc8823"/>
      <w:r>
        <w:rPr>
          <w:rFonts w:hint="eastAsia" w:ascii="宋体" w:hAnsi="宋体"/>
          <w:b/>
          <w:bCs/>
          <w:color w:val="auto"/>
          <w:sz w:val="36"/>
          <w:szCs w:val="36"/>
          <w:highlight w:val="none"/>
        </w:rPr>
        <w:t>项目编号：NYWY</w:t>
      </w:r>
      <w:r>
        <w:rPr>
          <w:rFonts w:hint="eastAsia" w:ascii="宋体" w:hAnsi="宋体"/>
          <w:b/>
          <w:bCs/>
          <w:color w:val="auto"/>
          <w:sz w:val="36"/>
          <w:szCs w:val="36"/>
          <w:highlight w:val="none"/>
          <w:lang w:val="en-US" w:eastAsia="zh-CN"/>
        </w:rPr>
        <w:t>G</w:t>
      </w:r>
      <w:r>
        <w:rPr>
          <w:rFonts w:hint="eastAsia" w:ascii="宋体" w:hAnsi="宋体"/>
          <w:b/>
          <w:bCs/>
          <w:color w:val="auto"/>
          <w:sz w:val="36"/>
          <w:szCs w:val="36"/>
          <w:highlight w:val="none"/>
        </w:rPr>
        <w:t>202300</w:t>
      </w:r>
      <w:r>
        <w:rPr>
          <w:rFonts w:hint="eastAsia" w:ascii="宋体" w:hAnsi="宋体"/>
          <w:b/>
          <w:bCs/>
          <w:color w:val="auto"/>
          <w:sz w:val="36"/>
          <w:szCs w:val="36"/>
          <w:highlight w:val="none"/>
          <w:lang w:val="en-US" w:eastAsia="zh-CN"/>
        </w:rPr>
        <w:t>02</w:t>
      </w:r>
      <w:bookmarkEnd w:id="2"/>
    </w:p>
    <w:p>
      <w:pPr>
        <w:pStyle w:val="23"/>
        <w:spacing w:line="360" w:lineRule="auto"/>
        <w:ind w:firstLine="2530" w:firstLineChars="700"/>
        <w:rPr>
          <w:rFonts w:ascii="宋体" w:hAnsi="宋体"/>
          <w:b/>
          <w:bCs/>
          <w:color w:val="auto"/>
          <w:sz w:val="36"/>
          <w:szCs w:val="36"/>
          <w:highlight w:val="none"/>
        </w:rPr>
      </w:pPr>
    </w:p>
    <w:p>
      <w:pPr>
        <w:widowControl/>
        <w:ind w:right="-26"/>
        <w:jc w:val="center"/>
        <w:textAlignment w:val="bottom"/>
        <w:rPr>
          <w:rFonts w:ascii="方正小标宋简体" w:hAnsi="宋体" w:eastAsia="方正小标宋简体"/>
          <w:color w:val="auto"/>
          <w:sz w:val="32"/>
          <w:highlight w:val="none"/>
        </w:rPr>
      </w:pPr>
    </w:p>
    <w:p>
      <w:pPr>
        <w:adjustRightInd w:val="0"/>
        <w:snapToGrid w:val="0"/>
        <w:spacing w:line="360" w:lineRule="auto"/>
        <w:rPr>
          <w:rFonts w:ascii="宋体" w:hAnsi="宋体"/>
          <w:b/>
          <w:bCs/>
          <w:color w:val="auto"/>
          <w:sz w:val="28"/>
          <w:szCs w:val="28"/>
          <w:highlight w:val="none"/>
        </w:rPr>
      </w:pPr>
    </w:p>
    <w:p>
      <w:pPr>
        <w:spacing w:line="360" w:lineRule="auto"/>
        <w:rPr>
          <w:rFonts w:ascii="宋体" w:hAnsi="宋体"/>
          <w:b/>
          <w:bCs/>
          <w:color w:val="auto"/>
          <w:sz w:val="28"/>
          <w:szCs w:val="28"/>
          <w:highlight w:val="none"/>
        </w:rPr>
      </w:pPr>
    </w:p>
    <w:p>
      <w:pPr>
        <w:spacing w:line="360" w:lineRule="auto"/>
        <w:jc w:val="center"/>
        <w:rPr>
          <w:rFonts w:ascii="宋体" w:hAnsi="宋体"/>
          <w:b/>
          <w:bCs/>
          <w:color w:val="auto"/>
          <w:sz w:val="28"/>
          <w:szCs w:val="28"/>
          <w:highlight w:val="none"/>
        </w:rPr>
      </w:pPr>
    </w:p>
    <w:p>
      <w:pPr>
        <w:spacing w:line="360" w:lineRule="auto"/>
        <w:jc w:val="center"/>
        <w:outlineLvl w:val="0"/>
        <w:rPr>
          <w:rFonts w:ascii="宋体" w:hAnsi="宋体"/>
          <w:b/>
          <w:bCs/>
          <w:color w:val="auto"/>
          <w:sz w:val="32"/>
          <w:szCs w:val="32"/>
          <w:highlight w:val="none"/>
        </w:rPr>
        <w:sectPr>
          <w:headerReference r:id="rId4" w:type="first"/>
          <w:headerReference r:id="rId3" w:type="default"/>
          <w:footerReference r:id="rId5" w:type="default"/>
          <w:footerReference r:id="rId6" w:type="even"/>
          <w:pgSz w:w="11906" w:h="16838"/>
          <w:pgMar w:top="1418" w:right="1134" w:bottom="1418" w:left="1134" w:header="851" w:footer="992" w:gutter="0"/>
          <w:cols w:space="720" w:num="1"/>
          <w:docGrid w:type="lines" w:linePitch="312" w:charSpace="0"/>
        </w:sectPr>
      </w:pPr>
      <w:bookmarkStart w:id="3" w:name="_Toc20952"/>
      <w:r>
        <w:rPr>
          <w:rFonts w:hint="eastAsia" w:ascii="宋体" w:hAnsi="宋体"/>
          <w:b/>
          <w:bCs/>
          <w:color w:val="auto"/>
          <w:sz w:val="32"/>
          <w:szCs w:val="32"/>
          <w:highlight w:val="none"/>
        </w:rPr>
        <w:t>日 期：2023年</w:t>
      </w:r>
      <w:r>
        <w:rPr>
          <w:rFonts w:hint="eastAsia" w:ascii="宋体" w:hAnsi="宋体"/>
          <w:b/>
          <w:bCs/>
          <w:color w:val="auto"/>
          <w:sz w:val="32"/>
          <w:szCs w:val="32"/>
          <w:highlight w:val="none"/>
          <w:lang w:val="en-US" w:eastAsia="zh-CN"/>
        </w:rPr>
        <w:t>12</w:t>
      </w:r>
      <w:r>
        <w:rPr>
          <w:rFonts w:hint="eastAsia" w:ascii="宋体" w:hAnsi="宋体"/>
          <w:b/>
          <w:bCs/>
          <w:color w:val="auto"/>
          <w:sz w:val="32"/>
          <w:szCs w:val="32"/>
          <w:highlight w:val="none"/>
        </w:rPr>
        <w:t>月</w:t>
      </w:r>
      <w:bookmarkEnd w:id="3"/>
    </w:p>
    <w:sdt>
      <w:sdtPr>
        <w:rPr>
          <w:rFonts w:ascii="宋体" w:hAnsi="宋体" w:eastAsia="宋体" w:cs="Times New Roman"/>
          <w:kern w:val="2"/>
          <w:sz w:val="21"/>
          <w:szCs w:val="24"/>
          <w:lang w:val="en-US" w:eastAsia="zh-CN" w:bidi="ar-SA"/>
        </w:rPr>
        <w:id w:val="147453640"/>
        <w15:color w:val="DBDBDB"/>
        <w:docPartObj>
          <w:docPartGallery w:val="Table of Contents"/>
          <w:docPartUnique/>
        </w:docPartObj>
      </w:sdtPr>
      <w:sdtEndPr>
        <w:rPr>
          <w:rFonts w:ascii="Times New Roman" w:hAnsi="Times New Roman" w:eastAsia="宋体" w:cs="Times New Roman"/>
          <w:b/>
          <w:bCs/>
          <w:color w:val="auto"/>
          <w:kern w:val="0"/>
          <w:sz w:val="28"/>
          <w:szCs w:val="28"/>
          <w:highlight w:val="none"/>
          <w:lang w:val="en-US" w:eastAsia="zh-CN" w:bidi="ar-SA"/>
        </w:rPr>
      </w:sdtEndPr>
      <w:sdtContent>
        <w:p>
          <w:pPr>
            <w:spacing w:before="0" w:beforeLines="0" w:after="0" w:afterLines="0" w:line="240" w:lineRule="auto"/>
            <w:ind w:left="0" w:leftChars="0" w:right="0" w:rightChars="0" w:firstLine="0" w:firstLineChars="0"/>
            <w:jc w:val="center"/>
            <w:rPr>
              <w:b/>
              <w:bCs/>
              <w:sz w:val="44"/>
              <w:szCs w:val="44"/>
            </w:rPr>
          </w:pPr>
          <w:r>
            <w:rPr>
              <w:rFonts w:ascii="宋体" w:hAnsi="宋体" w:eastAsia="宋体"/>
              <w:b/>
              <w:bCs/>
              <w:sz w:val="44"/>
              <w:szCs w:val="44"/>
            </w:rPr>
            <w:t>目</w:t>
          </w:r>
          <w:r>
            <w:rPr>
              <w:rFonts w:hint="eastAsia" w:ascii="宋体" w:hAnsi="宋体" w:eastAsia="宋体"/>
              <w:b/>
              <w:bCs/>
              <w:sz w:val="44"/>
              <w:szCs w:val="44"/>
              <w:lang w:val="en-US" w:eastAsia="zh-CN"/>
            </w:rPr>
            <w:t xml:space="preserve">    </w:t>
          </w:r>
          <w:r>
            <w:rPr>
              <w:rFonts w:ascii="宋体" w:hAnsi="宋体" w:eastAsia="宋体"/>
              <w:b/>
              <w:bCs/>
              <w:sz w:val="44"/>
              <w:szCs w:val="44"/>
            </w:rPr>
            <w:t>录</w:t>
          </w:r>
        </w:p>
        <w:p>
          <w:pPr>
            <w:pStyle w:val="25"/>
            <w:tabs>
              <w:tab w:val="right" w:leader="dot" w:pos="9638"/>
            </w:tabs>
            <w:spacing w:line="360" w:lineRule="auto"/>
            <w:rPr>
              <w:b/>
              <w:bCs/>
              <w:sz w:val="28"/>
              <w:szCs w:val="28"/>
            </w:rPr>
          </w:pPr>
          <w:r>
            <w:rPr>
              <w:b/>
              <w:bCs/>
              <w:color w:val="auto"/>
              <w:kern w:val="0"/>
              <w:sz w:val="28"/>
              <w:szCs w:val="28"/>
              <w:highlight w:val="none"/>
            </w:rPr>
            <w:fldChar w:fldCharType="begin"/>
          </w:r>
          <w:r>
            <w:rPr>
              <w:b/>
              <w:bCs/>
              <w:color w:val="auto"/>
              <w:kern w:val="0"/>
              <w:sz w:val="28"/>
              <w:szCs w:val="28"/>
              <w:highlight w:val="none"/>
            </w:rPr>
            <w:instrText xml:space="preserve">TOC \o "1-1" \h \u </w:instrText>
          </w:r>
          <w:r>
            <w:rPr>
              <w:b/>
              <w:bCs/>
              <w:color w:val="auto"/>
              <w:kern w:val="0"/>
              <w:sz w:val="28"/>
              <w:szCs w:val="28"/>
              <w:highlight w:val="none"/>
            </w:rPr>
            <w:fldChar w:fldCharType="separate"/>
          </w:r>
        </w:p>
        <w:p>
          <w:pPr>
            <w:pStyle w:val="25"/>
            <w:tabs>
              <w:tab w:val="right" w:leader="dot" w:pos="9638"/>
            </w:tabs>
            <w:spacing w:line="360" w:lineRule="auto"/>
            <w:rPr>
              <w:b/>
              <w:bCs/>
              <w:sz w:val="28"/>
              <w:szCs w:val="28"/>
            </w:rPr>
          </w:pPr>
          <w:r>
            <w:rPr>
              <w:b/>
              <w:bCs/>
              <w:color w:val="auto"/>
              <w:kern w:val="0"/>
              <w:sz w:val="28"/>
              <w:szCs w:val="28"/>
              <w:highlight w:val="none"/>
            </w:rPr>
            <w:fldChar w:fldCharType="begin"/>
          </w:r>
          <w:r>
            <w:rPr>
              <w:b/>
              <w:bCs/>
              <w:kern w:val="0"/>
              <w:sz w:val="28"/>
              <w:szCs w:val="28"/>
              <w:highlight w:val="none"/>
            </w:rPr>
            <w:instrText xml:space="preserve"> HYPERLINK \l _Toc5276 </w:instrText>
          </w:r>
          <w:r>
            <w:rPr>
              <w:b/>
              <w:bCs/>
              <w:kern w:val="0"/>
              <w:sz w:val="28"/>
              <w:szCs w:val="28"/>
              <w:highlight w:val="none"/>
            </w:rPr>
            <w:fldChar w:fldCharType="separate"/>
          </w:r>
          <w:r>
            <w:rPr>
              <w:rFonts w:hint="eastAsia" w:ascii="宋体" w:hAnsi="宋体"/>
              <w:b/>
              <w:bCs/>
              <w:sz w:val="28"/>
              <w:szCs w:val="28"/>
              <w:highlight w:val="none"/>
            </w:rPr>
            <w:t>第一部分 报名邀请函</w:t>
          </w:r>
          <w:r>
            <w:rPr>
              <w:b/>
              <w:bCs/>
              <w:sz w:val="28"/>
              <w:szCs w:val="28"/>
            </w:rPr>
            <w:tab/>
          </w:r>
          <w:r>
            <w:rPr>
              <w:b/>
              <w:bCs/>
              <w:sz w:val="28"/>
              <w:szCs w:val="28"/>
            </w:rPr>
            <w:fldChar w:fldCharType="begin"/>
          </w:r>
          <w:r>
            <w:rPr>
              <w:b/>
              <w:bCs/>
              <w:sz w:val="28"/>
              <w:szCs w:val="28"/>
            </w:rPr>
            <w:instrText xml:space="preserve"> PAGEREF _Toc5276 \h </w:instrText>
          </w:r>
          <w:r>
            <w:rPr>
              <w:b/>
              <w:bCs/>
              <w:sz w:val="28"/>
              <w:szCs w:val="28"/>
            </w:rPr>
            <w:fldChar w:fldCharType="separate"/>
          </w:r>
          <w:r>
            <w:rPr>
              <w:b/>
              <w:bCs/>
              <w:sz w:val="28"/>
              <w:szCs w:val="28"/>
            </w:rPr>
            <w:t>1</w:t>
          </w:r>
          <w:r>
            <w:rPr>
              <w:b/>
              <w:bCs/>
              <w:sz w:val="28"/>
              <w:szCs w:val="28"/>
            </w:rPr>
            <w:fldChar w:fldCharType="end"/>
          </w:r>
          <w:r>
            <w:rPr>
              <w:b/>
              <w:bCs/>
              <w:color w:val="auto"/>
              <w:kern w:val="0"/>
              <w:sz w:val="28"/>
              <w:szCs w:val="28"/>
              <w:highlight w:val="none"/>
            </w:rPr>
            <w:fldChar w:fldCharType="end"/>
          </w:r>
        </w:p>
        <w:p>
          <w:pPr>
            <w:pStyle w:val="25"/>
            <w:tabs>
              <w:tab w:val="right" w:leader="dot" w:pos="9638"/>
            </w:tabs>
            <w:spacing w:line="360" w:lineRule="auto"/>
            <w:rPr>
              <w:b/>
              <w:bCs/>
              <w:sz w:val="28"/>
              <w:szCs w:val="28"/>
            </w:rPr>
          </w:pPr>
          <w:r>
            <w:rPr>
              <w:b/>
              <w:bCs/>
              <w:color w:val="auto"/>
              <w:kern w:val="0"/>
              <w:sz w:val="28"/>
              <w:szCs w:val="28"/>
              <w:highlight w:val="none"/>
            </w:rPr>
            <w:fldChar w:fldCharType="begin"/>
          </w:r>
          <w:r>
            <w:rPr>
              <w:b/>
              <w:bCs/>
              <w:kern w:val="0"/>
              <w:sz w:val="28"/>
              <w:szCs w:val="28"/>
              <w:highlight w:val="none"/>
            </w:rPr>
            <w:instrText xml:space="preserve"> HYPERLINK \l _Toc10377 </w:instrText>
          </w:r>
          <w:r>
            <w:rPr>
              <w:b/>
              <w:bCs/>
              <w:kern w:val="0"/>
              <w:sz w:val="28"/>
              <w:szCs w:val="28"/>
              <w:highlight w:val="none"/>
            </w:rPr>
            <w:fldChar w:fldCharType="separate"/>
          </w:r>
          <w:r>
            <w:rPr>
              <w:rFonts w:hint="eastAsia" w:ascii="宋体" w:hAnsi="宋体"/>
              <w:b/>
              <w:bCs/>
              <w:sz w:val="28"/>
              <w:szCs w:val="28"/>
            </w:rPr>
            <w:t xml:space="preserve">第二部分 </w:t>
          </w:r>
          <w:r>
            <w:rPr>
              <w:rFonts w:hint="eastAsia" w:ascii="宋体" w:hAnsi="宋体"/>
              <w:b/>
              <w:bCs/>
              <w:sz w:val="28"/>
              <w:szCs w:val="28"/>
              <w:highlight w:val="none"/>
            </w:rPr>
            <w:t>用户需求书</w:t>
          </w:r>
          <w:r>
            <w:rPr>
              <w:b/>
              <w:bCs/>
              <w:sz w:val="28"/>
              <w:szCs w:val="28"/>
            </w:rPr>
            <w:tab/>
          </w:r>
          <w:r>
            <w:rPr>
              <w:b/>
              <w:bCs/>
              <w:sz w:val="28"/>
              <w:szCs w:val="28"/>
            </w:rPr>
            <w:fldChar w:fldCharType="begin"/>
          </w:r>
          <w:r>
            <w:rPr>
              <w:b/>
              <w:bCs/>
              <w:sz w:val="28"/>
              <w:szCs w:val="28"/>
            </w:rPr>
            <w:instrText xml:space="preserve"> PAGEREF _Toc10377 \h </w:instrText>
          </w:r>
          <w:r>
            <w:rPr>
              <w:b/>
              <w:bCs/>
              <w:sz w:val="28"/>
              <w:szCs w:val="28"/>
            </w:rPr>
            <w:fldChar w:fldCharType="separate"/>
          </w:r>
          <w:r>
            <w:rPr>
              <w:b/>
              <w:bCs/>
              <w:sz w:val="28"/>
              <w:szCs w:val="28"/>
            </w:rPr>
            <w:t>2</w:t>
          </w:r>
          <w:r>
            <w:rPr>
              <w:b/>
              <w:bCs/>
              <w:sz w:val="28"/>
              <w:szCs w:val="28"/>
            </w:rPr>
            <w:fldChar w:fldCharType="end"/>
          </w:r>
          <w:r>
            <w:rPr>
              <w:b/>
              <w:bCs/>
              <w:color w:val="auto"/>
              <w:kern w:val="0"/>
              <w:sz w:val="28"/>
              <w:szCs w:val="28"/>
              <w:highlight w:val="none"/>
            </w:rPr>
            <w:fldChar w:fldCharType="end"/>
          </w:r>
        </w:p>
        <w:p>
          <w:pPr>
            <w:pStyle w:val="25"/>
            <w:tabs>
              <w:tab w:val="right" w:leader="dot" w:pos="9638"/>
            </w:tabs>
            <w:spacing w:line="360" w:lineRule="auto"/>
            <w:rPr>
              <w:b/>
              <w:bCs/>
              <w:sz w:val="28"/>
              <w:szCs w:val="28"/>
            </w:rPr>
          </w:pPr>
          <w:r>
            <w:rPr>
              <w:b/>
              <w:bCs/>
              <w:color w:val="auto"/>
              <w:kern w:val="0"/>
              <w:sz w:val="28"/>
              <w:szCs w:val="28"/>
              <w:highlight w:val="none"/>
            </w:rPr>
            <w:fldChar w:fldCharType="begin"/>
          </w:r>
          <w:r>
            <w:rPr>
              <w:b/>
              <w:bCs/>
              <w:kern w:val="0"/>
              <w:sz w:val="28"/>
              <w:szCs w:val="28"/>
              <w:highlight w:val="none"/>
            </w:rPr>
            <w:instrText xml:space="preserve"> HYPERLINK \l _Toc11074 </w:instrText>
          </w:r>
          <w:r>
            <w:rPr>
              <w:b/>
              <w:bCs/>
              <w:kern w:val="0"/>
              <w:sz w:val="28"/>
              <w:szCs w:val="28"/>
              <w:highlight w:val="none"/>
            </w:rPr>
            <w:fldChar w:fldCharType="separate"/>
          </w:r>
          <w:r>
            <w:rPr>
              <w:rFonts w:hint="eastAsia" w:ascii="宋体" w:hAnsi="宋体" w:cs="宋体"/>
              <w:b/>
              <w:bCs/>
              <w:kern w:val="0"/>
              <w:sz w:val="28"/>
              <w:szCs w:val="28"/>
              <w:highlight w:val="none"/>
            </w:rPr>
            <w:t>第三部分  资料整理注意事项</w:t>
          </w:r>
          <w:r>
            <w:rPr>
              <w:b/>
              <w:bCs/>
              <w:sz w:val="28"/>
              <w:szCs w:val="28"/>
            </w:rPr>
            <w:tab/>
          </w:r>
          <w:r>
            <w:rPr>
              <w:b/>
              <w:bCs/>
              <w:sz w:val="28"/>
              <w:szCs w:val="28"/>
            </w:rPr>
            <w:fldChar w:fldCharType="begin"/>
          </w:r>
          <w:r>
            <w:rPr>
              <w:b/>
              <w:bCs/>
              <w:sz w:val="28"/>
              <w:szCs w:val="28"/>
            </w:rPr>
            <w:instrText xml:space="preserve"> PAGEREF _Toc11074 \h </w:instrText>
          </w:r>
          <w:r>
            <w:rPr>
              <w:b/>
              <w:bCs/>
              <w:sz w:val="28"/>
              <w:szCs w:val="28"/>
            </w:rPr>
            <w:fldChar w:fldCharType="separate"/>
          </w:r>
          <w:r>
            <w:rPr>
              <w:b/>
              <w:bCs/>
              <w:sz w:val="28"/>
              <w:szCs w:val="28"/>
            </w:rPr>
            <w:t>5</w:t>
          </w:r>
          <w:r>
            <w:rPr>
              <w:b/>
              <w:bCs/>
              <w:sz w:val="28"/>
              <w:szCs w:val="28"/>
            </w:rPr>
            <w:fldChar w:fldCharType="end"/>
          </w:r>
          <w:r>
            <w:rPr>
              <w:b/>
              <w:bCs/>
              <w:color w:val="auto"/>
              <w:kern w:val="0"/>
              <w:sz w:val="28"/>
              <w:szCs w:val="28"/>
              <w:highlight w:val="none"/>
            </w:rPr>
            <w:fldChar w:fldCharType="end"/>
          </w:r>
        </w:p>
        <w:p>
          <w:pPr>
            <w:pStyle w:val="25"/>
            <w:tabs>
              <w:tab w:val="right" w:leader="dot" w:pos="9638"/>
            </w:tabs>
            <w:spacing w:line="360" w:lineRule="auto"/>
            <w:rPr>
              <w:b/>
              <w:bCs/>
              <w:sz w:val="28"/>
              <w:szCs w:val="28"/>
            </w:rPr>
          </w:pPr>
          <w:r>
            <w:rPr>
              <w:b/>
              <w:bCs/>
              <w:color w:val="auto"/>
              <w:kern w:val="0"/>
              <w:sz w:val="28"/>
              <w:szCs w:val="28"/>
              <w:highlight w:val="none"/>
            </w:rPr>
            <w:fldChar w:fldCharType="begin"/>
          </w:r>
          <w:r>
            <w:rPr>
              <w:b/>
              <w:bCs/>
              <w:kern w:val="0"/>
              <w:sz w:val="28"/>
              <w:szCs w:val="28"/>
              <w:highlight w:val="none"/>
            </w:rPr>
            <w:instrText xml:space="preserve"> HYPERLINK \l _Toc11785 </w:instrText>
          </w:r>
          <w:r>
            <w:rPr>
              <w:b/>
              <w:bCs/>
              <w:kern w:val="0"/>
              <w:sz w:val="28"/>
              <w:szCs w:val="28"/>
              <w:highlight w:val="none"/>
            </w:rPr>
            <w:fldChar w:fldCharType="separate"/>
          </w:r>
          <w:r>
            <w:rPr>
              <w:rFonts w:hint="eastAsia" w:ascii="宋体" w:hAnsi="宋体" w:cs="宋体"/>
              <w:b/>
              <w:bCs/>
              <w:kern w:val="0"/>
              <w:sz w:val="28"/>
              <w:szCs w:val="28"/>
              <w:highlight w:val="none"/>
            </w:rPr>
            <w:t xml:space="preserve">第四部分  </w:t>
          </w:r>
          <w:r>
            <w:rPr>
              <w:rFonts w:hint="eastAsia" w:ascii="宋体" w:hAnsi="宋体" w:cs="宋体"/>
              <w:b/>
              <w:bCs/>
              <w:kern w:val="0"/>
              <w:sz w:val="28"/>
              <w:szCs w:val="28"/>
              <w:highlight w:val="none"/>
              <w:lang w:eastAsia="zh-CN"/>
            </w:rPr>
            <w:t>评分标准</w:t>
          </w:r>
          <w:r>
            <w:rPr>
              <w:b/>
              <w:bCs/>
              <w:sz w:val="28"/>
              <w:szCs w:val="28"/>
            </w:rPr>
            <w:tab/>
          </w:r>
          <w:r>
            <w:rPr>
              <w:b/>
              <w:bCs/>
              <w:sz w:val="28"/>
              <w:szCs w:val="28"/>
            </w:rPr>
            <w:fldChar w:fldCharType="begin"/>
          </w:r>
          <w:r>
            <w:rPr>
              <w:b/>
              <w:bCs/>
              <w:sz w:val="28"/>
              <w:szCs w:val="28"/>
            </w:rPr>
            <w:instrText xml:space="preserve"> PAGEREF _Toc11785 \h </w:instrText>
          </w:r>
          <w:r>
            <w:rPr>
              <w:b/>
              <w:bCs/>
              <w:sz w:val="28"/>
              <w:szCs w:val="28"/>
            </w:rPr>
            <w:fldChar w:fldCharType="separate"/>
          </w:r>
          <w:r>
            <w:rPr>
              <w:b/>
              <w:bCs/>
              <w:sz w:val="28"/>
              <w:szCs w:val="28"/>
            </w:rPr>
            <w:t>6</w:t>
          </w:r>
          <w:r>
            <w:rPr>
              <w:b/>
              <w:bCs/>
              <w:sz w:val="28"/>
              <w:szCs w:val="28"/>
            </w:rPr>
            <w:fldChar w:fldCharType="end"/>
          </w:r>
          <w:r>
            <w:rPr>
              <w:b/>
              <w:bCs/>
              <w:color w:val="auto"/>
              <w:kern w:val="0"/>
              <w:sz w:val="28"/>
              <w:szCs w:val="28"/>
              <w:highlight w:val="none"/>
            </w:rPr>
            <w:fldChar w:fldCharType="end"/>
          </w:r>
        </w:p>
        <w:p>
          <w:pPr>
            <w:pStyle w:val="25"/>
            <w:tabs>
              <w:tab w:val="right" w:leader="dot" w:pos="9638"/>
            </w:tabs>
            <w:spacing w:line="360" w:lineRule="auto"/>
            <w:rPr>
              <w:b/>
              <w:bCs/>
              <w:sz w:val="28"/>
              <w:szCs w:val="28"/>
            </w:rPr>
          </w:pPr>
          <w:r>
            <w:rPr>
              <w:b/>
              <w:bCs/>
              <w:color w:val="auto"/>
              <w:kern w:val="0"/>
              <w:sz w:val="28"/>
              <w:szCs w:val="28"/>
              <w:highlight w:val="none"/>
            </w:rPr>
            <w:fldChar w:fldCharType="begin"/>
          </w:r>
          <w:r>
            <w:rPr>
              <w:b/>
              <w:bCs/>
              <w:kern w:val="0"/>
              <w:sz w:val="28"/>
              <w:szCs w:val="28"/>
              <w:highlight w:val="none"/>
            </w:rPr>
            <w:instrText xml:space="preserve"> HYPERLINK \l _Toc29066 </w:instrText>
          </w:r>
          <w:r>
            <w:rPr>
              <w:b/>
              <w:bCs/>
              <w:kern w:val="0"/>
              <w:sz w:val="28"/>
              <w:szCs w:val="28"/>
              <w:highlight w:val="none"/>
            </w:rPr>
            <w:fldChar w:fldCharType="separate"/>
          </w:r>
          <w:r>
            <w:rPr>
              <w:rFonts w:hint="eastAsia" w:ascii="宋体" w:hAnsi="宋体" w:eastAsia="宋体"/>
              <w:b/>
              <w:bCs/>
              <w:sz w:val="28"/>
              <w:szCs w:val="28"/>
              <w:highlight w:val="none"/>
            </w:rPr>
            <w:t>第</w:t>
          </w:r>
          <w:r>
            <w:rPr>
              <w:rFonts w:hint="eastAsia" w:ascii="宋体" w:hAnsi="宋体" w:eastAsia="宋体"/>
              <w:b/>
              <w:bCs/>
              <w:sz w:val="28"/>
              <w:szCs w:val="28"/>
              <w:highlight w:val="none"/>
              <w:lang w:eastAsia="zh-CN"/>
            </w:rPr>
            <w:t>五</w:t>
          </w:r>
          <w:r>
            <w:rPr>
              <w:rFonts w:hint="eastAsia" w:ascii="宋体" w:hAnsi="宋体" w:eastAsia="宋体"/>
              <w:b/>
              <w:bCs/>
              <w:sz w:val="28"/>
              <w:szCs w:val="28"/>
              <w:highlight w:val="none"/>
            </w:rPr>
            <w:t>部分  相关格式文件</w:t>
          </w:r>
          <w:r>
            <w:rPr>
              <w:b/>
              <w:bCs/>
              <w:sz w:val="28"/>
              <w:szCs w:val="28"/>
            </w:rPr>
            <w:tab/>
          </w:r>
          <w:r>
            <w:rPr>
              <w:b/>
              <w:bCs/>
              <w:sz w:val="28"/>
              <w:szCs w:val="28"/>
            </w:rPr>
            <w:fldChar w:fldCharType="begin"/>
          </w:r>
          <w:r>
            <w:rPr>
              <w:b/>
              <w:bCs/>
              <w:sz w:val="28"/>
              <w:szCs w:val="28"/>
            </w:rPr>
            <w:instrText xml:space="preserve"> PAGEREF _Toc29066 \h </w:instrText>
          </w:r>
          <w:r>
            <w:rPr>
              <w:b/>
              <w:bCs/>
              <w:sz w:val="28"/>
              <w:szCs w:val="28"/>
            </w:rPr>
            <w:fldChar w:fldCharType="separate"/>
          </w:r>
          <w:r>
            <w:rPr>
              <w:b/>
              <w:bCs/>
              <w:sz w:val="28"/>
              <w:szCs w:val="28"/>
            </w:rPr>
            <w:t>8</w:t>
          </w:r>
          <w:r>
            <w:rPr>
              <w:b/>
              <w:bCs/>
              <w:sz w:val="28"/>
              <w:szCs w:val="28"/>
            </w:rPr>
            <w:fldChar w:fldCharType="end"/>
          </w:r>
          <w:r>
            <w:rPr>
              <w:b/>
              <w:bCs/>
              <w:color w:val="auto"/>
              <w:kern w:val="0"/>
              <w:sz w:val="28"/>
              <w:szCs w:val="28"/>
              <w:highlight w:val="none"/>
            </w:rPr>
            <w:fldChar w:fldCharType="end"/>
          </w:r>
        </w:p>
        <w:p>
          <w:pPr>
            <w:pStyle w:val="25"/>
            <w:tabs>
              <w:tab w:val="right" w:leader="dot" w:pos="9638"/>
            </w:tabs>
            <w:spacing w:line="360" w:lineRule="auto"/>
            <w:rPr>
              <w:rFonts w:hint="eastAsia" w:eastAsia="宋体"/>
              <w:b/>
              <w:bCs/>
              <w:sz w:val="28"/>
              <w:szCs w:val="28"/>
              <w:lang w:val="en-US" w:eastAsia="zh-CN"/>
            </w:rPr>
          </w:pPr>
          <w:r>
            <w:rPr>
              <w:b/>
              <w:bCs/>
              <w:color w:val="auto"/>
              <w:kern w:val="0"/>
              <w:sz w:val="28"/>
              <w:szCs w:val="28"/>
              <w:highlight w:val="none"/>
            </w:rPr>
            <w:fldChar w:fldCharType="begin"/>
          </w:r>
          <w:r>
            <w:rPr>
              <w:b/>
              <w:bCs/>
              <w:kern w:val="0"/>
              <w:sz w:val="28"/>
              <w:szCs w:val="28"/>
              <w:highlight w:val="none"/>
            </w:rPr>
            <w:instrText xml:space="preserve"> HYPERLINK \l _Toc13355 </w:instrText>
          </w:r>
          <w:r>
            <w:rPr>
              <w:b/>
              <w:bCs/>
              <w:kern w:val="0"/>
              <w:sz w:val="28"/>
              <w:szCs w:val="28"/>
              <w:highlight w:val="none"/>
            </w:rPr>
            <w:fldChar w:fldCharType="separate"/>
          </w:r>
          <w:r>
            <w:rPr>
              <w:rFonts w:hint="eastAsia" w:ascii="宋体" w:hAnsi="宋体" w:eastAsia="宋体"/>
              <w:b/>
              <w:bCs/>
              <w:sz w:val="28"/>
              <w:szCs w:val="28"/>
              <w:highlight w:val="none"/>
              <w:lang w:eastAsia="zh-CN"/>
            </w:rPr>
            <w:t>第六部分</w:t>
          </w:r>
          <w:r>
            <w:rPr>
              <w:rFonts w:hint="eastAsia" w:ascii="宋体" w:hAnsi="宋体" w:eastAsia="宋体"/>
              <w:b/>
              <w:bCs/>
              <w:sz w:val="28"/>
              <w:szCs w:val="28"/>
              <w:highlight w:val="none"/>
            </w:rPr>
            <w:t xml:space="preserve"> 合同模板（成功报名后获取）</w:t>
          </w:r>
          <w:r>
            <w:rPr>
              <w:b/>
              <w:bCs/>
              <w:sz w:val="28"/>
              <w:szCs w:val="28"/>
            </w:rPr>
            <w:tab/>
          </w:r>
          <w:r>
            <w:rPr>
              <w:rFonts w:hint="eastAsia"/>
              <w:b/>
              <w:bCs/>
              <w:sz w:val="28"/>
              <w:szCs w:val="28"/>
              <w:lang w:val="en-US" w:eastAsia="zh-CN"/>
            </w:rPr>
            <w:t>2</w:t>
          </w:r>
          <w:r>
            <w:rPr>
              <w:b/>
              <w:bCs/>
              <w:color w:val="auto"/>
              <w:kern w:val="0"/>
              <w:sz w:val="28"/>
              <w:szCs w:val="28"/>
              <w:highlight w:val="none"/>
            </w:rPr>
            <w:fldChar w:fldCharType="end"/>
          </w:r>
          <w:r>
            <w:rPr>
              <w:rFonts w:hint="eastAsia"/>
              <w:b/>
              <w:bCs/>
              <w:color w:val="auto"/>
              <w:kern w:val="0"/>
              <w:sz w:val="28"/>
              <w:szCs w:val="28"/>
              <w:highlight w:val="none"/>
              <w:lang w:val="en-US" w:eastAsia="zh-CN"/>
            </w:rPr>
            <w:t>3</w:t>
          </w:r>
        </w:p>
        <w:p>
          <w:pPr>
            <w:spacing w:line="360" w:lineRule="auto"/>
            <w:jc w:val="center"/>
            <w:rPr>
              <w:b/>
              <w:bCs/>
              <w:color w:val="auto"/>
              <w:kern w:val="0"/>
              <w:sz w:val="28"/>
              <w:szCs w:val="28"/>
              <w:highlight w:val="none"/>
            </w:rPr>
          </w:pPr>
          <w:r>
            <w:rPr>
              <w:b/>
              <w:bCs/>
              <w:color w:val="auto"/>
              <w:kern w:val="0"/>
              <w:sz w:val="28"/>
              <w:szCs w:val="28"/>
              <w:highlight w:val="none"/>
            </w:rPr>
            <w:fldChar w:fldCharType="end"/>
          </w:r>
        </w:p>
      </w:sdtContent>
    </w:sdt>
    <w:p>
      <w:pPr>
        <w:jc w:val="center"/>
        <w:rPr>
          <w:b/>
          <w:bCs/>
          <w:color w:val="auto"/>
          <w:kern w:val="0"/>
          <w:sz w:val="28"/>
          <w:szCs w:val="36"/>
          <w:highlight w:val="none"/>
        </w:rPr>
      </w:pPr>
    </w:p>
    <w:p>
      <w:pPr>
        <w:jc w:val="center"/>
        <w:rPr>
          <w:b/>
          <w:bCs/>
          <w:color w:val="auto"/>
          <w:kern w:val="0"/>
          <w:sz w:val="28"/>
          <w:szCs w:val="36"/>
          <w:highlight w:val="none"/>
        </w:rPr>
      </w:pPr>
    </w:p>
    <w:p>
      <w:pPr>
        <w:jc w:val="center"/>
        <w:rPr>
          <w:b/>
          <w:bCs/>
          <w:color w:val="auto"/>
          <w:kern w:val="0"/>
          <w:sz w:val="28"/>
          <w:szCs w:val="36"/>
          <w:highlight w:val="none"/>
        </w:rPr>
      </w:pPr>
    </w:p>
    <w:p>
      <w:pPr>
        <w:tabs>
          <w:tab w:val="left" w:pos="8261"/>
        </w:tabs>
        <w:jc w:val="left"/>
        <w:rPr>
          <w:b/>
          <w:bCs/>
          <w:color w:val="auto"/>
          <w:kern w:val="0"/>
          <w:sz w:val="28"/>
          <w:szCs w:val="36"/>
          <w:highlight w:val="none"/>
        </w:rPr>
      </w:pPr>
      <w:r>
        <w:rPr>
          <w:rFonts w:hint="eastAsia"/>
          <w:b/>
          <w:bCs/>
          <w:color w:val="auto"/>
          <w:kern w:val="0"/>
          <w:sz w:val="28"/>
          <w:szCs w:val="36"/>
          <w:highlight w:val="none"/>
        </w:rPr>
        <w:tab/>
      </w:r>
    </w:p>
    <w:p>
      <w:pPr>
        <w:tabs>
          <w:tab w:val="left" w:pos="7411"/>
        </w:tabs>
        <w:jc w:val="left"/>
        <w:rPr>
          <w:b/>
          <w:bCs/>
          <w:color w:val="auto"/>
          <w:kern w:val="0"/>
          <w:sz w:val="28"/>
          <w:szCs w:val="36"/>
          <w:highlight w:val="none"/>
        </w:rPr>
      </w:pPr>
      <w:r>
        <w:rPr>
          <w:rFonts w:hint="eastAsia"/>
          <w:b/>
          <w:bCs/>
          <w:color w:val="auto"/>
          <w:kern w:val="0"/>
          <w:sz w:val="28"/>
          <w:szCs w:val="36"/>
          <w:highlight w:val="none"/>
        </w:rPr>
        <w:tab/>
      </w:r>
    </w:p>
    <w:p>
      <w:pPr>
        <w:jc w:val="center"/>
        <w:rPr>
          <w:b/>
          <w:bCs/>
          <w:color w:val="auto"/>
          <w:kern w:val="0"/>
          <w:sz w:val="28"/>
          <w:szCs w:val="36"/>
          <w:highlight w:val="none"/>
        </w:rPr>
      </w:pPr>
    </w:p>
    <w:p>
      <w:pPr>
        <w:jc w:val="center"/>
        <w:rPr>
          <w:b/>
          <w:bCs/>
          <w:color w:val="auto"/>
          <w:kern w:val="0"/>
          <w:sz w:val="28"/>
          <w:szCs w:val="36"/>
          <w:highlight w:val="none"/>
        </w:rPr>
      </w:pPr>
    </w:p>
    <w:p>
      <w:pPr>
        <w:jc w:val="center"/>
        <w:rPr>
          <w:b/>
          <w:bCs/>
          <w:color w:val="auto"/>
          <w:kern w:val="0"/>
          <w:sz w:val="28"/>
          <w:szCs w:val="36"/>
          <w:highlight w:val="none"/>
        </w:rPr>
      </w:pPr>
    </w:p>
    <w:p>
      <w:pPr>
        <w:jc w:val="center"/>
        <w:rPr>
          <w:b/>
          <w:bCs/>
          <w:color w:val="auto"/>
          <w:kern w:val="0"/>
          <w:sz w:val="28"/>
          <w:szCs w:val="36"/>
          <w:highlight w:val="none"/>
        </w:rPr>
      </w:pPr>
    </w:p>
    <w:p>
      <w:pPr>
        <w:jc w:val="center"/>
        <w:rPr>
          <w:b/>
          <w:bCs/>
          <w:color w:val="auto"/>
          <w:kern w:val="0"/>
          <w:sz w:val="28"/>
          <w:szCs w:val="36"/>
          <w:highlight w:val="none"/>
        </w:rPr>
      </w:pPr>
    </w:p>
    <w:p>
      <w:pPr>
        <w:jc w:val="center"/>
        <w:rPr>
          <w:b/>
          <w:bCs/>
          <w:color w:val="auto"/>
          <w:kern w:val="0"/>
          <w:sz w:val="28"/>
          <w:szCs w:val="36"/>
          <w:highlight w:val="none"/>
        </w:rPr>
      </w:pPr>
    </w:p>
    <w:p>
      <w:pPr>
        <w:jc w:val="center"/>
        <w:rPr>
          <w:b/>
          <w:bCs/>
          <w:color w:val="auto"/>
          <w:kern w:val="0"/>
          <w:sz w:val="28"/>
          <w:szCs w:val="36"/>
          <w:highlight w:val="none"/>
        </w:rPr>
      </w:pPr>
    </w:p>
    <w:p>
      <w:pPr>
        <w:jc w:val="center"/>
        <w:rPr>
          <w:b/>
          <w:bCs/>
          <w:color w:val="auto"/>
          <w:kern w:val="0"/>
          <w:sz w:val="28"/>
          <w:szCs w:val="36"/>
          <w:highlight w:val="none"/>
        </w:rPr>
      </w:pPr>
    </w:p>
    <w:p>
      <w:pPr>
        <w:jc w:val="center"/>
        <w:rPr>
          <w:b/>
          <w:bCs/>
          <w:color w:val="auto"/>
          <w:kern w:val="0"/>
          <w:sz w:val="28"/>
          <w:szCs w:val="36"/>
          <w:highlight w:val="none"/>
        </w:rPr>
      </w:pPr>
    </w:p>
    <w:p>
      <w:pPr>
        <w:jc w:val="center"/>
        <w:rPr>
          <w:b/>
          <w:bCs/>
          <w:color w:val="auto"/>
          <w:kern w:val="0"/>
          <w:sz w:val="28"/>
          <w:szCs w:val="36"/>
          <w:highlight w:val="none"/>
        </w:rPr>
      </w:pPr>
    </w:p>
    <w:p>
      <w:pPr>
        <w:jc w:val="center"/>
        <w:rPr>
          <w:b/>
          <w:bCs/>
          <w:color w:val="auto"/>
          <w:kern w:val="0"/>
          <w:sz w:val="28"/>
          <w:szCs w:val="36"/>
          <w:highlight w:val="none"/>
        </w:rPr>
      </w:pPr>
    </w:p>
    <w:p>
      <w:pPr>
        <w:jc w:val="center"/>
        <w:rPr>
          <w:b/>
          <w:bCs/>
          <w:color w:val="auto"/>
          <w:kern w:val="0"/>
          <w:sz w:val="28"/>
          <w:szCs w:val="36"/>
          <w:highlight w:val="none"/>
        </w:rPr>
      </w:pPr>
    </w:p>
    <w:p>
      <w:pPr>
        <w:jc w:val="center"/>
        <w:rPr>
          <w:b/>
          <w:bCs/>
          <w:color w:val="auto"/>
          <w:kern w:val="0"/>
          <w:sz w:val="28"/>
          <w:szCs w:val="36"/>
          <w:highlight w:val="none"/>
        </w:rPr>
      </w:pPr>
    </w:p>
    <w:p>
      <w:pPr>
        <w:jc w:val="center"/>
        <w:rPr>
          <w:b/>
          <w:bCs/>
          <w:color w:val="auto"/>
          <w:kern w:val="0"/>
          <w:sz w:val="28"/>
          <w:szCs w:val="36"/>
          <w:highlight w:val="none"/>
        </w:rPr>
      </w:pPr>
    </w:p>
    <w:p>
      <w:pPr>
        <w:jc w:val="center"/>
        <w:rPr>
          <w:b/>
          <w:bCs/>
          <w:color w:val="auto"/>
          <w:kern w:val="0"/>
          <w:sz w:val="28"/>
          <w:szCs w:val="36"/>
          <w:highlight w:val="none"/>
        </w:rPr>
      </w:pPr>
    </w:p>
    <w:p>
      <w:pPr>
        <w:jc w:val="center"/>
        <w:rPr>
          <w:b/>
          <w:bCs/>
          <w:color w:val="auto"/>
          <w:kern w:val="0"/>
          <w:sz w:val="28"/>
          <w:szCs w:val="36"/>
          <w:highlight w:val="none"/>
        </w:rPr>
      </w:pPr>
    </w:p>
    <w:p>
      <w:pPr>
        <w:jc w:val="center"/>
        <w:rPr>
          <w:b/>
          <w:bCs/>
          <w:color w:val="auto"/>
          <w:kern w:val="0"/>
          <w:sz w:val="28"/>
          <w:szCs w:val="36"/>
          <w:highlight w:val="none"/>
        </w:rPr>
      </w:pPr>
    </w:p>
    <w:p>
      <w:pPr>
        <w:jc w:val="center"/>
        <w:rPr>
          <w:b/>
          <w:bCs/>
          <w:color w:val="auto"/>
          <w:kern w:val="0"/>
          <w:sz w:val="28"/>
          <w:szCs w:val="36"/>
          <w:highlight w:val="none"/>
        </w:rPr>
      </w:pPr>
    </w:p>
    <w:p>
      <w:pPr>
        <w:jc w:val="center"/>
        <w:rPr>
          <w:b/>
          <w:bCs/>
          <w:color w:val="auto"/>
          <w:kern w:val="0"/>
          <w:sz w:val="28"/>
          <w:szCs w:val="36"/>
          <w:highlight w:val="none"/>
        </w:rPr>
      </w:pPr>
    </w:p>
    <w:p>
      <w:pPr>
        <w:jc w:val="center"/>
        <w:rPr>
          <w:b/>
          <w:bCs/>
          <w:color w:val="auto"/>
          <w:kern w:val="0"/>
          <w:sz w:val="28"/>
          <w:szCs w:val="36"/>
          <w:highlight w:val="none"/>
        </w:rPr>
      </w:pPr>
    </w:p>
    <w:p>
      <w:pPr>
        <w:jc w:val="center"/>
        <w:rPr>
          <w:b/>
          <w:bCs/>
          <w:color w:val="auto"/>
          <w:kern w:val="0"/>
          <w:sz w:val="28"/>
          <w:szCs w:val="36"/>
          <w:highlight w:val="none"/>
        </w:rPr>
      </w:pPr>
    </w:p>
    <w:p>
      <w:pPr>
        <w:spacing w:line="360" w:lineRule="auto"/>
        <w:jc w:val="center"/>
        <w:outlineLvl w:val="9"/>
        <w:rPr>
          <w:rFonts w:ascii="宋体" w:hAnsi="宋体"/>
          <w:b/>
          <w:bCs/>
          <w:color w:val="auto"/>
          <w:sz w:val="30"/>
          <w:szCs w:val="30"/>
          <w:highlight w:val="none"/>
        </w:rPr>
        <w:sectPr>
          <w:headerReference r:id="rId7" w:type="default"/>
          <w:footerReference r:id="rId8" w:type="default"/>
          <w:pgSz w:w="11906" w:h="16838"/>
          <w:pgMar w:top="1440" w:right="1134" w:bottom="1440" w:left="1134" w:header="851" w:footer="992" w:gutter="0"/>
          <w:pgNumType w:start="1"/>
          <w:cols w:space="720" w:num="1"/>
          <w:docGrid w:linePitch="312" w:charSpace="0"/>
        </w:sectPr>
      </w:pPr>
    </w:p>
    <w:p>
      <w:pPr>
        <w:spacing w:line="360" w:lineRule="auto"/>
        <w:jc w:val="center"/>
        <w:outlineLvl w:val="0"/>
        <w:rPr>
          <w:rFonts w:ascii="仿宋" w:hAnsi="仿宋" w:eastAsia="仿宋" w:cs="Helvetica"/>
          <w:color w:val="auto"/>
          <w:sz w:val="30"/>
          <w:szCs w:val="30"/>
          <w:highlight w:val="none"/>
        </w:rPr>
      </w:pPr>
      <w:bookmarkStart w:id="4" w:name="_Toc5276"/>
      <w:r>
        <w:rPr>
          <w:color w:val="auto"/>
          <w:highlight w:val="none"/>
        </w:rPr>
        <w:fldChar w:fldCharType="begin"/>
      </w:r>
      <w:r>
        <w:rPr>
          <w:color w:val="auto"/>
          <w:highlight w:val="none"/>
        </w:rPr>
        <w:instrText xml:space="preserve"> HYPERLINK \l "_Toc17950" </w:instrText>
      </w:r>
      <w:r>
        <w:rPr>
          <w:color w:val="auto"/>
          <w:highlight w:val="none"/>
        </w:rPr>
        <w:fldChar w:fldCharType="separate"/>
      </w:r>
      <w:r>
        <w:rPr>
          <w:rFonts w:hint="eastAsia" w:ascii="宋体" w:hAnsi="宋体"/>
          <w:b/>
          <w:bCs/>
          <w:color w:val="auto"/>
          <w:sz w:val="30"/>
          <w:szCs w:val="30"/>
          <w:highlight w:val="none"/>
        </w:rPr>
        <w:t>第一部分 报名邀请函</w:t>
      </w:r>
      <w:r>
        <w:rPr>
          <w:rFonts w:hint="eastAsia" w:ascii="宋体" w:hAnsi="宋体"/>
          <w:b/>
          <w:bCs/>
          <w:color w:val="auto"/>
          <w:sz w:val="30"/>
          <w:szCs w:val="30"/>
          <w:highlight w:val="none"/>
        </w:rPr>
        <w:fldChar w:fldCharType="end"/>
      </w:r>
      <w:bookmarkEnd w:id="4"/>
    </w:p>
    <w:p>
      <w:pPr>
        <w:keepNext w:val="0"/>
        <w:keepLines w:val="0"/>
        <w:pageBreakBefore w:val="0"/>
        <w:kinsoku/>
        <w:wordWrap/>
        <w:overflowPunct/>
        <w:topLinePunct w:val="0"/>
        <w:bidi w:val="0"/>
        <w:spacing w:line="360" w:lineRule="exact"/>
        <w:ind w:firstLine="420" w:firstLineChars="200"/>
        <w:contextualSpacing/>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根据我院业务发展需要，</w:t>
      </w:r>
      <w:r>
        <w:rPr>
          <w:rFonts w:hint="eastAsia" w:ascii="宋体" w:hAnsi="宋体" w:eastAsia="宋体" w:cs="宋体"/>
          <w:color w:val="auto"/>
          <w:sz w:val="21"/>
          <w:szCs w:val="21"/>
          <w:lang w:eastAsia="zh-CN"/>
        </w:rPr>
        <w:t>拟对</w:t>
      </w:r>
      <w:r>
        <w:rPr>
          <w:rFonts w:hint="eastAsia" w:ascii="宋体" w:hAnsi="宋体" w:cs="宋体"/>
          <w:color w:val="auto"/>
          <w:sz w:val="21"/>
          <w:szCs w:val="21"/>
          <w:lang w:eastAsia="zh-CN"/>
        </w:rPr>
        <w:t>篮球场工程</w:t>
      </w:r>
      <w:r>
        <w:rPr>
          <w:rFonts w:hint="eastAsia" w:ascii="宋体" w:hAnsi="宋体" w:eastAsia="宋体" w:cs="宋体"/>
          <w:color w:val="auto"/>
          <w:sz w:val="21"/>
          <w:szCs w:val="21"/>
          <w:lang w:eastAsia="zh-CN"/>
        </w:rPr>
        <w:t>进行采购</w:t>
      </w:r>
      <w:r>
        <w:rPr>
          <w:rFonts w:hint="eastAsia" w:ascii="宋体" w:hAnsi="宋体" w:eastAsia="宋体" w:cs="宋体"/>
          <w:color w:val="auto"/>
          <w:sz w:val="21"/>
          <w:szCs w:val="21"/>
        </w:rPr>
        <w:t>，现根据相关规定特此公告，欢迎符合条件的供应商参加。</w:t>
      </w:r>
    </w:p>
    <w:p>
      <w:pPr>
        <w:keepNext w:val="0"/>
        <w:keepLines w:val="0"/>
        <w:pageBreakBefore w:val="0"/>
        <w:kinsoku/>
        <w:wordWrap/>
        <w:overflowPunct/>
        <w:topLinePunct w:val="0"/>
        <w:bidi w:val="0"/>
        <w:spacing w:line="360" w:lineRule="exact"/>
        <w:ind w:firstLine="422" w:firstLineChars="200"/>
        <w:contextualSpacing/>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lang w:eastAsia="zh-CN"/>
        </w:rPr>
        <w:t>一、</w:t>
      </w:r>
      <w:r>
        <w:rPr>
          <w:rFonts w:hint="eastAsia" w:ascii="宋体" w:hAnsi="宋体" w:eastAsia="宋体" w:cs="宋体"/>
          <w:b/>
          <w:bCs/>
          <w:color w:val="auto"/>
          <w:sz w:val="21"/>
          <w:szCs w:val="21"/>
        </w:rPr>
        <w:t>采购需求</w:t>
      </w:r>
    </w:p>
    <w:p>
      <w:pPr>
        <w:keepNext w:val="0"/>
        <w:keepLines w:val="0"/>
        <w:pageBreakBefore w:val="0"/>
        <w:kinsoku/>
        <w:wordWrap/>
        <w:overflowPunct/>
        <w:topLinePunct w:val="0"/>
        <w:bidi w:val="0"/>
        <w:spacing w:line="360" w:lineRule="exact"/>
        <w:ind w:firstLine="422" w:firstLineChars="200"/>
        <w:textAlignment w:val="auto"/>
        <w:rPr>
          <w:rFonts w:hint="default" w:ascii="宋体" w:hAnsi="宋体" w:eastAsia="宋体" w:cs="宋体"/>
          <w:color w:val="auto"/>
          <w:sz w:val="21"/>
          <w:szCs w:val="21"/>
          <w:lang w:val="en-US" w:eastAsia="zh-CN"/>
        </w:rPr>
      </w:pPr>
      <w:r>
        <w:rPr>
          <w:rFonts w:hint="eastAsia" w:ascii="宋体" w:hAnsi="宋体" w:eastAsia="宋体" w:cs="宋体"/>
          <w:b/>
          <w:bCs/>
          <w:color w:val="auto"/>
          <w:sz w:val="21"/>
          <w:szCs w:val="21"/>
          <w:lang w:val="en-US" w:eastAsia="zh-CN"/>
        </w:rPr>
        <w:t>1.项目编号：</w:t>
      </w:r>
      <w:r>
        <w:rPr>
          <w:rFonts w:hint="eastAsia" w:ascii="宋体" w:hAnsi="宋体" w:eastAsia="宋体" w:cs="宋体"/>
          <w:color w:val="auto"/>
          <w:sz w:val="21"/>
          <w:szCs w:val="21"/>
          <w:lang w:val="en-US" w:eastAsia="zh-CN"/>
        </w:rPr>
        <w:t>NYWY</w:t>
      </w:r>
      <w:r>
        <w:rPr>
          <w:rFonts w:hint="eastAsia" w:ascii="宋体" w:hAnsi="宋体" w:cs="宋体"/>
          <w:color w:val="auto"/>
          <w:sz w:val="21"/>
          <w:szCs w:val="21"/>
          <w:lang w:val="en-US" w:eastAsia="zh-CN"/>
        </w:rPr>
        <w:t>G</w:t>
      </w:r>
      <w:r>
        <w:rPr>
          <w:rFonts w:hint="eastAsia" w:ascii="宋体" w:hAnsi="宋体" w:eastAsia="宋体" w:cs="宋体"/>
          <w:color w:val="auto"/>
          <w:sz w:val="21"/>
          <w:szCs w:val="21"/>
          <w:lang w:val="en-US" w:eastAsia="zh-CN"/>
        </w:rPr>
        <w:t>202300</w:t>
      </w:r>
      <w:r>
        <w:rPr>
          <w:rFonts w:hint="eastAsia" w:ascii="宋体" w:hAnsi="宋体" w:cs="宋体"/>
          <w:color w:val="auto"/>
          <w:sz w:val="21"/>
          <w:szCs w:val="21"/>
          <w:lang w:val="en-US" w:eastAsia="zh-CN"/>
        </w:rPr>
        <w:t>02</w:t>
      </w:r>
    </w:p>
    <w:p>
      <w:pPr>
        <w:keepNext w:val="0"/>
        <w:keepLines w:val="0"/>
        <w:pageBreakBefore w:val="0"/>
        <w:kinsoku/>
        <w:wordWrap/>
        <w:overflowPunct/>
        <w:topLinePunct w:val="0"/>
        <w:bidi w:val="0"/>
        <w:spacing w:line="360" w:lineRule="exact"/>
        <w:ind w:firstLine="422"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b/>
          <w:bCs/>
          <w:color w:val="auto"/>
          <w:sz w:val="21"/>
          <w:szCs w:val="21"/>
          <w:lang w:val="en-US" w:eastAsia="zh-CN"/>
        </w:rPr>
        <w:t>2.项目名称：</w:t>
      </w:r>
      <w:r>
        <w:rPr>
          <w:rFonts w:hint="eastAsia" w:ascii="宋体" w:hAnsi="宋体" w:eastAsia="宋体" w:cs="宋体"/>
          <w:color w:val="auto"/>
          <w:sz w:val="21"/>
          <w:szCs w:val="21"/>
          <w:lang w:eastAsia="zh-CN"/>
        </w:rPr>
        <w:t>南方医科大学</w:t>
      </w:r>
      <w:r>
        <w:rPr>
          <w:rFonts w:hint="eastAsia" w:ascii="宋体" w:hAnsi="宋体" w:eastAsia="宋体" w:cs="宋体"/>
          <w:color w:val="auto"/>
          <w:sz w:val="21"/>
          <w:szCs w:val="21"/>
          <w:lang w:val="en-US" w:eastAsia="zh-CN"/>
        </w:rPr>
        <w:t>第五</w:t>
      </w:r>
      <w:r>
        <w:rPr>
          <w:rFonts w:hint="eastAsia" w:ascii="宋体" w:hAnsi="宋体" w:eastAsia="宋体" w:cs="宋体"/>
          <w:color w:val="auto"/>
          <w:sz w:val="21"/>
          <w:szCs w:val="21"/>
          <w:lang w:eastAsia="zh-CN"/>
        </w:rPr>
        <w:t>附属医院篮球场工程项目</w:t>
      </w:r>
    </w:p>
    <w:p>
      <w:pPr>
        <w:keepNext w:val="0"/>
        <w:keepLines w:val="0"/>
        <w:pageBreakBefore w:val="0"/>
        <w:kinsoku/>
        <w:wordWrap/>
        <w:overflowPunct/>
        <w:topLinePunct w:val="0"/>
        <w:bidi w:val="0"/>
        <w:spacing w:line="360" w:lineRule="exact"/>
        <w:ind w:firstLine="422" w:firstLineChars="200"/>
        <w:textAlignment w:val="auto"/>
        <w:rPr>
          <w:rFonts w:hint="default" w:ascii="宋体" w:hAnsi="宋体" w:eastAsia="宋体" w:cs="宋体"/>
          <w:color w:val="auto"/>
          <w:sz w:val="21"/>
          <w:szCs w:val="21"/>
          <w:lang w:val="en-US" w:eastAsia="zh-CN"/>
        </w:rPr>
      </w:pPr>
      <w:r>
        <w:rPr>
          <w:rFonts w:hint="eastAsia" w:ascii="宋体" w:hAnsi="宋体" w:eastAsia="宋体" w:cs="宋体"/>
          <w:b/>
          <w:bCs/>
          <w:color w:val="auto"/>
          <w:sz w:val="21"/>
          <w:szCs w:val="21"/>
          <w:lang w:val="en-US" w:eastAsia="zh-CN"/>
        </w:rPr>
        <w:t>3.项目限价:</w:t>
      </w:r>
      <w:r>
        <w:rPr>
          <w:rFonts w:hint="eastAsia" w:ascii="宋体" w:hAnsi="宋体" w:eastAsia="宋体" w:cs="宋体"/>
          <w:color w:val="auto"/>
          <w:sz w:val="21"/>
          <w:szCs w:val="21"/>
          <w:lang w:val="en-US" w:eastAsia="zh-CN"/>
        </w:rPr>
        <w:t>49.8万元</w:t>
      </w:r>
    </w:p>
    <w:p>
      <w:pPr>
        <w:keepNext w:val="0"/>
        <w:keepLines w:val="0"/>
        <w:pageBreakBefore w:val="0"/>
        <w:kinsoku/>
        <w:wordWrap/>
        <w:overflowPunct/>
        <w:topLinePunct w:val="0"/>
        <w:bidi w:val="0"/>
        <w:spacing w:line="360" w:lineRule="exact"/>
        <w:ind w:firstLine="422" w:firstLineChars="200"/>
        <w:textAlignment w:val="auto"/>
        <w:rPr>
          <w:rFonts w:hint="eastAsia" w:ascii="宋体" w:hAnsi="宋体" w:eastAsia="宋体" w:cs="宋体"/>
          <w:color w:val="auto"/>
          <w:sz w:val="21"/>
          <w:szCs w:val="21"/>
          <w:lang w:val="en-US" w:eastAsia="zh-CN"/>
        </w:rPr>
      </w:pPr>
      <w:r>
        <w:rPr>
          <w:rFonts w:hint="eastAsia" w:ascii="宋体" w:hAnsi="宋体" w:cs="宋体"/>
          <w:b/>
          <w:bCs/>
          <w:color w:val="auto"/>
          <w:sz w:val="21"/>
          <w:szCs w:val="21"/>
          <w:lang w:val="en-US" w:eastAsia="zh-CN"/>
        </w:rPr>
        <w:t>4</w:t>
      </w:r>
      <w:r>
        <w:rPr>
          <w:rFonts w:hint="eastAsia" w:ascii="宋体" w:hAnsi="宋体" w:eastAsia="宋体" w:cs="宋体"/>
          <w:b/>
          <w:bCs/>
          <w:color w:val="auto"/>
          <w:sz w:val="21"/>
          <w:szCs w:val="21"/>
          <w:lang w:val="en-US" w:eastAsia="zh-CN"/>
        </w:rPr>
        <w:t>.采购内容及要求：</w:t>
      </w:r>
      <w:r>
        <w:rPr>
          <w:rFonts w:hint="eastAsia" w:ascii="宋体" w:hAnsi="宋体" w:eastAsia="宋体" w:cs="宋体"/>
          <w:color w:val="auto"/>
          <w:sz w:val="21"/>
          <w:szCs w:val="21"/>
          <w:lang w:val="en-US" w:eastAsia="zh-CN"/>
        </w:rPr>
        <w:t>详见第二部分用户需求书</w:t>
      </w:r>
    </w:p>
    <w:p>
      <w:pPr>
        <w:keepNext w:val="0"/>
        <w:keepLines w:val="0"/>
        <w:pageBreakBefore w:val="0"/>
        <w:widowControl/>
        <w:kinsoku/>
        <w:wordWrap/>
        <w:overflowPunct/>
        <w:topLinePunct w:val="0"/>
        <w:bidi w:val="0"/>
        <w:spacing w:line="360" w:lineRule="exact"/>
        <w:ind w:firstLine="422" w:firstLineChars="200"/>
        <w:jc w:val="left"/>
        <w:textAlignment w:val="auto"/>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二、提供资料相关事项</w:t>
      </w:r>
    </w:p>
    <w:p>
      <w:pPr>
        <w:keepNext w:val="0"/>
        <w:keepLines w:val="0"/>
        <w:pageBreakBefore w:val="0"/>
        <w:kinsoku/>
        <w:wordWrap/>
        <w:overflowPunct/>
        <w:topLinePunct w:val="0"/>
        <w:bidi w:val="0"/>
        <w:adjustRightInd w:val="0"/>
        <w:snapToGrid w:val="0"/>
        <w:spacing w:line="360" w:lineRule="exact"/>
        <w:ind w:firstLine="422" w:firstLineChars="200"/>
        <w:textAlignment w:val="auto"/>
        <w:rPr>
          <w:rFonts w:hint="eastAsia" w:ascii="宋体" w:hAnsi="宋体" w:eastAsia="宋体" w:cs="宋体"/>
          <w:color w:val="auto"/>
          <w:sz w:val="21"/>
          <w:szCs w:val="21"/>
          <w:lang w:eastAsia="zh-CN"/>
        </w:rPr>
      </w:pPr>
      <w:r>
        <w:rPr>
          <w:rFonts w:hint="eastAsia" w:ascii="宋体" w:hAnsi="宋体" w:eastAsia="宋体" w:cs="宋体"/>
          <w:b/>
          <w:bCs/>
          <w:color w:val="auto"/>
          <w:sz w:val="21"/>
          <w:szCs w:val="21"/>
        </w:rPr>
        <w:t>1.报名截止时间：</w:t>
      </w:r>
      <w:r>
        <w:rPr>
          <w:rFonts w:hint="eastAsia" w:ascii="宋体" w:hAnsi="宋体" w:eastAsia="宋体" w:cs="宋体"/>
          <w:color w:val="auto"/>
          <w:sz w:val="21"/>
          <w:szCs w:val="21"/>
        </w:rPr>
        <w:t>202</w:t>
      </w:r>
      <w:r>
        <w:rPr>
          <w:rFonts w:hint="eastAsia" w:ascii="宋体" w:hAnsi="宋体" w:eastAsia="宋体" w:cs="宋体"/>
          <w:color w:val="auto"/>
          <w:kern w:val="2"/>
          <w:sz w:val="21"/>
          <w:szCs w:val="21"/>
          <w:lang w:val="en-US" w:eastAsia="zh-CN" w:bidi="ar-SA"/>
        </w:rPr>
        <w:t>3</w:t>
      </w:r>
      <w:r>
        <w:rPr>
          <w:rFonts w:hint="eastAsia" w:ascii="宋体" w:hAnsi="宋体" w:eastAsia="宋体" w:cs="宋体"/>
          <w:color w:val="auto"/>
          <w:sz w:val="21"/>
          <w:szCs w:val="21"/>
          <w:lang w:val="en-US" w:eastAsia="zh-CN"/>
        </w:rPr>
        <w:t>年12月</w:t>
      </w:r>
      <w:r>
        <w:rPr>
          <w:rFonts w:hint="eastAsia" w:ascii="宋体" w:hAnsi="宋体" w:cs="宋体"/>
          <w:color w:val="auto"/>
          <w:sz w:val="21"/>
          <w:szCs w:val="21"/>
          <w:lang w:val="en-US" w:eastAsia="zh-CN"/>
        </w:rPr>
        <w:t>6</w:t>
      </w:r>
      <w:r>
        <w:rPr>
          <w:rFonts w:hint="eastAsia" w:ascii="宋体" w:hAnsi="宋体" w:eastAsia="宋体" w:cs="宋体"/>
          <w:color w:val="auto"/>
          <w:sz w:val="21"/>
          <w:szCs w:val="21"/>
          <w:lang w:val="en-US" w:eastAsia="zh-CN"/>
        </w:rPr>
        <w:t>日下午17点30</w:t>
      </w:r>
      <w:r>
        <w:rPr>
          <w:rFonts w:hint="eastAsia" w:ascii="宋体" w:hAnsi="宋体" w:eastAsia="宋体" w:cs="宋体"/>
          <w:color w:val="auto"/>
          <w:sz w:val="21"/>
          <w:szCs w:val="21"/>
          <w:lang w:eastAsia="zh-CN"/>
        </w:rPr>
        <w:t>分</w:t>
      </w:r>
    </w:p>
    <w:p>
      <w:pPr>
        <w:keepNext w:val="0"/>
        <w:keepLines w:val="0"/>
        <w:pageBreakBefore w:val="0"/>
        <w:kinsoku/>
        <w:wordWrap/>
        <w:overflowPunct/>
        <w:topLinePunct w:val="0"/>
        <w:bidi w:val="0"/>
        <w:adjustRightInd w:val="0"/>
        <w:snapToGrid w:val="0"/>
        <w:spacing w:line="360" w:lineRule="exact"/>
        <w:ind w:firstLine="422" w:firstLineChars="200"/>
        <w:textAlignment w:val="auto"/>
        <w:rPr>
          <w:rFonts w:hint="eastAsia" w:ascii="宋体" w:hAnsi="宋体" w:eastAsia="宋体" w:cs="宋体"/>
          <w:color w:val="auto"/>
          <w:sz w:val="21"/>
          <w:szCs w:val="21"/>
        </w:rPr>
      </w:pPr>
      <w:r>
        <w:rPr>
          <w:rFonts w:hint="eastAsia" w:ascii="宋体" w:hAnsi="宋体" w:eastAsia="宋体" w:cs="宋体"/>
          <w:b/>
          <w:bCs/>
          <w:color w:val="auto"/>
          <w:sz w:val="21"/>
          <w:szCs w:val="21"/>
        </w:rPr>
        <w:t>2.报名方式：</w:t>
      </w:r>
      <w:r>
        <w:rPr>
          <w:rFonts w:hint="eastAsia" w:ascii="宋体" w:hAnsi="宋体" w:eastAsia="宋体" w:cs="宋体"/>
          <w:color w:val="auto"/>
          <w:sz w:val="21"/>
          <w:szCs w:val="21"/>
        </w:rPr>
        <w:t>电子邮件报名</w:t>
      </w:r>
    </w:p>
    <w:p>
      <w:pPr>
        <w:keepNext w:val="0"/>
        <w:keepLines w:val="0"/>
        <w:pageBreakBefore w:val="0"/>
        <w:kinsoku/>
        <w:wordWrap/>
        <w:overflowPunct/>
        <w:topLinePunct w:val="0"/>
        <w:bidi w:val="0"/>
        <w:adjustRightInd w:val="0"/>
        <w:snapToGrid w:val="0"/>
        <w:spacing w:line="360" w:lineRule="exact"/>
        <w:ind w:firstLine="422" w:firstLineChars="200"/>
        <w:textAlignment w:val="auto"/>
        <w:rPr>
          <w:rFonts w:hint="eastAsia" w:ascii="宋体" w:hAnsi="宋体" w:eastAsia="宋体" w:cs="宋体"/>
          <w:color w:val="auto"/>
          <w:sz w:val="21"/>
          <w:szCs w:val="21"/>
        </w:rPr>
      </w:pPr>
      <w:r>
        <w:rPr>
          <w:rFonts w:hint="eastAsia" w:ascii="宋体" w:hAnsi="宋体" w:eastAsia="宋体" w:cs="宋体"/>
          <w:b/>
          <w:color w:val="auto"/>
          <w:sz w:val="21"/>
          <w:szCs w:val="21"/>
        </w:rPr>
        <w:t>3.报名所需提供资料及要求</w:t>
      </w:r>
      <w:r>
        <w:rPr>
          <w:rFonts w:hint="eastAsia" w:ascii="宋体" w:hAnsi="宋体" w:eastAsia="宋体" w:cs="宋体"/>
          <w:color w:val="auto"/>
          <w:sz w:val="21"/>
          <w:szCs w:val="21"/>
        </w:rPr>
        <w:t>：详见</w:t>
      </w:r>
      <w:r>
        <w:rPr>
          <w:rFonts w:hint="eastAsia" w:ascii="宋体" w:hAnsi="宋体" w:cs="宋体"/>
          <w:color w:val="auto"/>
          <w:sz w:val="21"/>
          <w:szCs w:val="21"/>
          <w:lang w:eastAsia="zh-CN"/>
        </w:rPr>
        <w:t>采购公告</w:t>
      </w:r>
      <w:r>
        <w:rPr>
          <w:rFonts w:hint="eastAsia" w:ascii="宋体" w:hAnsi="宋体" w:eastAsia="宋体" w:cs="宋体"/>
          <w:color w:val="auto"/>
          <w:sz w:val="21"/>
          <w:szCs w:val="21"/>
        </w:rPr>
        <w:t>附件3报名资料</w:t>
      </w:r>
    </w:p>
    <w:p>
      <w:pPr>
        <w:keepNext w:val="0"/>
        <w:keepLines w:val="0"/>
        <w:pageBreakBefore w:val="0"/>
        <w:kinsoku/>
        <w:wordWrap/>
        <w:overflowPunct/>
        <w:topLinePunct w:val="0"/>
        <w:bidi w:val="0"/>
        <w:spacing w:line="360" w:lineRule="exact"/>
        <w:ind w:firstLine="422" w:firstLineChars="200"/>
        <w:contextualSpacing/>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rPr>
        <w:t>*温馨告知：报名资料除封面外，其他材料须双面打印，打印出来的资料盖章后，扫描成PDF版，各报名供应商应确保所提供报名资料一定要真实、完整、清晰可辨，报名资料模糊不清、难以辨认，视为未提供处理，由此造成报名不成功、不能进入评审环节等严重后果由供应商自行负责。</w:t>
      </w:r>
    </w:p>
    <w:p>
      <w:pPr>
        <w:keepNext w:val="0"/>
        <w:keepLines w:val="0"/>
        <w:pageBreakBefore w:val="0"/>
        <w:kinsoku/>
        <w:wordWrap/>
        <w:overflowPunct/>
        <w:topLinePunct w:val="0"/>
        <w:bidi w:val="0"/>
        <w:adjustRightInd w:val="0"/>
        <w:snapToGrid w:val="0"/>
        <w:spacing w:line="360" w:lineRule="exact"/>
        <w:ind w:firstLine="422" w:firstLineChars="200"/>
        <w:textAlignment w:val="auto"/>
        <w:rPr>
          <w:rFonts w:hint="eastAsia" w:ascii="宋体" w:hAnsi="宋体" w:eastAsia="宋体" w:cs="宋体"/>
          <w:color w:val="auto"/>
          <w:sz w:val="21"/>
          <w:szCs w:val="21"/>
        </w:rPr>
      </w:pPr>
      <w:r>
        <w:rPr>
          <w:rFonts w:hint="eastAsia" w:ascii="宋体" w:hAnsi="宋体" w:eastAsia="宋体" w:cs="宋体"/>
          <w:b/>
          <w:bCs/>
          <w:color w:val="auto"/>
          <w:sz w:val="21"/>
          <w:szCs w:val="21"/>
        </w:rPr>
        <w:t>4.评审时间及地点：</w:t>
      </w:r>
      <w:r>
        <w:rPr>
          <w:rFonts w:hint="eastAsia" w:ascii="宋体" w:hAnsi="宋体" w:eastAsia="宋体" w:cs="宋体"/>
          <w:color w:val="auto"/>
          <w:sz w:val="21"/>
          <w:szCs w:val="21"/>
        </w:rPr>
        <w:t>待定（根据医院工作安排通知符合要求报名公司）</w:t>
      </w:r>
    </w:p>
    <w:p>
      <w:pPr>
        <w:keepNext w:val="0"/>
        <w:keepLines w:val="0"/>
        <w:pageBreakBefore w:val="0"/>
        <w:kinsoku/>
        <w:wordWrap/>
        <w:overflowPunct/>
        <w:topLinePunct w:val="0"/>
        <w:bidi w:val="0"/>
        <w:spacing w:line="360" w:lineRule="exact"/>
        <w:ind w:firstLine="422" w:firstLineChars="200"/>
        <w:textAlignment w:val="auto"/>
        <w:rPr>
          <w:rFonts w:hint="eastAsia" w:ascii="宋体" w:hAnsi="宋体" w:eastAsia="宋体" w:cs="宋体"/>
          <w:color w:val="auto"/>
          <w:sz w:val="21"/>
          <w:szCs w:val="21"/>
          <w:lang w:val="zh-CN" w:eastAsia="zh-CN"/>
        </w:rPr>
      </w:pPr>
      <w:r>
        <w:rPr>
          <w:rFonts w:hint="eastAsia" w:ascii="宋体" w:hAnsi="宋体" w:eastAsia="宋体" w:cs="宋体"/>
          <w:b/>
          <w:bCs/>
          <w:color w:val="auto"/>
          <w:sz w:val="21"/>
          <w:szCs w:val="21"/>
          <w:lang w:val="zh-CN"/>
        </w:rPr>
        <w:t>三、供应商资格要求</w:t>
      </w:r>
    </w:p>
    <w:p>
      <w:pPr>
        <w:keepNext w:val="0"/>
        <w:keepLines w:val="0"/>
        <w:pageBreakBefore w:val="0"/>
        <w:kinsoku/>
        <w:wordWrap/>
        <w:overflowPunct/>
        <w:topLinePunct w:val="0"/>
        <w:autoSpaceDE w:val="0"/>
        <w:autoSpaceDN w:val="0"/>
        <w:bidi w:val="0"/>
        <w:spacing w:line="360" w:lineRule="exact"/>
        <w:ind w:firstLine="420" w:firstLineChars="200"/>
        <w:textAlignment w:val="auto"/>
        <w:rPr>
          <w:rFonts w:hint="eastAsia" w:ascii="宋体" w:hAnsi="宋体" w:eastAsia="宋体" w:cs="宋体"/>
          <w:color w:val="auto"/>
          <w:sz w:val="21"/>
          <w:szCs w:val="21"/>
          <w:lang w:eastAsia="zh-CN"/>
        </w:rPr>
      </w:pPr>
      <w:bookmarkStart w:id="5" w:name="_Toc28359004"/>
      <w:bookmarkEnd w:id="5"/>
      <w:r>
        <w:rPr>
          <w:rFonts w:hint="eastAsia" w:ascii="宋体" w:hAnsi="宋体" w:eastAsia="宋体" w:cs="宋体"/>
          <w:color w:val="auto"/>
          <w:sz w:val="21"/>
          <w:szCs w:val="21"/>
          <w:lang w:eastAsia="zh-CN"/>
        </w:rPr>
        <w:t>1.具有独立承担民事责任的能力：在中华人民共和国境内注册的法人或其他组织， 响应时提交有效的营业执照（或事业法人登记证或身份证等相关证明） 副本复印件。分支机构投标的，须提供总公司和分公司营业执照副本复印件，总公司出具给分支机构的授权书。</w:t>
      </w:r>
    </w:p>
    <w:p>
      <w:pPr>
        <w:keepNext w:val="0"/>
        <w:keepLines w:val="0"/>
        <w:pageBreakBefore w:val="0"/>
        <w:kinsoku/>
        <w:wordWrap/>
        <w:overflowPunct/>
        <w:topLinePunct w:val="0"/>
        <w:autoSpaceDE w:val="0"/>
        <w:autoSpaceDN w:val="0"/>
        <w:bidi w:val="0"/>
        <w:spacing w:line="360" w:lineRule="exact"/>
        <w:ind w:firstLine="420" w:firstLineChars="200"/>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2.本项目不接受联合体，不允许转包和违法分包。需提供书面承诺，内容必须包含相关文字内容，格式自拟，并加盖供应商公章。</w:t>
      </w:r>
    </w:p>
    <w:p>
      <w:pPr>
        <w:keepNext w:val="0"/>
        <w:keepLines w:val="0"/>
        <w:pageBreakBefore w:val="0"/>
        <w:kinsoku/>
        <w:wordWrap/>
        <w:overflowPunct/>
        <w:topLinePunct w:val="0"/>
        <w:autoSpaceDE w:val="0"/>
        <w:autoSpaceDN w:val="0"/>
        <w:bidi w:val="0"/>
        <w:spacing w:line="360" w:lineRule="exact"/>
        <w:ind w:firstLine="422" w:firstLineChars="200"/>
        <w:textAlignment w:val="auto"/>
        <w:rPr>
          <w:rFonts w:hint="eastAsia" w:ascii="宋体" w:hAnsi="宋体" w:eastAsia="宋体" w:cs="宋体"/>
          <w:color w:val="auto"/>
          <w:sz w:val="21"/>
          <w:szCs w:val="21"/>
        </w:rPr>
      </w:pPr>
      <w:r>
        <w:rPr>
          <w:rFonts w:hint="eastAsia" w:ascii="宋体" w:hAnsi="宋体" w:eastAsia="宋体" w:cs="宋体"/>
          <w:b/>
          <w:bCs/>
          <w:color w:val="auto"/>
          <w:sz w:val="21"/>
          <w:szCs w:val="21"/>
          <w:shd w:val="clear" w:color="auto" w:fill="FFFFFF"/>
        </w:rPr>
        <w:t>注：供应商若不能同时满足以上条件则视为投标参与无效。</w:t>
      </w:r>
      <w:r>
        <w:rPr>
          <w:rFonts w:hint="eastAsia" w:ascii="宋体" w:hAnsi="宋体" w:eastAsia="宋体" w:cs="宋体"/>
          <w:color w:val="auto"/>
          <w:sz w:val="21"/>
          <w:szCs w:val="21"/>
        </w:rPr>
        <w:t>（如发现提供虚假材料者，取消其参加评审资格和成交资格）</w:t>
      </w:r>
    </w:p>
    <w:p>
      <w:pPr>
        <w:keepNext w:val="0"/>
        <w:keepLines w:val="0"/>
        <w:pageBreakBefore w:val="0"/>
        <w:widowControl/>
        <w:kinsoku/>
        <w:wordWrap/>
        <w:overflowPunct/>
        <w:topLinePunct w:val="0"/>
        <w:bidi w:val="0"/>
        <w:spacing w:line="360" w:lineRule="exact"/>
        <w:ind w:firstLine="422" w:firstLineChars="200"/>
        <w:jc w:val="left"/>
        <w:textAlignment w:val="auto"/>
        <w:rPr>
          <w:rFonts w:hint="eastAsia" w:ascii="宋体" w:hAnsi="宋体" w:eastAsia="宋体" w:cs="宋体"/>
          <w:b/>
          <w:color w:val="auto"/>
          <w:kern w:val="0"/>
          <w:sz w:val="21"/>
          <w:szCs w:val="21"/>
        </w:rPr>
      </w:pPr>
      <w:r>
        <w:rPr>
          <w:rFonts w:hint="eastAsia" w:ascii="宋体" w:hAnsi="宋体" w:eastAsia="宋体" w:cs="宋体"/>
          <w:b/>
          <w:color w:val="auto"/>
          <w:kern w:val="0"/>
          <w:sz w:val="21"/>
          <w:szCs w:val="21"/>
        </w:rPr>
        <w:t>四、联系方式。</w:t>
      </w:r>
      <w:bookmarkStart w:id="266" w:name="_GoBack"/>
      <w:bookmarkEnd w:id="266"/>
    </w:p>
    <w:p>
      <w:pPr>
        <w:keepNext w:val="0"/>
        <w:keepLines w:val="0"/>
        <w:pageBreakBefore w:val="0"/>
        <w:widowControl/>
        <w:kinsoku/>
        <w:wordWrap/>
        <w:overflowPunct/>
        <w:topLinePunct w:val="0"/>
        <w:bidi w:val="0"/>
        <w:spacing w:line="360" w:lineRule="exact"/>
        <w:ind w:firstLine="420" w:firstLineChars="20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冯老师：020-6</w:t>
      </w:r>
      <w:r>
        <w:rPr>
          <w:rFonts w:hint="eastAsia" w:ascii="宋体" w:hAnsi="宋体" w:cs="宋体"/>
          <w:color w:val="auto"/>
          <w:kern w:val="0"/>
          <w:sz w:val="21"/>
          <w:szCs w:val="21"/>
          <w:lang w:val="en-US" w:eastAsia="zh-CN"/>
        </w:rPr>
        <w:t>2236261</w:t>
      </w:r>
      <w:r>
        <w:rPr>
          <w:rFonts w:hint="eastAsia" w:ascii="宋体" w:hAnsi="宋体" w:eastAsia="宋体" w:cs="宋体"/>
          <w:color w:val="auto"/>
          <w:kern w:val="0"/>
          <w:sz w:val="21"/>
          <w:szCs w:val="21"/>
        </w:rPr>
        <w:t>（采购业务咨询）  邮箱：nywycgb@126.com</w:t>
      </w:r>
    </w:p>
    <w:p>
      <w:pPr>
        <w:keepNext w:val="0"/>
        <w:keepLines w:val="0"/>
        <w:pageBreakBefore w:val="0"/>
        <w:kinsoku/>
        <w:wordWrap/>
        <w:overflowPunct/>
        <w:topLinePunct w:val="0"/>
        <w:autoSpaceDE w:val="0"/>
        <w:autoSpaceDN w:val="0"/>
        <w:bidi w:val="0"/>
        <w:spacing w:line="360" w:lineRule="exact"/>
        <w:ind w:firstLine="420" w:firstLineChars="200"/>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郑老师：020-</w:t>
      </w:r>
      <w:r>
        <w:rPr>
          <w:rFonts w:hint="eastAsia" w:ascii="宋体" w:hAnsi="宋体" w:eastAsia="宋体" w:cs="宋体"/>
          <w:color w:val="auto"/>
          <w:sz w:val="21"/>
          <w:szCs w:val="21"/>
          <w:lang w:val="en-US" w:eastAsia="zh-CN"/>
        </w:rPr>
        <w:t>62236191</w:t>
      </w:r>
      <w:r>
        <w:rPr>
          <w:rFonts w:hint="eastAsia" w:ascii="宋体" w:hAnsi="宋体" w:eastAsia="宋体" w:cs="宋体"/>
          <w:color w:val="auto"/>
          <w:sz w:val="21"/>
          <w:szCs w:val="21"/>
          <w:lang w:eastAsia="zh-CN"/>
        </w:rPr>
        <w:t>（项目需求咨询）</w:t>
      </w:r>
    </w:p>
    <w:p>
      <w:pPr>
        <w:keepNext w:val="0"/>
        <w:keepLines w:val="0"/>
        <w:pageBreakBefore w:val="0"/>
        <w:kinsoku/>
        <w:wordWrap/>
        <w:overflowPunct/>
        <w:topLinePunct w:val="0"/>
        <w:autoSpaceDE w:val="0"/>
        <w:autoSpaceDN w:val="0"/>
        <w:bidi w:val="0"/>
        <w:spacing w:line="360" w:lineRule="exact"/>
        <w:ind w:firstLine="420" w:firstLineChars="200"/>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刘老师：020-62236105（投诉举报电话）</w:t>
      </w:r>
    </w:p>
    <w:p>
      <w:pPr>
        <w:keepNext w:val="0"/>
        <w:keepLines w:val="0"/>
        <w:pageBreakBefore w:val="0"/>
        <w:widowControl/>
        <w:kinsoku/>
        <w:wordWrap/>
        <w:overflowPunct/>
        <w:topLinePunct w:val="0"/>
        <w:bidi w:val="0"/>
        <w:spacing w:line="360" w:lineRule="exact"/>
        <w:ind w:firstLine="420" w:firstLineChars="20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联系时间（工作日）：上午 8:30-12:00，下午14:30-17:30</w:t>
      </w:r>
    </w:p>
    <w:p>
      <w:pPr>
        <w:keepNext w:val="0"/>
        <w:keepLines w:val="0"/>
        <w:pageBreakBefore w:val="0"/>
        <w:widowControl/>
        <w:kinsoku/>
        <w:wordWrap/>
        <w:overflowPunct/>
        <w:topLinePunct w:val="0"/>
        <w:bidi w:val="0"/>
        <w:spacing w:line="360" w:lineRule="exact"/>
        <w:ind w:firstLine="315" w:firstLineChars="150"/>
        <w:jc w:val="left"/>
        <w:textAlignment w:val="auto"/>
        <w:rPr>
          <w:rFonts w:hint="default"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 xml:space="preserve">      </w:t>
      </w:r>
    </w:p>
    <w:p>
      <w:pPr>
        <w:keepNext w:val="0"/>
        <w:keepLines w:val="0"/>
        <w:pageBreakBefore w:val="0"/>
        <w:widowControl/>
        <w:kinsoku/>
        <w:wordWrap/>
        <w:overflowPunct/>
        <w:topLinePunct w:val="0"/>
        <w:bidi w:val="0"/>
        <w:spacing w:line="360" w:lineRule="exact"/>
        <w:jc w:val="right"/>
        <w:textAlignment w:val="auto"/>
        <w:rPr>
          <w:rFonts w:hint="eastAsia" w:ascii="宋体" w:hAnsi="宋体" w:eastAsia="宋体" w:cs="宋体"/>
          <w:color w:val="auto"/>
          <w:kern w:val="0"/>
          <w:sz w:val="21"/>
          <w:szCs w:val="21"/>
        </w:rPr>
      </w:pPr>
    </w:p>
    <w:p>
      <w:pPr>
        <w:keepNext w:val="0"/>
        <w:keepLines w:val="0"/>
        <w:pageBreakBefore w:val="0"/>
        <w:widowControl/>
        <w:kinsoku/>
        <w:wordWrap/>
        <w:overflowPunct/>
        <w:topLinePunct w:val="0"/>
        <w:bidi w:val="0"/>
        <w:spacing w:line="360" w:lineRule="exact"/>
        <w:jc w:val="right"/>
        <w:textAlignment w:val="auto"/>
        <w:rPr>
          <w:rFonts w:hint="eastAsia" w:ascii="宋体" w:hAnsi="宋体" w:eastAsia="宋体" w:cs="宋体"/>
          <w:color w:val="auto"/>
          <w:kern w:val="0"/>
          <w:sz w:val="21"/>
          <w:szCs w:val="21"/>
        </w:rPr>
      </w:pPr>
    </w:p>
    <w:p>
      <w:pPr>
        <w:keepNext w:val="0"/>
        <w:keepLines w:val="0"/>
        <w:pageBreakBefore w:val="0"/>
        <w:widowControl/>
        <w:kinsoku/>
        <w:wordWrap/>
        <w:overflowPunct/>
        <w:topLinePunct w:val="0"/>
        <w:bidi w:val="0"/>
        <w:spacing w:line="360" w:lineRule="exact"/>
        <w:jc w:val="right"/>
        <w:textAlignment w:val="auto"/>
        <w:rPr>
          <w:rFonts w:hint="eastAsia" w:ascii="宋体" w:hAnsi="宋体" w:eastAsia="宋体" w:cs="宋体"/>
          <w:color w:val="auto"/>
          <w:kern w:val="0"/>
          <w:sz w:val="21"/>
          <w:szCs w:val="21"/>
        </w:rPr>
      </w:pPr>
    </w:p>
    <w:p>
      <w:pPr>
        <w:keepNext w:val="0"/>
        <w:keepLines w:val="0"/>
        <w:pageBreakBefore w:val="0"/>
        <w:widowControl/>
        <w:kinsoku/>
        <w:wordWrap/>
        <w:overflowPunct/>
        <w:topLinePunct w:val="0"/>
        <w:bidi w:val="0"/>
        <w:spacing w:line="360" w:lineRule="exact"/>
        <w:jc w:val="righ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南方医科大学第五附属医院</w:t>
      </w:r>
    </w:p>
    <w:p>
      <w:pPr>
        <w:keepNext w:val="0"/>
        <w:keepLines w:val="0"/>
        <w:pageBreakBefore w:val="0"/>
        <w:kinsoku/>
        <w:wordWrap/>
        <w:overflowPunct/>
        <w:topLinePunct w:val="0"/>
        <w:autoSpaceDE w:val="0"/>
        <w:autoSpaceDN w:val="0"/>
        <w:bidi w:val="0"/>
        <w:spacing w:line="360" w:lineRule="exact"/>
        <w:ind w:firstLine="420" w:firstLineChars="200"/>
        <w:jc w:val="righ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2023年</w:t>
      </w:r>
      <w:r>
        <w:rPr>
          <w:rFonts w:hint="eastAsia" w:ascii="宋体" w:hAnsi="宋体" w:eastAsia="宋体" w:cs="宋体"/>
          <w:color w:val="auto"/>
          <w:sz w:val="21"/>
          <w:szCs w:val="21"/>
          <w:lang w:val="en-US" w:eastAsia="zh-CN"/>
        </w:rPr>
        <w:t>12</w:t>
      </w:r>
      <w:r>
        <w:rPr>
          <w:rFonts w:hint="eastAsia" w:ascii="宋体" w:hAnsi="宋体" w:eastAsia="宋体" w:cs="宋体"/>
          <w:color w:val="auto"/>
          <w:sz w:val="21"/>
          <w:szCs w:val="21"/>
          <w:lang w:eastAsia="zh-CN"/>
        </w:rPr>
        <w:t>月</w:t>
      </w:r>
      <w:r>
        <w:rPr>
          <w:rFonts w:hint="eastAsia" w:ascii="宋体" w:hAnsi="宋体" w:cs="宋体"/>
          <w:color w:val="auto"/>
          <w:sz w:val="21"/>
          <w:szCs w:val="21"/>
          <w:lang w:val="en-US" w:eastAsia="zh-CN"/>
        </w:rPr>
        <w:t>1</w:t>
      </w:r>
      <w:r>
        <w:rPr>
          <w:rFonts w:hint="eastAsia" w:ascii="宋体" w:hAnsi="宋体" w:eastAsia="宋体" w:cs="宋体"/>
          <w:color w:val="auto"/>
          <w:sz w:val="21"/>
          <w:szCs w:val="21"/>
          <w:lang w:eastAsia="zh-CN"/>
        </w:rPr>
        <w:t>日</w:t>
      </w:r>
    </w:p>
    <w:p>
      <w:pPr>
        <w:keepNext w:val="0"/>
        <w:keepLines w:val="0"/>
        <w:pageBreakBefore w:val="0"/>
        <w:tabs>
          <w:tab w:val="left" w:pos="6645"/>
        </w:tabs>
        <w:kinsoku/>
        <w:wordWrap/>
        <w:overflowPunct/>
        <w:topLinePunct w:val="0"/>
        <w:bidi w:val="0"/>
        <w:spacing w:line="360" w:lineRule="exact"/>
        <w:jc w:val="right"/>
        <w:textAlignment w:val="auto"/>
        <w:rPr>
          <w:rFonts w:hint="eastAsia" w:ascii="宋体" w:hAnsi="宋体" w:eastAsia="宋体" w:cs="宋体"/>
          <w:sz w:val="21"/>
          <w:szCs w:val="21"/>
        </w:rPr>
      </w:pPr>
    </w:p>
    <w:p>
      <w:pPr>
        <w:pStyle w:val="23"/>
        <w:rPr>
          <w:rFonts w:ascii="宋体" w:hAnsi="宋体" w:cs="宋体"/>
          <w:color w:val="auto"/>
          <w:szCs w:val="21"/>
          <w:highlight w:val="none"/>
        </w:rPr>
      </w:pPr>
    </w:p>
    <w:p>
      <w:pPr>
        <w:pStyle w:val="23"/>
        <w:rPr>
          <w:rFonts w:ascii="宋体" w:hAnsi="宋体" w:cs="宋体"/>
          <w:color w:val="auto"/>
          <w:szCs w:val="21"/>
          <w:highlight w:val="none"/>
        </w:rPr>
      </w:pPr>
    </w:p>
    <w:p>
      <w:pPr>
        <w:pStyle w:val="23"/>
        <w:rPr>
          <w:rFonts w:ascii="宋体" w:hAnsi="宋体" w:cs="宋体"/>
          <w:color w:val="auto"/>
          <w:szCs w:val="21"/>
          <w:highlight w:val="none"/>
        </w:rPr>
      </w:pPr>
    </w:p>
    <w:p>
      <w:pPr>
        <w:pStyle w:val="23"/>
        <w:rPr>
          <w:rFonts w:ascii="宋体" w:hAnsi="宋体" w:cs="宋体"/>
          <w:color w:val="auto"/>
          <w:szCs w:val="21"/>
          <w:highlight w:val="none"/>
        </w:rPr>
      </w:pPr>
    </w:p>
    <w:p>
      <w:pPr>
        <w:pStyle w:val="23"/>
        <w:rPr>
          <w:rFonts w:ascii="宋体" w:hAnsi="宋体" w:cs="宋体"/>
          <w:color w:val="auto"/>
          <w:szCs w:val="21"/>
          <w:highlight w:val="none"/>
        </w:rPr>
      </w:pPr>
    </w:p>
    <w:p>
      <w:pPr>
        <w:numPr>
          <w:ilvl w:val="0"/>
          <w:numId w:val="2"/>
        </w:numPr>
        <w:spacing w:line="360" w:lineRule="auto"/>
        <w:jc w:val="center"/>
        <w:outlineLvl w:val="0"/>
        <w:rPr>
          <w:rFonts w:ascii="宋体" w:hAnsi="宋体"/>
          <w:b/>
          <w:bCs/>
          <w:color w:val="auto"/>
          <w:sz w:val="30"/>
          <w:szCs w:val="30"/>
          <w:highlight w:val="none"/>
        </w:rPr>
      </w:pPr>
      <w:bookmarkStart w:id="6" w:name="_Toc25861"/>
      <w:bookmarkStart w:id="7" w:name="_Toc10377"/>
      <w:r>
        <w:rPr>
          <w:rFonts w:hint="eastAsia" w:ascii="宋体" w:hAnsi="宋体"/>
          <w:b/>
          <w:bCs/>
          <w:color w:val="auto"/>
          <w:sz w:val="30"/>
          <w:szCs w:val="30"/>
          <w:highlight w:val="none"/>
        </w:rPr>
        <w:t>用户需求书</w:t>
      </w:r>
      <w:bookmarkEnd w:id="6"/>
      <w:bookmarkEnd w:id="7"/>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tLeast"/>
        <w:ind w:right="0" w:rightChars="0" w:firstLine="422" w:firstLineChars="200"/>
        <w:jc w:val="left"/>
        <w:textAlignment w:val="auto"/>
        <w:outlineLvl w:val="9"/>
        <w:rPr>
          <w:rFonts w:hint="eastAsia" w:ascii="宋体" w:hAnsi="宋体" w:eastAsia="宋体" w:cs="宋体"/>
          <w:b/>
          <w:bCs/>
          <w:sz w:val="21"/>
          <w:szCs w:val="21"/>
          <w:lang w:val="en-US" w:eastAsia="zh-CN"/>
        </w:rPr>
      </w:pPr>
      <w:bookmarkStart w:id="8" w:name="_Toc26796"/>
      <w:bookmarkStart w:id="9" w:name="_Toc20606"/>
      <w:bookmarkStart w:id="10" w:name="_Toc6416"/>
      <w:bookmarkStart w:id="11" w:name="_Toc28850"/>
      <w:bookmarkStart w:id="12" w:name="_Toc20762"/>
      <w:bookmarkStart w:id="13" w:name="_Toc8122"/>
      <w:bookmarkStart w:id="14" w:name="_Toc27614"/>
      <w:r>
        <w:rPr>
          <w:rFonts w:hint="eastAsia" w:ascii="宋体" w:hAnsi="宋体" w:cs="宋体"/>
          <w:b/>
          <w:bCs/>
          <w:sz w:val="21"/>
          <w:szCs w:val="21"/>
          <w:lang w:val="en-US" w:eastAsia="zh-CN"/>
        </w:rPr>
        <w:t>一、</w:t>
      </w:r>
      <w:r>
        <w:rPr>
          <w:rFonts w:hint="eastAsia" w:ascii="宋体" w:hAnsi="宋体" w:eastAsia="宋体" w:cs="宋体"/>
          <w:b/>
          <w:bCs/>
          <w:sz w:val="21"/>
          <w:szCs w:val="21"/>
          <w:lang w:val="en-US" w:eastAsia="zh-CN"/>
        </w:rPr>
        <w:t>工程概况</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tLeast"/>
        <w:ind w:leftChars="200" w:right="0" w:rightChars="0"/>
        <w:jc w:val="left"/>
        <w:textAlignment w:val="auto"/>
        <w:outlineLvl w:val="9"/>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1.工程名称：南方医科大学第五附属医院篮球场工程</w:t>
      </w:r>
      <w:r>
        <w:rPr>
          <w:rFonts w:hint="eastAsia" w:ascii="宋体" w:hAnsi="宋体" w:cs="宋体"/>
          <w:b w:val="0"/>
          <w:bCs w:val="0"/>
          <w:sz w:val="21"/>
          <w:szCs w:val="21"/>
          <w:lang w:val="en-US" w:eastAsia="zh-CN"/>
        </w:rPr>
        <w:t>项目</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tLeast"/>
        <w:ind w:leftChars="200" w:right="0" w:rightChars="0"/>
        <w:jc w:val="left"/>
        <w:textAlignment w:val="auto"/>
        <w:outlineLvl w:val="9"/>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2.工程地点：广州市从化区从城大道566号</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tLeast"/>
        <w:ind w:right="0" w:rightChars="0" w:firstLine="420" w:firstLineChars="200"/>
        <w:jc w:val="left"/>
        <w:textAlignment w:val="auto"/>
        <w:outlineLvl w:val="9"/>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3.建设规模和内容：建设2个标准篮球场，建设规模1344㎡（42m×32m），包含一个开放式篮球场576㎡（18m×32m）、一个封闭式篮球场768㎡（24m×32m，其中观看区4m×32m），建设内容详见附件。</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tLeast"/>
        <w:ind w:right="0" w:rightChars="0" w:firstLine="422" w:firstLineChars="200"/>
        <w:jc w:val="left"/>
        <w:textAlignment w:val="auto"/>
        <w:outlineLvl w:val="9"/>
        <w:rPr>
          <w:rFonts w:hint="eastAsia" w:ascii="宋体" w:hAnsi="宋体" w:eastAsia="宋体" w:cs="宋体"/>
          <w:b w:val="0"/>
          <w:bCs/>
          <w:sz w:val="21"/>
          <w:szCs w:val="21"/>
          <w:lang w:val="en-US" w:eastAsia="zh-CN"/>
        </w:rPr>
      </w:pPr>
      <w:r>
        <w:rPr>
          <w:rFonts w:hint="eastAsia" w:ascii="宋体" w:hAnsi="宋体" w:cs="宋体"/>
          <w:b/>
          <w:bCs/>
          <w:sz w:val="21"/>
          <w:szCs w:val="21"/>
          <w:lang w:val="en-US" w:eastAsia="zh-CN"/>
        </w:rPr>
        <w:t>二、</w:t>
      </w:r>
      <w:r>
        <w:rPr>
          <w:rFonts w:hint="eastAsia" w:ascii="宋体" w:hAnsi="宋体" w:eastAsia="宋体" w:cs="宋体"/>
          <w:b/>
          <w:bCs/>
          <w:sz w:val="21"/>
          <w:szCs w:val="21"/>
          <w:lang w:val="en-US" w:eastAsia="zh-CN"/>
        </w:rPr>
        <w:t>工程限价</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tLeast"/>
        <w:ind w:right="0" w:rightChars="0" w:firstLine="420" w:firstLineChars="200"/>
        <w:jc w:val="left"/>
        <w:textAlignment w:val="auto"/>
        <w:outlineLvl w:val="9"/>
        <w:rPr>
          <w:rFonts w:hint="eastAsia" w:ascii="宋体" w:hAnsi="宋体" w:eastAsia="宋体" w:cs="宋体"/>
          <w:b w:val="0"/>
          <w:bCs w:val="0"/>
          <w:sz w:val="21"/>
          <w:szCs w:val="21"/>
          <w:lang w:val="en-US" w:eastAsia="zh-CN"/>
        </w:rPr>
      </w:pPr>
      <w:r>
        <w:rPr>
          <w:rFonts w:hint="eastAsia" w:ascii="宋体" w:hAnsi="宋体" w:eastAsia="宋体" w:cs="宋体"/>
          <w:b w:val="0"/>
          <w:bCs/>
          <w:sz w:val="21"/>
          <w:szCs w:val="21"/>
          <w:lang w:val="en-US" w:eastAsia="zh-CN"/>
        </w:rPr>
        <w:t>1.本工程最高限价：498000.00元。</w:t>
      </w:r>
      <w:r>
        <w:rPr>
          <w:rFonts w:hint="eastAsia" w:ascii="宋体" w:hAnsi="宋体" w:eastAsia="宋体" w:cs="宋体"/>
          <w:b w:val="0"/>
          <w:bCs w:val="0"/>
          <w:sz w:val="21"/>
          <w:szCs w:val="21"/>
          <w:lang w:val="en-US" w:eastAsia="zh-CN"/>
        </w:rPr>
        <w:t>价格包含但不限于设计、施工（包工、包料、包工期、包质量、包安全生产、包文明施工、包临时设施、包完工后场地清洁、包建筑及装修垃圾外运、包成品半成品的保护、包验收、包保修）、各项税费及合同实施过程中不可预见费用等。</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tLeast"/>
        <w:ind w:right="0" w:rightChars="0" w:firstLine="422" w:firstLineChars="200"/>
        <w:jc w:val="left"/>
        <w:textAlignment w:val="auto"/>
        <w:outlineLvl w:val="9"/>
        <w:rPr>
          <w:rFonts w:hint="eastAsia" w:ascii="宋体" w:hAnsi="宋体" w:eastAsia="宋体" w:cs="宋体"/>
          <w:b/>
          <w:bCs/>
          <w:sz w:val="21"/>
          <w:szCs w:val="21"/>
        </w:rPr>
      </w:pPr>
      <w:r>
        <w:rPr>
          <w:rFonts w:hint="eastAsia" w:ascii="宋体" w:hAnsi="宋体" w:cs="宋体"/>
          <w:b/>
          <w:bCs/>
          <w:sz w:val="21"/>
          <w:szCs w:val="21"/>
          <w:lang w:val="en-US" w:eastAsia="zh-CN"/>
        </w:rPr>
        <w:t>三、</w:t>
      </w:r>
      <w:r>
        <w:rPr>
          <w:rFonts w:hint="eastAsia" w:ascii="宋体" w:hAnsi="宋体" w:eastAsia="宋体" w:cs="宋体"/>
          <w:b/>
          <w:bCs/>
          <w:sz w:val="21"/>
          <w:szCs w:val="21"/>
          <w:lang w:val="en-US" w:eastAsia="zh-CN"/>
        </w:rPr>
        <w:t>工期要求</w:t>
      </w:r>
    </w:p>
    <w:p>
      <w:pPr>
        <w:pStyle w:val="7"/>
        <w:keepNext w:val="0"/>
        <w:keepLines w:val="0"/>
        <w:pageBreakBefore w:val="0"/>
        <w:widowControl w:val="0"/>
        <w:numPr>
          <w:ilvl w:val="0"/>
          <w:numId w:val="0"/>
        </w:numPr>
        <w:kinsoku/>
        <w:wordWrap/>
        <w:overflowPunct/>
        <w:topLinePunct w:val="0"/>
        <w:autoSpaceDE/>
        <w:autoSpaceDN/>
        <w:bidi w:val="0"/>
        <w:adjustRightInd w:val="0"/>
        <w:snapToGrid w:val="0"/>
        <w:spacing w:line="360" w:lineRule="atLeast"/>
        <w:ind w:left="0" w:leftChars="0" w:right="0" w:rightChars="0" w:firstLine="420" w:firstLineChars="200"/>
        <w:jc w:val="both"/>
        <w:textAlignment w:val="auto"/>
        <w:outlineLvl w:val="9"/>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自成交之日起60个日历天内完成全部建设内容。</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tLeast"/>
        <w:ind w:right="0" w:rightChars="0" w:firstLine="422" w:firstLineChars="200"/>
        <w:jc w:val="left"/>
        <w:textAlignment w:val="auto"/>
        <w:outlineLvl w:val="9"/>
        <w:rPr>
          <w:rFonts w:hint="eastAsia" w:ascii="宋体" w:hAnsi="宋体" w:eastAsia="宋体" w:cs="宋体"/>
          <w:b/>
          <w:bCs/>
          <w:sz w:val="21"/>
          <w:szCs w:val="21"/>
          <w:lang w:val="en-US" w:eastAsia="zh-CN"/>
        </w:rPr>
      </w:pPr>
      <w:r>
        <w:rPr>
          <w:rFonts w:hint="eastAsia" w:ascii="宋体" w:hAnsi="宋体" w:cs="宋体"/>
          <w:b/>
          <w:bCs/>
          <w:sz w:val="21"/>
          <w:szCs w:val="21"/>
          <w:lang w:val="en-US" w:eastAsia="zh-CN"/>
        </w:rPr>
        <w:t>四、</w:t>
      </w:r>
      <w:r>
        <w:rPr>
          <w:rFonts w:hint="eastAsia" w:ascii="宋体" w:hAnsi="宋体" w:eastAsia="宋体" w:cs="宋体"/>
          <w:b/>
          <w:bCs/>
          <w:sz w:val="21"/>
          <w:szCs w:val="21"/>
          <w:lang w:val="en-US" w:eastAsia="zh-CN"/>
        </w:rPr>
        <w:t>工程质量要求</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tLeast"/>
        <w:ind w:right="0" w:rightChars="0" w:firstLine="420" w:firstLineChars="200"/>
        <w:jc w:val="left"/>
        <w:textAlignment w:val="auto"/>
        <w:outlineLvl w:val="9"/>
        <w:rPr>
          <w:rFonts w:hint="eastAsia" w:ascii="宋体" w:hAnsi="宋体" w:cs="宋体"/>
          <w:b w:val="0"/>
          <w:bCs w:val="0"/>
          <w:sz w:val="21"/>
          <w:szCs w:val="21"/>
          <w:lang w:val="en-US" w:eastAsia="zh-CN"/>
        </w:rPr>
      </w:pPr>
      <w:r>
        <w:rPr>
          <w:rFonts w:hint="eastAsia" w:ascii="宋体" w:hAnsi="宋体" w:cs="宋体"/>
          <w:b w:val="0"/>
          <w:bCs w:val="0"/>
          <w:sz w:val="21"/>
          <w:szCs w:val="21"/>
          <w:lang w:val="en-US" w:eastAsia="zh-CN"/>
        </w:rPr>
        <w:t>1.执行国家、省或行业现行的工程建设质量验收标准及规范，须达到合格标准，质量达到合格或以上验收质量等级标准。</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tLeast"/>
        <w:ind w:right="0" w:rightChars="0" w:firstLine="420" w:firstLineChars="200"/>
        <w:jc w:val="left"/>
        <w:textAlignment w:val="auto"/>
        <w:outlineLvl w:val="9"/>
        <w:rPr>
          <w:rFonts w:hint="eastAsia" w:ascii="宋体" w:hAnsi="宋体" w:cs="宋体"/>
          <w:b w:val="0"/>
          <w:bCs w:val="0"/>
          <w:sz w:val="21"/>
          <w:szCs w:val="21"/>
          <w:lang w:val="en-US" w:eastAsia="zh-CN"/>
        </w:rPr>
      </w:pPr>
      <w:r>
        <w:rPr>
          <w:rFonts w:hint="eastAsia" w:ascii="宋体" w:hAnsi="宋体" w:cs="宋体"/>
          <w:b w:val="0"/>
          <w:bCs w:val="0"/>
          <w:sz w:val="21"/>
          <w:szCs w:val="21"/>
          <w:lang w:val="en-US" w:eastAsia="zh-CN"/>
        </w:rPr>
        <w:t>2.供应商须根据采购文件要求编制设计文件，设计文件经采购人确认方可实施，施工须符合设计文件的要求。</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tLeast"/>
        <w:ind w:right="0" w:rightChars="0" w:firstLine="420" w:firstLineChars="200"/>
        <w:jc w:val="left"/>
        <w:textAlignment w:val="auto"/>
        <w:outlineLvl w:val="9"/>
        <w:rPr>
          <w:rFonts w:hint="eastAsia" w:ascii="宋体" w:hAnsi="宋体" w:cs="宋体"/>
          <w:b w:val="0"/>
          <w:bCs w:val="0"/>
          <w:sz w:val="21"/>
          <w:szCs w:val="21"/>
          <w:lang w:val="en-US" w:eastAsia="zh-CN"/>
        </w:rPr>
      </w:pPr>
      <w:r>
        <w:rPr>
          <w:rFonts w:hint="eastAsia" w:ascii="宋体" w:hAnsi="宋体" w:cs="宋体"/>
          <w:b w:val="0"/>
          <w:bCs w:val="0"/>
          <w:sz w:val="21"/>
          <w:szCs w:val="21"/>
          <w:lang w:val="en-US" w:eastAsia="zh-CN"/>
        </w:rPr>
        <w:t>3.硅PU和围网的技术参数要求详见附件1，供应商拟采用的材料须满足相应要求。所有材料须在采购前把样板报给采购人选定，在进场时报验，并提供质量合格证明文件。采购人随机抽样送检，如有送检不合格材料，一律退场和返工处理，并由供应商承担全部费用。</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tLeast"/>
        <w:ind w:right="0" w:rightChars="0" w:firstLine="420" w:firstLineChars="200"/>
        <w:jc w:val="left"/>
        <w:textAlignment w:val="auto"/>
        <w:outlineLvl w:val="9"/>
        <w:rPr>
          <w:rFonts w:hint="default" w:ascii="宋体" w:hAnsi="宋体" w:cs="宋体"/>
          <w:b w:val="0"/>
          <w:bCs w:val="0"/>
          <w:sz w:val="21"/>
          <w:szCs w:val="21"/>
          <w:lang w:val="en-US" w:eastAsia="zh-CN"/>
        </w:rPr>
      </w:pPr>
      <w:r>
        <w:rPr>
          <w:rFonts w:hint="eastAsia" w:ascii="宋体" w:hAnsi="宋体" w:cs="宋体"/>
          <w:b w:val="0"/>
          <w:bCs w:val="0"/>
          <w:sz w:val="21"/>
          <w:szCs w:val="21"/>
          <w:lang w:val="en-US" w:eastAsia="zh-CN"/>
        </w:rPr>
        <w:t>4.供应商需提供</w:t>
      </w:r>
      <w:r>
        <w:rPr>
          <w:rFonts w:hint="eastAsia" w:ascii="宋体" w:hAnsi="宋体" w:eastAsia="宋体" w:cs="宋体"/>
          <w:color w:val="auto"/>
          <w:sz w:val="21"/>
          <w:szCs w:val="21"/>
          <w:lang w:val="en-US" w:eastAsia="zh-CN"/>
        </w:rPr>
        <w:t>施工方案</w:t>
      </w:r>
      <w:r>
        <w:rPr>
          <w:rFonts w:hint="eastAsia" w:ascii="宋体" w:hAnsi="宋体" w:cs="宋体"/>
          <w:color w:val="auto"/>
          <w:sz w:val="21"/>
          <w:szCs w:val="21"/>
          <w:lang w:val="en-US" w:eastAsia="zh-CN"/>
        </w:rPr>
        <w:t>，</w:t>
      </w:r>
      <w:r>
        <w:rPr>
          <w:rFonts w:hint="eastAsia" w:ascii="宋体" w:hAnsi="宋体" w:eastAsia="宋体" w:cs="宋体"/>
          <w:color w:val="auto"/>
          <w:sz w:val="21"/>
          <w:szCs w:val="21"/>
          <w:lang w:val="en-US" w:eastAsia="zh-CN"/>
        </w:rPr>
        <w:t>内容包括但不限于：①篮球场平面设计图；②主要材料介绍（明确拟采用的主要材料品牌和技术参数，包括硅PU、丙烯酸、围网等）；③施工工艺和施工工期；④质量保证措施。</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tLeast"/>
        <w:ind w:right="0" w:rightChars="0" w:firstLine="422" w:firstLineChars="200"/>
        <w:jc w:val="left"/>
        <w:textAlignment w:val="auto"/>
        <w:outlineLvl w:val="9"/>
        <w:rPr>
          <w:rFonts w:hint="eastAsia" w:ascii="宋体" w:hAnsi="宋体" w:cs="宋体"/>
          <w:b w:val="0"/>
          <w:bCs w:val="0"/>
          <w:sz w:val="21"/>
          <w:szCs w:val="21"/>
          <w:lang w:val="en-US" w:eastAsia="zh-CN"/>
        </w:rPr>
      </w:pPr>
      <w:r>
        <w:rPr>
          <w:rFonts w:hint="eastAsia" w:ascii="宋体" w:hAnsi="宋体" w:cs="宋体"/>
          <w:b/>
          <w:bCs/>
          <w:sz w:val="21"/>
          <w:szCs w:val="21"/>
          <w:lang w:val="en-US" w:eastAsia="zh-CN"/>
        </w:rPr>
        <w:t>五、</w:t>
      </w:r>
      <w:r>
        <w:rPr>
          <w:rFonts w:hint="eastAsia" w:ascii="宋体" w:hAnsi="宋体" w:eastAsia="宋体" w:cs="宋体"/>
          <w:b/>
          <w:bCs/>
          <w:sz w:val="21"/>
          <w:szCs w:val="21"/>
          <w:lang w:val="en-US" w:eastAsia="zh-CN"/>
        </w:rPr>
        <w:t>安全文明施工要求</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tLeast"/>
        <w:ind w:right="0" w:rightChars="0" w:firstLine="420" w:firstLineChars="200"/>
        <w:jc w:val="left"/>
        <w:textAlignment w:val="auto"/>
        <w:outlineLvl w:val="9"/>
        <w:rPr>
          <w:rFonts w:hint="eastAsia" w:ascii="宋体" w:hAnsi="宋体" w:cs="宋体"/>
          <w:b w:val="0"/>
          <w:bCs w:val="0"/>
          <w:sz w:val="21"/>
          <w:szCs w:val="21"/>
          <w:lang w:val="en-US" w:eastAsia="zh-CN"/>
        </w:rPr>
      </w:pPr>
      <w:r>
        <w:rPr>
          <w:rFonts w:hint="eastAsia" w:ascii="宋体" w:hAnsi="宋体" w:cs="宋体"/>
          <w:b w:val="0"/>
          <w:bCs w:val="0"/>
          <w:sz w:val="21"/>
          <w:szCs w:val="21"/>
          <w:lang w:val="en-US" w:eastAsia="zh-CN"/>
        </w:rPr>
        <w:t>1.符合国家、省、市安全生产、文明施工管理相关规定。</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tLeast"/>
        <w:ind w:right="0" w:rightChars="0" w:firstLine="420" w:firstLineChars="200"/>
        <w:jc w:val="left"/>
        <w:textAlignment w:val="auto"/>
        <w:outlineLvl w:val="9"/>
        <w:rPr>
          <w:rFonts w:hint="eastAsia" w:ascii="宋体" w:hAnsi="宋体" w:cs="宋体"/>
          <w:b w:val="0"/>
          <w:bCs w:val="0"/>
          <w:sz w:val="21"/>
          <w:szCs w:val="21"/>
          <w:lang w:val="en-US" w:eastAsia="zh-CN"/>
        </w:rPr>
      </w:pPr>
      <w:r>
        <w:rPr>
          <w:rFonts w:hint="eastAsia" w:ascii="宋体" w:hAnsi="宋体" w:cs="宋体"/>
          <w:b w:val="0"/>
          <w:bCs w:val="0"/>
          <w:sz w:val="21"/>
          <w:szCs w:val="21"/>
          <w:lang w:val="en-US" w:eastAsia="zh-CN"/>
        </w:rPr>
        <w:t>2.在工程施工期间，必须配备专职安全员，所有人员应持证上岗。严格遵守各项规章制度，并承担由于自身措施不力造成的事故责任和发生费用。</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tLeast"/>
        <w:ind w:right="0" w:rightChars="0" w:firstLine="420" w:firstLineChars="200"/>
        <w:jc w:val="left"/>
        <w:textAlignment w:val="auto"/>
        <w:outlineLvl w:val="9"/>
        <w:rPr>
          <w:rFonts w:hint="eastAsia" w:ascii="宋体" w:hAnsi="宋体" w:cs="宋体"/>
          <w:b w:val="0"/>
          <w:bCs w:val="0"/>
          <w:sz w:val="21"/>
          <w:szCs w:val="21"/>
          <w:lang w:val="en-US" w:eastAsia="zh-CN"/>
        </w:rPr>
      </w:pPr>
      <w:r>
        <w:rPr>
          <w:rFonts w:hint="eastAsia" w:ascii="宋体" w:hAnsi="宋体" w:cs="宋体"/>
          <w:b w:val="0"/>
          <w:bCs w:val="0"/>
          <w:sz w:val="21"/>
          <w:szCs w:val="21"/>
          <w:lang w:val="en-US" w:eastAsia="zh-CN"/>
        </w:rPr>
        <w:t>3.供应商应负责整个场地的卫生管理，做到文明施工，保持施工场地清洁，施工建筑垃圾应全部清运出现场。</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tLeast"/>
        <w:ind w:right="0" w:rightChars="0" w:firstLine="420" w:firstLineChars="200"/>
        <w:jc w:val="left"/>
        <w:textAlignment w:val="auto"/>
        <w:outlineLvl w:val="9"/>
        <w:rPr>
          <w:rFonts w:hint="eastAsia" w:ascii="宋体" w:hAnsi="宋体" w:cs="宋体"/>
          <w:b w:val="0"/>
          <w:bCs w:val="0"/>
          <w:sz w:val="21"/>
          <w:szCs w:val="21"/>
          <w:lang w:val="en-US" w:eastAsia="zh-CN"/>
        </w:rPr>
      </w:pPr>
      <w:r>
        <w:rPr>
          <w:rFonts w:hint="eastAsia" w:ascii="宋体" w:hAnsi="宋体" w:cs="宋体"/>
          <w:b w:val="0"/>
          <w:bCs w:val="0"/>
          <w:sz w:val="21"/>
          <w:szCs w:val="21"/>
          <w:lang w:val="en-US" w:eastAsia="zh-CN"/>
        </w:rPr>
        <w:t>4.采购人不提供供应商施工人员食宿用地，供应商需自行解决工人宿舍用地、食堂与生活设施等场地问题，并不得影响采购人正常生产经营和院区环境。</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tLeast"/>
        <w:ind w:right="0" w:rightChars="0" w:firstLine="422" w:firstLineChars="200"/>
        <w:jc w:val="left"/>
        <w:textAlignment w:val="auto"/>
        <w:outlineLvl w:val="9"/>
        <w:rPr>
          <w:rFonts w:hint="eastAsia" w:ascii="宋体" w:hAnsi="宋体" w:cs="宋体"/>
          <w:b/>
          <w:bCs/>
          <w:sz w:val="21"/>
          <w:szCs w:val="21"/>
          <w:highlight w:val="none"/>
          <w:lang w:val="en-US" w:eastAsia="zh-CN"/>
        </w:rPr>
      </w:pPr>
      <w:r>
        <w:rPr>
          <w:rFonts w:hint="eastAsia" w:ascii="宋体" w:hAnsi="宋体" w:cs="宋体"/>
          <w:b/>
          <w:bCs/>
          <w:sz w:val="21"/>
          <w:szCs w:val="21"/>
          <w:highlight w:val="none"/>
          <w:lang w:val="en-US" w:eastAsia="zh-CN"/>
        </w:rPr>
        <w:t xml:space="preserve">六、合同金额的确定和调整  </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tLeast"/>
        <w:ind w:right="0" w:rightChars="0" w:firstLine="420" w:firstLineChars="200"/>
        <w:jc w:val="left"/>
        <w:textAlignment w:val="auto"/>
        <w:outlineLvl w:val="9"/>
        <w:rPr>
          <w:rFonts w:hint="eastAsia" w:ascii="宋体" w:hAnsi="宋体" w:cs="宋体"/>
          <w:b w:val="0"/>
          <w:bCs w:val="0"/>
          <w:sz w:val="21"/>
          <w:szCs w:val="21"/>
          <w:highlight w:val="none"/>
          <w:lang w:val="en-US" w:eastAsia="zh-CN"/>
        </w:rPr>
      </w:pPr>
      <w:r>
        <w:rPr>
          <w:rFonts w:hint="eastAsia" w:ascii="宋体" w:hAnsi="宋体" w:cs="宋体"/>
          <w:b w:val="0"/>
          <w:bCs w:val="0"/>
          <w:sz w:val="21"/>
          <w:szCs w:val="21"/>
          <w:highlight w:val="none"/>
          <w:lang w:val="en-US" w:eastAsia="zh-CN"/>
        </w:rPr>
        <w:t>1.合同金额为成交报价。供应商完成设计文件编制并经采购人确认后，采购人委托第三方造价咨询机构根据设计文件编制工程量清单及预算价，如合同金额高于预算价，则合同金额调整为预算价。</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tLeast"/>
        <w:ind w:right="0" w:rightChars="0" w:firstLine="420" w:firstLineChars="200"/>
        <w:jc w:val="left"/>
        <w:textAlignment w:val="auto"/>
        <w:outlineLvl w:val="9"/>
        <w:rPr>
          <w:rFonts w:hint="eastAsia" w:ascii="宋体" w:hAnsi="宋体" w:cs="宋体"/>
          <w:b w:val="0"/>
          <w:bCs w:val="0"/>
          <w:sz w:val="21"/>
          <w:szCs w:val="21"/>
          <w:highlight w:val="none"/>
          <w:lang w:val="en-US" w:eastAsia="zh-CN"/>
        </w:rPr>
      </w:pPr>
      <w:r>
        <w:rPr>
          <w:rFonts w:hint="eastAsia" w:ascii="宋体" w:hAnsi="宋体" w:cs="宋体"/>
          <w:b w:val="0"/>
          <w:bCs w:val="0"/>
          <w:sz w:val="21"/>
          <w:szCs w:val="21"/>
          <w:highlight w:val="none"/>
          <w:lang w:val="en-US" w:eastAsia="zh-CN"/>
        </w:rPr>
        <w:t>2.采购人须确保设计文件的完整性和可靠性，对于采购文件没有列出，但影响项目正常建设和使用的必要组成部分，采购人有责任给予补充。合同金额不因成交人的缺项漏项等一切原因做出调整。</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tLeast"/>
        <w:ind w:right="0" w:rightChars="0" w:firstLine="422" w:firstLineChars="200"/>
        <w:jc w:val="left"/>
        <w:textAlignment w:val="auto"/>
        <w:outlineLvl w:val="9"/>
        <w:rPr>
          <w:rFonts w:hint="eastAsia" w:ascii="宋体" w:hAnsi="宋体" w:eastAsia="宋体" w:cs="宋体"/>
          <w:b/>
          <w:bCs/>
          <w:sz w:val="21"/>
          <w:szCs w:val="21"/>
          <w:lang w:val="en-US" w:eastAsia="zh-CN"/>
        </w:rPr>
      </w:pPr>
      <w:r>
        <w:rPr>
          <w:rFonts w:hint="eastAsia" w:ascii="宋体" w:hAnsi="宋体" w:cs="宋体"/>
          <w:b/>
          <w:bCs/>
          <w:sz w:val="21"/>
          <w:szCs w:val="21"/>
          <w:lang w:val="en-US" w:eastAsia="zh-CN"/>
        </w:rPr>
        <w:t>七、</w:t>
      </w:r>
      <w:r>
        <w:rPr>
          <w:rFonts w:hint="eastAsia" w:ascii="宋体" w:hAnsi="宋体" w:eastAsia="宋体" w:cs="宋体"/>
          <w:b/>
          <w:bCs/>
          <w:sz w:val="21"/>
          <w:szCs w:val="21"/>
          <w:lang w:val="en-US" w:eastAsia="zh-CN"/>
        </w:rPr>
        <w:t xml:space="preserve">工程款支付和结算  </w:t>
      </w:r>
    </w:p>
    <w:p>
      <w:pPr>
        <w:keepNext w:val="0"/>
        <w:keepLines w:val="0"/>
        <w:pageBreakBefore w:val="0"/>
        <w:widowControl w:val="0"/>
        <w:kinsoku/>
        <w:wordWrap/>
        <w:overflowPunct/>
        <w:topLinePunct w:val="0"/>
        <w:autoSpaceDE/>
        <w:autoSpaceDN/>
        <w:bidi w:val="0"/>
        <w:adjustRightInd w:val="0"/>
        <w:snapToGrid w:val="0"/>
        <w:spacing w:line="360" w:lineRule="atLeast"/>
        <w:ind w:left="0" w:leftChars="0" w:right="0" w:rightChars="0" w:firstLine="436" w:firstLineChars="200"/>
        <w:textAlignment w:val="auto"/>
        <w:rPr>
          <w:rFonts w:hint="eastAsia" w:ascii="宋体" w:hAnsi="宋体" w:eastAsia="宋体" w:cs="宋体"/>
          <w:color w:val="auto"/>
          <w:spacing w:val="4"/>
          <w:sz w:val="21"/>
          <w:szCs w:val="21"/>
        </w:rPr>
      </w:pPr>
      <w:r>
        <w:rPr>
          <w:rFonts w:hint="eastAsia" w:ascii="宋体" w:hAnsi="宋体" w:eastAsia="宋体" w:cs="宋体"/>
          <w:color w:val="auto"/>
          <w:spacing w:val="4"/>
          <w:sz w:val="21"/>
          <w:szCs w:val="21"/>
        </w:rPr>
        <w:t>1.签订合同后，采购人向供应商支付项目合同金额的10%作为预付款。</w:t>
      </w:r>
    </w:p>
    <w:p>
      <w:pPr>
        <w:keepNext w:val="0"/>
        <w:keepLines w:val="0"/>
        <w:pageBreakBefore w:val="0"/>
        <w:widowControl w:val="0"/>
        <w:kinsoku/>
        <w:wordWrap/>
        <w:overflowPunct/>
        <w:topLinePunct w:val="0"/>
        <w:autoSpaceDE/>
        <w:autoSpaceDN/>
        <w:bidi w:val="0"/>
        <w:adjustRightInd w:val="0"/>
        <w:snapToGrid w:val="0"/>
        <w:spacing w:line="360" w:lineRule="atLeast"/>
        <w:ind w:left="0" w:leftChars="0" w:right="0" w:rightChars="0" w:firstLine="436" w:firstLineChars="200"/>
        <w:textAlignment w:val="auto"/>
        <w:rPr>
          <w:rFonts w:hint="eastAsia" w:ascii="宋体" w:hAnsi="宋体" w:eastAsia="宋体" w:cs="宋体"/>
          <w:color w:val="auto"/>
          <w:spacing w:val="4"/>
          <w:sz w:val="21"/>
          <w:szCs w:val="21"/>
        </w:rPr>
      </w:pPr>
      <w:r>
        <w:rPr>
          <w:rFonts w:hint="eastAsia" w:ascii="宋体" w:hAnsi="宋体" w:eastAsia="宋体" w:cs="宋体"/>
          <w:color w:val="auto"/>
          <w:spacing w:val="4"/>
          <w:sz w:val="21"/>
          <w:szCs w:val="21"/>
        </w:rPr>
        <w:t>2.完成项目全部工作量并经竣工验收合格后，采购人向供应商支付至项目合同金额的60%。</w:t>
      </w:r>
    </w:p>
    <w:p>
      <w:pPr>
        <w:keepNext w:val="0"/>
        <w:keepLines w:val="0"/>
        <w:pageBreakBefore w:val="0"/>
        <w:widowControl w:val="0"/>
        <w:kinsoku/>
        <w:wordWrap/>
        <w:overflowPunct/>
        <w:topLinePunct w:val="0"/>
        <w:autoSpaceDE/>
        <w:autoSpaceDN/>
        <w:bidi w:val="0"/>
        <w:adjustRightInd w:val="0"/>
        <w:snapToGrid w:val="0"/>
        <w:spacing w:line="360" w:lineRule="atLeast"/>
        <w:ind w:left="0" w:leftChars="0" w:right="0" w:rightChars="0" w:firstLine="436" w:firstLineChars="200"/>
        <w:textAlignment w:val="auto"/>
        <w:rPr>
          <w:rFonts w:hint="eastAsia" w:ascii="宋体" w:hAnsi="宋体" w:eastAsia="宋体" w:cs="宋体"/>
          <w:color w:val="auto"/>
          <w:spacing w:val="4"/>
          <w:sz w:val="21"/>
          <w:szCs w:val="21"/>
        </w:rPr>
      </w:pPr>
      <w:r>
        <w:rPr>
          <w:rFonts w:hint="eastAsia" w:ascii="宋体" w:hAnsi="宋体" w:eastAsia="宋体" w:cs="宋体"/>
          <w:color w:val="auto"/>
          <w:spacing w:val="4"/>
          <w:sz w:val="21"/>
          <w:szCs w:val="21"/>
        </w:rPr>
        <w:t>3.供应商提供竣工图和工程量清单等结算资料，根据采购人委托的第三方评审的结算后的浮动率，采购人向供应商支付至项目结算总价的97%。</w:t>
      </w:r>
    </w:p>
    <w:p>
      <w:pPr>
        <w:keepNext w:val="0"/>
        <w:keepLines w:val="0"/>
        <w:pageBreakBefore w:val="0"/>
        <w:widowControl w:val="0"/>
        <w:kinsoku/>
        <w:wordWrap/>
        <w:overflowPunct/>
        <w:topLinePunct w:val="0"/>
        <w:autoSpaceDE/>
        <w:autoSpaceDN/>
        <w:bidi w:val="0"/>
        <w:adjustRightInd w:val="0"/>
        <w:snapToGrid w:val="0"/>
        <w:spacing w:line="360" w:lineRule="atLeast"/>
        <w:ind w:left="0" w:leftChars="0" w:right="0" w:rightChars="0" w:firstLine="436" w:firstLineChars="200"/>
        <w:textAlignment w:val="auto"/>
        <w:rPr>
          <w:rFonts w:hint="eastAsia" w:ascii="宋体" w:hAnsi="宋体" w:eastAsia="宋体" w:cs="宋体"/>
          <w:color w:val="auto"/>
          <w:spacing w:val="4"/>
          <w:sz w:val="21"/>
          <w:szCs w:val="21"/>
        </w:rPr>
      </w:pPr>
      <w:r>
        <w:rPr>
          <w:rFonts w:hint="eastAsia" w:ascii="宋体" w:hAnsi="宋体" w:eastAsia="宋体" w:cs="宋体"/>
          <w:color w:val="auto"/>
          <w:spacing w:val="4"/>
          <w:sz w:val="21"/>
          <w:szCs w:val="21"/>
        </w:rPr>
        <w:t>4.剩余项目结算总价的3%作为工程质量保证金，质保期满且无违约责任30日内无息支付。</w:t>
      </w:r>
    </w:p>
    <w:p>
      <w:pPr>
        <w:keepNext w:val="0"/>
        <w:keepLines w:val="0"/>
        <w:pageBreakBefore w:val="0"/>
        <w:widowControl w:val="0"/>
        <w:kinsoku/>
        <w:wordWrap/>
        <w:overflowPunct/>
        <w:topLinePunct w:val="0"/>
        <w:autoSpaceDE/>
        <w:autoSpaceDN/>
        <w:bidi w:val="0"/>
        <w:adjustRightInd w:val="0"/>
        <w:snapToGrid w:val="0"/>
        <w:spacing w:line="360" w:lineRule="atLeast"/>
        <w:ind w:left="0" w:leftChars="0" w:right="0" w:rightChars="0" w:firstLine="436" w:firstLineChars="200"/>
        <w:textAlignment w:val="auto"/>
        <w:rPr>
          <w:rFonts w:hint="eastAsia" w:ascii="宋体" w:hAnsi="宋体" w:eastAsia="宋体" w:cs="宋体"/>
          <w:color w:val="auto"/>
          <w:spacing w:val="4"/>
          <w:sz w:val="21"/>
          <w:szCs w:val="21"/>
        </w:rPr>
      </w:pPr>
      <w:r>
        <w:rPr>
          <w:rFonts w:hint="eastAsia" w:ascii="宋体" w:hAnsi="宋体" w:eastAsia="宋体" w:cs="宋体"/>
          <w:color w:val="auto"/>
          <w:spacing w:val="4"/>
          <w:sz w:val="21"/>
          <w:szCs w:val="21"/>
        </w:rPr>
        <w:t>5.上述每笔款项支付前，供应商应向采购人提供等额、合法、有效的发票。因供应商未开具合法有效的发票导致采购人付款迟延的，责任由供应商承担。</w:t>
      </w:r>
    </w:p>
    <w:p>
      <w:pPr>
        <w:keepNext w:val="0"/>
        <w:keepLines w:val="0"/>
        <w:pageBreakBefore w:val="0"/>
        <w:widowControl w:val="0"/>
        <w:kinsoku/>
        <w:wordWrap/>
        <w:overflowPunct/>
        <w:topLinePunct w:val="0"/>
        <w:autoSpaceDE/>
        <w:autoSpaceDN/>
        <w:bidi w:val="0"/>
        <w:adjustRightInd w:val="0"/>
        <w:snapToGrid w:val="0"/>
        <w:spacing w:line="360" w:lineRule="atLeast"/>
        <w:ind w:left="0" w:leftChars="0" w:right="0" w:rightChars="0" w:firstLine="436" w:firstLineChars="200"/>
        <w:textAlignment w:val="auto"/>
        <w:rPr>
          <w:rFonts w:hint="eastAsia" w:ascii="宋体" w:hAnsi="宋体" w:eastAsia="宋体" w:cs="宋体"/>
          <w:color w:val="auto"/>
          <w:spacing w:val="4"/>
          <w:sz w:val="21"/>
          <w:szCs w:val="21"/>
        </w:rPr>
      </w:pPr>
      <w:r>
        <w:rPr>
          <w:rFonts w:hint="eastAsia" w:ascii="宋体" w:hAnsi="宋体" w:eastAsia="宋体" w:cs="宋体"/>
          <w:color w:val="auto"/>
          <w:spacing w:val="4"/>
          <w:sz w:val="21"/>
          <w:szCs w:val="21"/>
        </w:rPr>
        <w:t>6.供应商须如实编制工程结算。如果供应商报送的工程结算审减率超过10%的项目，其审计费用由供应商支付（按《关于调整我省建设工程造价咨询服务收费的复函》（粤价函[2011]742号）附件收费标准表第5条执行）,在工程尾款中直接扣除，并不需征得供应商同意。</w:t>
      </w:r>
    </w:p>
    <w:p>
      <w:pPr>
        <w:keepNext w:val="0"/>
        <w:keepLines w:val="0"/>
        <w:pageBreakBefore w:val="0"/>
        <w:widowControl w:val="0"/>
        <w:kinsoku/>
        <w:wordWrap/>
        <w:overflowPunct/>
        <w:topLinePunct w:val="0"/>
        <w:autoSpaceDE/>
        <w:autoSpaceDN/>
        <w:bidi w:val="0"/>
        <w:adjustRightInd w:val="0"/>
        <w:snapToGrid w:val="0"/>
        <w:spacing w:line="360" w:lineRule="atLeast"/>
        <w:ind w:left="0" w:leftChars="0" w:right="0" w:rightChars="0" w:firstLine="422" w:firstLineChars="200"/>
        <w:textAlignment w:val="auto"/>
        <w:rPr>
          <w:rFonts w:hint="eastAsia" w:ascii="宋体" w:hAnsi="宋体" w:eastAsia="宋体" w:cs="宋体"/>
          <w:b/>
          <w:color w:val="auto"/>
          <w:spacing w:val="10"/>
          <w:sz w:val="21"/>
          <w:szCs w:val="21"/>
        </w:rPr>
      </w:pPr>
      <w:r>
        <w:rPr>
          <w:rFonts w:hint="eastAsia" w:ascii="宋体" w:hAnsi="宋体" w:cs="宋体"/>
          <w:b/>
          <w:bCs/>
          <w:sz w:val="21"/>
          <w:szCs w:val="21"/>
          <w:lang w:val="en-US" w:eastAsia="zh-CN"/>
        </w:rPr>
        <w:t>八</w:t>
      </w:r>
      <w:r>
        <w:rPr>
          <w:rFonts w:hint="eastAsia" w:ascii="宋体" w:hAnsi="宋体" w:eastAsia="宋体" w:cs="宋体"/>
          <w:b/>
          <w:bCs/>
          <w:sz w:val="21"/>
          <w:szCs w:val="21"/>
          <w:lang w:val="en-US" w:eastAsia="zh-CN"/>
        </w:rPr>
        <w:t xml:space="preserve">、工程验收方式  </w:t>
      </w:r>
      <w:r>
        <w:rPr>
          <w:rFonts w:hint="eastAsia" w:ascii="宋体" w:hAnsi="宋体" w:eastAsia="宋体" w:cs="宋体"/>
          <w:b/>
          <w:color w:val="auto"/>
          <w:spacing w:val="10"/>
          <w:sz w:val="21"/>
          <w:szCs w:val="21"/>
        </w:rPr>
        <w:t xml:space="preserve">      </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tLeast"/>
        <w:ind w:left="0" w:leftChars="0" w:right="0" w:rightChars="0" w:firstLine="420" w:firstLineChars="200"/>
        <w:jc w:val="left"/>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1.工程验收以国家颁发的施工及验收规范和质量检验标准和设计文件为依据。</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tLeast"/>
        <w:ind w:left="0" w:leftChars="0" w:right="0" w:rightChars="0" w:firstLine="420" w:firstLineChars="200"/>
        <w:jc w:val="left"/>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隐蔽工程、主要部位和工程整体在供应商自检合格后，通知采购人一同检查验证，采购人接通知后3天内到场验收，经检验合格方进行下一工序的施工。如果工程质量不符合设计要求或不满足施工验收规范等有关规定，采购人要求投标人停工和返工时，供应商必须立即执行，并承担由此而产生的各种费用，工期不予顺延。</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tLeast"/>
        <w:ind w:left="0" w:leftChars="0" w:right="0" w:rightChars="0" w:firstLine="420" w:firstLineChars="200"/>
        <w:jc w:val="left"/>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3.工程竣工后3天，由供应商通知采购人验收，并在竣工后 10天内验收完毕。工程内容及质量符合要求的，双方签字盖章。如工程内容尚未完成或质量不合格的，由供应商在商定的期限内补建或返修后再进行验收，直至符合要求为止。并按最后验收合格的日期为竣工日期，由此发生的费用和工期由供应商承担。如供应商拒绝整改或经整改超过3天但仍无法通过验收的，采购人有权另行委托第三方进行整改，相关全部费用均由供应商承担且工期不予顺延。同时，供应商应赔偿由此给采购人造成的全部损失。</w:t>
      </w:r>
    </w:p>
    <w:p>
      <w:pPr>
        <w:keepNext w:val="0"/>
        <w:keepLines w:val="0"/>
        <w:pageBreakBefore w:val="0"/>
        <w:widowControl w:val="0"/>
        <w:kinsoku/>
        <w:wordWrap/>
        <w:overflowPunct/>
        <w:topLinePunct w:val="0"/>
        <w:autoSpaceDE/>
        <w:autoSpaceDN/>
        <w:bidi w:val="0"/>
        <w:adjustRightInd w:val="0"/>
        <w:snapToGrid w:val="0"/>
        <w:spacing w:line="360" w:lineRule="atLeast"/>
        <w:ind w:left="0" w:leftChars="0" w:right="0" w:rightChars="0" w:firstLine="422" w:firstLineChars="200"/>
        <w:textAlignment w:val="auto"/>
        <w:rPr>
          <w:rFonts w:hint="eastAsia" w:ascii="宋体" w:hAnsi="宋体" w:eastAsia="宋体" w:cs="宋体"/>
          <w:b/>
          <w:bCs/>
          <w:sz w:val="21"/>
          <w:szCs w:val="21"/>
          <w:lang w:val="en-US" w:eastAsia="zh-CN"/>
        </w:rPr>
      </w:pPr>
      <w:r>
        <w:rPr>
          <w:rFonts w:hint="eastAsia" w:ascii="宋体" w:hAnsi="宋体" w:cs="宋体"/>
          <w:b/>
          <w:bCs/>
          <w:sz w:val="21"/>
          <w:szCs w:val="21"/>
          <w:lang w:val="en-US" w:eastAsia="zh-CN"/>
        </w:rPr>
        <w:t>九</w:t>
      </w:r>
      <w:r>
        <w:rPr>
          <w:rFonts w:hint="eastAsia" w:ascii="宋体" w:hAnsi="宋体" w:eastAsia="宋体" w:cs="宋体"/>
          <w:b/>
          <w:bCs/>
          <w:sz w:val="21"/>
          <w:szCs w:val="21"/>
          <w:lang w:val="en-US" w:eastAsia="zh-CN"/>
        </w:rPr>
        <w:t>、工程保质保修</w:t>
      </w:r>
    </w:p>
    <w:p>
      <w:pPr>
        <w:keepNext w:val="0"/>
        <w:keepLines w:val="0"/>
        <w:pageBreakBefore w:val="0"/>
        <w:widowControl w:val="0"/>
        <w:kinsoku/>
        <w:wordWrap/>
        <w:overflowPunct/>
        <w:topLinePunct w:val="0"/>
        <w:autoSpaceDE/>
        <w:autoSpaceDN/>
        <w:bidi w:val="0"/>
        <w:adjustRightInd w:val="0"/>
        <w:snapToGrid w:val="0"/>
        <w:spacing w:line="360" w:lineRule="atLeast"/>
        <w:ind w:left="0" w:leftChars="0" w:right="0" w:rightChars="0" w:firstLine="436" w:firstLineChars="200"/>
        <w:textAlignment w:val="auto"/>
        <w:rPr>
          <w:rFonts w:hint="eastAsia" w:ascii="宋体" w:hAnsi="宋体" w:eastAsia="宋体" w:cs="宋体"/>
          <w:color w:val="auto"/>
          <w:spacing w:val="4"/>
          <w:sz w:val="21"/>
          <w:szCs w:val="21"/>
          <w:highlight w:val="none"/>
          <w:lang w:val="en-US" w:eastAsia="zh-CN"/>
        </w:rPr>
      </w:pPr>
      <w:r>
        <w:rPr>
          <w:rFonts w:hint="eastAsia" w:ascii="宋体" w:hAnsi="宋体" w:eastAsia="宋体" w:cs="宋体"/>
          <w:color w:val="auto"/>
          <w:spacing w:val="4"/>
          <w:sz w:val="21"/>
          <w:szCs w:val="21"/>
          <w:highlight w:val="none"/>
          <w:lang w:val="en-US" w:eastAsia="zh-CN"/>
        </w:rPr>
        <w:t>1.工程保质期不低于2年，自竣工验收合格之日起计算。</w:t>
      </w:r>
    </w:p>
    <w:p>
      <w:pPr>
        <w:keepNext w:val="0"/>
        <w:keepLines w:val="0"/>
        <w:pageBreakBefore w:val="0"/>
        <w:widowControl w:val="0"/>
        <w:kinsoku/>
        <w:wordWrap/>
        <w:overflowPunct/>
        <w:topLinePunct w:val="0"/>
        <w:autoSpaceDE/>
        <w:autoSpaceDN/>
        <w:bidi w:val="0"/>
        <w:adjustRightInd w:val="0"/>
        <w:snapToGrid w:val="0"/>
        <w:spacing w:line="360" w:lineRule="atLeast"/>
        <w:ind w:left="0" w:leftChars="0" w:right="0" w:rightChars="0" w:firstLine="436" w:firstLineChars="200"/>
        <w:textAlignment w:val="auto"/>
        <w:rPr>
          <w:rFonts w:hint="eastAsia" w:ascii="宋体" w:hAnsi="宋体" w:eastAsia="宋体" w:cs="宋体"/>
          <w:color w:val="auto"/>
          <w:spacing w:val="4"/>
          <w:sz w:val="21"/>
          <w:szCs w:val="21"/>
          <w:highlight w:val="none"/>
          <w:lang w:val="en-US" w:eastAsia="zh-CN"/>
        </w:rPr>
      </w:pPr>
      <w:r>
        <w:rPr>
          <w:rFonts w:hint="eastAsia" w:ascii="宋体" w:hAnsi="宋体" w:eastAsia="宋体" w:cs="宋体"/>
          <w:color w:val="auto"/>
          <w:spacing w:val="4"/>
          <w:sz w:val="21"/>
          <w:szCs w:val="21"/>
          <w:highlight w:val="none"/>
          <w:lang w:val="en-US" w:eastAsia="zh-CN"/>
        </w:rPr>
        <w:t>2.保修范围：除使用过程人为损坏、不可抗力因素损坏外，任何质量问题，包括但不限于工程各部位、部件、整体或单体、整件或单件的损坏、脱落、变质、开裂等。</w:t>
      </w:r>
    </w:p>
    <w:p>
      <w:pPr>
        <w:keepNext w:val="0"/>
        <w:keepLines w:val="0"/>
        <w:pageBreakBefore w:val="0"/>
        <w:widowControl w:val="0"/>
        <w:kinsoku/>
        <w:wordWrap/>
        <w:overflowPunct/>
        <w:topLinePunct w:val="0"/>
        <w:autoSpaceDE/>
        <w:autoSpaceDN/>
        <w:bidi w:val="0"/>
        <w:adjustRightInd w:val="0"/>
        <w:snapToGrid w:val="0"/>
        <w:spacing w:line="360" w:lineRule="atLeast"/>
        <w:ind w:left="0" w:leftChars="0" w:right="0" w:rightChars="0" w:firstLine="436" w:firstLineChars="200"/>
        <w:textAlignment w:val="auto"/>
        <w:rPr>
          <w:rFonts w:hint="eastAsia" w:ascii="宋体" w:hAnsi="宋体" w:eastAsia="宋体" w:cs="宋体"/>
          <w:color w:val="auto"/>
          <w:spacing w:val="4"/>
          <w:sz w:val="21"/>
          <w:szCs w:val="21"/>
          <w:highlight w:val="none"/>
          <w:lang w:val="en-US" w:eastAsia="zh-CN"/>
        </w:rPr>
      </w:pPr>
      <w:r>
        <w:rPr>
          <w:rFonts w:hint="eastAsia" w:ascii="宋体" w:hAnsi="宋体" w:eastAsia="宋体" w:cs="宋体"/>
          <w:color w:val="auto"/>
          <w:spacing w:val="4"/>
          <w:sz w:val="21"/>
          <w:szCs w:val="21"/>
          <w:highlight w:val="none"/>
          <w:lang w:val="en-US" w:eastAsia="zh-CN"/>
        </w:rPr>
        <w:t>3.供应商应在通知后3天内安排保修，紧急情况需在24小时内完成修复,未在约定时间内安排保修，采购人可自行派人维修，产生费用由供应商负责，并在未支付的项目总价款内扣除与代修费用等额金额，不足的由供应商补足，供应商不得对费用提出异议。</w:t>
      </w:r>
    </w:p>
    <w:p>
      <w:pPr>
        <w:keepNext w:val="0"/>
        <w:keepLines w:val="0"/>
        <w:pageBreakBefore w:val="0"/>
        <w:widowControl w:val="0"/>
        <w:kinsoku/>
        <w:wordWrap/>
        <w:overflowPunct/>
        <w:topLinePunct w:val="0"/>
        <w:autoSpaceDE/>
        <w:autoSpaceDN/>
        <w:bidi w:val="0"/>
        <w:adjustRightInd w:val="0"/>
        <w:snapToGrid w:val="0"/>
        <w:spacing w:line="360" w:lineRule="atLeast"/>
        <w:ind w:left="0" w:leftChars="0" w:right="0" w:rightChars="0" w:firstLine="436" w:firstLineChars="200"/>
        <w:textAlignment w:val="auto"/>
        <w:rPr>
          <w:rFonts w:hint="eastAsia" w:ascii="宋体" w:hAnsi="宋体" w:eastAsia="宋体" w:cs="宋体"/>
          <w:color w:val="auto"/>
          <w:spacing w:val="4"/>
          <w:sz w:val="21"/>
          <w:szCs w:val="21"/>
          <w:highlight w:val="none"/>
          <w:lang w:val="en-US" w:eastAsia="zh-CN"/>
        </w:rPr>
      </w:pPr>
      <w:r>
        <w:rPr>
          <w:rFonts w:hint="eastAsia" w:ascii="宋体" w:hAnsi="宋体" w:eastAsia="宋体" w:cs="宋体"/>
          <w:color w:val="auto"/>
          <w:spacing w:val="4"/>
          <w:sz w:val="21"/>
          <w:szCs w:val="21"/>
          <w:highlight w:val="none"/>
          <w:lang w:val="en-US" w:eastAsia="zh-CN"/>
        </w:rPr>
        <w:t>4.质保期内，所有维修服务均为上门服务，由此产生的费用均不再收取。</w:t>
      </w:r>
    </w:p>
    <w:p>
      <w:pPr>
        <w:keepNext w:val="0"/>
        <w:keepLines w:val="0"/>
        <w:pageBreakBefore w:val="0"/>
        <w:widowControl w:val="0"/>
        <w:kinsoku/>
        <w:wordWrap/>
        <w:overflowPunct/>
        <w:topLinePunct w:val="0"/>
        <w:autoSpaceDE/>
        <w:autoSpaceDN/>
        <w:bidi w:val="0"/>
        <w:adjustRightInd w:val="0"/>
        <w:snapToGrid w:val="0"/>
        <w:spacing w:line="360" w:lineRule="atLeast"/>
        <w:ind w:left="0" w:leftChars="0" w:right="0" w:rightChars="0" w:firstLine="422" w:firstLineChars="200"/>
        <w:textAlignment w:val="auto"/>
        <w:rPr>
          <w:rFonts w:hint="eastAsia" w:ascii="宋体" w:hAnsi="宋体" w:eastAsia="宋体" w:cs="宋体"/>
          <w:b/>
          <w:bCs/>
          <w:sz w:val="21"/>
          <w:szCs w:val="21"/>
          <w:lang w:val="en-US" w:eastAsia="zh-CN"/>
        </w:rPr>
      </w:pPr>
      <w:r>
        <w:rPr>
          <w:rFonts w:hint="eastAsia" w:ascii="宋体" w:hAnsi="宋体" w:cs="宋体"/>
          <w:b/>
          <w:bCs/>
          <w:sz w:val="21"/>
          <w:szCs w:val="21"/>
          <w:lang w:val="en-US" w:eastAsia="zh-CN"/>
        </w:rPr>
        <w:t>十</w:t>
      </w:r>
      <w:r>
        <w:rPr>
          <w:rFonts w:hint="eastAsia" w:ascii="宋体" w:hAnsi="宋体" w:eastAsia="宋体" w:cs="宋体"/>
          <w:b/>
          <w:bCs/>
          <w:sz w:val="21"/>
          <w:szCs w:val="21"/>
          <w:lang w:val="en-US" w:eastAsia="zh-CN"/>
        </w:rPr>
        <w:t>、违约责任</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tLeast"/>
        <w:ind w:left="0" w:leftChars="0" w:right="0" w:rightChars="0" w:firstLine="420" w:firstLineChars="200"/>
        <w:jc w:val="left"/>
        <w:textAlignment w:val="auto"/>
        <w:outlineLvl w:val="9"/>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1.供应商单方面解除合同，应向采购人支付项目金额总价20%的违约金。</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tLeast"/>
        <w:ind w:left="0" w:leftChars="0" w:right="0" w:rightChars="0" w:firstLine="420" w:firstLineChars="200"/>
        <w:jc w:val="left"/>
        <w:textAlignment w:val="auto"/>
        <w:outlineLvl w:val="9"/>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供应商供未能按合同规定时间完成工程内容，从逾期之日起每日按合同总价2‰的数额向采购人支付违约金，累计不超过合同总价的3%；逾期10天以上的，采购人有权解除合同，供应商按合同金额总价的20%向采购人支付违约金，由此造成的采购人经济损失由供应商承担。</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tLeast"/>
        <w:ind w:left="0" w:leftChars="0" w:right="0" w:rightChars="0" w:firstLine="420" w:firstLineChars="200"/>
        <w:jc w:val="left"/>
        <w:textAlignment w:val="auto"/>
        <w:outlineLvl w:val="9"/>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3.供应商同意，采购人有权从质量保证金或未支付的合同价款中，扣除供应商应支付的违约金、损害赔偿金等。上述款项不足的，供应商应当补足。</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tLeast"/>
        <w:ind w:left="0" w:leftChars="0" w:right="0" w:rightChars="0" w:firstLine="420" w:firstLineChars="200"/>
        <w:jc w:val="left"/>
        <w:textAlignment w:val="auto"/>
        <w:outlineLvl w:val="9"/>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供应商采用的材料、工程施工、履行保修义务或履行合同其他义务不符合采购文件、响应文件或合同规定的，采购人有权不予验收，并且供应商须向采购人支付合同金额总价5%的违约金，违约金不足以弥补损失的，供应商应当补足。</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tLeast"/>
        <w:ind w:left="0" w:leftChars="0" w:right="0" w:rightChars="0" w:firstLine="420" w:firstLineChars="200"/>
        <w:jc w:val="left"/>
        <w:textAlignment w:val="auto"/>
        <w:outlineLvl w:val="9"/>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5.供应商不得将合同转包或分包给第三方，若供应商擅自转包、分包的，采购人有权单方解除合同，供应商应向采购人支付合同金额总价20%的违约金，并赔偿采购人超过违约金的经济损失，由此引发造成合同以外的第三人人身或财产损害的，均由供应商负责赔偿。</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tLeast"/>
        <w:ind w:left="0" w:leftChars="0" w:right="0" w:rightChars="0" w:firstLine="420" w:firstLineChars="200"/>
        <w:jc w:val="left"/>
        <w:textAlignment w:val="auto"/>
        <w:outlineLvl w:val="9"/>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6.因供应商原因导致合同被终止或被解除时，采购人有权决定是否接受与本工程有关的属于供应商在现场的一切设施、材料，或要求供应商自负费用承担现场的设施、材料清理工作。</w:t>
      </w:r>
    </w:p>
    <w:p>
      <w:pPr>
        <w:keepNext w:val="0"/>
        <w:keepLines w:val="0"/>
        <w:pageBreakBefore w:val="0"/>
        <w:widowControl w:val="0"/>
        <w:kinsoku/>
        <w:wordWrap/>
        <w:overflowPunct/>
        <w:topLinePunct w:val="0"/>
        <w:autoSpaceDE/>
        <w:autoSpaceDN/>
        <w:bidi w:val="0"/>
        <w:adjustRightInd w:val="0"/>
        <w:snapToGrid w:val="0"/>
        <w:spacing w:line="360" w:lineRule="atLeast"/>
        <w:ind w:left="0" w:leftChars="0" w:right="0" w:rightChars="0" w:firstLine="422" w:firstLineChars="200"/>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十</w:t>
      </w:r>
      <w:r>
        <w:rPr>
          <w:rFonts w:hint="eastAsia" w:ascii="宋体" w:hAnsi="宋体" w:cs="宋体"/>
          <w:b/>
          <w:bCs/>
          <w:sz w:val="21"/>
          <w:szCs w:val="21"/>
          <w:lang w:val="en-US" w:eastAsia="zh-CN"/>
        </w:rPr>
        <w:t>一</w:t>
      </w:r>
      <w:r>
        <w:rPr>
          <w:rFonts w:hint="eastAsia" w:ascii="宋体" w:hAnsi="宋体" w:eastAsia="宋体" w:cs="宋体"/>
          <w:b/>
          <w:bCs/>
          <w:sz w:val="21"/>
          <w:szCs w:val="21"/>
          <w:lang w:val="en-US" w:eastAsia="zh-CN"/>
        </w:rPr>
        <w:t>、其他</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tLeast"/>
        <w:ind w:left="0" w:leftChars="0" w:right="0" w:rightChars="0" w:firstLine="420" w:firstLineChars="200"/>
        <w:jc w:val="left"/>
        <w:textAlignment w:val="auto"/>
        <w:outlineLvl w:val="9"/>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评审现场供应商需提供施工方案PPT介绍，施工方案内容包括但不限于：①篮球场平面设计图；②主要材料介绍（明确拟采用的主要材料品牌和技术参数，包括硅PU、丙烯酸、围网等）；③施工工艺和施工工期；④质量保证措施。（作为评分的主要内容）</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tLeast"/>
        <w:ind w:left="0" w:leftChars="0" w:right="0" w:rightChars="0" w:firstLine="420" w:firstLineChars="200"/>
        <w:jc w:val="left"/>
        <w:textAlignment w:val="auto"/>
        <w:outlineLvl w:val="9"/>
        <w:rPr>
          <w:rFonts w:hint="eastAsia" w:ascii="宋体" w:hAnsi="宋体" w:cs="宋体"/>
          <w:color w:val="auto"/>
          <w:sz w:val="21"/>
          <w:szCs w:val="21"/>
          <w:lang w:val="en-US" w:eastAsia="zh-CN"/>
        </w:rPr>
      </w:pPr>
      <w:r>
        <w:rPr>
          <w:rFonts w:hint="eastAsia" w:ascii="宋体" w:hAnsi="宋体" w:eastAsia="宋体" w:cs="宋体"/>
          <w:color w:val="auto"/>
          <w:sz w:val="21"/>
          <w:szCs w:val="21"/>
          <w:lang w:val="en-US" w:eastAsia="zh-CN"/>
        </w:rPr>
        <w:t>2.</w:t>
      </w:r>
      <w:r>
        <w:rPr>
          <w:rFonts w:hint="eastAsia" w:ascii="宋体" w:hAnsi="宋体" w:cs="宋体"/>
          <w:color w:val="auto"/>
          <w:sz w:val="21"/>
          <w:szCs w:val="21"/>
          <w:lang w:val="en-US" w:eastAsia="zh-CN"/>
        </w:rPr>
        <w:t>样品要求：</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tLeast"/>
        <w:ind w:left="0" w:leftChars="0" w:right="0" w:rightChars="0" w:firstLine="420" w:firstLineChars="200"/>
        <w:jc w:val="left"/>
        <w:textAlignment w:val="auto"/>
        <w:outlineLvl w:val="9"/>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2.1</w:t>
      </w:r>
      <w:r>
        <w:rPr>
          <w:rFonts w:hint="eastAsia" w:ascii="宋体" w:hAnsi="宋体" w:eastAsia="宋体" w:cs="宋体"/>
          <w:color w:val="auto"/>
          <w:sz w:val="21"/>
          <w:szCs w:val="21"/>
          <w:lang w:val="en-US" w:eastAsia="zh-CN"/>
        </w:rPr>
        <w:t>评审现场供应商需提供拟采用的硅PU和围网实物样品各一份</w:t>
      </w:r>
      <w:r>
        <w:rPr>
          <w:rFonts w:hint="eastAsia" w:ascii="宋体" w:hAnsi="宋体" w:cs="宋体"/>
          <w:color w:val="auto"/>
          <w:sz w:val="21"/>
          <w:szCs w:val="21"/>
          <w:lang w:val="en-US" w:eastAsia="zh-CN"/>
        </w:rPr>
        <w:t>（规格自拟）</w:t>
      </w:r>
      <w:r>
        <w:rPr>
          <w:rFonts w:hint="eastAsia" w:ascii="宋体" w:hAnsi="宋体" w:eastAsia="宋体" w:cs="宋体"/>
          <w:color w:val="auto"/>
          <w:sz w:val="21"/>
          <w:szCs w:val="21"/>
          <w:lang w:val="en-US"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tLeast"/>
        <w:ind w:right="0" w:rightChars="0" w:firstLine="420" w:firstLineChars="200"/>
        <w:jc w:val="left"/>
        <w:textAlignment w:val="auto"/>
        <w:outlineLvl w:val="9"/>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w:t>
      </w:r>
      <w:r>
        <w:rPr>
          <w:rFonts w:hint="eastAsia" w:ascii="宋体" w:hAnsi="宋体" w:cs="宋体"/>
          <w:color w:val="auto"/>
          <w:sz w:val="21"/>
          <w:szCs w:val="21"/>
          <w:lang w:val="en-US" w:eastAsia="zh-CN"/>
        </w:rPr>
        <w:t>2</w:t>
      </w:r>
      <w:r>
        <w:rPr>
          <w:rFonts w:hint="eastAsia" w:ascii="宋体" w:hAnsi="宋体" w:eastAsia="宋体" w:cs="宋体"/>
          <w:color w:val="auto"/>
          <w:sz w:val="21"/>
          <w:szCs w:val="21"/>
          <w:lang w:val="en-US" w:eastAsia="zh-CN"/>
        </w:rPr>
        <w:t>供应商必须提供所有货品实物样品供评委评审，所提供的样品，将作为评分的重要依据。</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tLeast"/>
        <w:ind w:right="0" w:rightChars="0" w:firstLine="420" w:firstLineChars="200"/>
        <w:jc w:val="left"/>
        <w:textAlignment w:val="auto"/>
        <w:outlineLvl w:val="9"/>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2.3</w:t>
      </w:r>
      <w:r>
        <w:rPr>
          <w:rFonts w:hint="eastAsia" w:ascii="宋体" w:hAnsi="宋体" w:eastAsia="宋体" w:cs="宋体"/>
          <w:color w:val="auto"/>
          <w:sz w:val="21"/>
          <w:szCs w:val="21"/>
          <w:lang w:val="en-US" w:eastAsia="zh-CN"/>
        </w:rPr>
        <w:t>如在评审会议开始时没有提供样品，其样品得分则为零分。</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tLeast"/>
        <w:ind w:right="0" w:rightChars="0" w:firstLine="420" w:firstLineChars="200"/>
        <w:jc w:val="left"/>
        <w:textAlignment w:val="auto"/>
        <w:outlineLvl w:val="9"/>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2.4</w:t>
      </w:r>
      <w:r>
        <w:rPr>
          <w:rFonts w:hint="eastAsia" w:ascii="宋体" w:hAnsi="宋体" w:eastAsia="宋体" w:cs="宋体"/>
          <w:color w:val="auto"/>
          <w:sz w:val="21"/>
          <w:szCs w:val="21"/>
          <w:lang w:val="en-US" w:eastAsia="zh-CN"/>
        </w:rPr>
        <w:t>成交供应商提供的样品不作退还，作为采购人合同结算时验收的标准依据。</w:t>
      </w:r>
    </w:p>
    <w:p>
      <w:pPr>
        <w:rPr>
          <w:rFonts w:hint="eastAsia"/>
          <w:lang w:val="en-US" w:eastAsia="zh-CN"/>
        </w:rPr>
      </w:pPr>
    </w:p>
    <w:p>
      <w:pPr>
        <w:spacing w:line="360" w:lineRule="exact"/>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备注：</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1.标有“★”的条款均为必须完全满足指标，报价人须进行实质性响应，报价人若有一项带“★”的条款未响应或不满足，将按无效投标处理。</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2.标有“▲”的条款均为评审的重要评分指标，报价人若有部分“▲”条款未响应或不满足，将导致其响应性评审严重扣分。</w:t>
      </w:r>
      <w:bookmarkEnd w:id="8"/>
      <w:bookmarkEnd w:id="9"/>
      <w:bookmarkEnd w:id="10"/>
      <w:bookmarkEnd w:id="11"/>
      <w:bookmarkEnd w:id="12"/>
      <w:bookmarkEnd w:id="13"/>
      <w:bookmarkEnd w:id="14"/>
      <w:bookmarkStart w:id="15" w:name="_Toc4075"/>
      <w:bookmarkStart w:id="16" w:name="_Toc3222"/>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3.成交原则：根据评审标准按综合评分法进行评审，按其评审总得分由高到低顺序排列评分情况，排名第一的供应商为第一成交候选人。</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4.报价要求：本项目采用多轮次报价，各供应商现场再次统一填写总价报价表。</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供应商有下列情形之一的，将列入我院黑名单管理，在此后的三年内不得参与我院任何采买活动：</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（1）提供虚假材料谋取中标、成交的；</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（2）采取不正当手段诋毁、排挤其它供应商的；</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（3）与其他供应商或者采购机构恶意串通围标的；</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（4）随意申请撤换或放弃中标/成交结果的；</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（5）中标、成交后无正当理由拒绝或迟迟不签订采购合同的；</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（6）无正当理由拒绝履行合同和有关承诺，或擅自变更、中止（终止）采购合同的；</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（7）一年内有一次以上投诉查无实据、捏造事实或者提供虚假投诉材料的；</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（8）实际提供的有关产品性能指标和技术服务能力明显低于采购响应文件或磋商、询价时的承诺的或提供假冒伪劣产品的；</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（9）中标/成交后，擅自将采购合同转包或分包给其他供应商的；</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（10）向采购人、采购机构行贿或者提供其它不正当利益的；</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（11）连续两次供应商履约诚信量化评价得分不合格的供应商；</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（12）拒绝有关部门监督检查或者提供虚假情况的。</w:t>
      </w:r>
    </w:p>
    <w:p>
      <w:pPr>
        <w:pStyle w:val="23"/>
        <w:rPr>
          <w:color w:val="auto"/>
          <w:highlight w:val="none"/>
        </w:rPr>
      </w:pPr>
    </w:p>
    <w:p>
      <w:pPr>
        <w:spacing w:line="360" w:lineRule="exact"/>
        <w:jc w:val="center"/>
        <w:outlineLvl w:val="9"/>
        <w:rPr>
          <w:rFonts w:hint="eastAsia" w:ascii="宋体" w:hAnsi="宋体" w:cs="宋体"/>
          <w:b/>
          <w:bCs/>
          <w:color w:val="auto"/>
          <w:kern w:val="0"/>
          <w:sz w:val="30"/>
          <w:szCs w:val="30"/>
          <w:highlight w:val="none"/>
        </w:rPr>
      </w:pPr>
    </w:p>
    <w:p>
      <w:pPr>
        <w:spacing w:line="360" w:lineRule="exact"/>
        <w:jc w:val="center"/>
        <w:outlineLvl w:val="9"/>
        <w:rPr>
          <w:rFonts w:hint="eastAsia" w:ascii="宋体" w:hAnsi="宋体" w:cs="宋体"/>
          <w:b/>
          <w:bCs/>
          <w:color w:val="auto"/>
          <w:kern w:val="0"/>
          <w:sz w:val="30"/>
          <w:szCs w:val="30"/>
          <w:highlight w:val="none"/>
        </w:rPr>
      </w:pPr>
    </w:p>
    <w:p>
      <w:pPr>
        <w:spacing w:line="360" w:lineRule="exact"/>
        <w:jc w:val="center"/>
        <w:outlineLvl w:val="9"/>
        <w:rPr>
          <w:rFonts w:hint="eastAsia" w:ascii="宋体" w:hAnsi="宋体" w:cs="宋体"/>
          <w:b/>
          <w:bCs/>
          <w:color w:val="auto"/>
          <w:kern w:val="0"/>
          <w:sz w:val="30"/>
          <w:szCs w:val="30"/>
          <w:highlight w:val="none"/>
        </w:rPr>
      </w:pPr>
    </w:p>
    <w:p>
      <w:pPr>
        <w:spacing w:line="360" w:lineRule="exact"/>
        <w:jc w:val="center"/>
        <w:outlineLvl w:val="9"/>
        <w:rPr>
          <w:rFonts w:hint="eastAsia" w:ascii="宋体" w:hAnsi="宋体" w:cs="宋体"/>
          <w:b/>
          <w:bCs/>
          <w:color w:val="auto"/>
          <w:kern w:val="0"/>
          <w:sz w:val="30"/>
          <w:szCs w:val="30"/>
          <w:highlight w:val="none"/>
        </w:rPr>
      </w:pPr>
    </w:p>
    <w:p>
      <w:pPr>
        <w:spacing w:line="360" w:lineRule="exact"/>
        <w:jc w:val="center"/>
        <w:outlineLvl w:val="9"/>
        <w:rPr>
          <w:rFonts w:hint="eastAsia" w:ascii="宋体" w:hAnsi="宋体" w:cs="宋体"/>
          <w:b/>
          <w:bCs/>
          <w:color w:val="auto"/>
          <w:kern w:val="0"/>
          <w:sz w:val="30"/>
          <w:szCs w:val="30"/>
          <w:highlight w:val="none"/>
        </w:rPr>
      </w:pPr>
    </w:p>
    <w:p>
      <w:pPr>
        <w:spacing w:line="360" w:lineRule="exact"/>
        <w:jc w:val="center"/>
        <w:outlineLvl w:val="0"/>
        <w:rPr>
          <w:rFonts w:ascii="宋体" w:hAnsi="宋体" w:cs="宋体"/>
          <w:color w:val="auto"/>
          <w:sz w:val="30"/>
          <w:szCs w:val="30"/>
          <w:highlight w:val="none"/>
        </w:rPr>
      </w:pPr>
      <w:bookmarkStart w:id="17" w:name="_Toc11074"/>
      <w:r>
        <w:rPr>
          <w:rFonts w:hint="eastAsia" w:ascii="宋体" w:hAnsi="宋体" w:cs="宋体"/>
          <w:b/>
          <w:bCs/>
          <w:color w:val="auto"/>
          <w:kern w:val="0"/>
          <w:sz w:val="30"/>
          <w:szCs w:val="30"/>
          <w:highlight w:val="none"/>
        </w:rPr>
        <w:t xml:space="preserve">第三部分  </w:t>
      </w:r>
      <w:bookmarkStart w:id="18" w:name="_Toc270"/>
      <w:r>
        <w:rPr>
          <w:rFonts w:hint="eastAsia" w:ascii="宋体" w:hAnsi="宋体" w:cs="宋体"/>
          <w:b/>
          <w:bCs/>
          <w:color w:val="auto"/>
          <w:kern w:val="0"/>
          <w:sz w:val="30"/>
          <w:szCs w:val="30"/>
          <w:highlight w:val="none"/>
        </w:rPr>
        <w:t>资料整理注意事项</w:t>
      </w:r>
      <w:bookmarkEnd w:id="15"/>
      <w:bookmarkEnd w:id="16"/>
      <w:bookmarkEnd w:id="17"/>
      <w:bookmarkEnd w:id="18"/>
    </w:p>
    <w:p>
      <w:pPr>
        <w:spacing w:line="360" w:lineRule="exact"/>
        <w:ind w:firstLine="315" w:firstLineChars="150"/>
        <w:rPr>
          <w:rFonts w:ascii="宋体" w:hAnsi="宋体" w:cs="宋体"/>
          <w:color w:val="auto"/>
          <w:szCs w:val="21"/>
          <w:highlight w:val="none"/>
        </w:rPr>
      </w:pPr>
    </w:p>
    <w:p>
      <w:pPr>
        <w:spacing w:line="360" w:lineRule="exact"/>
        <w:ind w:firstLine="315" w:firstLineChars="150"/>
        <w:rPr>
          <w:rFonts w:ascii="宋体" w:hAnsi="宋体" w:cs="宋体"/>
          <w:color w:val="auto"/>
          <w:szCs w:val="21"/>
          <w:highlight w:val="none"/>
        </w:rPr>
      </w:pPr>
      <w:r>
        <w:rPr>
          <w:rFonts w:hint="eastAsia" w:ascii="宋体" w:hAnsi="宋体" w:cs="宋体"/>
          <w:color w:val="auto"/>
          <w:szCs w:val="21"/>
          <w:highlight w:val="none"/>
        </w:rPr>
        <w:t>1.供应商在报名资料的基础上，根据采购文件第四部分相关格式目录内容完善相关资料，完善后的整体资料为一份完整响应文件，响应文件需编页码，相关文件页码与目录上的页码范围一一对应。</w:t>
      </w:r>
    </w:p>
    <w:p>
      <w:pPr>
        <w:spacing w:line="360" w:lineRule="exact"/>
        <w:ind w:firstLine="211" w:firstLineChars="100"/>
        <w:rPr>
          <w:rFonts w:ascii="宋体" w:hAnsi="宋体" w:cs="宋体"/>
          <w:b/>
          <w:bCs/>
          <w:color w:val="auto"/>
          <w:szCs w:val="21"/>
          <w:highlight w:val="none"/>
        </w:rPr>
      </w:pPr>
      <w:r>
        <w:rPr>
          <w:rFonts w:hint="eastAsia" w:ascii="宋体" w:hAnsi="宋体" w:cs="宋体"/>
          <w:b/>
          <w:bCs/>
          <w:color w:val="auto"/>
          <w:szCs w:val="21"/>
          <w:highlight w:val="none"/>
        </w:rPr>
        <w:t>2.响应文件除封面外，其他材料须双面打印，各报名供应商应确保所提供响应文件资料一定要真实、完整、清晰可辨，响应文件模糊不清、难以辨认，视为未提供处理，由此造成不能进入评审环节等严重后果由供应商自行负责。</w:t>
      </w:r>
    </w:p>
    <w:p>
      <w:pPr>
        <w:spacing w:line="360" w:lineRule="exact"/>
        <w:ind w:firstLine="315" w:firstLineChars="150"/>
        <w:rPr>
          <w:rFonts w:ascii="宋体" w:hAnsi="宋体" w:cs="宋体"/>
          <w:color w:val="auto"/>
          <w:szCs w:val="21"/>
          <w:highlight w:val="none"/>
        </w:rPr>
      </w:pPr>
      <w:r>
        <w:rPr>
          <w:rFonts w:hint="eastAsia" w:ascii="宋体" w:hAnsi="宋体" w:cs="宋体"/>
          <w:color w:val="auto"/>
          <w:szCs w:val="21"/>
          <w:highlight w:val="none"/>
        </w:rPr>
        <w:t>3.响应文件需要一正</w:t>
      </w:r>
      <w:r>
        <w:rPr>
          <w:rFonts w:hint="eastAsia" w:ascii="宋体" w:hAnsi="宋体" w:cs="宋体"/>
          <w:color w:val="auto"/>
          <w:szCs w:val="21"/>
          <w:highlight w:val="none"/>
          <w:lang w:eastAsia="zh-CN"/>
        </w:rPr>
        <w:t>伍</w:t>
      </w:r>
      <w:r>
        <w:rPr>
          <w:rFonts w:hint="eastAsia" w:ascii="宋体" w:hAnsi="宋体" w:cs="宋体"/>
          <w:color w:val="auto"/>
          <w:szCs w:val="21"/>
          <w:highlight w:val="none"/>
        </w:rPr>
        <w:t>副共</w:t>
      </w: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份，封面应注明“正本”、“副本”字样并加盖公章、装订成册，副本可用正本复印并在封面上加盖公章。</w:t>
      </w:r>
    </w:p>
    <w:p>
      <w:pPr>
        <w:spacing w:line="360" w:lineRule="exact"/>
        <w:ind w:firstLine="315" w:firstLineChars="150"/>
        <w:rPr>
          <w:rFonts w:ascii="宋体" w:hAnsi="宋体" w:cs="宋体"/>
          <w:color w:val="auto"/>
          <w:szCs w:val="21"/>
          <w:highlight w:val="none"/>
        </w:rPr>
      </w:pPr>
      <w:r>
        <w:rPr>
          <w:rFonts w:hint="eastAsia" w:ascii="宋体" w:hAnsi="宋体" w:cs="宋体"/>
          <w:color w:val="auto"/>
          <w:szCs w:val="21"/>
          <w:highlight w:val="none"/>
        </w:rPr>
        <w:t>4.所有响应文件须密封在一个不透明的外层封装中；并在封口位置处加盖公章，如因响应文件未密封导致不能进入磋商环节者，一切后果由供应商自负。</w:t>
      </w:r>
    </w:p>
    <w:p>
      <w:pPr>
        <w:spacing w:line="360" w:lineRule="exact"/>
        <w:ind w:firstLine="315" w:firstLineChars="150"/>
        <w:rPr>
          <w:rFonts w:ascii="宋体" w:hAnsi="宋体" w:cs="宋体"/>
          <w:color w:val="auto"/>
          <w:szCs w:val="21"/>
          <w:highlight w:val="none"/>
        </w:rPr>
      </w:pPr>
      <w:r>
        <w:rPr>
          <w:rFonts w:hint="eastAsia" w:ascii="宋体" w:hAnsi="宋体" w:cs="宋体"/>
          <w:color w:val="auto"/>
          <w:szCs w:val="21"/>
          <w:highlight w:val="none"/>
        </w:rPr>
        <w:t>5.供应商携带密封的响应文件参加院内采购评审会议。</w:t>
      </w:r>
    </w:p>
    <w:p>
      <w:pPr>
        <w:spacing w:line="360" w:lineRule="exact"/>
        <w:ind w:firstLine="315" w:firstLineChars="150"/>
        <w:rPr>
          <w:rFonts w:ascii="宋体" w:hAnsi="宋体" w:cs="宋体"/>
          <w:color w:val="auto"/>
          <w:szCs w:val="21"/>
          <w:highlight w:val="none"/>
        </w:rPr>
      </w:pPr>
      <w:r>
        <w:rPr>
          <w:rFonts w:hint="eastAsia" w:ascii="宋体" w:hAnsi="宋体" w:cs="宋体"/>
          <w:color w:val="auto"/>
          <w:szCs w:val="21"/>
          <w:highlight w:val="none"/>
        </w:rPr>
        <w:t>6.报名时提供的资料与响应文件不一致时以响应文件为准。</w:t>
      </w:r>
    </w:p>
    <w:p>
      <w:pPr>
        <w:spacing w:line="360" w:lineRule="exact"/>
        <w:ind w:firstLine="315" w:firstLineChars="150"/>
        <w:rPr>
          <w:rFonts w:ascii="宋体" w:hAnsi="宋体" w:cs="宋体"/>
          <w:color w:val="auto"/>
          <w:szCs w:val="21"/>
          <w:highlight w:val="none"/>
        </w:rPr>
      </w:pPr>
      <w:r>
        <w:rPr>
          <w:rFonts w:hint="eastAsia" w:ascii="宋体" w:hAnsi="宋体" w:cs="宋体"/>
          <w:color w:val="auto"/>
          <w:szCs w:val="21"/>
          <w:highlight w:val="none"/>
        </w:rPr>
        <w:t>7.法定代表人或授权委托人（如有授权）需本人到场参加采购评审会议并出示身份证原件审核入场签到。</w:t>
      </w:r>
    </w:p>
    <w:p>
      <w:pPr>
        <w:spacing w:line="360" w:lineRule="exact"/>
        <w:ind w:firstLine="315" w:firstLineChars="150"/>
        <w:rPr>
          <w:rFonts w:ascii="宋体" w:hAnsi="宋体" w:cs="宋体"/>
          <w:color w:val="auto"/>
          <w:szCs w:val="21"/>
          <w:highlight w:val="none"/>
        </w:rPr>
      </w:pPr>
      <w:r>
        <w:rPr>
          <w:rFonts w:hint="eastAsia" w:ascii="宋体" w:hAnsi="宋体" w:cs="宋体"/>
          <w:color w:val="auto"/>
          <w:szCs w:val="21"/>
          <w:highlight w:val="none"/>
        </w:rPr>
        <w:t>8.各供应商需认真阅读以上注意事项，不按要求提供响应文件者后果自负。</w:t>
      </w:r>
    </w:p>
    <w:p>
      <w:pPr>
        <w:spacing w:line="360" w:lineRule="exact"/>
        <w:ind w:firstLine="420"/>
        <w:rPr>
          <w:rFonts w:ascii="宋体" w:hAnsi="宋体" w:cs="宋体"/>
          <w:color w:val="auto"/>
          <w:szCs w:val="21"/>
          <w:highlight w:val="none"/>
        </w:rPr>
      </w:pPr>
    </w:p>
    <w:p>
      <w:pPr>
        <w:pStyle w:val="23"/>
        <w:spacing w:line="360" w:lineRule="exact"/>
        <w:ind w:firstLine="420" w:firstLineChars="200"/>
        <w:rPr>
          <w:rFonts w:ascii="宋体" w:hAnsi="宋体" w:cs="宋体"/>
          <w:color w:val="auto"/>
          <w:szCs w:val="21"/>
          <w:highlight w:val="none"/>
        </w:rPr>
      </w:pPr>
    </w:p>
    <w:p>
      <w:pPr>
        <w:spacing w:line="360" w:lineRule="exact"/>
        <w:ind w:firstLine="420"/>
        <w:rPr>
          <w:rFonts w:ascii="宋体" w:hAnsi="宋体" w:cs="宋体"/>
          <w:color w:val="auto"/>
          <w:szCs w:val="21"/>
          <w:highlight w:val="none"/>
        </w:rPr>
      </w:pPr>
    </w:p>
    <w:p>
      <w:pPr>
        <w:spacing w:line="360" w:lineRule="exact"/>
        <w:ind w:firstLine="420"/>
        <w:rPr>
          <w:rFonts w:ascii="宋体" w:hAnsi="宋体" w:cs="宋体"/>
          <w:color w:val="auto"/>
          <w:szCs w:val="21"/>
          <w:highlight w:val="none"/>
        </w:rPr>
      </w:pPr>
    </w:p>
    <w:p>
      <w:pPr>
        <w:spacing w:line="360" w:lineRule="exact"/>
        <w:ind w:firstLine="420"/>
        <w:rPr>
          <w:rFonts w:ascii="宋体" w:hAnsi="宋体" w:cs="宋体"/>
          <w:color w:val="auto"/>
          <w:szCs w:val="21"/>
          <w:highlight w:val="none"/>
        </w:rPr>
        <w:sectPr>
          <w:footerReference r:id="rId9" w:type="default"/>
          <w:pgSz w:w="11906" w:h="16838"/>
          <w:pgMar w:top="850" w:right="1134" w:bottom="567" w:left="1134" w:header="851" w:footer="992" w:gutter="0"/>
          <w:pgNumType w:fmt="decimal" w:start="1"/>
          <w:cols w:space="720" w:num="1"/>
          <w:docGrid w:linePitch="312" w:charSpace="0"/>
        </w:sectPr>
      </w:pPr>
    </w:p>
    <w:p>
      <w:pPr>
        <w:spacing w:line="360" w:lineRule="exact"/>
        <w:jc w:val="center"/>
        <w:outlineLvl w:val="0"/>
        <w:rPr>
          <w:rFonts w:hint="eastAsia" w:ascii="宋体" w:hAnsi="宋体" w:cs="宋体"/>
          <w:b/>
          <w:bCs/>
          <w:color w:val="auto"/>
          <w:kern w:val="0"/>
          <w:sz w:val="30"/>
          <w:szCs w:val="30"/>
          <w:highlight w:val="none"/>
          <w:lang w:val="en-US" w:eastAsia="zh-CN"/>
        </w:rPr>
      </w:pPr>
      <w:bookmarkStart w:id="19" w:name="_Toc11785"/>
      <w:r>
        <w:rPr>
          <w:rFonts w:hint="eastAsia" w:ascii="宋体" w:hAnsi="宋体" w:cs="宋体"/>
          <w:b/>
          <w:bCs/>
          <w:color w:val="auto"/>
          <w:kern w:val="0"/>
          <w:sz w:val="30"/>
          <w:szCs w:val="30"/>
          <w:highlight w:val="none"/>
        </w:rPr>
        <w:t xml:space="preserve">第四部分  </w:t>
      </w:r>
      <w:r>
        <w:rPr>
          <w:rFonts w:hint="eastAsia" w:ascii="宋体" w:hAnsi="宋体" w:cs="宋体"/>
          <w:b/>
          <w:bCs/>
          <w:color w:val="auto"/>
          <w:kern w:val="0"/>
          <w:sz w:val="30"/>
          <w:szCs w:val="30"/>
          <w:highlight w:val="none"/>
          <w:lang w:eastAsia="zh-CN"/>
        </w:rPr>
        <w:t>评分标准</w:t>
      </w:r>
      <w:bookmarkEnd w:id="19"/>
    </w:p>
    <w:p>
      <w:pPr>
        <w:rPr>
          <w:color w:val="auto"/>
          <w:highlight w:val="none"/>
        </w:rPr>
      </w:pPr>
    </w:p>
    <w:p>
      <w:pPr>
        <w:jc w:val="center"/>
        <w:rPr>
          <w:rFonts w:hint="eastAsia" w:ascii="宋体" w:hAnsi="宋体" w:cs="宋体"/>
          <w:b/>
          <w:bCs/>
          <w:sz w:val="28"/>
          <w:szCs w:val="36"/>
        </w:rPr>
      </w:pPr>
      <w:r>
        <w:rPr>
          <w:rFonts w:hint="eastAsia" w:ascii="宋体" w:hAnsi="宋体" w:cs="宋体"/>
          <w:b/>
          <w:bCs/>
          <w:sz w:val="28"/>
          <w:szCs w:val="36"/>
        </w:rPr>
        <w:t>南方医科大学第五附属医院篮球场工程</w:t>
      </w:r>
      <w:r>
        <w:rPr>
          <w:rFonts w:hint="eastAsia" w:ascii="宋体" w:hAnsi="宋体" w:cs="宋体"/>
          <w:b/>
          <w:bCs/>
          <w:sz w:val="28"/>
          <w:szCs w:val="36"/>
          <w:lang w:eastAsia="zh-CN"/>
        </w:rPr>
        <w:t>项目</w:t>
      </w:r>
      <w:r>
        <w:rPr>
          <w:rFonts w:hint="eastAsia" w:ascii="宋体" w:hAnsi="宋体" w:cs="宋体"/>
          <w:b/>
          <w:bCs/>
          <w:sz w:val="28"/>
          <w:szCs w:val="36"/>
        </w:rPr>
        <w:t>评分表</w:t>
      </w:r>
    </w:p>
    <w:tbl>
      <w:tblPr>
        <w:tblStyle w:val="17"/>
        <w:tblW w:w="9071" w:type="dxa"/>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175"/>
        <w:gridCol w:w="7037"/>
        <w:gridCol w:w="859"/>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39" w:hRule="atLeast"/>
          <w:jc w:val="center"/>
        </w:trPr>
        <w:tc>
          <w:tcPr>
            <w:tcW w:w="1175" w:type="dxa"/>
            <w:noWrap w:val="0"/>
            <w:vAlign w:val="center"/>
          </w:tcPr>
          <w:p>
            <w:pPr>
              <w:jc w:val="center"/>
              <w:rPr>
                <w:rFonts w:hint="eastAsia" w:ascii="宋体" w:hAnsi="宋体" w:cs="宋体"/>
                <w:b/>
                <w:bCs/>
              </w:rPr>
            </w:pPr>
            <w:r>
              <w:rPr>
                <w:rFonts w:hint="eastAsia" w:ascii="宋体" w:hAnsi="宋体" w:cs="宋体"/>
                <w:b/>
                <w:bCs/>
              </w:rPr>
              <w:t>评审因素</w:t>
            </w:r>
          </w:p>
        </w:tc>
        <w:tc>
          <w:tcPr>
            <w:tcW w:w="7037" w:type="dxa"/>
            <w:noWrap w:val="0"/>
            <w:vAlign w:val="center"/>
          </w:tcPr>
          <w:p>
            <w:pPr>
              <w:jc w:val="center"/>
              <w:rPr>
                <w:rFonts w:hint="eastAsia" w:ascii="宋体" w:hAnsi="宋体" w:cs="宋体"/>
                <w:b/>
                <w:bCs/>
              </w:rPr>
            </w:pPr>
            <w:r>
              <w:rPr>
                <w:rFonts w:hint="eastAsia" w:ascii="宋体" w:hAnsi="宋体" w:cs="宋体"/>
                <w:b/>
                <w:bCs/>
              </w:rPr>
              <w:t>评审标准</w:t>
            </w:r>
          </w:p>
        </w:tc>
        <w:tc>
          <w:tcPr>
            <w:tcW w:w="859" w:type="dxa"/>
            <w:noWrap w:val="0"/>
            <w:vAlign w:val="center"/>
          </w:tcPr>
          <w:p>
            <w:pPr>
              <w:jc w:val="center"/>
              <w:rPr>
                <w:rFonts w:hint="eastAsia" w:ascii="宋体" w:hAnsi="宋体" w:cs="宋体"/>
                <w:b/>
                <w:bCs/>
              </w:rPr>
            </w:pPr>
            <w:r>
              <w:rPr>
                <w:rFonts w:hint="eastAsia" w:ascii="宋体" w:hAnsi="宋体" w:cs="宋体"/>
                <w:b/>
                <w:bCs/>
              </w:rPr>
              <w:t>评分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08" w:hRule="atLeast"/>
          <w:jc w:val="center"/>
        </w:trPr>
        <w:tc>
          <w:tcPr>
            <w:tcW w:w="1175" w:type="dxa"/>
            <w:noWrap w:val="0"/>
            <w:vAlign w:val="center"/>
          </w:tcPr>
          <w:p>
            <w:pPr>
              <w:jc w:val="center"/>
              <w:rPr>
                <w:rFonts w:hint="eastAsia" w:ascii="宋体" w:hAnsi="宋体" w:cs="宋体"/>
                <w:b/>
                <w:bCs/>
              </w:rPr>
            </w:pPr>
            <w:r>
              <w:rPr>
                <w:rFonts w:hint="eastAsia" w:ascii="宋体" w:hAnsi="宋体" w:cs="宋体"/>
                <w:b/>
                <w:bCs/>
              </w:rPr>
              <w:t>供应商</w:t>
            </w:r>
          </w:p>
          <w:p>
            <w:pPr>
              <w:jc w:val="center"/>
              <w:rPr>
                <w:rFonts w:hint="eastAsia" w:ascii="宋体" w:hAnsi="宋体" w:cs="宋体"/>
                <w:b/>
                <w:bCs/>
              </w:rPr>
            </w:pPr>
            <w:r>
              <w:rPr>
                <w:rFonts w:hint="eastAsia" w:ascii="宋体" w:hAnsi="宋体" w:cs="宋体"/>
                <w:b/>
                <w:bCs/>
              </w:rPr>
              <w:t>资质</w:t>
            </w:r>
          </w:p>
          <w:p>
            <w:pPr>
              <w:rPr>
                <w:rFonts w:hint="eastAsia" w:ascii="宋体" w:hAnsi="宋体" w:cs="宋体"/>
                <w:b/>
                <w:bCs/>
              </w:rPr>
            </w:pPr>
            <w:r>
              <w:rPr>
                <w:rFonts w:hint="eastAsia" w:ascii="宋体" w:hAnsi="宋体" w:cs="宋体"/>
                <w:b/>
                <w:bCs/>
              </w:rPr>
              <w:t>（9分）</w:t>
            </w:r>
          </w:p>
        </w:tc>
        <w:tc>
          <w:tcPr>
            <w:tcW w:w="7037" w:type="dxa"/>
            <w:noWrap w:val="0"/>
            <w:vAlign w:val="center"/>
          </w:tcPr>
          <w:p>
            <w:pPr>
              <w:jc w:val="left"/>
              <w:rPr>
                <w:rFonts w:hint="eastAsia"/>
              </w:rPr>
            </w:pPr>
            <w:r>
              <w:t>供应商具有有效的质量管理体系认证</w:t>
            </w:r>
            <w:r>
              <w:rPr>
                <w:rFonts w:hint="eastAsia"/>
              </w:rPr>
              <w:t>证书</w:t>
            </w:r>
            <w:r>
              <w:t>、环境管理体系认证证书、职业健康安全管理体系认证证书，每提供一项得</w:t>
            </w:r>
            <w:r>
              <w:rPr>
                <w:rFonts w:hint="eastAsia"/>
              </w:rPr>
              <w:t>3</w:t>
            </w:r>
            <w:r>
              <w:t>分，最高得</w:t>
            </w:r>
            <w:r>
              <w:rPr>
                <w:rFonts w:hint="eastAsia"/>
              </w:rPr>
              <w:t>9</w:t>
            </w:r>
            <w:r>
              <w:t>分。</w:t>
            </w:r>
            <w:r>
              <w:rPr>
                <w:rFonts w:hint="eastAsia"/>
              </w:rPr>
              <w:t>未提供不得分。</w:t>
            </w:r>
          </w:p>
          <w:p>
            <w:pPr>
              <w:jc w:val="left"/>
              <w:rPr>
                <w:rFonts w:hint="eastAsia" w:ascii="宋体" w:hAnsi="宋体" w:cs="宋体"/>
              </w:rPr>
            </w:pPr>
            <w:r>
              <w:t xml:space="preserve"> </w:t>
            </w:r>
            <w:r>
              <w:rPr>
                <w:b/>
                <w:bCs/>
              </w:rPr>
              <w:t>注：须提供证书复印件以及在全国认证认可信息公共服务平台上http://cx.cnca.cn查询结果的截图，证书状态必须为“有效”，不提供不得分。</w:t>
            </w:r>
          </w:p>
        </w:tc>
        <w:tc>
          <w:tcPr>
            <w:tcW w:w="859" w:type="dxa"/>
            <w:noWrap w:val="0"/>
            <w:vAlign w:val="center"/>
          </w:tcPr>
          <w:p>
            <w:pPr>
              <w:jc w:val="center"/>
              <w:rPr>
                <w:rFonts w:hint="eastAsia" w:ascii="宋体" w:hAnsi="宋体" w:cs="宋体"/>
              </w:rPr>
            </w:pPr>
            <w:r>
              <w:rPr>
                <w:rFonts w:hint="eastAsia" w:ascii="宋体" w:hAnsi="宋体" w:cs="宋体"/>
              </w:rPr>
              <w:t>9分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830" w:hRule="atLeast"/>
          <w:jc w:val="center"/>
        </w:trPr>
        <w:tc>
          <w:tcPr>
            <w:tcW w:w="1175" w:type="dxa"/>
            <w:noWrap w:val="0"/>
            <w:vAlign w:val="center"/>
          </w:tcPr>
          <w:p>
            <w:pPr>
              <w:jc w:val="center"/>
              <w:rPr>
                <w:rFonts w:hint="eastAsia" w:ascii="宋体" w:hAnsi="宋体" w:cs="宋体"/>
                <w:b/>
                <w:bCs/>
              </w:rPr>
            </w:pPr>
            <w:r>
              <w:rPr>
                <w:rFonts w:hint="eastAsia" w:ascii="宋体" w:hAnsi="宋体" w:cs="宋体"/>
                <w:b/>
                <w:bCs/>
              </w:rPr>
              <w:t>同类项目业绩</w:t>
            </w:r>
          </w:p>
          <w:p>
            <w:pPr>
              <w:jc w:val="center"/>
              <w:rPr>
                <w:rFonts w:hint="eastAsia" w:ascii="宋体" w:hAnsi="宋体" w:cs="宋体"/>
                <w:b/>
                <w:bCs/>
              </w:rPr>
            </w:pPr>
            <w:r>
              <w:rPr>
                <w:rFonts w:hint="eastAsia" w:ascii="宋体" w:hAnsi="宋体" w:cs="宋体"/>
                <w:b/>
                <w:bCs/>
              </w:rPr>
              <w:t xml:space="preserve"> (10分)</w:t>
            </w:r>
          </w:p>
        </w:tc>
        <w:tc>
          <w:tcPr>
            <w:tcW w:w="7037" w:type="dxa"/>
            <w:noWrap w:val="0"/>
            <w:vAlign w:val="center"/>
          </w:tcPr>
          <w:p>
            <w:pPr>
              <w:jc w:val="left"/>
              <w:rPr>
                <w:rFonts w:hint="eastAsia" w:ascii="宋体" w:hAnsi="宋体" w:cs="宋体"/>
                <w:b/>
              </w:rPr>
            </w:pPr>
            <w:r>
              <w:rPr>
                <w:rFonts w:hint="eastAsia" w:ascii="宋体" w:hAnsi="宋体" w:cs="宋体"/>
              </w:rPr>
              <w:t>供应商提供2020年1月1日以来（以合同签订时间为准）的同类篮球场建设项目业绩，每提供一个业绩证明材料得2分，本项最高得10分。未提供不得分。</w:t>
            </w:r>
            <w:r>
              <w:rPr>
                <w:rFonts w:hint="eastAsia" w:ascii="宋体" w:hAnsi="宋体" w:cs="宋体"/>
                <w:b/>
              </w:rPr>
              <w:t>注：（1）同一业主的多个业绩按一个业绩计算；（2）供应商需提供业绩合同关键页（包括：含相关供货内容的合同页、盖章页、合同签订日期页等）及加盖供应商公章；（3）业绩时间以合同的签订时间为准。</w:t>
            </w:r>
          </w:p>
        </w:tc>
        <w:tc>
          <w:tcPr>
            <w:tcW w:w="859" w:type="dxa"/>
            <w:noWrap w:val="0"/>
            <w:vAlign w:val="center"/>
          </w:tcPr>
          <w:p>
            <w:pPr>
              <w:jc w:val="center"/>
              <w:rPr>
                <w:rFonts w:ascii="宋体" w:hAnsi="宋体" w:cs="宋体"/>
              </w:rPr>
            </w:pPr>
            <w:r>
              <w:rPr>
                <w:rFonts w:hint="eastAsia" w:ascii="宋体" w:hAnsi="宋体" w:cs="宋体"/>
              </w:rPr>
              <w:t>10分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88" w:hRule="atLeast"/>
          <w:jc w:val="center"/>
        </w:trPr>
        <w:tc>
          <w:tcPr>
            <w:tcW w:w="1175" w:type="dxa"/>
            <w:noWrap w:val="0"/>
            <w:vAlign w:val="center"/>
          </w:tcPr>
          <w:p>
            <w:pPr>
              <w:jc w:val="center"/>
              <w:rPr>
                <w:rFonts w:hint="eastAsia" w:ascii="宋体" w:hAnsi="宋体" w:cs="宋体"/>
                <w:b/>
                <w:bCs/>
              </w:rPr>
            </w:pPr>
            <w:r>
              <w:rPr>
                <w:rFonts w:hint="eastAsia" w:ascii="宋体" w:hAnsi="宋体" w:cs="宋体"/>
                <w:b/>
                <w:bCs/>
              </w:rPr>
              <w:t>现场述标(46分)</w:t>
            </w:r>
          </w:p>
        </w:tc>
        <w:tc>
          <w:tcPr>
            <w:tcW w:w="7037" w:type="dxa"/>
            <w:noWrap w:val="0"/>
            <w:vAlign w:val="center"/>
          </w:tcPr>
          <w:p>
            <w:pPr>
              <w:jc w:val="left"/>
              <w:rPr>
                <w:rFonts w:hint="eastAsia" w:ascii="宋体" w:hAnsi="宋体" w:cs="宋体"/>
                <w:b/>
              </w:rPr>
            </w:pPr>
            <w:r>
              <w:rPr>
                <w:rFonts w:hint="eastAsia" w:ascii="宋体" w:hAnsi="宋体" w:cs="宋体"/>
                <w:b/>
              </w:rPr>
              <w:t>根据供应商现场述标情况，述标以PPT进行，PPT无相关内容不得分。无PPT介绍本项不得分。本项最高得46分。</w:t>
            </w:r>
          </w:p>
          <w:p>
            <w:pPr>
              <w:rPr>
                <w:rFonts w:hint="eastAsia" w:ascii="宋体" w:hAnsi="宋体" w:cs="宋体"/>
                <w:b/>
              </w:rPr>
            </w:pPr>
            <w:r>
              <w:rPr>
                <w:rFonts w:hint="eastAsia" w:ascii="宋体" w:hAnsi="宋体" w:cs="宋体"/>
                <w:b/>
              </w:rPr>
              <w:t>1.平面设计图：本小项最高得14分。</w:t>
            </w:r>
          </w:p>
          <w:p>
            <w:pPr>
              <w:rPr>
                <w:rFonts w:hint="eastAsia" w:ascii="宋体" w:hAnsi="宋体" w:cs="宋体"/>
              </w:rPr>
            </w:pPr>
            <w:r>
              <w:rPr>
                <w:rFonts w:hint="eastAsia" w:ascii="宋体" w:hAnsi="宋体" w:cs="宋体"/>
              </w:rPr>
              <w:t>（1）制图规范、尺寸详细、划线标准、内容完善，充分考虑现场实际环境，完全满足或优于采购文件要求，得14分；</w:t>
            </w:r>
          </w:p>
          <w:p>
            <w:pPr>
              <w:rPr>
                <w:rFonts w:hint="eastAsia" w:ascii="宋体" w:hAnsi="宋体" w:cs="宋体"/>
              </w:rPr>
            </w:pPr>
            <w:r>
              <w:rPr>
                <w:rFonts w:hint="eastAsia" w:ascii="宋体" w:hAnsi="宋体" w:cs="宋体"/>
              </w:rPr>
              <w:t>（2）制图较规范、尺寸较详细、划线较标准、内容较完善，基本满足招标文件要求，得9分；</w:t>
            </w:r>
          </w:p>
          <w:p>
            <w:pPr>
              <w:rPr>
                <w:rFonts w:hint="eastAsia" w:ascii="宋体" w:hAnsi="宋体" w:cs="宋体"/>
              </w:rPr>
            </w:pPr>
            <w:r>
              <w:rPr>
                <w:rFonts w:hint="eastAsia" w:ascii="宋体" w:hAnsi="宋体" w:cs="宋体"/>
              </w:rPr>
              <w:t>（3）制图不规范、尺寸不详细、划线不标准、内容不完善，不满足招标文件要求，得3分。</w:t>
            </w:r>
          </w:p>
          <w:p>
            <w:pPr>
              <w:rPr>
                <w:rFonts w:hint="eastAsia" w:ascii="宋体" w:hAnsi="宋体" w:cs="宋体"/>
                <w:b/>
              </w:rPr>
            </w:pPr>
            <w:r>
              <w:rPr>
                <w:rFonts w:hint="eastAsia" w:ascii="宋体" w:hAnsi="宋体" w:cs="宋体"/>
                <w:b/>
              </w:rPr>
              <w:t>2.主要材料：供应商须提供相关证明材料，本小项最高得14分。</w:t>
            </w:r>
          </w:p>
          <w:p>
            <w:pPr>
              <w:rPr>
                <w:rFonts w:hint="eastAsia" w:ascii="宋体" w:hAnsi="宋体" w:cs="宋体"/>
              </w:rPr>
            </w:pPr>
            <w:r>
              <w:rPr>
                <w:rFonts w:hint="eastAsia" w:ascii="宋体" w:hAnsi="宋体" w:cs="宋体"/>
              </w:rPr>
              <w:t>（1）拟采用的主要材料品牌为市场中等以上档次，物理性能和环保要求等技术参数完全满足或优于采购文件要求，得14分；</w:t>
            </w:r>
          </w:p>
          <w:p>
            <w:pPr>
              <w:rPr>
                <w:rFonts w:hint="eastAsia" w:ascii="宋体" w:hAnsi="宋体" w:cs="宋体"/>
              </w:rPr>
            </w:pPr>
            <w:r>
              <w:rPr>
                <w:rFonts w:hint="eastAsia" w:ascii="宋体" w:hAnsi="宋体" w:cs="宋体"/>
              </w:rPr>
              <w:t>（2）拟采用的主要材料品牌为市场中等档次，物理性能和环保要求等技术参数基本满足采购文件要求，得9分；</w:t>
            </w:r>
          </w:p>
          <w:p>
            <w:pPr>
              <w:rPr>
                <w:rFonts w:hint="eastAsia" w:ascii="宋体" w:hAnsi="宋体" w:cs="宋体"/>
              </w:rPr>
            </w:pPr>
            <w:r>
              <w:rPr>
                <w:rFonts w:hint="eastAsia" w:ascii="宋体" w:hAnsi="宋体" w:cs="宋体"/>
              </w:rPr>
              <w:t>（3）拟采用的主要材料品牌为市场中等以下档次，物理性能和环保要求等技术参数不完全满足采购文件要求，得3分。</w:t>
            </w:r>
          </w:p>
          <w:p>
            <w:pPr>
              <w:rPr>
                <w:rFonts w:hint="eastAsia" w:ascii="宋体" w:hAnsi="宋体" w:cs="宋体"/>
                <w:b/>
              </w:rPr>
            </w:pPr>
            <w:r>
              <w:rPr>
                <w:rFonts w:hint="eastAsia" w:ascii="宋体" w:hAnsi="宋体" w:cs="宋体"/>
                <w:b/>
              </w:rPr>
              <w:t>3.施工工艺：本小项最高得6分。</w:t>
            </w:r>
          </w:p>
          <w:p>
            <w:pPr>
              <w:rPr>
                <w:rFonts w:hint="eastAsia" w:ascii="宋体" w:hAnsi="宋体" w:cs="宋体"/>
              </w:rPr>
            </w:pPr>
            <w:r>
              <w:rPr>
                <w:rFonts w:hint="eastAsia" w:ascii="宋体" w:hAnsi="宋体" w:cs="宋体"/>
              </w:rPr>
              <w:t>（1）施工时规定的要求、规范内容详细，能结合本项目需求制定有针对性的措施，得6分；</w:t>
            </w:r>
          </w:p>
          <w:p>
            <w:pPr>
              <w:rPr>
                <w:rFonts w:hint="eastAsia" w:ascii="宋体" w:hAnsi="宋体" w:cs="宋体"/>
              </w:rPr>
            </w:pPr>
            <w:r>
              <w:rPr>
                <w:rFonts w:hint="eastAsia" w:ascii="宋体" w:hAnsi="宋体" w:cs="宋体"/>
              </w:rPr>
              <w:t>（2）施工时规定的要求、规范内容较详细，能结合本项目需求制定，但针对性措施一般，得3分；</w:t>
            </w:r>
          </w:p>
          <w:p>
            <w:pPr>
              <w:rPr>
                <w:rFonts w:hint="eastAsia" w:ascii="宋体" w:hAnsi="宋体" w:cs="宋体"/>
              </w:rPr>
            </w:pPr>
            <w:r>
              <w:rPr>
                <w:rFonts w:hint="eastAsia" w:ascii="宋体" w:hAnsi="宋体" w:cs="宋体"/>
              </w:rPr>
              <w:t>（3）施工时规定的要求、规范内容不详细，未结合本项目需求制定针对性措施，得1分。</w:t>
            </w:r>
          </w:p>
          <w:p>
            <w:pPr>
              <w:rPr>
                <w:rFonts w:hint="eastAsia" w:ascii="宋体" w:hAnsi="宋体" w:cs="宋体"/>
                <w:b/>
              </w:rPr>
            </w:pPr>
            <w:r>
              <w:rPr>
                <w:rFonts w:hint="eastAsia" w:ascii="宋体" w:hAnsi="宋体" w:cs="宋体"/>
                <w:b/>
              </w:rPr>
              <w:t>4.质量保证措施：本小项最高得6分。</w:t>
            </w:r>
          </w:p>
          <w:p>
            <w:pPr>
              <w:rPr>
                <w:rFonts w:hint="eastAsia" w:ascii="宋体" w:hAnsi="宋体" w:cs="宋体"/>
              </w:rPr>
            </w:pPr>
            <w:r>
              <w:rPr>
                <w:rFonts w:hint="eastAsia" w:ascii="宋体" w:hAnsi="宋体" w:cs="宋体"/>
              </w:rPr>
              <w:t>（1）结合本项目需求制定的质量保证措施内容详细，有针对性的措施，得6分；</w:t>
            </w:r>
          </w:p>
          <w:p>
            <w:pPr>
              <w:jc w:val="left"/>
              <w:rPr>
                <w:rFonts w:hint="eastAsia" w:ascii="宋体" w:hAnsi="宋体" w:cs="宋体"/>
              </w:rPr>
            </w:pPr>
            <w:r>
              <w:rPr>
                <w:rFonts w:hint="eastAsia" w:ascii="宋体" w:hAnsi="宋体" w:cs="宋体"/>
              </w:rPr>
              <w:t>（2）结合本项目需求制定的质量保证措施内容较详细，针对性的措施一般，得3分；</w:t>
            </w:r>
          </w:p>
          <w:p>
            <w:pPr>
              <w:jc w:val="left"/>
              <w:rPr>
                <w:rFonts w:hint="eastAsia" w:ascii="宋体" w:hAnsi="宋体" w:cs="宋体"/>
              </w:rPr>
            </w:pPr>
            <w:r>
              <w:rPr>
                <w:rFonts w:hint="eastAsia" w:ascii="宋体" w:hAnsi="宋体" w:cs="宋体"/>
              </w:rPr>
              <w:t>（4）结合本项目需求制定的质量保证措施内容不详细，无针对性的措施，得1分。</w:t>
            </w:r>
          </w:p>
          <w:p>
            <w:pPr>
              <w:jc w:val="left"/>
              <w:rPr>
                <w:rFonts w:hint="eastAsia" w:ascii="宋体" w:hAnsi="宋体" w:cs="宋体"/>
                <w:b/>
              </w:rPr>
            </w:pPr>
            <w:r>
              <w:rPr>
                <w:rFonts w:hint="eastAsia" w:ascii="宋体" w:hAnsi="宋体" w:cs="宋体"/>
                <w:b/>
              </w:rPr>
              <w:t>5.工期保证措施：本小项最高得6分。</w:t>
            </w:r>
          </w:p>
          <w:p>
            <w:pPr>
              <w:jc w:val="left"/>
              <w:rPr>
                <w:rFonts w:hint="eastAsia" w:ascii="宋体" w:hAnsi="宋体" w:cs="宋体"/>
              </w:rPr>
            </w:pPr>
            <w:r>
              <w:rPr>
                <w:rFonts w:hint="eastAsia" w:ascii="宋体" w:hAnsi="宋体" w:cs="宋体"/>
              </w:rPr>
              <w:t>（1）结合本项目需求制定的工期保证措施内容详细，有针对性的措施，得6分；</w:t>
            </w:r>
          </w:p>
          <w:p>
            <w:pPr>
              <w:jc w:val="left"/>
              <w:rPr>
                <w:rFonts w:hint="eastAsia" w:ascii="宋体" w:hAnsi="宋体" w:cs="宋体"/>
              </w:rPr>
            </w:pPr>
            <w:r>
              <w:rPr>
                <w:rFonts w:hint="eastAsia" w:ascii="宋体" w:hAnsi="宋体" w:cs="宋体"/>
              </w:rPr>
              <w:t>（2）结合本项目需求制定的工期保证措施内容较详细，针对性的措施一般，得3分；</w:t>
            </w:r>
          </w:p>
          <w:p>
            <w:pPr>
              <w:jc w:val="left"/>
              <w:rPr>
                <w:rFonts w:hint="eastAsia" w:ascii="宋体" w:hAnsi="宋体" w:cs="宋体"/>
              </w:rPr>
            </w:pPr>
            <w:r>
              <w:rPr>
                <w:rFonts w:hint="eastAsia" w:ascii="宋体" w:hAnsi="宋体" w:cs="宋体"/>
              </w:rPr>
              <w:t>（3）结合本项目需求制定的工期保证措施内容不详细，无针对性的措施，得1分。</w:t>
            </w:r>
          </w:p>
        </w:tc>
        <w:tc>
          <w:tcPr>
            <w:tcW w:w="859" w:type="dxa"/>
            <w:noWrap w:val="0"/>
            <w:vAlign w:val="center"/>
          </w:tcPr>
          <w:p>
            <w:pPr>
              <w:jc w:val="center"/>
              <w:rPr>
                <w:rFonts w:ascii="宋体" w:hAnsi="宋体" w:cs="宋体"/>
              </w:rPr>
            </w:pPr>
            <w:r>
              <w:rPr>
                <w:rFonts w:hint="eastAsia" w:ascii="宋体" w:hAnsi="宋体" w:cs="宋体"/>
              </w:rPr>
              <w:t>46分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044" w:hRule="atLeast"/>
          <w:jc w:val="center"/>
        </w:trPr>
        <w:tc>
          <w:tcPr>
            <w:tcW w:w="1175" w:type="dxa"/>
            <w:noWrap w:val="0"/>
            <w:vAlign w:val="center"/>
          </w:tcPr>
          <w:p>
            <w:pPr>
              <w:jc w:val="center"/>
              <w:rPr>
                <w:rFonts w:hint="eastAsia" w:ascii="宋体" w:hAnsi="宋体" w:cs="宋体"/>
                <w:b/>
                <w:bCs/>
              </w:rPr>
            </w:pPr>
            <w:r>
              <w:rPr>
                <w:rFonts w:hint="eastAsia" w:ascii="宋体" w:hAnsi="宋体" w:cs="宋体"/>
                <w:b/>
                <w:bCs/>
              </w:rPr>
              <w:t>价格分</w:t>
            </w:r>
          </w:p>
          <w:p>
            <w:pPr>
              <w:jc w:val="center"/>
              <w:rPr>
                <w:rFonts w:hint="eastAsia" w:ascii="宋体" w:hAnsi="宋体" w:cs="宋体"/>
                <w:b/>
                <w:bCs/>
              </w:rPr>
            </w:pPr>
            <w:r>
              <w:rPr>
                <w:rFonts w:hint="eastAsia" w:ascii="宋体" w:hAnsi="宋体" w:cs="宋体"/>
                <w:b/>
                <w:bCs/>
              </w:rPr>
              <w:t>(35分)</w:t>
            </w:r>
          </w:p>
        </w:tc>
        <w:tc>
          <w:tcPr>
            <w:tcW w:w="7037" w:type="dxa"/>
            <w:noWrap w:val="0"/>
            <w:vAlign w:val="center"/>
          </w:tcPr>
          <w:p>
            <w:pPr>
              <w:jc w:val="left"/>
              <w:rPr>
                <w:rFonts w:hint="eastAsia" w:ascii="宋体" w:hAnsi="宋体" w:cs="宋体"/>
              </w:rPr>
            </w:pPr>
            <w:r>
              <w:rPr>
                <w:rFonts w:hint="eastAsia" w:ascii="宋体" w:hAnsi="宋体" w:cs="宋体"/>
              </w:rPr>
              <w:t>本项目的价格分：通过本项目审查且报价最低的报价为评审基准价，其价格分为满分。报价得分 = （评审基准价/最终报价）×35×100%</w:t>
            </w:r>
          </w:p>
        </w:tc>
        <w:tc>
          <w:tcPr>
            <w:tcW w:w="859" w:type="dxa"/>
            <w:noWrap w:val="0"/>
            <w:vAlign w:val="center"/>
          </w:tcPr>
          <w:p>
            <w:pPr>
              <w:jc w:val="center"/>
              <w:rPr>
                <w:rFonts w:ascii="宋体" w:hAnsi="宋体" w:cs="宋体"/>
              </w:rPr>
            </w:pPr>
            <w:r>
              <w:rPr>
                <w:rFonts w:hint="eastAsia" w:ascii="宋体" w:hAnsi="宋体" w:cs="宋体"/>
              </w:rPr>
              <w:t>35分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68" w:hRule="atLeast"/>
          <w:jc w:val="center"/>
        </w:trPr>
        <w:tc>
          <w:tcPr>
            <w:tcW w:w="8212" w:type="dxa"/>
            <w:gridSpan w:val="2"/>
            <w:noWrap w:val="0"/>
            <w:vAlign w:val="center"/>
          </w:tcPr>
          <w:p>
            <w:pPr>
              <w:jc w:val="center"/>
              <w:rPr>
                <w:rFonts w:hint="eastAsia" w:ascii="宋体" w:hAnsi="宋体" w:cs="宋体"/>
              </w:rPr>
            </w:pPr>
            <w:r>
              <w:rPr>
                <w:rFonts w:hint="eastAsia" w:ascii="宋体" w:hAnsi="宋体" w:cs="宋体"/>
                <w:b/>
                <w:bCs/>
              </w:rPr>
              <w:t>合计</w:t>
            </w:r>
          </w:p>
        </w:tc>
        <w:tc>
          <w:tcPr>
            <w:tcW w:w="859" w:type="dxa"/>
            <w:noWrap w:val="0"/>
            <w:vAlign w:val="center"/>
          </w:tcPr>
          <w:p>
            <w:pPr>
              <w:jc w:val="center"/>
              <w:rPr>
                <w:rFonts w:ascii="宋体" w:hAnsi="宋体" w:cs="宋体"/>
              </w:rPr>
            </w:pPr>
            <w:r>
              <w:rPr>
                <w:rFonts w:hint="eastAsia" w:ascii="宋体" w:hAnsi="宋体" w:cs="宋体"/>
              </w:rPr>
              <w:t>100分</w:t>
            </w:r>
          </w:p>
        </w:tc>
      </w:tr>
    </w:tbl>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spacing w:line="480" w:lineRule="auto"/>
        <w:ind w:firstLine="420"/>
        <w:rPr>
          <w:rFonts w:ascii="宋体" w:hAnsi="宋体"/>
          <w:color w:val="auto"/>
          <w:sz w:val="24"/>
          <w:highlight w:val="none"/>
        </w:rPr>
      </w:pPr>
    </w:p>
    <w:p>
      <w:pPr>
        <w:spacing w:line="480" w:lineRule="auto"/>
        <w:ind w:firstLine="420"/>
        <w:rPr>
          <w:rFonts w:ascii="宋体" w:hAnsi="宋体"/>
          <w:color w:val="auto"/>
          <w:sz w:val="24"/>
          <w:highlight w:val="none"/>
        </w:rPr>
      </w:pPr>
    </w:p>
    <w:p>
      <w:pPr>
        <w:rPr>
          <w:rFonts w:ascii="宋体" w:hAnsi="宋体"/>
          <w:color w:val="auto"/>
          <w:sz w:val="40"/>
          <w:highlight w:val="none"/>
        </w:rPr>
      </w:pPr>
      <w:bookmarkStart w:id="20" w:name="_Toc30230"/>
      <w:bookmarkStart w:id="21" w:name="_Toc7581"/>
      <w:bookmarkStart w:id="22" w:name="_Toc40776108"/>
      <w:bookmarkStart w:id="23" w:name="_Toc32164"/>
      <w:bookmarkStart w:id="24" w:name="_Toc2647"/>
      <w:bookmarkStart w:id="25" w:name="_Toc40346213"/>
      <w:bookmarkStart w:id="26" w:name="_Toc5829"/>
      <w:bookmarkStart w:id="27" w:name="_Toc30326"/>
      <w:bookmarkStart w:id="28" w:name="_Toc9461"/>
      <w:bookmarkStart w:id="29" w:name="_Toc13814"/>
      <w:bookmarkStart w:id="30" w:name="_Toc2347"/>
      <w:bookmarkStart w:id="31" w:name="_Toc19354"/>
    </w:p>
    <w:p>
      <w:pPr>
        <w:pStyle w:val="23"/>
        <w:rPr>
          <w:rFonts w:ascii="宋体" w:hAnsi="宋体"/>
          <w:color w:val="auto"/>
          <w:sz w:val="40"/>
          <w:highlight w:val="none"/>
        </w:rPr>
      </w:pPr>
    </w:p>
    <w:p>
      <w:pPr>
        <w:pStyle w:val="23"/>
        <w:rPr>
          <w:rFonts w:ascii="宋体" w:hAnsi="宋体"/>
          <w:color w:val="auto"/>
          <w:sz w:val="40"/>
          <w:highlight w:val="none"/>
        </w:rPr>
      </w:pPr>
    </w:p>
    <w:p>
      <w:pPr>
        <w:pStyle w:val="23"/>
        <w:rPr>
          <w:rFonts w:ascii="宋体" w:hAnsi="宋体"/>
          <w:color w:val="auto"/>
          <w:sz w:val="40"/>
          <w:highlight w:val="none"/>
        </w:rPr>
      </w:pPr>
    </w:p>
    <w:p>
      <w:pPr>
        <w:pStyle w:val="23"/>
        <w:rPr>
          <w:rFonts w:ascii="宋体" w:hAnsi="宋体"/>
          <w:color w:val="auto"/>
          <w:sz w:val="40"/>
          <w:highlight w:val="none"/>
        </w:rPr>
      </w:pPr>
    </w:p>
    <w:p>
      <w:pPr>
        <w:pStyle w:val="23"/>
        <w:rPr>
          <w:rFonts w:ascii="宋体" w:hAnsi="宋体"/>
          <w:color w:val="auto"/>
          <w:sz w:val="40"/>
          <w:highlight w:val="none"/>
        </w:rPr>
      </w:pPr>
    </w:p>
    <w:p>
      <w:pPr>
        <w:pStyle w:val="23"/>
        <w:rPr>
          <w:rFonts w:ascii="宋体" w:hAnsi="宋体"/>
          <w:color w:val="auto"/>
          <w:sz w:val="40"/>
          <w:highlight w:val="none"/>
        </w:rPr>
      </w:pPr>
    </w:p>
    <w:p>
      <w:pPr>
        <w:pStyle w:val="23"/>
        <w:rPr>
          <w:rFonts w:ascii="宋体" w:hAnsi="宋体"/>
          <w:color w:val="auto"/>
          <w:sz w:val="40"/>
          <w:highlight w:val="none"/>
        </w:rPr>
      </w:pPr>
    </w:p>
    <w:p>
      <w:pPr>
        <w:pStyle w:val="23"/>
        <w:rPr>
          <w:rFonts w:ascii="宋体" w:hAnsi="宋体"/>
          <w:color w:val="auto"/>
          <w:sz w:val="40"/>
          <w:highlight w:val="none"/>
        </w:rPr>
      </w:pPr>
    </w:p>
    <w:p>
      <w:pPr>
        <w:pStyle w:val="23"/>
        <w:rPr>
          <w:rFonts w:ascii="宋体" w:hAnsi="宋体"/>
          <w:color w:val="auto"/>
          <w:sz w:val="40"/>
          <w:highlight w:val="none"/>
        </w:rPr>
      </w:pPr>
    </w:p>
    <w:p>
      <w:pPr>
        <w:pStyle w:val="3"/>
        <w:jc w:val="center"/>
        <w:outlineLvl w:val="0"/>
        <w:rPr>
          <w:rFonts w:ascii="宋体" w:hAnsi="宋体" w:eastAsia="宋体" w:cs="Courier New"/>
          <w:color w:val="auto"/>
          <w:sz w:val="40"/>
          <w:highlight w:val="none"/>
        </w:rPr>
      </w:pPr>
      <w:bookmarkStart w:id="32" w:name="_Toc29066"/>
      <w:r>
        <w:rPr>
          <w:rFonts w:hint="eastAsia" w:ascii="宋体" w:hAnsi="宋体" w:eastAsia="宋体"/>
          <w:color w:val="auto"/>
          <w:sz w:val="40"/>
          <w:highlight w:val="none"/>
        </w:rPr>
        <w:t>第</w:t>
      </w:r>
      <w:r>
        <w:rPr>
          <w:rFonts w:hint="eastAsia" w:ascii="宋体" w:hAnsi="宋体" w:eastAsia="宋体"/>
          <w:color w:val="auto"/>
          <w:sz w:val="40"/>
          <w:highlight w:val="none"/>
          <w:lang w:eastAsia="zh-CN"/>
        </w:rPr>
        <w:t>五</w:t>
      </w:r>
      <w:r>
        <w:rPr>
          <w:rFonts w:hint="eastAsia" w:ascii="宋体" w:hAnsi="宋体" w:eastAsia="宋体"/>
          <w:color w:val="auto"/>
          <w:sz w:val="40"/>
          <w:highlight w:val="none"/>
        </w:rPr>
        <w:t>部分  相关格式文件</w:t>
      </w:r>
      <w:bookmarkEnd w:id="20"/>
      <w:bookmarkEnd w:id="21"/>
      <w:bookmarkEnd w:id="22"/>
      <w:bookmarkEnd w:id="23"/>
      <w:bookmarkEnd w:id="24"/>
      <w:bookmarkEnd w:id="25"/>
      <w:bookmarkEnd w:id="26"/>
      <w:bookmarkEnd w:id="27"/>
      <w:bookmarkEnd w:id="28"/>
      <w:bookmarkEnd w:id="29"/>
      <w:bookmarkEnd w:id="30"/>
      <w:bookmarkEnd w:id="31"/>
      <w:bookmarkEnd w:id="32"/>
    </w:p>
    <w:p>
      <w:pPr>
        <w:pStyle w:val="10"/>
        <w:adjustRightInd w:val="0"/>
        <w:snapToGrid w:val="0"/>
        <w:ind w:left="1" w:firstLine="359"/>
        <w:rPr>
          <w:rFonts w:hAnsi="宋体" w:cs="Times New Roman"/>
          <w:b/>
          <w:color w:val="auto"/>
          <w:highlight w:val="none"/>
        </w:rPr>
      </w:pPr>
    </w:p>
    <w:p>
      <w:pPr>
        <w:pStyle w:val="10"/>
        <w:adjustRightInd w:val="0"/>
        <w:snapToGrid w:val="0"/>
        <w:ind w:left="1" w:firstLine="359"/>
        <w:rPr>
          <w:rFonts w:hAnsi="宋体" w:cs="Times New Roman"/>
          <w:b/>
          <w:color w:val="auto"/>
          <w:highlight w:val="none"/>
        </w:rPr>
      </w:pPr>
    </w:p>
    <w:p>
      <w:pPr>
        <w:pStyle w:val="10"/>
        <w:adjustRightInd w:val="0"/>
        <w:snapToGrid w:val="0"/>
        <w:ind w:left="1" w:firstLine="359"/>
        <w:rPr>
          <w:rFonts w:hAnsi="宋体" w:cs="Times New Roman"/>
          <w:b/>
          <w:color w:val="auto"/>
          <w:highlight w:val="none"/>
        </w:rPr>
      </w:pPr>
    </w:p>
    <w:p>
      <w:pPr>
        <w:pStyle w:val="10"/>
        <w:adjustRightInd w:val="0"/>
        <w:snapToGrid w:val="0"/>
        <w:ind w:left="1" w:firstLine="359"/>
        <w:rPr>
          <w:rFonts w:hAnsi="宋体" w:cs="Times New Roman"/>
          <w:b/>
          <w:color w:val="auto"/>
          <w:highlight w:val="none"/>
        </w:rPr>
      </w:pPr>
    </w:p>
    <w:p>
      <w:pPr>
        <w:pStyle w:val="10"/>
        <w:adjustRightInd w:val="0"/>
        <w:snapToGrid w:val="0"/>
        <w:ind w:left="1" w:firstLine="359"/>
        <w:rPr>
          <w:rFonts w:hAnsi="宋体" w:cs="Times New Roman"/>
          <w:b/>
          <w:color w:val="auto"/>
          <w:highlight w:val="none"/>
        </w:rPr>
      </w:pPr>
    </w:p>
    <w:p>
      <w:pPr>
        <w:pStyle w:val="10"/>
        <w:adjustRightInd w:val="0"/>
        <w:snapToGrid w:val="0"/>
        <w:ind w:left="1" w:firstLine="359"/>
        <w:rPr>
          <w:rFonts w:hAnsi="宋体" w:cs="Times New Roman"/>
          <w:b/>
          <w:color w:val="auto"/>
          <w:highlight w:val="none"/>
        </w:rPr>
      </w:pPr>
    </w:p>
    <w:p>
      <w:pPr>
        <w:pStyle w:val="10"/>
        <w:adjustRightInd w:val="0"/>
        <w:snapToGrid w:val="0"/>
        <w:ind w:left="1" w:firstLine="359"/>
        <w:rPr>
          <w:rFonts w:hAnsi="宋体" w:cs="Times New Roman"/>
          <w:b/>
          <w:color w:val="auto"/>
          <w:highlight w:val="none"/>
        </w:rPr>
      </w:pPr>
    </w:p>
    <w:p>
      <w:pPr>
        <w:pStyle w:val="10"/>
        <w:adjustRightInd w:val="0"/>
        <w:snapToGrid w:val="0"/>
        <w:ind w:left="1" w:firstLine="359"/>
        <w:rPr>
          <w:rFonts w:hAnsi="宋体" w:cs="Times New Roman"/>
          <w:b/>
          <w:color w:val="auto"/>
          <w:highlight w:val="none"/>
        </w:rPr>
      </w:pPr>
    </w:p>
    <w:p>
      <w:pPr>
        <w:pStyle w:val="10"/>
        <w:adjustRightInd w:val="0"/>
        <w:snapToGrid w:val="0"/>
        <w:ind w:left="1" w:firstLine="359"/>
        <w:rPr>
          <w:rFonts w:hAnsi="宋体" w:cs="Times New Roman"/>
          <w:b/>
          <w:color w:val="auto"/>
          <w:highlight w:val="none"/>
        </w:rPr>
      </w:pPr>
    </w:p>
    <w:p>
      <w:pPr>
        <w:pStyle w:val="10"/>
        <w:adjustRightInd w:val="0"/>
        <w:snapToGrid w:val="0"/>
        <w:ind w:left="1" w:firstLine="359"/>
        <w:rPr>
          <w:rFonts w:hAnsi="宋体" w:cs="Times New Roman"/>
          <w:b/>
          <w:color w:val="auto"/>
          <w:highlight w:val="none"/>
        </w:rPr>
      </w:pPr>
    </w:p>
    <w:p>
      <w:pPr>
        <w:pStyle w:val="10"/>
        <w:adjustRightInd w:val="0"/>
        <w:snapToGrid w:val="0"/>
        <w:ind w:left="1" w:firstLine="359"/>
        <w:rPr>
          <w:rFonts w:hAnsi="宋体" w:cs="Times New Roman"/>
          <w:b/>
          <w:color w:val="auto"/>
          <w:highlight w:val="none"/>
        </w:rPr>
      </w:pPr>
    </w:p>
    <w:p>
      <w:pPr>
        <w:pStyle w:val="24"/>
        <w:rPr>
          <w:color w:val="auto"/>
          <w:highlight w:val="none"/>
        </w:rPr>
      </w:pPr>
      <w:bookmarkStart w:id="33" w:name="_Toc30201"/>
      <w:bookmarkStart w:id="34" w:name="_Toc40346214"/>
      <w:bookmarkStart w:id="35" w:name="_Toc23126"/>
      <w:bookmarkStart w:id="36" w:name="_Toc26336"/>
      <w:bookmarkStart w:id="37" w:name="_Toc10941"/>
      <w:bookmarkStart w:id="38" w:name="_Toc40346373"/>
      <w:bookmarkStart w:id="39" w:name="_Toc13972"/>
      <w:bookmarkStart w:id="40" w:name="_Toc40776109"/>
      <w:bookmarkStart w:id="41" w:name="_Toc17987"/>
      <w:bookmarkStart w:id="42" w:name="_Toc10842"/>
      <w:bookmarkStart w:id="43" w:name="_Toc11236"/>
    </w:p>
    <w:p>
      <w:pPr>
        <w:pStyle w:val="24"/>
        <w:rPr>
          <w:color w:val="auto"/>
          <w:highlight w:val="none"/>
        </w:rPr>
      </w:pPr>
    </w:p>
    <w:p>
      <w:pPr>
        <w:pStyle w:val="24"/>
        <w:rPr>
          <w:color w:val="auto"/>
          <w:highlight w:val="none"/>
        </w:rPr>
      </w:pPr>
    </w:p>
    <w:p>
      <w:pPr>
        <w:pStyle w:val="24"/>
        <w:rPr>
          <w:color w:val="auto"/>
          <w:highlight w:val="none"/>
        </w:rPr>
      </w:pPr>
    </w:p>
    <w:p>
      <w:pPr>
        <w:pStyle w:val="24"/>
        <w:rPr>
          <w:color w:val="auto"/>
          <w:highlight w:val="none"/>
        </w:rPr>
      </w:pPr>
    </w:p>
    <w:p>
      <w:pPr>
        <w:pStyle w:val="24"/>
        <w:rPr>
          <w:color w:val="auto"/>
          <w:highlight w:val="none"/>
        </w:rPr>
      </w:pPr>
    </w:p>
    <w:p>
      <w:pPr>
        <w:pStyle w:val="24"/>
        <w:rPr>
          <w:color w:val="auto"/>
          <w:highlight w:val="none"/>
        </w:rPr>
      </w:pPr>
    </w:p>
    <w:p>
      <w:pPr>
        <w:pStyle w:val="24"/>
        <w:rPr>
          <w:color w:val="auto"/>
          <w:highlight w:val="none"/>
        </w:rPr>
      </w:pPr>
    </w:p>
    <w:p>
      <w:pPr>
        <w:widowControl/>
        <w:spacing w:line="360" w:lineRule="auto"/>
        <w:jc w:val="left"/>
        <w:outlineLvl w:val="9"/>
        <w:rPr>
          <w:rFonts w:ascii="仿宋" w:hAnsi="仿宋" w:eastAsia="仿宋" w:cs="宋体"/>
          <w:b/>
          <w:color w:val="auto"/>
          <w:kern w:val="0"/>
          <w:sz w:val="24"/>
          <w:szCs w:val="32"/>
          <w:highlight w:val="none"/>
        </w:rPr>
      </w:pPr>
      <w:bookmarkStart w:id="44" w:name="_Toc3033"/>
      <w:bookmarkStart w:id="45" w:name="_Toc12695"/>
      <w:bookmarkStart w:id="46" w:name="_Toc13293"/>
    </w:p>
    <w:p>
      <w:pPr>
        <w:widowControl/>
        <w:spacing w:line="360" w:lineRule="auto"/>
        <w:jc w:val="left"/>
        <w:outlineLvl w:val="9"/>
        <w:rPr>
          <w:rFonts w:ascii="仿宋" w:hAnsi="仿宋" w:eastAsia="仿宋" w:cs="宋体"/>
          <w:b/>
          <w:color w:val="auto"/>
          <w:kern w:val="0"/>
          <w:sz w:val="24"/>
          <w:szCs w:val="32"/>
          <w:highlight w:val="none"/>
        </w:rPr>
      </w:pPr>
    </w:p>
    <w:p>
      <w:pPr>
        <w:pStyle w:val="24"/>
        <w:rPr>
          <w:rFonts w:ascii="仿宋" w:hAnsi="仿宋" w:eastAsia="仿宋" w:cs="宋体"/>
          <w:b/>
          <w:color w:val="auto"/>
          <w:kern w:val="0"/>
          <w:sz w:val="24"/>
          <w:szCs w:val="32"/>
          <w:highlight w:val="none"/>
        </w:rPr>
      </w:pPr>
    </w:p>
    <w:p>
      <w:pPr>
        <w:pStyle w:val="24"/>
        <w:rPr>
          <w:rFonts w:ascii="仿宋" w:hAnsi="仿宋" w:eastAsia="仿宋" w:cs="宋体"/>
          <w:b/>
          <w:color w:val="auto"/>
          <w:kern w:val="0"/>
          <w:sz w:val="24"/>
          <w:szCs w:val="32"/>
          <w:highlight w:val="none"/>
        </w:rPr>
      </w:pPr>
    </w:p>
    <w:p>
      <w:pPr>
        <w:pStyle w:val="24"/>
        <w:rPr>
          <w:rFonts w:ascii="仿宋" w:hAnsi="仿宋" w:eastAsia="仿宋" w:cs="宋体"/>
          <w:b/>
          <w:color w:val="auto"/>
          <w:kern w:val="0"/>
          <w:sz w:val="24"/>
          <w:szCs w:val="32"/>
          <w:highlight w:val="none"/>
        </w:rPr>
      </w:pPr>
    </w:p>
    <w:p>
      <w:pPr>
        <w:pStyle w:val="24"/>
        <w:rPr>
          <w:rFonts w:ascii="仿宋" w:hAnsi="仿宋" w:eastAsia="仿宋" w:cs="宋体"/>
          <w:b/>
          <w:color w:val="auto"/>
          <w:kern w:val="0"/>
          <w:sz w:val="24"/>
          <w:szCs w:val="32"/>
          <w:highlight w:val="none"/>
        </w:rPr>
      </w:pPr>
    </w:p>
    <w:p>
      <w:pPr>
        <w:pStyle w:val="24"/>
        <w:rPr>
          <w:rFonts w:ascii="仿宋" w:hAnsi="仿宋" w:eastAsia="仿宋" w:cs="宋体"/>
          <w:b/>
          <w:color w:val="auto"/>
          <w:kern w:val="0"/>
          <w:sz w:val="24"/>
          <w:szCs w:val="32"/>
          <w:highlight w:val="none"/>
        </w:rPr>
      </w:pPr>
    </w:p>
    <w:p>
      <w:pPr>
        <w:pStyle w:val="24"/>
        <w:rPr>
          <w:rFonts w:ascii="仿宋" w:hAnsi="仿宋" w:eastAsia="仿宋" w:cs="宋体"/>
          <w:b/>
          <w:color w:val="auto"/>
          <w:kern w:val="0"/>
          <w:sz w:val="24"/>
          <w:szCs w:val="32"/>
          <w:highlight w:val="none"/>
        </w:rPr>
      </w:pPr>
    </w:p>
    <w:p>
      <w:pPr>
        <w:pStyle w:val="24"/>
        <w:rPr>
          <w:rFonts w:ascii="仿宋" w:hAnsi="仿宋" w:eastAsia="仿宋" w:cs="宋体"/>
          <w:b/>
          <w:color w:val="auto"/>
          <w:kern w:val="0"/>
          <w:sz w:val="24"/>
          <w:szCs w:val="32"/>
          <w:highlight w:val="none"/>
        </w:rPr>
      </w:pPr>
    </w:p>
    <w:p>
      <w:pPr>
        <w:pStyle w:val="24"/>
        <w:rPr>
          <w:rFonts w:ascii="仿宋" w:hAnsi="仿宋" w:eastAsia="仿宋" w:cs="宋体"/>
          <w:b/>
          <w:color w:val="auto"/>
          <w:kern w:val="0"/>
          <w:sz w:val="24"/>
          <w:szCs w:val="32"/>
          <w:highlight w:val="none"/>
        </w:rPr>
      </w:pPr>
    </w:p>
    <w:p>
      <w:pPr>
        <w:pStyle w:val="24"/>
        <w:rPr>
          <w:rFonts w:ascii="仿宋" w:hAnsi="仿宋" w:eastAsia="仿宋" w:cs="宋体"/>
          <w:b/>
          <w:color w:val="auto"/>
          <w:kern w:val="0"/>
          <w:sz w:val="24"/>
          <w:szCs w:val="32"/>
          <w:highlight w:val="none"/>
        </w:rPr>
      </w:pPr>
    </w:p>
    <w:p>
      <w:pPr>
        <w:pStyle w:val="24"/>
        <w:rPr>
          <w:rFonts w:ascii="仿宋" w:hAnsi="仿宋" w:eastAsia="仿宋" w:cs="宋体"/>
          <w:b/>
          <w:color w:val="auto"/>
          <w:kern w:val="0"/>
          <w:sz w:val="24"/>
          <w:szCs w:val="32"/>
          <w:highlight w:val="none"/>
        </w:rPr>
      </w:pPr>
    </w:p>
    <w:p>
      <w:pPr>
        <w:pStyle w:val="24"/>
        <w:rPr>
          <w:rFonts w:ascii="仿宋" w:hAnsi="仿宋" w:eastAsia="仿宋" w:cs="宋体"/>
          <w:b/>
          <w:color w:val="auto"/>
          <w:kern w:val="0"/>
          <w:sz w:val="24"/>
          <w:szCs w:val="32"/>
          <w:highlight w:val="none"/>
        </w:rPr>
      </w:pPr>
    </w:p>
    <w:bookmarkEnd w:id="33"/>
    <w:bookmarkEnd w:id="34"/>
    <w:bookmarkEnd w:id="35"/>
    <w:bookmarkEnd w:id="36"/>
    <w:bookmarkEnd w:id="37"/>
    <w:bookmarkEnd w:id="38"/>
    <w:bookmarkEnd w:id="39"/>
    <w:bookmarkEnd w:id="40"/>
    <w:bookmarkEnd w:id="41"/>
    <w:bookmarkEnd w:id="42"/>
    <w:bookmarkEnd w:id="43"/>
    <w:bookmarkEnd w:id="44"/>
    <w:bookmarkEnd w:id="45"/>
    <w:bookmarkEnd w:id="46"/>
    <w:p>
      <w:pPr>
        <w:jc w:val="center"/>
        <w:rPr>
          <w:rFonts w:ascii="宋体" w:hAnsi="宋体" w:cs="宋体"/>
          <w:b/>
          <w:color w:val="auto"/>
          <w:kern w:val="0"/>
          <w:sz w:val="52"/>
          <w:szCs w:val="52"/>
          <w:highlight w:val="none"/>
        </w:rPr>
      </w:pPr>
      <w:bookmarkStart w:id="47" w:name="_Toc28217"/>
      <w:bookmarkStart w:id="48" w:name="_Toc9134"/>
      <w:bookmarkStart w:id="49" w:name="_Toc40776117"/>
      <w:bookmarkStart w:id="50" w:name="_Toc23156"/>
      <w:bookmarkStart w:id="51" w:name="_Toc22864"/>
      <w:bookmarkStart w:id="52" w:name="_Toc3784"/>
      <w:bookmarkStart w:id="53" w:name="_Toc22145"/>
      <w:bookmarkStart w:id="54" w:name="_Toc18837"/>
      <w:bookmarkStart w:id="55" w:name="_Toc10213"/>
      <w:bookmarkStart w:id="56" w:name="_Toc25470"/>
      <w:bookmarkStart w:id="57" w:name="_Toc4407"/>
      <w:bookmarkStart w:id="58" w:name="_Toc40346381"/>
      <w:bookmarkStart w:id="59" w:name="_Toc40346222"/>
      <w:bookmarkStart w:id="60" w:name="_Toc12431"/>
    </w:p>
    <w:p>
      <w:pPr>
        <w:jc w:val="center"/>
        <w:rPr>
          <w:rFonts w:hint="eastAsia" w:ascii="宋体" w:hAnsi="宋体" w:cs="宋体"/>
          <w:b/>
          <w:color w:val="auto"/>
          <w:kern w:val="0"/>
          <w:sz w:val="52"/>
          <w:szCs w:val="52"/>
          <w:highlight w:val="none"/>
        </w:rPr>
      </w:pPr>
    </w:p>
    <w:p>
      <w:pPr>
        <w:jc w:val="both"/>
        <w:rPr>
          <w:rFonts w:hint="eastAsia" w:ascii="宋体" w:hAnsi="宋体" w:cs="宋体"/>
          <w:b/>
          <w:color w:val="auto"/>
          <w:kern w:val="0"/>
          <w:sz w:val="52"/>
          <w:szCs w:val="52"/>
          <w:highlight w:val="none"/>
        </w:rPr>
      </w:pPr>
    </w:p>
    <w:p>
      <w:pPr>
        <w:jc w:val="center"/>
        <w:rPr>
          <w:rFonts w:ascii="宋体" w:hAnsi="宋体" w:cs="宋体"/>
          <w:b/>
          <w:color w:val="auto"/>
          <w:kern w:val="0"/>
          <w:sz w:val="52"/>
          <w:szCs w:val="52"/>
          <w:highlight w:val="none"/>
        </w:rPr>
      </w:pPr>
      <w:r>
        <w:rPr>
          <w:rFonts w:hint="eastAsia" w:ascii="宋体" w:hAnsi="宋体" w:cs="宋体"/>
          <w:b/>
          <w:color w:val="auto"/>
          <w:kern w:val="0"/>
          <w:sz w:val="52"/>
          <w:szCs w:val="52"/>
          <w:highlight w:val="none"/>
        </w:rPr>
        <w:t>南方医科大学第五附属医院</w:t>
      </w:r>
    </w:p>
    <w:p>
      <w:pPr>
        <w:jc w:val="center"/>
        <w:rPr>
          <w:rFonts w:ascii="宋体" w:hAnsi="宋体" w:cs="宋体"/>
          <w:b/>
          <w:color w:val="auto"/>
          <w:kern w:val="0"/>
          <w:sz w:val="28"/>
          <w:szCs w:val="28"/>
          <w:highlight w:val="none"/>
        </w:rPr>
      </w:pPr>
    </w:p>
    <w:p>
      <w:pPr>
        <w:jc w:val="center"/>
        <w:rPr>
          <w:rFonts w:ascii="宋体" w:hAnsi="宋体" w:cs="宋体"/>
          <w:b/>
          <w:color w:val="auto"/>
          <w:kern w:val="0"/>
          <w:sz w:val="52"/>
          <w:szCs w:val="52"/>
          <w:highlight w:val="none"/>
        </w:rPr>
      </w:pPr>
      <w:r>
        <w:rPr>
          <w:rFonts w:hint="eastAsia" w:ascii="宋体" w:hAnsi="宋体" w:cs="宋体"/>
          <w:b/>
          <w:color w:val="auto"/>
          <w:kern w:val="0"/>
          <w:sz w:val="52"/>
          <w:szCs w:val="52"/>
          <w:highlight w:val="none"/>
        </w:rPr>
        <w:t>**********采购项目</w:t>
      </w:r>
    </w:p>
    <w:p>
      <w:pPr>
        <w:spacing w:line="480" w:lineRule="auto"/>
        <w:jc w:val="center"/>
        <w:rPr>
          <w:rFonts w:ascii="宋体" w:hAnsi="宋体"/>
          <w:b/>
          <w:bCs/>
          <w:color w:val="auto"/>
          <w:sz w:val="28"/>
          <w:szCs w:val="28"/>
          <w:highlight w:val="none"/>
        </w:rPr>
      </w:pPr>
    </w:p>
    <w:p>
      <w:pPr>
        <w:spacing w:line="480" w:lineRule="auto"/>
        <w:jc w:val="center"/>
        <w:rPr>
          <w:rFonts w:ascii="宋体" w:hAnsi="宋体"/>
          <w:b/>
          <w:bCs/>
          <w:color w:val="auto"/>
          <w:sz w:val="72"/>
          <w:szCs w:val="72"/>
          <w:highlight w:val="none"/>
        </w:rPr>
      </w:pPr>
    </w:p>
    <w:p>
      <w:pPr>
        <w:spacing w:line="480" w:lineRule="auto"/>
        <w:jc w:val="center"/>
        <w:rPr>
          <w:rFonts w:ascii="宋体" w:hAnsi="宋体"/>
          <w:b/>
          <w:bCs/>
          <w:color w:val="auto"/>
          <w:sz w:val="72"/>
          <w:szCs w:val="72"/>
          <w:highlight w:val="none"/>
        </w:rPr>
      </w:pPr>
      <w:r>
        <w:rPr>
          <w:rFonts w:hint="eastAsia" w:ascii="宋体" w:hAnsi="宋体"/>
          <w:b/>
          <w:bCs/>
          <w:color w:val="auto"/>
          <w:sz w:val="72"/>
          <w:szCs w:val="72"/>
          <w:highlight w:val="none"/>
        </w:rPr>
        <w:t>响应文件</w:t>
      </w:r>
    </w:p>
    <w:p>
      <w:pPr>
        <w:widowControl/>
        <w:spacing w:line="360" w:lineRule="auto"/>
        <w:ind w:firstLine="600"/>
        <w:outlineLvl w:val="9"/>
        <w:rPr>
          <w:rFonts w:ascii="宋体" w:hAnsi="宋体" w:cs="宋体"/>
          <w:color w:val="auto"/>
          <w:kern w:val="0"/>
          <w:sz w:val="30"/>
          <w:szCs w:val="30"/>
          <w:highlight w:val="none"/>
        </w:rPr>
      </w:pPr>
      <w:bookmarkStart w:id="61" w:name="_Toc7291"/>
      <w:bookmarkStart w:id="62" w:name="_Toc8364"/>
      <w:bookmarkStart w:id="63" w:name="_Toc29113"/>
      <w:bookmarkStart w:id="64" w:name="_Toc1994"/>
      <w:bookmarkStart w:id="65" w:name="_Toc40776111"/>
      <w:bookmarkStart w:id="66" w:name="_Toc11075"/>
      <w:bookmarkStart w:id="67" w:name="_Toc40346375"/>
      <w:bookmarkStart w:id="68" w:name="_Toc3471"/>
      <w:bookmarkStart w:id="69" w:name="_Toc15870"/>
      <w:bookmarkStart w:id="70" w:name="_Toc11305"/>
      <w:bookmarkStart w:id="71" w:name="_Toc435"/>
      <w:bookmarkStart w:id="72" w:name="_Toc40346216"/>
      <w:bookmarkStart w:id="73" w:name="_Toc21249"/>
      <w:bookmarkStart w:id="74" w:name="_Toc6547"/>
      <w:bookmarkStart w:id="75" w:name="_Toc26267"/>
      <w:bookmarkStart w:id="76" w:name="_Toc12520"/>
      <w:bookmarkStart w:id="77" w:name="_Toc28703"/>
    </w:p>
    <w:p>
      <w:pPr>
        <w:widowControl/>
        <w:spacing w:line="360" w:lineRule="auto"/>
        <w:ind w:firstLine="600"/>
        <w:outlineLvl w:val="0"/>
        <w:rPr>
          <w:color w:val="auto"/>
          <w:highlight w:val="none"/>
        </w:rPr>
      </w:pPr>
      <w:bookmarkStart w:id="78" w:name="_Toc15736"/>
      <w:r>
        <w:rPr>
          <w:rFonts w:ascii="宋体" w:hAnsi="宋体" w:cs="宋体"/>
          <w:color w:val="auto"/>
          <w:kern w:val="0"/>
          <w:sz w:val="30"/>
          <w:szCs w:val="30"/>
          <w:highlight w:val="none"/>
        </w:rPr>
        <w:t>项目编号：</w:t>
      </w:r>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Start w:id="79" w:name="_Toc40346376"/>
      <w:bookmarkStart w:id="80" w:name="_Toc17709"/>
      <w:bookmarkStart w:id="81" w:name="_Toc40776112"/>
      <w:bookmarkStart w:id="82" w:name="_Toc40346217"/>
      <w:bookmarkStart w:id="83" w:name="_Toc1743"/>
      <w:bookmarkStart w:id="84" w:name="_Toc27997"/>
      <w:bookmarkStart w:id="85" w:name="_Toc2916"/>
      <w:bookmarkStart w:id="86" w:name="_Toc20884"/>
    </w:p>
    <w:p>
      <w:pPr>
        <w:widowControl/>
        <w:spacing w:line="360" w:lineRule="auto"/>
        <w:ind w:firstLine="600"/>
        <w:outlineLvl w:val="0"/>
        <w:rPr>
          <w:rFonts w:cs="宋体"/>
          <w:color w:val="auto"/>
          <w:kern w:val="0"/>
          <w:sz w:val="30"/>
          <w:szCs w:val="30"/>
          <w:highlight w:val="none"/>
        </w:rPr>
      </w:pPr>
      <w:bookmarkStart w:id="87" w:name="_Toc26770"/>
      <w:bookmarkStart w:id="88" w:name="_Toc11485"/>
      <w:bookmarkStart w:id="89" w:name="_Toc2029"/>
      <w:bookmarkStart w:id="90" w:name="_Toc29102"/>
      <w:bookmarkStart w:id="91" w:name="_Toc5238"/>
      <w:bookmarkStart w:id="92" w:name="_Toc23097"/>
      <w:bookmarkStart w:id="93" w:name="_Toc2012"/>
      <w:bookmarkStart w:id="94" w:name="_Toc30979"/>
      <w:bookmarkStart w:id="95" w:name="_Toc31538"/>
      <w:bookmarkStart w:id="96" w:name="_Toc19699"/>
      <w:r>
        <w:rPr>
          <w:rFonts w:ascii="宋体" w:hAnsi="宋体" w:cs="宋体"/>
          <w:color w:val="auto"/>
          <w:kern w:val="0"/>
          <w:sz w:val="30"/>
          <w:szCs w:val="30"/>
          <w:highlight w:val="none"/>
        </w:rPr>
        <w:t>公司名称：</w:t>
      </w:r>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p>
    <w:p>
      <w:pPr>
        <w:widowControl/>
        <w:spacing w:line="360" w:lineRule="auto"/>
        <w:ind w:firstLine="600"/>
        <w:outlineLvl w:val="0"/>
        <w:rPr>
          <w:rFonts w:cs="宋体"/>
          <w:color w:val="auto"/>
          <w:kern w:val="0"/>
          <w:sz w:val="30"/>
          <w:szCs w:val="30"/>
          <w:highlight w:val="none"/>
        </w:rPr>
      </w:pPr>
      <w:bookmarkStart w:id="97" w:name="_Toc1032"/>
      <w:bookmarkStart w:id="98" w:name="_Toc7052"/>
      <w:bookmarkStart w:id="99" w:name="_Toc24763"/>
      <w:bookmarkStart w:id="100" w:name="_Toc16794"/>
      <w:bookmarkStart w:id="101" w:name="_Toc27867"/>
      <w:bookmarkStart w:id="102" w:name="_Toc11141"/>
      <w:bookmarkStart w:id="103" w:name="_Toc21483"/>
      <w:bookmarkStart w:id="104" w:name="_Toc11558"/>
      <w:bookmarkStart w:id="105" w:name="_Toc29767"/>
      <w:bookmarkStart w:id="106" w:name="_Toc17930"/>
      <w:bookmarkStart w:id="107" w:name="_Toc14824"/>
      <w:bookmarkStart w:id="108" w:name="_Toc12645"/>
      <w:bookmarkStart w:id="109" w:name="_Toc4013"/>
      <w:bookmarkStart w:id="110" w:name="_Toc40346377"/>
      <w:bookmarkStart w:id="111" w:name="_Toc40776113"/>
      <w:bookmarkStart w:id="112" w:name="_Toc31993"/>
      <w:bookmarkStart w:id="113" w:name="_Toc40346218"/>
      <w:bookmarkStart w:id="114" w:name="_Toc28064"/>
      <w:r>
        <w:rPr>
          <w:rFonts w:ascii="宋体" w:hAnsi="宋体" w:cs="宋体"/>
          <w:color w:val="auto"/>
          <w:kern w:val="0"/>
          <w:sz w:val="30"/>
          <w:szCs w:val="30"/>
          <w:highlight w:val="none"/>
        </w:rPr>
        <w:t>业务代表：</w:t>
      </w:r>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p>
    <w:p>
      <w:pPr>
        <w:widowControl/>
        <w:spacing w:line="360" w:lineRule="auto"/>
        <w:ind w:firstLine="600"/>
        <w:outlineLvl w:val="0"/>
        <w:rPr>
          <w:rFonts w:cs="宋体"/>
          <w:color w:val="auto"/>
          <w:kern w:val="0"/>
          <w:sz w:val="30"/>
          <w:szCs w:val="30"/>
          <w:highlight w:val="none"/>
        </w:rPr>
      </w:pPr>
      <w:bookmarkStart w:id="115" w:name="_Toc16133"/>
      <w:bookmarkStart w:id="116" w:name="_Toc40346219"/>
      <w:bookmarkStart w:id="117" w:name="_Toc40346378"/>
      <w:bookmarkStart w:id="118" w:name="_Toc17537"/>
      <w:bookmarkStart w:id="119" w:name="_Toc16813"/>
      <w:bookmarkStart w:id="120" w:name="_Toc11334"/>
      <w:bookmarkStart w:id="121" w:name="_Toc40776114"/>
      <w:bookmarkStart w:id="122" w:name="_Toc4563"/>
      <w:bookmarkStart w:id="123" w:name="_Toc9883"/>
      <w:bookmarkStart w:id="124" w:name="_Toc24651"/>
      <w:bookmarkStart w:id="125" w:name="_Toc26029"/>
      <w:bookmarkStart w:id="126" w:name="_Toc31197"/>
      <w:bookmarkStart w:id="127" w:name="_Toc6438"/>
      <w:bookmarkStart w:id="128" w:name="_Toc14287"/>
      <w:bookmarkStart w:id="129" w:name="_Toc1324"/>
      <w:bookmarkStart w:id="130" w:name="_Toc32709"/>
      <w:bookmarkStart w:id="131" w:name="_Toc27771"/>
      <w:bookmarkStart w:id="132" w:name="_Toc19831"/>
      <w:r>
        <w:rPr>
          <w:rFonts w:ascii="宋体" w:hAnsi="宋体" w:cs="宋体"/>
          <w:color w:val="auto"/>
          <w:kern w:val="0"/>
          <w:sz w:val="30"/>
          <w:szCs w:val="30"/>
          <w:highlight w:val="none"/>
        </w:rPr>
        <w:t>联系电话：</w:t>
      </w:r>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p>
    <w:p>
      <w:pPr>
        <w:widowControl/>
        <w:spacing w:line="360" w:lineRule="auto"/>
        <w:ind w:firstLine="600"/>
        <w:outlineLvl w:val="0"/>
        <w:rPr>
          <w:rFonts w:cs="宋体"/>
          <w:color w:val="auto"/>
          <w:kern w:val="0"/>
          <w:sz w:val="30"/>
          <w:szCs w:val="30"/>
          <w:highlight w:val="none"/>
        </w:rPr>
      </w:pPr>
      <w:bookmarkStart w:id="133" w:name="_Toc18353"/>
      <w:bookmarkStart w:id="134" w:name="_Toc5634"/>
      <w:bookmarkStart w:id="135" w:name="_Toc31453"/>
      <w:bookmarkStart w:id="136" w:name="_Toc40776115"/>
      <w:bookmarkStart w:id="137" w:name="_Toc27206"/>
      <w:bookmarkStart w:id="138" w:name="_Toc21686"/>
      <w:bookmarkStart w:id="139" w:name="_Toc21940"/>
      <w:bookmarkStart w:id="140" w:name="_Toc27868"/>
      <w:bookmarkStart w:id="141" w:name="_Toc12650"/>
      <w:bookmarkStart w:id="142" w:name="_Toc17483"/>
      <w:bookmarkStart w:id="143" w:name="_Toc14586"/>
      <w:bookmarkStart w:id="144" w:name="_Toc3895"/>
      <w:bookmarkStart w:id="145" w:name="_Toc40346220"/>
      <w:bookmarkStart w:id="146" w:name="_Toc13222"/>
      <w:bookmarkStart w:id="147" w:name="_Toc40346379"/>
      <w:bookmarkStart w:id="148" w:name="_Toc20994"/>
      <w:bookmarkStart w:id="149" w:name="_Toc5189"/>
      <w:bookmarkStart w:id="150" w:name="_Toc30336"/>
      <w:r>
        <w:rPr>
          <w:rFonts w:ascii="宋体" w:hAnsi="宋体" w:cs="宋体"/>
          <w:color w:val="auto"/>
          <w:kern w:val="0"/>
          <w:sz w:val="30"/>
          <w:szCs w:val="30"/>
          <w:highlight w:val="none"/>
        </w:rPr>
        <w:t>联系邮箱：</w:t>
      </w:r>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p>
    <w:p>
      <w:pPr>
        <w:widowControl/>
        <w:spacing w:line="360" w:lineRule="auto"/>
        <w:ind w:firstLine="600"/>
        <w:outlineLvl w:val="0"/>
        <w:rPr>
          <w:rFonts w:cs="宋体"/>
          <w:color w:val="auto"/>
          <w:kern w:val="0"/>
          <w:sz w:val="30"/>
          <w:szCs w:val="30"/>
          <w:highlight w:val="none"/>
        </w:rPr>
      </w:pPr>
      <w:bookmarkStart w:id="151" w:name="_Toc21449"/>
      <w:bookmarkStart w:id="152" w:name="_Toc8526"/>
      <w:bookmarkStart w:id="153" w:name="_Toc538"/>
      <w:bookmarkStart w:id="154" w:name="_Toc27646"/>
      <w:bookmarkStart w:id="155" w:name="_Toc9282"/>
      <w:bookmarkStart w:id="156" w:name="_Toc32371"/>
      <w:bookmarkStart w:id="157" w:name="_Toc3498"/>
      <w:bookmarkStart w:id="158" w:name="_Toc11547"/>
      <w:bookmarkStart w:id="159" w:name="_Toc30904"/>
      <w:bookmarkStart w:id="160" w:name="_Toc30856"/>
      <w:bookmarkStart w:id="161" w:name="_Toc14462"/>
      <w:bookmarkStart w:id="162" w:name="_Toc40346380"/>
      <w:bookmarkStart w:id="163" w:name="_Toc10454"/>
      <w:bookmarkStart w:id="164" w:name="_Toc40776116"/>
      <w:bookmarkStart w:id="165" w:name="_Toc12127"/>
      <w:bookmarkStart w:id="166" w:name="_Toc40346221"/>
      <w:bookmarkStart w:id="167" w:name="_Toc5220"/>
      <w:bookmarkStart w:id="168" w:name="_Toc27009"/>
      <w:r>
        <w:rPr>
          <w:rFonts w:ascii="宋体" w:hAnsi="宋体" w:cs="宋体"/>
          <w:color w:val="auto"/>
          <w:kern w:val="0"/>
          <w:sz w:val="30"/>
          <w:szCs w:val="30"/>
          <w:highlight w:val="none"/>
        </w:rPr>
        <w:t>日    期：</w:t>
      </w:r>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p>
    <w:p>
      <w:pPr>
        <w:widowControl/>
        <w:spacing w:line="360" w:lineRule="auto"/>
        <w:jc w:val="center"/>
        <w:rPr>
          <w:rFonts w:ascii="黑体" w:hAnsi="黑体" w:eastAsia="黑体" w:cs="宋体"/>
          <w:color w:val="auto"/>
          <w:kern w:val="0"/>
          <w:sz w:val="30"/>
          <w:szCs w:val="30"/>
          <w:highlight w:val="none"/>
        </w:rPr>
      </w:pPr>
    </w:p>
    <w:p>
      <w:pPr>
        <w:widowControl/>
        <w:spacing w:line="360" w:lineRule="auto"/>
        <w:jc w:val="center"/>
        <w:rPr>
          <w:rFonts w:ascii="黑体" w:hAnsi="黑体" w:eastAsia="黑体" w:cs="宋体"/>
          <w:color w:val="auto"/>
          <w:kern w:val="0"/>
          <w:sz w:val="30"/>
          <w:szCs w:val="30"/>
          <w:highlight w:val="none"/>
        </w:rPr>
      </w:pPr>
    </w:p>
    <w:p>
      <w:pPr>
        <w:widowControl/>
        <w:spacing w:line="360" w:lineRule="auto"/>
        <w:jc w:val="center"/>
        <w:rPr>
          <w:rFonts w:ascii="黑体" w:hAnsi="黑体" w:eastAsia="黑体" w:cs="宋体"/>
          <w:color w:val="auto"/>
          <w:kern w:val="0"/>
          <w:sz w:val="30"/>
          <w:szCs w:val="30"/>
          <w:highlight w:val="none"/>
        </w:rPr>
      </w:pPr>
    </w:p>
    <w:bookmarkEnd w:id="47"/>
    <w:bookmarkEnd w:id="48"/>
    <w:bookmarkEnd w:id="49"/>
    <w:bookmarkEnd w:id="50"/>
    <w:bookmarkEnd w:id="51"/>
    <w:bookmarkEnd w:id="52"/>
    <w:bookmarkEnd w:id="53"/>
    <w:bookmarkEnd w:id="54"/>
    <w:bookmarkEnd w:id="55"/>
    <w:bookmarkEnd w:id="56"/>
    <w:bookmarkEnd w:id="57"/>
    <w:bookmarkEnd w:id="58"/>
    <w:bookmarkEnd w:id="59"/>
    <w:bookmarkEnd w:id="60"/>
    <w:p>
      <w:pPr>
        <w:pStyle w:val="23"/>
        <w:ind w:firstLine="5060" w:firstLineChars="1400"/>
        <w:rPr>
          <w:rFonts w:hint="eastAsia"/>
          <w:b/>
          <w:bCs/>
          <w:color w:val="auto"/>
          <w:sz w:val="36"/>
          <w:szCs w:val="36"/>
          <w:highlight w:val="none"/>
        </w:rPr>
      </w:pPr>
      <w:bookmarkStart w:id="169" w:name="_Toc31006"/>
      <w:bookmarkStart w:id="170" w:name="_Toc24584"/>
      <w:bookmarkStart w:id="171" w:name="_Toc27920"/>
      <w:bookmarkStart w:id="172" w:name="_Toc6985"/>
    </w:p>
    <w:p>
      <w:pPr>
        <w:pStyle w:val="23"/>
        <w:ind w:firstLine="4819" w:firstLineChars="1500"/>
        <w:rPr>
          <w:b/>
          <w:bCs/>
          <w:color w:val="auto"/>
          <w:sz w:val="32"/>
          <w:szCs w:val="32"/>
          <w:highlight w:val="none"/>
        </w:rPr>
      </w:pPr>
      <w:r>
        <w:rPr>
          <w:rFonts w:hint="eastAsia"/>
          <w:b/>
          <w:bCs/>
          <w:color w:val="auto"/>
          <w:sz w:val="32"/>
          <w:szCs w:val="32"/>
          <w:highlight w:val="none"/>
        </w:rPr>
        <w:t>目  录</w:t>
      </w:r>
      <w:bookmarkEnd w:id="169"/>
      <w:bookmarkEnd w:id="170"/>
      <w:bookmarkEnd w:id="171"/>
      <w:bookmarkEnd w:id="172"/>
    </w:p>
    <w:tbl>
      <w:tblPr>
        <w:tblStyle w:val="17"/>
        <w:tblpPr w:leftFromText="180" w:rightFromText="180" w:vertAnchor="text" w:horzAnchor="page" w:tblpXSpec="center" w:tblpY="244"/>
        <w:tblOverlap w:val="never"/>
        <w:tblW w:w="10766" w:type="dxa"/>
        <w:jc w:val="center"/>
        <w:tblLayout w:type="fixed"/>
        <w:tblCellMar>
          <w:top w:w="0" w:type="dxa"/>
          <w:left w:w="108" w:type="dxa"/>
          <w:bottom w:w="0" w:type="dxa"/>
          <w:right w:w="108" w:type="dxa"/>
        </w:tblCellMar>
      </w:tblPr>
      <w:tblGrid>
        <w:gridCol w:w="781"/>
        <w:gridCol w:w="8161"/>
        <w:gridCol w:w="1824"/>
      </w:tblGrid>
      <w:tr>
        <w:tblPrEx>
          <w:tblCellMar>
            <w:top w:w="0" w:type="dxa"/>
            <w:left w:w="108" w:type="dxa"/>
            <w:bottom w:w="0" w:type="dxa"/>
            <w:right w:w="108" w:type="dxa"/>
          </w:tblCellMar>
        </w:tblPrEx>
        <w:trPr>
          <w:trHeight w:val="454" w:hRule="atLeast"/>
          <w:jc w:val="center"/>
        </w:trPr>
        <w:tc>
          <w:tcPr>
            <w:tcW w:w="781"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rPr>
                <w:rFonts w:cs="宋体" w:asciiTheme="minorEastAsia" w:hAnsiTheme="minorEastAsia" w:eastAsiaTheme="minorEastAsia"/>
                <w:b/>
                <w:bCs/>
                <w:color w:val="auto"/>
                <w:kern w:val="0"/>
                <w:szCs w:val="21"/>
                <w:highlight w:val="none"/>
              </w:rPr>
            </w:pPr>
            <w:r>
              <w:rPr>
                <w:rFonts w:cs="宋体" w:asciiTheme="minorEastAsia" w:hAnsiTheme="minorEastAsia" w:eastAsiaTheme="minorEastAsia"/>
                <w:b/>
                <w:bCs/>
                <w:color w:val="auto"/>
                <w:kern w:val="0"/>
                <w:szCs w:val="21"/>
                <w:highlight w:val="none"/>
              </w:rPr>
              <w:t>序号</w:t>
            </w:r>
          </w:p>
        </w:tc>
        <w:tc>
          <w:tcPr>
            <w:tcW w:w="8161" w:type="dxa"/>
            <w:tcBorders>
              <w:top w:val="single" w:color="000000" w:sz="4" w:space="0"/>
              <w:left w:val="nil"/>
              <w:bottom w:val="single" w:color="000000" w:sz="4" w:space="0"/>
              <w:right w:val="single" w:color="000000" w:sz="4" w:space="0"/>
            </w:tcBorders>
            <w:vAlign w:val="center"/>
          </w:tcPr>
          <w:p>
            <w:pPr>
              <w:widowControl/>
              <w:spacing w:line="360" w:lineRule="auto"/>
              <w:ind w:left="21"/>
              <w:jc w:val="center"/>
              <w:rPr>
                <w:rFonts w:cs="宋体" w:asciiTheme="minorEastAsia" w:hAnsiTheme="minorEastAsia" w:eastAsiaTheme="minorEastAsia"/>
                <w:b/>
                <w:bCs/>
                <w:color w:val="auto"/>
                <w:kern w:val="0"/>
                <w:szCs w:val="21"/>
                <w:highlight w:val="none"/>
              </w:rPr>
            </w:pPr>
            <w:r>
              <w:rPr>
                <w:rFonts w:cs="宋体" w:asciiTheme="minorEastAsia" w:hAnsiTheme="minorEastAsia" w:eastAsiaTheme="minorEastAsia"/>
                <w:b/>
                <w:bCs/>
                <w:color w:val="auto"/>
                <w:kern w:val="0"/>
                <w:szCs w:val="21"/>
                <w:highlight w:val="none"/>
              </w:rPr>
              <w:t>材料名称</w:t>
            </w:r>
          </w:p>
        </w:tc>
        <w:tc>
          <w:tcPr>
            <w:tcW w:w="1824" w:type="dxa"/>
            <w:tcBorders>
              <w:top w:val="single" w:color="000000" w:sz="4" w:space="0"/>
              <w:left w:val="nil"/>
              <w:bottom w:val="single" w:color="000000" w:sz="4" w:space="0"/>
              <w:right w:val="single" w:color="000000" w:sz="4" w:space="0"/>
            </w:tcBorders>
            <w:vAlign w:val="center"/>
          </w:tcPr>
          <w:p>
            <w:pPr>
              <w:widowControl/>
              <w:spacing w:line="360" w:lineRule="auto"/>
              <w:ind w:left="21"/>
              <w:jc w:val="center"/>
              <w:rPr>
                <w:rFonts w:cs="宋体" w:asciiTheme="minorEastAsia" w:hAnsiTheme="minorEastAsia" w:eastAsiaTheme="minorEastAsia"/>
                <w:b/>
                <w:bCs/>
                <w:color w:val="auto"/>
                <w:kern w:val="0"/>
                <w:szCs w:val="21"/>
                <w:highlight w:val="none"/>
              </w:rPr>
            </w:pPr>
            <w:r>
              <w:rPr>
                <w:rFonts w:cs="宋体" w:asciiTheme="minorEastAsia" w:hAnsiTheme="minorEastAsia" w:eastAsiaTheme="minorEastAsia"/>
                <w:b/>
                <w:bCs/>
                <w:color w:val="auto"/>
                <w:kern w:val="0"/>
                <w:szCs w:val="21"/>
                <w:highlight w:val="none"/>
              </w:rPr>
              <w:t>页码范围</w:t>
            </w:r>
          </w:p>
        </w:tc>
      </w:tr>
      <w:tr>
        <w:tblPrEx>
          <w:tblCellMar>
            <w:top w:w="0" w:type="dxa"/>
            <w:left w:w="108" w:type="dxa"/>
            <w:bottom w:w="0" w:type="dxa"/>
            <w:right w:w="108" w:type="dxa"/>
          </w:tblCellMar>
        </w:tblPrEx>
        <w:trPr>
          <w:trHeight w:val="454" w:hRule="atLeast"/>
          <w:jc w:val="center"/>
        </w:trPr>
        <w:tc>
          <w:tcPr>
            <w:tcW w:w="781"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ind w:left="21"/>
              <w:jc w:val="center"/>
              <w:rPr>
                <w:rFonts w:ascii="宋体" w:hAnsi="宋体"/>
                <w:bCs/>
                <w:color w:val="auto"/>
                <w:szCs w:val="21"/>
                <w:highlight w:val="none"/>
              </w:rPr>
            </w:pPr>
            <w:r>
              <w:rPr>
                <w:rFonts w:hint="eastAsia" w:ascii="宋体" w:hAnsi="宋体"/>
                <w:bCs/>
                <w:color w:val="auto"/>
                <w:szCs w:val="21"/>
                <w:highlight w:val="none"/>
              </w:rPr>
              <w:t>1</w:t>
            </w:r>
          </w:p>
        </w:tc>
        <w:tc>
          <w:tcPr>
            <w:tcW w:w="8161" w:type="dxa"/>
            <w:tcBorders>
              <w:top w:val="single" w:color="000000" w:sz="4" w:space="0"/>
              <w:left w:val="nil"/>
              <w:bottom w:val="single" w:color="000000" w:sz="4" w:space="0"/>
              <w:right w:val="single" w:color="000000" w:sz="4" w:space="0"/>
            </w:tcBorders>
            <w:vAlign w:val="center"/>
          </w:tcPr>
          <w:p>
            <w:pPr>
              <w:pStyle w:val="26"/>
              <w:ind w:firstLine="0" w:firstLineChars="0"/>
              <w:rPr>
                <w:rFonts w:ascii="宋体" w:hAnsi="宋体"/>
                <w:color w:val="auto"/>
                <w:szCs w:val="21"/>
                <w:highlight w:val="none"/>
              </w:rPr>
            </w:pPr>
            <w:r>
              <w:rPr>
                <w:rFonts w:hint="eastAsia" w:ascii="宋体" w:hAnsi="宋体"/>
                <w:color w:val="auto"/>
                <w:szCs w:val="21"/>
                <w:highlight w:val="none"/>
              </w:rPr>
              <w:t>封面（详见相关格式文件）</w:t>
            </w:r>
          </w:p>
        </w:tc>
        <w:tc>
          <w:tcPr>
            <w:tcW w:w="1824" w:type="dxa"/>
            <w:tcBorders>
              <w:top w:val="single" w:color="000000" w:sz="4" w:space="0"/>
              <w:left w:val="nil"/>
              <w:bottom w:val="single" w:color="000000" w:sz="4" w:space="0"/>
              <w:right w:val="single" w:color="000000" w:sz="4" w:space="0"/>
            </w:tcBorders>
            <w:vAlign w:val="center"/>
          </w:tcPr>
          <w:p>
            <w:pPr>
              <w:widowControl/>
              <w:ind w:left="21"/>
              <w:jc w:val="center"/>
              <w:rPr>
                <w:rFonts w:ascii="宋体" w:hAnsi="宋体"/>
                <w:bCs/>
                <w:color w:val="auto"/>
                <w:szCs w:val="21"/>
                <w:highlight w:val="none"/>
              </w:rPr>
            </w:pPr>
            <w:r>
              <w:rPr>
                <w:rFonts w:hint="eastAsia" w:ascii="宋体" w:hAnsi="宋体"/>
                <w:bCs/>
                <w:color w:val="auto"/>
                <w:szCs w:val="21"/>
                <w:highlight w:val="none"/>
              </w:rPr>
              <w:t>/</w:t>
            </w:r>
          </w:p>
        </w:tc>
      </w:tr>
      <w:tr>
        <w:tblPrEx>
          <w:tblCellMar>
            <w:top w:w="0" w:type="dxa"/>
            <w:left w:w="108" w:type="dxa"/>
            <w:bottom w:w="0" w:type="dxa"/>
            <w:right w:w="108" w:type="dxa"/>
          </w:tblCellMar>
        </w:tblPrEx>
        <w:trPr>
          <w:trHeight w:val="454" w:hRule="atLeast"/>
          <w:jc w:val="center"/>
        </w:trPr>
        <w:tc>
          <w:tcPr>
            <w:tcW w:w="781"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ind w:left="21"/>
              <w:jc w:val="center"/>
              <w:rPr>
                <w:rFonts w:ascii="宋体" w:hAnsi="宋体"/>
                <w:bCs/>
                <w:color w:val="auto"/>
                <w:szCs w:val="21"/>
                <w:highlight w:val="none"/>
              </w:rPr>
            </w:pPr>
            <w:r>
              <w:rPr>
                <w:rFonts w:hint="eastAsia" w:ascii="宋体" w:hAnsi="宋体"/>
                <w:bCs/>
                <w:color w:val="auto"/>
                <w:szCs w:val="21"/>
                <w:highlight w:val="none"/>
              </w:rPr>
              <w:t>2</w:t>
            </w:r>
          </w:p>
        </w:tc>
        <w:tc>
          <w:tcPr>
            <w:tcW w:w="8161" w:type="dxa"/>
            <w:tcBorders>
              <w:top w:val="single" w:color="000000" w:sz="4" w:space="0"/>
              <w:left w:val="nil"/>
              <w:bottom w:val="single" w:color="000000" w:sz="4" w:space="0"/>
              <w:right w:val="single" w:color="000000" w:sz="4" w:space="0"/>
            </w:tcBorders>
            <w:vAlign w:val="center"/>
          </w:tcPr>
          <w:p>
            <w:pPr>
              <w:pStyle w:val="26"/>
              <w:ind w:firstLine="0" w:firstLineChars="0"/>
              <w:rPr>
                <w:rFonts w:ascii="宋体" w:hAnsi="宋体"/>
                <w:color w:val="auto"/>
                <w:szCs w:val="21"/>
                <w:highlight w:val="none"/>
              </w:rPr>
            </w:pPr>
            <w:r>
              <w:rPr>
                <w:rFonts w:hint="eastAsia" w:ascii="宋体" w:hAnsi="宋体"/>
                <w:color w:val="auto"/>
                <w:szCs w:val="21"/>
                <w:highlight w:val="none"/>
              </w:rPr>
              <w:t>目录（详见相关格式文件）</w:t>
            </w:r>
          </w:p>
        </w:tc>
        <w:tc>
          <w:tcPr>
            <w:tcW w:w="1824" w:type="dxa"/>
            <w:tcBorders>
              <w:top w:val="single" w:color="000000" w:sz="4" w:space="0"/>
              <w:left w:val="nil"/>
              <w:bottom w:val="single" w:color="000000" w:sz="4" w:space="0"/>
              <w:right w:val="single" w:color="000000" w:sz="4" w:space="0"/>
            </w:tcBorders>
            <w:vAlign w:val="center"/>
          </w:tcPr>
          <w:p>
            <w:pPr>
              <w:widowControl/>
              <w:ind w:left="21"/>
              <w:jc w:val="center"/>
              <w:rPr>
                <w:rFonts w:ascii="宋体" w:hAnsi="宋体"/>
                <w:bCs/>
                <w:color w:val="auto"/>
                <w:szCs w:val="21"/>
                <w:highlight w:val="none"/>
              </w:rPr>
            </w:pPr>
            <w:r>
              <w:rPr>
                <w:rFonts w:hint="eastAsia" w:ascii="宋体" w:hAnsi="宋体"/>
                <w:bCs/>
                <w:color w:val="auto"/>
                <w:szCs w:val="21"/>
                <w:highlight w:val="none"/>
              </w:rPr>
              <w:t>/</w:t>
            </w:r>
          </w:p>
        </w:tc>
      </w:tr>
      <w:tr>
        <w:tblPrEx>
          <w:tblCellMar>
            <w:top w:w="0" w:type="dxa"/>
            <w:left w:w="108" w:type="dxa"/>
            <w:bottom w:w="0" w:type="dxa"/>
            <w:right w:w="108" w:type="dxa"/>
          </w:tblCellMar>
        </w:tblPrEx>
        <w:trPr>
          <w:trHeight w:val="454" w:hRule="atLeast"/>
          <w:jc w:val="center"/>
        </w:trPr>
        <w:tc>
          <w:tcPr>
            <w:tcW w:w="781"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ind w:left="21"/>
              <w:jc w:val="center"/>
              <w:rPr>
                <w:rFonts w:ascii="宋体" w:hAnsi="宋体"/>
                <w:bCs/>
                <w:color w:val="auto"/>
                <w:szCs w:val="21"/>
                <w:highlight w:val="none"/>
              </w:rPr>
            </w:pPr>
            <w:r>
              <w:rPr>
                <w:rFonts w:hint="eastAsia" w:ascii="宋体" w:hAnsi="宋体"/>
                <w:bCs/>
                <w:color w:val="auto"/>
                <w:szCs w:val="21"/>
                <w:highlight w:val="none"/>
              </w:rPr>
              <w:t>3</w:t>
            </w:r>
          </w:p>
        </w:tc>
        <w:tc>
          <w:tcPr>
            <w:tcW w:w="8161" w:type="dxa"/>
            <w:tcBorders>
              <w:top w:val="single" w:color="000000" w:sz="4" w:space="0"/>
              <w:left w:val="nil"/>
              <w:bottom w:val="single" w:color="000000" w:sz="4" w:space="0"/>
              <w:right w:val="single" w:color="000000" w:sz="4" w:space="0"/>
            </w:tcBorders>
            <w:vAlign w:val="center"/>
          </w:tcPr>
          <w:p>
            <w:pPr>
              <w:pStyle w:val="26"/>
              <w:ind w:firstLine="0" w:firstLineChars="0"/>
              <w:rPr>
                <w:rFonts w:ascii="宋体" w:hAnsi="宋体"/>
                <w:color w:val="auto"/>
                <w:szCs w:val="21"/>
                <w:highlight w:val="none"/>
              </w:rPr>
            </w:pPr>
            <w:r>
              <w:rPr>
                <w:rFonts w:hint="eastAsia" w:ascii="宋体" w:hAnsi="宋体"/>
                <w:color w:val="auto"/>
                <w:szCs w:val="21"/>
                <w:highlight w:val="none"/>
              </w:rPr>
              <w:t>用户需求偏离表（详见相关格式文件）</w:t>
            </w:r>
          </w:p>
        </w:tc>
        <w:tc>
          <w:tcPr>
            <w:tcW w:w="1824" w:type="dxa"/>
            <w:tcBorders>
              <w:top w:val="single" w:color="000000" w:sz="4" w:space="0"/>
              <w:left w:val="nil"/>
              <w:bottom w:val="single" w:color="000000" w:sz="4" w:space="0"/>
              <w:right w:val="single" w:color="000000" w:sz="4" w:space="0"/>
            </w:tcBorders>
            <w:vAlign w:val="center"/>
          </w:tcPr>
          <w:p>
            <w:pPr>
              <w:widowControl/>
              <w:ind w:left="21"/>
              <w:rPr>
                <w:rFonts w:ascii="宋体" w:hAnsi="宋体"/>
                <w:bCs/>
                <w:color w:val="auto"/>
                <w:szCs w:val="21"/>
                <w:highlight w:val="none"/>
              </w:rPr>
            </w:pPr>
            <w:r>
              <w:rPr>
                <w:rFonts w:hint="eastAsia" w:ascii="宋体" w:hAnsi="宋体"/>
                <w:bCs/>
                <w:color w:val="auto"/>
                <w:szCs w:val="21"/>
                <w:highlight w:val="none"/>
              </w:rPr>
              <w:t>第(       )页</w:t>
            </w:r>
          </w:p>
        </w:tc>
      </w:tr>
      <w:tr>
        <w:tblPrEx>
          <w:tblCellMar>
            <w:top w:w="0" w:type="dxa"/>
            <w:left w:w="108" w:type="dxa"/>
            <w:bottom w:w="0" w:type="dxa"/>
            <w:right w:w="108" w:type="dxa"/>
          </w:tblCellMar>
        </w:tblPrEx>
        <w:trPr>
          <w:trHeight w:val="454" w:hRule="atLeast"/>
          <w:jc w:val="center"/>
        </w:trPr>
        <w:tc>
          <w:tcPr>
            <w:tcW w:w="781"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ind w:left="21"/>
              <w:jc w:val="center"/>
              <w:rPr>
                <w:rFonts w:hint="default" w:ascii="宋体" w:hAnsi="宋体" w:eastAsia="宋体"/>
                <w:bCs/>
                <w:color w:val="auto"/>
                <w:szCs w:val="21"/>
                <w:highlight w:val="none"/>
                <w:lang w:val="en-US" w:eastAsia="zh-CN"/>
              </w:rPr>
            </w:pPr>
            <w:r>
              <w:rPr>
                <w:rFonts w:hint="eastAsia" w:ascii="宋体" w:hAnsi="宋体"/>
                <w:bCs/>
                <w:color w:val="auto"/>
                <w:szCs w:val="21"/>
                <w:highlight w:val="none"/>
                <w:lang w:val="en-US" w:eastAsia="zh-CN"/>
              </w:rPr>
              <w:t>4</w:t>
            </w:r>
          </w:p>
        </w:tc>
        <w:tc>
          <w:tcPr>
            <w:tcW w:w="8161" w:type="dxa"/>
            <w:tcBorders>
              <w:top w:val="single" w:color="000000" w:sz="4" w:space="0"/>
              <w:left w:val="nil"/>
              <w:bottom w:val="single" w:color="000000" w:sz="4" w:space="0"/>
              <w:right w:val="single" w:color="000000" w:sz="4" w:space="0"/>
            </w:tcBorders>
            <w:vAlign w:val="center"/>
          </w:tcPr>
          <w:p>
            <w:pPr>
              <w:pStyle w:val="26"/>
              <w:ind w:firstLine="0" w:firstLineChars="0"/>
              <w:rPr>
                <w:rFonts w:hint="eastAsia" w:ascii="宋体" w:hAnsi="宋体" w:eastAsia="宋体"/>
                <w:color w:val="auto"/>
                <w:szCs w:val="21"/>
                <w:highlight w:val="none"/>
                <w:lang w:eastAsia="zh-CN"/>
              </w:rPr>
            </w:pPr>
            <w:r>
              <w:rPr>
                <w:rFonts w:hint="eastAsia" w:ascii="宋体" w:hAnsi="宋体"/>
                <w:color w:val="auto"/>
                <w:szCs w:val="21"/>
                <w:highlight w:val="none"/>
                <w:lang w:eastAsia="zh-CN"/>
              </w:rPr>
              <w:t>评分自查表（报名成功后获得）</w:t>
            </w:r>
          </w:p>
        </w:tc>
        <w:tc>
          <w:tcPr>
            <w:tcW w:w="1824" w:type="dxa"/>
            <w:tcBorders>
              <w:top w:val="single" w:color="000000" w:sz="4" w:space="0"/>
              <w:left w:val="nil"/>
              <w:bottom w:val="single" w:color="000000" w:sz="4" w:space="0"/>
              <w:right w:val="single" w:color="000000" w:sz="4" w:space="0"/>
            </w:tcBorders>
            <w:vAlign w:val="center"/>
          </w:tcPr>
          <w:p>
            <w:pPr>
              <w:widowControl/>
              <w:ind w:left="21"/>
              <w:rPr>
                <w:rFonts w:hint="eastAsia" w:ascii="宋体" w:hAnsi="宋体" w:eastAsia="宋体"/>
                <w:bCs/>
                <w:color w:val="auto"/>
                <w:szCs w:val="21"/>
                <w:highlight w:val="none"/>
                <w:lang w:eastAsia="zh-CN"/>
              </w:rPr>
            </w:pPr>
            <w:r>
              <w:rPr>
                <w:rFonts w:hint="eastAsia" w:ascii="宋体" w:hAnsi="宋体"/>
                <w:bCs/>
                <w:color w:val="auto"/>
                <w:szCs w:val="21"/>
                <w:highlight w:val="none"/>
              </w:rPr>
              <w:t>第(       )页</w:t>
            </w:r>
          </w:p>
        </w:tc>
      </w:tr>
      <w:tr>
        <w:tblPrEx>
          <w:tblCellMar>
            <w:top w:w="0" w:type="dxa"/>
            <w:left w:w="108" w:type="dxa"/>
            <w:bottom w:w="0" w:type="dxa"/>
            <w:right w:w="108" w:type="dxa"/>
          </w:tblCellMar>
        </w:tblPrEx>
        <w:trPr>
          <w:trHeight w:val="454" w:hRule="atLeast"/>
          <w:jc w:val="center"/>
        </w:trPr>
        <w:tc>
          <w:tcPr>
            <w:tcW w:w="781"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ind w:left="21"/>
              <w:jc w:val="center"/>
              <w:rPr>
                <w:rFonts w:hint="eastAsia" w:ascii="宋体" w:hAnsi="宋体" w:eastAsia="宋体"/>
                <w:bCs/>
                <w:color w:val="auto"/>
                <w:szCs w:val="21"/>
                <w:highlight w:val="none"/>
                <w:lang w:eastAsia="zh-CN"/>
              </w:rPr>
            </w:pPr>
            <w:r>
              <w:rPr>
                <w:rFonts w:hint="eastAsia" w:ascii="宋体" w:hAnsi="宋体"/>
                <w:bCs/>
                <w:color w:val="auto"/>
                <w:szCs w:val="21"/>
                <w:highlight w:val="none"/>
                <w:lang w:val="en-US" w:eastAsia="zh-CN"/>
              </w:rPr>
              <w:t>5</w:t>
            </w:r>
          </w:p>
        </w:tc>
        <w:tc>
          <w:tcPr>
            <w:tcW w:w="8161" w:type="dxa"/>
            <w:tcBorders>
              <w:top w:val="single" w:color="000000" w:sz="4" w:space="0"/>
              <w:left w:val="nil"/>
              <w:bottom w:val="single" w:color="000000" w:sz="4" w:space="0"/>
              <w:right w:val="single" w:color="000000" w:sz="4" w:space="0"/>
            </w:tcBorders>
            <w:vAlign w:val="center"/>
          </w:tcPr>
          <w:p>
            <w:pPr>
              <w:pStyle w:val="26"/>
              <w:ind w:firstLine="0" w:firstLineChars="0"/>
              <w:rPr>
                <w:rFonts w:ascii="宋体" w:hAnsi="宋体"/>
                <w:color w:val="auto"/>
                <w:szCs w:val="21"/>
                <w:highlight w:val="yellow"/>
              </w:rPr>
            </w:pPr>
            <w:r>
              <w:rPr>
                <w:rFonts w:hint="eastAsia" w:ascii="宋体" w:hAnsi="宋体"/>
                <w:color w:val="auto"/>
                <w:szCs w:val="21"/>
                <w:highlight w:val="none"/>
              </w:rPr>
              <w:t>供应商营业执照复印件并加盖供应商公章</w:t>
            </w:r>
          </w:p>
        </w:tc>
        <w:tc>
          <w:tcPr>
            <w:tcW w:w="1824" w:type="dxa"/>
            <w:tcBorders>
              <w:top w:val="single" w:color="000000" w:sz="4" w:space="0"/>
              <w:left w:val="nil"/>
              <w:bottom w:val="single" w:color="000000" w:sz="4" w:space="0"/>
              <w:right w:val="single" w:color="000000" w:sz="4" w:space="0"/>
            </w:tcBorders>
            <w:vAlign w:val="center"/>
          </w:tcPr>
          <w:p>
            <w:pPr>
              <w:widowControl/>
              <w:ind w:left="21"/>
              <w:rPr>
                <w:rFonts w:ascii="宋体" w:hAnsi="宋体"/>
                <w:bCs/>
                <w:color w:val="auto"/>
                <w:szCs w:val="21"/>
                <w:highlight w:val="none"/>
              </w:rPr>
            </w:pPr>
            <w:r>
              <w:rPr>
                <w:rFonts w:hint="eastAsia" w:ascii="宋体" w:hAnsi="宋体"/>
                <w:bCs/>
                <w:color w:val="auto"/>
                <w:szCs w:val="21"/>
                <w:highlight w:val="none"/>
              </w:rPr>
              <w:t>第(       )页</w:t>
            </w:r>
          </w:p>
        </w:tc>
      </w:tr>
      <w:tr>
        <w:tblPrEx>
          <w:tblCellMar>
            <w:top w:w="0" w:type="dxa"/>
            <w:left w:w="108" w:type="dxa"/>
            <w:bottom w:w="0" w:type="dxa"/>
            <w:right w:w="108" w:type="dxa"/>
          </w:tblCellMar>
        </w:tblPrEx>
        <w:trPr>
          <w:trHeight w:val="454" w:hRule="atLeast"/>
          <w:jc w:val="center"/>
        </w:trPr>
        <w:tc>
          <w:tcPr>
            <w:tcW w:w="781"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ind w:left="21"/>
              <w:jc w:val="center"/>
              <w:rPr>
                <w:rFonts w:hint="eastAsia" w:ascii="宋体" w:hAnsi="宋体" w:eastAsia="宋体"/>
                <w:bCs/>
                <w:color w:val="auto"/>
                <w:szCs w:val="21"/>
                <w:highlight w:val="none"/>
                <w:lang w:eastAsia="zh-CN"/>
              </w:rPr>
            </w:pPr>
            <w:r>
              <w:rPr>
                <w:rFonts w:hint="eastAsia" w:ascii="宋体" w:hAnsi="宋体"/>
                <w:bCs/>
                <w:color w:val="auto"/>
                <w:szCs w:val="21"/>
                <w:highlight w:val="none"/>
                <w:lang w:val="en-US" w:eastAsia="zh-CN"/>
              </w:rPr>
              <w:t>6</w:t>
            </w:r>
          </w:p>
        </w:tc>
        <w:tc>
          <w:tcPr>
            <w:tcW w:w="8161" w:type="dxa"/>
            <w:tcBorders>
              <w:top w:val="single" w:color="000000" w:sz="4" w:space="0"/>
              <w:left w:val="nil"/>
              <w:bottom w:val="single" w:color="000000" w:sz="4" w:space="0"/>
              <w:right w:val="single" w:color="000000" w:sz="4" w:space="0"/>
            </w:tcBorders>
            <w:vAlign w:val="center"/>
          </w:tcPr>
          <w:p>
            <w:pPr>
              <w:pStyle w:val="26"/>
              <w:ind w:firstLine="0" w:firstLineChars="0"/>
              <w:rPr>
                <w:rFonts w:ascii="宋体" w:hAnsi="宋体"/>
                <w:color w:val="auto"/>
                <w:szCs w:val="21"/>
                <w:highlight w:val="none"/>
              </w:rPr>
            </w:pPr>
            <w:r>
              <w:rPr>
                <w:rFonts w:hint="eastAsia" w:ascii="宋体" w:hAnsi="宋体"/>
                <w:color w:val="auto"/>
                <w:szCs w:val="21"/>
                <w:highlight w:val="none"/>
              </w:rPr>
              <w:t>供应商法定代表人资格证明书（详见相关格式文件）</w:t>
            </w:r>
          </w:p>
        </w:tc>
        <w:tc>
          <w:tcPr>
            <w:tcW w:w="1824" w:type="dxa"/>
            <w:tcBorders>
              <w:top w:val="single" w:color="000000" w:sz="4" w:space="0"/>
              <w:left w:val="nil"/>
              <w:bottom w:val="single" w:color="000000" w:sz="4" w:space="0"/>
              <w:right w:val="single" w:color="000000" w:sz="4" w:space="0"/>
            </w:tcBorders>
            <w:vAlign w:val="center"/>
          </w:tcPr>
          <w:p>
            <w:pPr>
              <w:widowControl/>
              <w:ind w:left="21"/>
              <w:rPr>
                <w:rFonts w:ascii="宋体" w:hAnsi="宋体"/>
                <w:bCs/>
                <w:color w:val="auto"/>
                <w:szCs w:val="21"/>
                <w:highlight w:val="none"/>
              </w:rPr>
            </w:pPr>
            <w:r>
              <w:rPr>
                <w:rFonts w:hint="eastAsia" w:ascii="宋体" w:hAnsi="宋体"/>
                <w:bCs/>
                <w:color w:val="auto"/>
                <w:szCs w:val="21"/>
                <w:highlight w:val="none"/>
              </w:rPr>
              <w:t>第(       )页</w:t>
            </w:r>
          </w:p>
        </w:tc>
      </w:tr>
      <w:tr>
        <w:tblPrEx>
          <w:tblCellMar>
            <w:top w:w="0" w:type="dxa"/>
            <w:left w:w="108" w:type="dxa"/>
            <w:bottom w:w="0" w:type="dxa"/>
            <w:right w:w="108" w:type="dxa"/>
          </w:tblCellMar>
        </w:tblPrEx>
        <w:trPr>
          <w:trHeight w:val="454" w:hRule="atLeast"/>
          <w:jc w:val="center"/>
        </w:trPr>
        <w:tc>
          <w:tcPr>
            <w:tcW w:w="781"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ind w:left="21"/>
              <w:jc w:val="center"/>
              <w:rPr>
                <w:rFonts w:hint="eastAsia" w:ascii="宋体" w:hAnsi="宋体" w:eastAsia="宋体"/>
                <w:bCs/>
                <w:color w:val="auto"/>
                <w:szCs w:val="21"/>
                <w:highlight w:val="none"/>
                <w:lang w:eastAsia="zh-CN"/>
              </w:rPr>
            </w:pPr>
            <w:r>
              <w:rPr>
                <w:rFonts w:hint="eastAsia" w:ascii="宋体" w:hAnsi="宋体"/>
                <w:bCs/>
                <w:color w:val="auto"/>
                <w:szCs w:val="21"/>
                <w:highlight w:val="none"/>
                <w:lang w:val="en-US" w:eastAsia="zh-CN"/>
              </w:rPr>
              <w:t>7</w:t>
            </w:r>
          </w:p>
        </w:tc>
        <w:tc>
          <w:tcPr>
            <w:tcW w:w="8161" w:type="dxa"/>
            <w:tcBorders>
              <w:top w:val="single" w:color="000000" w:sz="4" w:space="0"/>
              <w:left w:val="nil"/>
              <w:bottom w:val="single" w:color="000000" w:sz="4" w:space="0"/>
              <w:right w:val="single" w:color="000000" w:sz="4" w:space="0"/>
            </w:tcBorders>
            <w:vAlign w:val="center"/>
          </w:tcPr>
          <w:p>
            <w:pPr>
              <w:pStyle w:val="26"/>
              <w:ind w:firstLine="0" w:firstLineChars="0"/>
              <w:rPr>
                <w:rFonts w:ascii="宋体" w:hAnsi="宋体"/>
                <w:color w:val="auto"/>
                <w:szCs w:val="21"/>
                <w:highlight w:val="none"/>
              </w:rPr>
            </w:pPr>
            <w:r>
              <w:rPr>
                <w:rFonts w:hint="eastAsia" w:ascii="宋体" w:hAnsi="宋体"/>
                <w:color w:val="auto"/>
                <w:szCs w:val="21"/>
                <w:highlight w:val="none"/>
              </w:rPr>
              <w:t>供应商法定代表人授权委托书（（详见相关格式文件）</w:t>
            </w:r>
          </w:p>
        </w:tc>
        <w:tc>
          <w:tcPr>
            <w:tcW w:w="1824" w:type="dxa"/>
            <w:tcBorders>
              <w:top w:val="single" w:color="000000" w:sz="4" w:space="0"/>
              <w:left w:val="nil"/>
              <w:bottom w:val="single" w:color="000000" w:sz="4" w:space="0"/>
              <w:right w:val="single" w:color="000000" w:sz="4" w:space="0"/>
            </w:tcBorders>
            <w:vAlign w:val="center"/>
          </w:tcPr>
          <w:p>
            <w:pPr>
              <w:widowControl/>
              <w:ind w:left="21"/>
              <w:rPr>
                <w:rFonts w:ascii="宋体" w:hAnsi="宋体"/>
                <w:bCs/>
                <w:color w:val="auto"/>
                <w:szCs w:val="21"/>
                <w:highlight w:val="none"/>
              </w:rPr>
            </w:pPr>
            <w:r>
              <w:rPr>
                <w:rFonts w:hint="eastAsia" w:ascii="宋体" w:hAnsi="宋体"/>
                <w:bCs/>
                <w:color w:val="auto"/>
                <w:szCs w:val="21"/>
                <w:highlight w:val="none"/>
              </w:rPr>
              <w:t>第(       )页</w:t>
            </w:r>
          </w:p>
        </w:tc>
      </w:tr>
      <w:tr>
        <w:tblPrEx>
          <w:tblCellMar>
            <w:top w:w="0" w:type="dxa"/>
            <w:left w:w="108" w:type="dxa"/>
            <w:bottom w:w="0" w:type="dxa"/>
            <w:right w:w="108" w:type="dxa"/>
          </w:tblCellMar>
        </w:tblPrEx>
        <w:trPr>
          <w:trHeight w:val="454" w:hRule="atLeast"/>
          <w:jc w:val="center"/>
        </w:trPr>
        <w:tc>
          <w:tcPr>
            <w:tcW w:w="781"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ind w:left="21"/>
              <w:jc w:val="center"/>
              <w:rPr>
                <w:rFonts w:hint="eastAsia" w:ascii="宋体" w:hAnsi="宋体" w:eastAsia="宋体"/>
                <w:bCs/>
                <w:color w:val="auto"/>
                <w:szCs w:val="21"/>
                <w:highlight w:val="none"/>
                <w:lang w:eastAsia="zh-CN"/>
              </w:rPr>
            </w:pPr>
            <w:r>
              <w:rPr>
                <w:rFonts w:hint="eastAsia" w:ascii="宋体" w:hAnsi="宋体"/>
                <w:bCs/>
                <w:color w:val="auto"/>
                <w:szCs w:val="21"/>
                <w:highlight w:val="none"/>
                <w:lang w:val="en-US" w:eastAsia="zh-CN"/>
              </w:rPr>
              <w:t>8</w:t>
            </w:r>
          </w:p>
        </w:tc>
        <w:tc>
          <w:tcPr>
            <w:tcW w:w="8161" w:type="dxa"/>
            <w:tcBorders>
              <w:top w:val="single" w:color="000000" w:sz="4" w:space="0"/>
              <w:left w:val="nil"/>
              <w:bottom w:val="single" w:color="000000" w:sz="4" w:space="0"/>
              <w:right w:val="single" w:color="000000" w:sz="4" w:space="0"/>
            </w:tcBorders>
            <w:vAlign w:val="center"/>
          </w:tcPr>
          <w:p>
            <w:pPr>
              <w:keepNext w:val="0"/>
              <w:keepLines w:val="0"/>
              <w:pageBreakBefore w:val="0"/>
              <w:kinsoku/>
              <w:wordWrap/>
              <w:overflowPunct/>
              <w:topLinePunct w:val="0"/>
              <w:bidi w:val="0"/>
              <w:spacing w:line="300" w:lineRule="exact"/>
              <w:contextualSpacing/>
              <w:textAlignment w:val="auto"/>
              <w:rPr>
                <w:rFonts w:ascii="宋体" w:hAnsi="宋体"/>
                <w:color w:val="auto"/>
                <w:szCs w:val="21"/>
                <w:highlight w:val="yellow"/>
              </w:rPr>
            </w:pPr>
            <w:r>
              <w:rPr>
                <w:rFonts w:hint="eastAsia" w:ascii="宋体" w:hAnsi="宋体" w:eastAsia="宋体" w:cs="宋体"/>
                <w:color w:val="auto"/>
                <w:sz w:val="21"/>
                <w:szCs w:val="21"/>
                <w:lang w:eastAsia="zh-CN"/>
              </w:rPr>
              <w:t>本项目不接受联合体，不允许转包和违法分包。需提供书面承诺，内容必须包含相关文字内容，格式自拟，并加盖供应商公章。</w:t>
            </w:r>
          </w:p>
        </w:tc>
        <w:tc>
          <w:tcPr>
            <w:tcW w:w="1824" w:type="dxa"/>
            <w:tcBorders>
              <w:top w:val="single" w:color="000000" w:sz="4" w:space="0"/>
              <w:left w:val="nil"/>
              <w:bottom w:val="single" w:color="000000" w:sz="4" w:space="0"/>
              <w:right w:val="single" w:color="000000" w:sz="4" w:space="0"/>
            </w:tcBorders>
            <w:vAlign w:val="center"/>
          </w:tcPr>
          <w:p>
            <w:pPr>
              <w:widowControl/>
              <w:ind w:left="21"/>
              <w:rPr>
                <w:rFonts w:ascii="宋体" w:hAnsi="宋体"/>
                <w:bCs/>
                <w:color w:val="auto"/>
                <w:szCs w:val="21"/>
                <w:highlight w:val="none"/>
              </w:rPr>
            </w:pPr>
            <w:r>
              <w:rPr>
                <w:rFonts w:hint="eastAsia" w:ascii="宋体" w:hAnsi="宋体"/>
                <w:bCs/>
                <w:color w:val="auto"/>
                <w:szCs w:val="21"/>
                <w:highlight w:val="none"/>
              </w:rPr>
              <w:t>第(       )页</w:t>
            </w:r>
          </w:p>
        </w:tc>
      </w:tr>
      <w:tr>
        <w:tblPrEx>
          <w:tblCellMar>
            <w:top w:w="0" w:type="dxa"/>
            <w:left w:w="108" w:type="dxa"/>
            <w:bottom w:w="0" w:type="dxa"/>
            <w:right w:w="108" w:type="dxa"/>
          </w:tblCellMar>
        </w:tblPrEx>
        <w:trPr>
          <w:trHeight w:val="454" w:hRule="atLeast"/>
          <w:jc w:val="center"/>
        </w:trPr>
        <w:tc>
          <w:tcPr>
            <w:tcW w:w="781"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ind w:left="21"/>
              <w:jc w:val="center"/>
              <w:rPr>
                <w:rFonts w:hint="eastAsia" w:ascii="宋体" w:hAnsi="宋体" w:eastAsia="宋体"/>
                <w:bCs/>
                <w:color w:val="auto"/>
                <w:szCs w:val="21"/>
                <w:highlight w:val="none"/>
                <w:lang w:eastAsia="zh-CN"/>
              </w:rPr>
            </w:pPr>
            <w:r>
              <w:rPr>
                <w:rFonts w:hint="eastAsia" w:ascii="宋体" w:hAnsi="宋体"/>
                <w:bCs/>
                <w:color w:val="auto"/>
                <w:szCs w:val="21"/>
                <w:highlight w:val="none"/>
                <w:lang w:val="en-US" w:eastAsia="zh-CN"/>
              </w:rPr>
              <w:t>9</w:t>
            </w:r>
          </w:p>
        </w:tc>
        <w:tc>
          <w:tcPr>
            <w:tcW w:w="8161" w:type="dxa"/>
            <w:tcBorders>
              <w:top w:val="single" w:color="000000" w:sz="4" w:space="0"/>
              <w:left w:val="nil"/>
              <w:bottom w:val="single" w:color="000000" w:sz="4" w:space="0"/>
              <w:right w:val="single" w:color="000000" w:sz="4" w:space="0"/>
            </w:tcBorders>
            <w:vAlign w:val="center"/>
          </w:tcPr>
          <w:p>
            <w:pPr>
              <w:keepNext w:val="0"/>
              <w:keepLines w:val="0"/>
              <w:pageBreakBefore w:val="0"/>
              <w:kinsoku/>
              <w:wordWrap/>
              <w:overflowPunct/>
              <w:topLinePunct w:val="0"/>
              <w:bidi w:val="0"/>
              <w:spacing w:line="300" w:lineRule="exact"/>
              <w:contextualSpacing/>
              <w:textAlignment w:val="auto"/>
              <w:rPr>
                <w:rFonts w:ascii="宋体" w:hAnsi="宋体"/>
                <w:color w:val="auto"/>
                <w:szCs w:val="21"/>
                <w:highlight w:val="yellow"/>
              </w:rPr>
            </w:pPr>
            <w:r>
              <w:rPr>
                <w:rFonts w:hint="eastAsia" w:ascii="宋体" w:hAnsi="宋体"/>
                <w:color w:val="auto"/>
                <w:szCs w:val="21"/>
                <w:highlight w:val="none"/>
              </w:rPr>
              <w:t>报价表（总报价表和分项报价表）</w:t>
            </w:r>
          </w:p>
        </w:tc>
        <w:tc>
          <w:tcPr>
            <w:tcW w:w="1824" w:type="dxa"/>
            <w:tcBorders>
              <w:top w:val="single" w:color="000000" w:sz="4" w:space="0"/>
              <w:left w:val="nil"/>
              <w:bottom w:val="single" w:color="000000" w:sz="4" w:space="0"/>
              <w:right w:val="single" w:color="000000" w:sz="4" w:space="0"/>
            </w:tcBorders>
            <w:vAlign w:val="center"/>
          </w:tcPr>
          <w:p>
            <w:pPr>
              <w:widowControl/>
              <w:ind w:left="21"/>
              <w:rPr>
                <w:rFonts w:ascii="宋体" w:hAnsi="宋体"/>
                <w:bCs/>
                <w:color w:val="auto"/>
                <w:szCs w:val="21"/>
                <w:highlight w:val="none"/>
              </w:rPr>
            </w:pPr>
            <w:r>
              <w:rPr>
                <w:rFonts w:hint="eastAsia" w:ascii="宋体" w:hAnsi="宋体"/>
                <w:bCs/>
                <w:color w:val="auto"/>
                <w:szCs w:val="21"/>
                <w:highlight w:val="none"/>
              </w:rPr>
              <w:t>第(       )页</w:t>
            </w:r>
          </w:p>
        </w:tc>
      </w:tr>
      <w:tr>
        <w:tblPrEx>
          <w:tblCellMar>
            <w:top w:w="0" w:type="dxa"/>
            <w:left w:w="108" w:type="dxa"/>
            <w:bottom w:w="0" w:type="dxa"/>
            <w:right w:w="108" w:type="dxa"/>
          </w:tblCellMar>
        </w:tblPrEx>
        <w:trPr>
          <w:trHeight w:val="454" w:hRule="atLeast"/>
          <w:jc w:val="center"/>
        </w:trPr>
        <w:tc>
          <w:tcPr>
            <w:tcW w:w="781"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ind w:left="21"/>
              <w:jc w:val="center"/>
              <w:rPr>
                <w:rFonts w:hint="default" w:ascii="宋体" w:hAnsi="宋体" w:eastAsia="宋体"/>
                <w:bCs/>
                <w:color w:val="auto"/>
                <w:szCs w:val="21"/>
                <w:highlight w:val="none"/>
                <w:lang w:val="en-US" w:eastAsia="zh-CN"/>
              </w:rPr>
            </w:pPr>
            <w:r>
              <w:rPr>
                <w:rFonts w:hint="eastAsia" w:ascii="宋体" w:hAnsi="宋体"/>
                <w:bCs/>
                <w:color w:val="auto"/>
                <w:szCs w:val="21"/>
                <w:highlight w:val="none"/>
                <w:lang w:val="en-US" w:eastAsia="zh-CN"/>
              </w:rPr>
              <w:t>10</w:t>
            </w:r>
          </w:p>
        </w:tc>
        <w:tc>
          <w:tcPr>
            <w:tcW w:w="8161" w:type="dxa"/>
            <w:tcBorders>
              <w:top w:val="single" w:color="000000" w:sz="4" w:space="0"/>
              <w:left w:val="nil"/>
              <w:bottom w:val="single" w:color="000000" w:sz="4" w:space="0"/>
              <w:right w:val="single" w:color="000000" w:sz="4" w:space="0"/>
            </w:tcBorders>
            <w:vAlign w:val="center"/>
          </w:tcPr>
          <w:p>
            <w:pPr>
              <w:keepNext w:val="0"/>
              <w:keepLines w:val="0"/>
              <w:pageBreakBefore w:val="0"/>
              <w:kinsoku/>
              <w:wordWrap/>
              <w:overflowPunct/>
              <w:topLinePunct w:val="0"/>
              <w:bidi w:val="0"/>
              <w:adjustRightInd w:val="0"/>
              <w:snapToGrid w:val="0"/>
              <w:spacing w:line="240" w:lineRule="auto"/>
              <w:textAlignment w:val="auto"/>
              <w:rPr>
                <w:rFonts w:ascii="宋体" w:hAnsi="宋体"/>
                <w:color w:val="auto"/>
                <w:szCs w:val="21"/>
                <w:highlight w:val="yellow"/>
              </w:rPr>
            </w:pPr>
            <w:r>
              <w:rPr>
                <w:rFonts w:hint="eastAsia" w:ascii="宋体" w:hAnsi="宋体"/>
                <w:color w:val="auto"/>
                <w:szCs w:val="21"/>
                <w:highlight w:val="none"/>
              </w:rPr>
              <w:t>公司简介</w:t>
            </w:r>
          </w:p>
        </w:tc>
        <w:tc>
          <w:tcPr>
            <w:tcW w:w="1824" w:type="dxa"/>
            <w:tcBorders>
              <w:top w:val="single" w:color="000000" w:sz="4" w:space="0"/>
              <w:left w:val="nil"/>
              <w:bottom w:val="single" w:color="000000" w:sz="4" w:space="0"/>
              <w:right w:val="single" w:color="000000" w:sz="4" w:space="0"/>
            </w:tcBorders>
            <w:vAlign w:val="center"/>
          </w:tcPr>
          <w:p>
            <w:pPr>
              <w:widowControl/>
              <w:ind w:left="21"/>
              <w:rPr>
                <w:rFonts w:ascii="宋体" w:hAnsi="宋体"/>
                <w:bCs/>
                <w:color w:val="auto"/>
                <w:szCs w:val="21"/>
                <w:highlight w:val="none"/>
              </w:rPr>
            </w:pPr>
            <w:r>
              <w:rPr>
                <w:rFonts w:hint="eastAsia" w:ascii="宋体" w:hAnsi="宋体"/>
                <w:bCs/>
                <w:color w:val="auto"/>
                <w:szCs w:val="21"/>
                <w:highlight w:val="none"/>
              </w:rPr>
              <w:t>第(       )页</w:t>
            </w:r>
          </w:p>
        </w:tc>
      </w:tr>
      <w:tr>
        <w:tblPrEx>
          <w:tblCellMar>
            <w:top w:w="0" w:type="dxa"/>
            <w:left w:w="108" w:type="dxa"/>
            <w:bottom w:w="0" w:type="dxa"/>
            <w:right w:w="108" w:type="dxa"/>
          </w:tblCellMar>
        </w:tblPrEx>
        <w:trPr>
          <w:trHeight w:val="454" w:hRule="atLeast"/>
          <w:jc w:val="center"/>
        </w:trPr>
        <w:tc>
          <w:tcPr>
            <w:tcW w:w="781"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ind w:left="21"/>
              <w:jc w:val="center"/>
              <w:rPr>
                <w:rFonts w:hint="eastAsia" w:ascii="宋体" w:hAnsi="宋体" w:eastAsia="宋体"/>
                <w:bCs/>
                <w:color w:val="auto"/>
                <w:szCs w:val="21"/>
                <w:highlight w:val="none"/>
                <w:lang w:val="en-US" w:eastAsia="zh-CN"/>
              </w:rPr>
            </w:pPr>
            <w:r>
              <w:rPr>
                <w:rFonts w:hint="eastAsia" w:ascii="宋体" w:hAnsi="宋体"/>
                <w:bCs/>
                <w:color w:val="auto"/>
                <w:szCs w:val="21"/>
                <w:highlight w:val="none"/>
              </w:rPr>
              <w:t>1</w:t>
            </w:r>
            <w:r>
              <w:rPr>
                <w:rFonts w:hint="eastAsia" w:ascii="宋体" w:hAnsi="宋体"/>
                <w:bCs/>
                <w:color w:val="auto"/>
                <w:szCs w:val="21"/>
                <w:highlight w:val="none"/>
                <w:lang w:val="en-US" w:eastAsia="zh-CN"/>
              </w:rPr>
              <w:t>1</w:t>
            </w:r>
          </w:p>
        </w:tc>
        <w:tc>
          <w:tcPr>
            <w:tcW w:w="8161" w:type="dxa"/>
            <w:tcBorders>
              <w:top w:val="single" w:color="000000" w:sz="4" w:space="0"/>
              <w:left w:val="nil"/>
              <w:bottom w:val="single" w:color="000000" w:sz="4" w:space="0"/>
              <w:right w:val="single" w:color="000000" w:sz="4" w:space="0"/>
            </w:tcBorders>
            <w:vAlign w:val="center"/>
          </w:tcPr>
          <w:p>
            <w:pPr>
              <w:keepNext w:val="0"/>
              <w:keepLines w:val="0"/>
              <w:pageBreakBefore w:val="0"/>
              <w:kinsoku/>
              <w:wordWrap/>
              <w:overflowPunct/>
              <w:topLinePunct w:val="0"/>
              <w:bidi w:val="0"/>
              <w:spacing w:line="300" w:lineRule="exact"/>
              <w:contextualSpacing/>
              <w:textAlignment w:val="auto"/>
              <w:rPr>
                <w:rFonts w:ascii="宋体" w:hAnsi="宋体"/>
                <w:color w:val="auto"/>
                <w:szCs w:val="21"/>
                <w:highlight w:val="none"/>
              </w:rPr>
            </w:pPr>
            <w:r>
              <w:rPr>
                <w:rFonts w:hint="eastAsia" w:ascii="宋体" w:hAnsi="宋体" w:eastAsia="宋体" w:cs="Times New Roman"/>
                <w:color w:val="auto"/>
                <w:kern w:val="2"/>
                <w:sz w:val="21"/>
                <w:szCs w:val="21"/>
                <w:highlight w:val="none"/>
                <w:lang w:val="en-US" w:eastAsia="zh-CN" w:bidi="ar-SA"/>
              </w:rPr>
              <w:t>项目施工技术方案</w:t>
            </w:r>
            <w:r>
              <w:rPr>
                <w:rFonts w:hint="eastAsia" w:ascii="宋体" w:hAnsi="宋体" w:eastAsia="宋体" w:cs="宋体"/>
                <w:color w:val="auto"/>
                <w:sz w:val="21"/>
                <w:szCs w:val="21"/>
                <w:lang w:val="en-US" w:eastAsia="zh-CN"/>
              </w:rPr>
              <w:t>①篮球场平面设计图；②主要材料介绍（明确拟采用的主要材料品牌和技术参数，包括硅PU、丙烯酸、围网等）；③施工工艺和施工工期；④质量保证措施。（作为评分的主要内容）</w:t>
            </w:r>
            <w:r>
              <w:rPr>
                <w:rFonts w:hint="eastAsia" w:ascii="宋体" w:hAnsi="宋体" w:eastAsia="宋体" w:cs="Times New Roman"/>
                <w:b/>
                <w:bCs/>
                <w:color w:val="0000FF"/>
                <w:kern w:val="2"/>
                <w:sz w:val="21"/>
                <w:szCs w:val="21"/>
                <w:highlight w:val="none"/>
                <w:lang w:val="en-US" w:eastAsia="zh-CN" w:bidi="ar-SA"/>
              </w:rPr>
              <w:t>现场同步需提供PPT介绍</w:t>
            </w:r>
          </w:p>
        </w:tc>
        <w:tc>
          <w:tcPr>
            <w:tcW w:w="1824" w:type="dxa"/>
            <w:tcBorders>
              <w:top w:val="single" w:color="000000" w:sz="4" w:space="0"/>
              <w:left w:val="nil"/>
              <w:bottom w:val="single" w:color="000000" w:sz="4" w:space="0"/>
              <w:right w:val="single" w:color="000000" w:sz="4" w:space="0"/>
            </w:tcBorders>
            <w:vAlign w:val="center"/>
          </w:tcPr>
          <w:p>
            <w:pPr>
              <w:widowControl/>
              <w:ind w:left="21"/>
              <w:rPr>
                <w:rFonts w:ascii="宋体" w:hAnsi="宋体"/>
                <w:bCs/>
                <w:color w:val="auto"/>
                <w:szCs w:val="21"/>
                <w:highlight w:val="none"/>
              </w:rPr>
            </w:pPr>
            <w:r>
              <w:rPr>
                <w:rFonts w:hint="eastAsia" w:ascii="宋体" w:hAnsi="宋体"/>
                <w:bCs/>
                <w:color w:val="auto"/>
                <w:szCs w:val="21"/>
                <w:highlight w:val="none"/>
              </w:rPr>
              <w:t>第(       )页</w:t>
            </w:r>
          </w:p>
        </w:tc>
      </w:tr>
      <w:tr>
        <w:tblPrEx>
          <w:tblCellMar>
            <w:top w:w="0" w:type="dxa"/>
            <w:left w:w="108" w:type="dxa"/>
            <w:bottom w:w="0" w:type="dxa"/>
            <w:right w:w="108" w:type="dxa"/>
          </w:tblCellMar>
        </w:tblPrEx>
        <w:trPr>
          <w:trHeight w:val="454" w:hRule="atLeast"/>
          <w:jc w:val="center"/>
        </w:trPr>
        <w:tc>
          <w:tcPr>
            <w:tcW w:w="781" w:type="dxa"/>
            <w:tcBorders>
              <w:top w:val="single" w:color="000000" w:sz="4" w:space="0"/>
              <w:left w:val="single" w:color="000000" w:sz="4" w:space="0"/>
              <w:bottom w:val="single" w:color="000000" w:sz="4" w:space="0"/>
              <w:right w:val="single" w:color="000000" w:sz="4" w:space="0"/>
            </w:tcBorders>
            <w:vAlign w:val="center"/>
          </w:tcPr>
          <w:p>
            <w:pPr>
              <w:pStyle w:val="26"/>
              <w:ind w:firstLine="0" w:firstLineChars="0"/>
              <w:jc w:val="center"/>
              <w:rPr>
                <w:rFonts w:hint="default" w:ascii="宋体" w:hAnsi="宋体"/>
                <w:bCs/>
                <w:color w:val="auto"/>
                <w:szCs w:val="21"/>
                <w:highlight w:val="none"/>
                <w:lang w:val="en-US" w:eastAsia="zh-CN"/>
              </w:rPr>
            </w:pPr>
            <w:r>
              <w:rPr>
                <w:rFonts w:hint="eastAsia" w:ascii="宋体" w:hAnsi="宋体"/>
                <w:bCs/>
                <w:color w:val="auto"/>
                <w:szCs w:val="21"/>
                <w:highlight w:val="none"/>
                <w:lang w:val="en-US" w:eastAsia="zh-CN"/>
              </w:rPr>
              <w:t>12</w:t>
            </w:r>
          </w:p>
        </w:tc>
        <w:tc>
          <w:tcPr>
            <w:tcW w:w="8161" w:type="dxa"/>
            <w:tcBorders>
              <w:top w:val="single" w:color="000000" w:sz="4" w:space="0"/>
              <w:left w:val="nil"/>
              <w:bottom w:val="single" w:color="000000" w:sz="4" w:space="0"/>
              <w:right w:val="single" w:color="000000" w:sz="4" w:space="0"/>
            </w:tcBorders>
            <w:vAlign w:val="center"/>
          </w:tcPr>
          <w:p>
            <w:pPr>
              <w:pStyle w:val="5"/>
              <w:ind w:firstLine="0" w:firstLineChars="0"/>
              <w:jc w:val="both"/>
              <w:rPr>
                <w:rFonts w:hint="eastAsia" w:ascii="宋体" w:hAnsi="宋体" w:eastAsia="宋体" w:cs="Times New Roman"/>
                <w:color w:val="auto"/>
                <w:kern w:val="2"/>
                <w:sz w:val="21"/>
                <w:szCs w:val="21"/>
                <w:highlight w:val="none"/>
                <w:lang w:val="en-US" w:eastAsia="zh-CN" w:bidi="ar-SA"/>
              </w:rPr>
            </w:pPr>
            <w:r>
              <w:rPr>
                <w:rFonts w:hint="eastAsia" w:ascii="宋体" w:hAnsi="宋体"/>
                <w:color w:val="auto"/>
                <w:szCs w:val="21"/>
                <w:highlight w:val="none"/>
              </w:rPr>
              <w:t>2020年以来同类项目业绩（需</w:t>
            </w:r>
            <w:r>
              <w:rPr>
                <w:rFonts w:hint="eastAsia" w:ascii="宋体" w:hAnsi="宋体"/>
                <w:color w:val="auto"/>
                <w:szCs w:val="21"/>
                <w:highlight w:val="none"/>
                <w:lang w:val="zh-CN"/>
              </w:rPr>
              <w:t>提供中标通知书或合同复印件等</w:t>
            </w:r>
            <w:r>
              <w:rPr>
                <w:rFonts w:hint="eastAsia" w:ascii="宋体" w:hAnsi="宋体"/>
                <w:color w:val="auto"/>
                <w:szCs w:val="21"/>
                <w:highlight w:val="none"/>
              </w:rPr>
              <w:t>，并加盖公章）</w:t>
            </w:r>
          </w:p>
        </w:tc>
        <w:tc>
          <w:tcPr>
            <w:tcW w:w="1824" w:type="dxa"/>
            <w:tcBorders>
              <w:top w:val="single" w:color="000000" w:sz="4" w:space="0"/>
              <w:left w:val="nil"/>
              <w:bottom w:val="single" w:color="000000" w:sz="4" w:space="0"/>
              <w:right w:val="single" w:color="000000" w:sz="4" w:space="0"/>
            </w:tcBorders>
            <w:vAlign w:val="center"/>
          </w:tcPr>
          <w:p>
            <w:pPr>
              <w:widowControl/>
              <w:ind w:left="21"/>
              <w:rPr>
                <w:rFonts w:hint="eastAsia" w:ascii="宋体" w:hAnsi="宋体"/>
                <w:bCs/>
                <w:color w:val="auto"/>
                <w:szCs w:val="21"/>
                <w:highlight w:val="none"/>
              </w:rPr>
            </w:pPr>
            <w:r>
              <w:rPr>
                <w:rFonts w:hint="eastAsia" w:ascii="宋体" w:hAnsi="宋体"/>
                <w:bCs/>
                <w:color w:val="auto"/>
                <w:szCs w:val="21"/>
                <w:highlight w:val="none"/>
              </w:rPr>
              <w:t>第(       )页</w:t>
            </w:r>
          </w:p>
        </w:tc>
      </w:tr>
      <w:tr>
        <w:tblPrEx>
          <w:tblCellMar>
            <w:top w:w="0" w:type="dxa"/>
            <w:left w:w="108" w:type="dxa"/>
            <w:bottom w:w="0" w:type="dxa"/>
            <w:right w:w="108" w:type="dxa"/>
          </w:tblCellMar>
        </w:tblPrEx>
        <w:trPr>
          <w:trHeight w:val="454" w:hRule="atLeast"/>
          <w:jc w:val="center"/>
        </w:trPr>
        <w:tc>
          <w:tcPr>
            <w:tcW w:w="781" w:type="dxa"/>
            <w:tcBorders>
              <w:top w:val="single" w:color="000000" w:sz="4" w:space="0"/>
              <w:left w:val="single" w:color="000000" w:sz="4" w:space="0"/>
              <w:bottom w:val="single" w:color="000000" w:sz="4" w:space="0"/>
              <w:right w:val="single" w:color="000000" w:sz="4" w:space="0"/>
            </w:tcBorders>
            <w:vAlign w:val="center"/>
          </w:tcPr>
          <w:p>
            <w:pPr>
              <w:pStyle w:val="26"/>
              <w:ind w:firstLine="0" w:firstLineChars="0"/>
              <w:jc w:val="center"/>
              <w:rPr>
                <w:rFonts w:hint="default" w:ascii="宋体" w:hAnsi="宋体"/>
                <w:bCs/>
                <w:color w:val="auto"/>
                <w:szCs w:val="21"/>
                <w:highlight w:val="none"/>
                <w:lang w:val="en-US" w:eastAsia="zh-CN"/>
              </w:rPr>
            </w:pPr>
            <w:r>
              <w:rPr>
                <w:rFonts w:hint="eastAsia" w:ascii="宋体" w:hAnsi="宋体"/>
                <w:bCs/>
                <w:color w:val="auto"/>
                <w:szCs w:val="21"/>
                <w:highlight w:val="none"/>
                <w:lang w:val="en-US" w:eastAsia="zh-CN"/>
              </w:rPr>
              <w:t>13</w:t>
            </w:r>
          </w:p>
        </w:tc>
        <w:tc>
          <w:tcPr>
            <w:tcW w:w="8161" w:type="dxa"/>
            <w:tcBorders>
              <w:top w:val="single" w:color="000000" w:sz="4" w:space="0"/>
              <w:left w:val="nil"/>
              <w:bottom w:val="single" w:color="000000" w:sz="4" w:space="0"/>
              <w:right w:val="single" w:color="000000" w:sz="4" w:space="0"/>
            </w:tcBorders>
            <w:vAlign w:val="center"/>
          </w:tcPr>
          <w:p>
            <w:pPr>
              <w:pStyle w:val="26"/>
              <w:ind w:firstLine="0" w:firstLineChars="0"/>
              <w:rPr>
                <w:rFonts w:hint="eastAsia" w:ascii="宋体" w:hAnsi="宋体" w:eastAsia="宋体"/>
                <w:color w:val="auto"/>
                <w:szCs w:val="21"/>
                <w:highlight w:val="none"/>
                <w:lang w:eastAsia="zh-CN"/>
              </w:rPr>
            </w:pPr>
            <w:r>
              <w:rPr>
                <w:rFonts w:hint="eastAsia" w:ascii="宋体" w:hAnsi="宋体"/>
                <w:color w:val="auto"/>
                <w:szCs w:val="21"/>
                <w:highlight w:val="none"/>
              </w:rPr>
              <w:t>公平竞争承诺书</w:t>
            </w:r>
          </w:p>
        </w:tc>
        <w:tc>
          <w:tcPr>
            <w:tcW w:w="1824" w:type="dxa"/>
            <w:tcBorders>
              <w:top w:val="single" w:color="000000" w:sz="4" w:space="0"/>
              <w:left w:val="nil"/>
              <w:bottom w:val="single" w:color="000000" w:sz="4" w:space="0"/>
              <w:right w:val="single" w:color="000000" w:sz="4" w:space="0"/>
            </w:tcBorders>
            <w:vAlign w:val="center"/>
          </w:tcPr>
          <w:p>
            <w:pPr>
              <w:widowControl/>
              <w:ind w:left="21"/>
              <w:rPr>
                <w:rFonts w:hint="eastAsia" w:ascii="宋体" w:hAnsi="宋体"/>
                <w:bCs/>
                <w:color w:val="auto"/>
                <w:szCs w:val="21"/>
                <w:highlight w:val="none"/>
              </w:rPr>
            </w:pPr>
            <w:r>
              <w:rPr>
                <w:rFonts w:hint="eastAsia" w:ascii="宋体" w:hAnsi="宋体"/>
                <w:bCs/>
                <w:color w:val="auto"/>
                <w:szCs w:val="21"/>
                <w:highlight w:val="none"/>
              </w:rPr>
              <w:t>第(       )页</w:t>
            </w:r>
          </w:p>
        </w:tc>
      </w:tr>
      <w:tr>
        <w:tblPrEx>
          <w:tblCellMar>
            <w:top w:w="0" w:type="dxa"/>
            <w:left w:w="108" w:type="dxa"/>
            <w:bottom w:w="0" w:type="dxa"/>
            <w:right w:w="108" w:type="dxa"/>
          </w:tblCellMar>
        </w:tblPrEx>
        <w:trPr>
          <w:trHeight w:val="454" w:hRule="atLeast"/>
          <w:jc w:val="center"/>
        </w:trPr>
        <w:tc>
          <w:tcPr>
            <w:tcW w:w="781" w:type="dxa"/>
            <w:tcBorders>
              <w:top w:val="single" w:color="000000" w:sz="4" w:space="0"/>
              <w:left w:val="single" w:color="000000" w:sz="4" w:space="0"/>
              <w:bottom w:val="single" w:color="000000" w:sz="4" w:space="0"/>
              <w:right w:val="single" w:color="000000" w:sz="4" w:space="0"/>
            </w:tcBorders>
            <w:vAlign w:val="center"/>
          </w:tcPr>
          <w:p>
            <w:pPr>
              <w:pStyle w:val="26"/>
              <w:ind w:firstLine="0" w:firstLineChars="0"/>
              <w:jc w:val="center"/>
              <w:rPr>
                <w:rFonts w:hint="default" w:ascii="宋体" w:hAnsi="宋体" w:eastAsia="宋体"/>
                <w:bCs/>
                <w:color w:val="auto"/>
                <w:szCs w:val="21"/>
                <w:highlight w:val="none"/>
                <w:lang w:val="en-US" w:eastAsia="zh-CN"/>
              </w:rPr>
            </w:pPr>
            <w:r>
              <w:rPr>
                <w:rFonts w:hint="eastAsia" w:ascii="宋体" w:hAnsi="宋体"/>
                <w:bCs/>
                <w:color w:val="auto"/>
                <w:szCs w:val="21"/>
                <w:highlight w:val="none"/>
                <w:lang w:val="en-US" w:eastAsia="zh-CN"/>
              </w:rPr>
              <w:t>14</w:t>
            </w:r>
          </w:p>
        </w:tc>
        <w:tc>
          <w:tcPr>
            <w:tcW w:w="8161" w:type="dxa"/>
            <w:tcBorders>
              <w:top w:val="single" w:color="000000" w:sz="4" w:space="0"/>
              <w:left w:val="nil"/>
              <w:bottom w:val="single" w:color="000000" w:sz="4" w:space="0"/>
              <w:right w:val="single" w:color="000000" w:sz="4" w:space="0"/>
            </w:tcBorders>
            <w:vAlign w:val="center"/>
          </w:tcPr>
          <w:p>
            <w:pPr>
              <w:pStyle w:val="26"/>
              <w:ind w:firstLine="0" w:firstLineChars="0"/>
              <w:rPr>
                <w:rFonts w:ascii="宋体" w:hAnsi="宋体"/>
                <w:color w:val="auto"/>
                <w:szCs w:val="21"/>
                <w:highlight w:val="none"/>
              </w:rPr>
            </w:pPr>
            <w:r>
              <w:rPr>
                <w:rFonts w:hint="eastAsia" w:ascii="宋体" w:hAnsi="宋体"/>
                <w:color w:val="auto"/>
                <w:szCs w:val="21"/>
                <w:highlight w:val="none"/>
              </w:rPr>
              <w:t>关于资格和响应文件的声明函</w:t>
            </w:r>
          </w:p>
        </w:tc>
        <w:tc>
          <w:tcPr>
            <w:tcW w:w="1824" w:type="dxa"/>
            <w:tcBorders>
              <w:top w:val="single" w:color="000000" w:sz="4" w:space="0"/>
              <w:left w:val="nil"/>
              <w:bottom w:val="single" w:color="000000" w:sz="4" w:space="0"/>
              <w:right w:val="single" w:color="000000" w:sz="4" w:space="0"/>
            </w:tcBorders>
            <w:vAlign w:val="center"/>
          </w:tcPr>
          <w:p>
            <w:pPr>
              <w:widowControl/>
              <w:ind w:left="21"/>
              <w:rPr>
                <w:rFonts w:ascii="宋体" w:hAnsi="宋体"/>
                <w:bCs/>
                <w:color w:val="auto"/>
                <w:szCs w:val="21"/>
                <w:highlight w:val="none"/>
              </w:rPr>
            </w:pPr>
            <w:r>
              <w:rPr>
                <w:rFonts w:hint="eastAsia" w:ascii="宋体" w:hAnsi="宋体"/>
                <w:bCs/>
                <w:color w:val="auto"/>
                <w:szCs w:val="21"/>
                <w:highlight w:val="none"/>
              </w:rPr>
              <w:t>第(       )页</w:t>
            </w:r>
          </w:p>
        </w:tc>
      </w:tr>
      <w:tr>
        <w:tblPrEx>
          <w:tblCellMar>
            <w:top w:w="0" w:type="dxa"/>
            <w:left w:w="108" w:type="dxa"/>
            <w:bottom w:w="0" w:type="dxa"/>
            <w:right w:w="108" w:type="dxa"/>
          </w:tblCellMar>
        </w:tblPrEx>
        <w:trPr>
          <w:trHeight w:val="454" w:hRule="atLeast"/>
          <w:jc w:val="center"/>
        </w:trPr>
        <w:tc>
          <w:tcPr>
            <w:tcW w:w="781" w:type="dxa"/>
            <w:tcBorders>
              <w:top w:val="single" w:color="000000" w:sz="4" w:space="0"/>
              <w:left w:val="single" w:color="000000" w:sz="4" w:space="0"/>
              <w:bottom w:val="single" w:color="000000" w:sz="4" w:space="0"/>
              <w:right w:val="single" w:color="000000" w:sz="4" w:space="0"/>
            </w:tcBorders>
            <w:vAlign w:val="center"/>
          </w:tcPr>
          <w:p>
            <w:pPr>
              <w:pStyle w:val="26"/>
              <w:ind w:firstLine="0" w:firstLineChars="0"/>
              <w:jc w:val="center"/>
              <w:rPr>
                <w:rFonts w:hint="default" w:ascii="宋体" w:hAnsi="宋体" w:eastAsia="宋体"/>
                <w:bCs/>
                <w:color w:val="auto"/>
                <w:szCs w:val="21"/>
                <w:highlight w:val="none"/>
                <w:lang w:val="en-US" w:eastAsia="zh-CN"/>
              </w:rPr>
            </w:pPr>
            <w:r>
              <w:rPr>
                <w:rFonts w:hint="eastAsia" w:ascii="宋体" w:hAnsi="宋体"/>
                <w:bCs/>
                <w:color w:val="auto"/>
                <w:szCs w:val="21"/>
                <w:highlight w:val="none"/>
                <w:lang w:val="en-US" w:eastAsia="zh-CN"/>
              </w:rPr>
              <w:t>15</w:t>
            </w:r>
          </w:p>
        </w:tc>
        <w:tc>
          <w:tcPr>
            <w:tcW w:w="8161" w:type="dxa"/>
            <w:tcBorders>
              <w:top w:val="single" w:color="000000" w:sz="4" w:space="0"/>
              <w:left w:val="nil"/>
              <w:bottom w:val="single" w:color="000000" w:sz="4" w:space="0"/>
              <w:right w:val="single" w:color="000000" w:sz="4" w:space="0"/>
            </w:tcBorders>
            <w:vAlign w:val="center"/>
          </w:tcPr>
          <w:p>
            <w:pPr>
              <w:pStyle w:val="26"/>
              <w:ind w:firstLine="0" w:firstLineChars="0"/>
              <w:rPr>
                <w:rFonts w:ascii="宋体" w:hAnsi="宋体"/>
                <w:color w:val="auto"/>
                <w:szCs w:val="21"/>
                <w:highlight w:val="none"/>
              </w:rPr>
            </w:pPr>
            <w:r>
              <w:rPr>
                <w:rFonts w:hint="eastAsia" w:ascii="宋体" w:hAnsi="宋体"/>
                <w:color w:val="auto"/>
                <w:szCs w:val="21"/>
                <w:highlight w:val="none"/>
              </w:rPr>
              <w:t>公司认为需补充的相关资格文件或证明（格式自拟）</w:t>
            </w:r>
          </w:p>
        </w:tc>
        <w:tc>
          <w:tcPr>
            <w:tcW w:w="1824" w:type="dxa"/>
            <w:tcBorders>
              <w:top w:val="single" w:color="000000" w:sz="4" w:space="0"/>
              <w:left w:val="nil"/>
              <w:bottom w:val="single" w:color="000000" w:sz="4" w:space="0"/>
              <w:right w:val="single" w:color="000000" w:sz="4" w:space="0"/>
            </w:tcBorders>
            <w:vAlign w:val="center"/>
          </w:tcPr>
          <w:p>
            <w:pPr>
              <w:pStyle w:val="26"/>
              <w:ind w:firstLine="0" w:firstLineChars="0"/>
              <w:rPr>
                <w:rFonts w:ascii="宋体" w:hAnsi="宋体"/>
                <w:bCs/>
                <w:color w:val="auto"/>
                <w:szCs w:val="21"/>
                <w:highlight w:val="none"/>
              </w:rPr>
            </w:pPr>
            <w:r>
              <w:rPr>
                <w:rFonts w:hint="eastAsia" w:ascii="宋体" w:hAnsi="宋体"/>
                <w:bCs/>
                <w:color w:val="auto"/>
                <w:szCs w:val="21"/>
                <w:highlight w:val="none"/>
              </w:rPr>
              <w:t>第(       )页</w:t>
            </w:r>
          </w:p>
        </w:tc>
      </w:tr>
      <w:tr>
        <w:tblPrEx>
          <w:tblCellMar>
            <w:top w:w="0" w:type="dxa"/>
            <w:left w:w="108" w:type="dxa"/>
            <w:bottom w:w="0" w:type="dxa"/>
            <w:right w:w="108" w:type="dxa"/>
          </w:tblCellMar>
        </w:tblPrEx>
        <w:trPr>
          <w:trHeight w:val="454" w:hRule="atLeast"/>
          <w:jc w:val="center"/>
        </w:trPr>
        <w:tc>
          <w:tcPr>
            <w:tcW w:w="781" w:type="dxa"/>
            <w:tcBorders>
              <w:top w:val="single" w:color="000000" w:sz="4" w:space="0"/>
              <w:left w:val="single" w:color="000000" w:sz="4" w:space="0"/>
              <w:bottom w:val="single" w:color="000000" w:sz="4" w:space="0"/>
              <w:right w:val="single" w:color="000000" w:sz="4" w:space="0"/>
            </w:tcBorders>
            <w:vAlign w:val="center"/>
          </w:tcPr>
          <w:p>
            <w:pPr>
              <w:pStyle w:val="26"/>
              <w:ind w:firstLine="0" w:firstLineChars="0"/>
              <w:jc w:val="center"/>
              <w:rPr>
                <w:rFonts w:hint="default" w:ascii="宋体" w:hAnsi="宋体"/>
                <w:bCs/>
                <w:color w:val="auto"/>
                <w:szCs w:val="21"/>
                <w:highlight w:val="none"/>
                <w:lang w:val="en-US" w:eastAsia="zh-CN"/>
              </w:rPr>
            </w:pPr>
            <w:bookmarkStart w:id="173" w:name="_Toc24508"/>
            <w:bookmarkStart w:id="174" w:name="_Toc21936"/>
            <w:bookmarkStart w:id="175" w:name="_Toc11232"/>
            <w:bookmarkStart w:id="176" w:name="_Toc562"/>
            <w:r>
              <w:rPr>
                <w:rFonts w:hint="eastAsia" w:ascii="宋体" w:hAnsi="宋体"/>
                <w:bCs/>
                <w:color w:val="auto"/>
                <w:szCs w:val="21"/>
                <w:highlight w:val="none"/>
                <w:lang w:val="en-US" w:eastAsia="zh-CN"/>
              </w:rPr>
              <w:t>16</w:t>
            </w:r>
          </w:p>
        </w:tc>
        <w:tc>
          <w:tcPr>
            <w:tcW w:w="8161" w:type="dxa"/>
            <w:tcBorders>
              <w:top w:val="single" w:color="000000" w:sz="4" w:space="0"/>
              <w:left w:val="nil"/>
              <w:bottom w:val="single" w:color="000000" w:sz="4" w:space="0"/>
              <w:right w:val="single" w:color="000000" w:sz="4" w:space="0"/>
            </w:tcBorders>
            <w:vAlign w:val="center"/>
          </w:tcPr>
          <w:p>
            <w:pPr>
              <w:pStyle w:val="26"/>
              <w:ind w:firstLine="0" w:firstLineChars="0"/>
              <w:rPr>
                <w:rFonts w:hint="eastAsia" w:ascii="宋体" w:hAnsi="宋体"/>
                <w:color w:val="auto"/>
                <w:szCs w:val="21"/>
                <w:highlight w:val="none"/>
              </w:rPr>
            </w:pPr>
            <w:r>
              <w:rPr>
                <w:rFonts w:hint="eastAsia" w:ascii="宋体" w:hAnsi="宋体" w:cs="宋体"/>
                <w:b/>
                <w:bCs/>
                <w:color w:val="auto"/>
                <w:sz w:val="21"/>
                <w:szCs w:val="21"/>
                <w:lang w:val="en-US" w:eastAsia="zh-CN"/>
              </w:rPr>
              <w:t>样品（评审现场需</w:t>
            </w:r>
            <w:r>
              <w:rPr>
                <w:rFonts w:hint="eastAsia" w:ascii="宋体" w:hAnsi="宋体" w:eastAsia="宋体" w:cs="宋体"/>
                <w:b/>
                <w:bCs/>
                <w:color w:val="auto"/>
                <w:sz w:val="21"/>
                <w:szCs w:val="21"/>
                <w:lang w:val="en-US" w:eastAsia="zh-CN"/>
              </w:rPr>
              <w:t>提供拟采用的硅PU和围网实物样品各一份</w:t>
            </w:r>
            <w:r>
              <w:rPr>
                <w:rFonts w:hint="eastAsia" w:ascii="宋体" w:hAnsi="宋体" w:cs="宋体"/>
                <w:b/>
                <w:bCs/>
                <w:color w:val="auto"/>
                <w:sz w:val="21"/>
                <w:szCs w:val="21"/>
                <w:lang w:val="en-US" w:eastAsia="zh-CN"/>
              </w:rPr>
              <w:t>）</w:t>
            </w:r>
          </w:p>
        </w:tc>
        <w:tc>
          <w:tcPr>
            <w:tcW w:w="1824" w:type="dxa"/>
            <w:tcBorders>
              <w:top w:val="single" w:color="000000" w:sz="4" w:space="0"/>
              <w:left w:val="nil"/>
              <w:bottom w:val="single" w:color="000000" w:sz="4" w:space="0"/>
              <w:right w:val="single" w:color="000000" w:sz="4" w:space="0"/>
            </w:tcBorders>
            <w:vAlign w:val="center"/>
          </w:tcPr>
          <w:p>
            <w:pPr>
              <w:pStyle w:val="26"/>
              <w:ind w:firstLine="0" w:firstLineChars="0"/>
              <w:jc w:val="center"/>
              <w:rPr>
                <w:rFonts w:hint="eastAsia" w:ascii="宋体" w:hAnsi="宋体" w:eastAsia="宋体"/>
                <w:bCs/>
                <w:color w:val="auto"/>
                <w:szCs w:val="21"/>
                <w:highlight w:val="none"/>
                <w:lang w:eastAsia="zh-CN"/>
              </w:rPr>
            </w:pPr>
            <w:r>
              <w:rPr>
                <w:rFonts w:hint="eastAsia" w:ascii="宋体" w:hAnsi="宋体"/>
                <w:bCs/>
                <w:color w:val="auto"/>
                <w:szCs w:val="21"/>
                <w:highlight w:val="none"/>
                <w:lang w:val="en-US" w:eastAsia="zh-CN"/>
              </w:rPr>
              <w:t>/</w:t>
            </w:r>
          </w:p>
        </w:tc>
      </w:tr>
    </w:tbl>
    <w:p>
      <w:pPr>
        <w:widowControl/>
        <w:spacing w:line="360" w:lineRule="auto"/>
        <w:jc w:val="left"/>
        <w:outlineLvl w:val="9"/>
        <w:rPr>
          <w:rFonts w:ascii="仿宋" w:hAnsi="仿宋" w:eastAsia="仿宋" w:cs="宋体"/>
          <w:b/>
          <w:color w:val="auto"/>
          <w:kern w:val="0"/>
          <w:sz w:val="24"/>
          <w:szCs w:val="32"/>
          <w:highlight w:val="none"/>
        </w:rPr>
      </w:pPr>
    </w:p>
    <w:bookmarkEnd w:id="173"/>
    <w:bookmarkEnd w:id="174"/>
    <w:bookmarkEnd w:id="175"/>
    <w:bookmarkEnd w:id="176"/>
    <w:p>
      <w:pPr>
        <w:pStyle w:val="27"/>
        <w:tabs>
          <w:tab w:val="left" w:pos="1050"/>
          <w:tab w:val="center" w:pos="4535"/>
        </w:tabs>
        <w:jc w:val="center"/>
        <w:outlineLvl w:val="9"/>
        <w:rPr>
          <w:b/>
          <w:bCs/>
          <w:color w:val="auto"/>
          <w:highlight w:val="none"/>
        </w:rPr>
      </w:pPr>
      <w:bookmarkStart w:id="177" w:name="_Toc9683"/>
      <w:bookmarkStart w:id="178" w:name="_Toc24565"/>
      <w:bookmarkStart w:id="179" w:name="_Toc10771"/>
      <w:bookmarkStart w:id="180" w:name="_Toc26391"/>
      <w:bookmarkStart w:id="181" w:name="_Toc28877"/>
      <w:bookmarkStart w:id="182" w:name="_Toc20065"/>
      <w:bookmarkStart w:id="183" w:name="_Toc11212"/>
      <w:bookmarkStart w:id="184" w:name="_Toc25102"/>
      <w:bookmarkStart w:id="185" w:name="_Toc31804"/>
      <w:bookmarkStart w:id="186" w:name="_Toc10605"/>
      <w:bookmarkStart w:id="187" w:name="_Toc20169"/>
      <w:bookmarkStart w:id="188" w:name="_Toc31025"/>
      <w:bookmarkStart w:id="189" w:name="_Toc29101"/>
    </w:p>
    <w:p>
      <w:pPr>
        <w:pStyle w:val="27"/>
        <w:tabs>
          <w:tab w:val="left" w:pos="1050"/>
          <w:tab w:val="center" w:pos="4535"/>
        </w:tabs>
        <w:jc w:val="center"/>
        <w:outlineLvl w:val="9"/>
        <w:rPr>
          <w:b/>
          <w:bCs/>
          <w:color w:val="auto"/>
          <w:highlight w:val="none"/>
        </w:rPr>
      </w:pPr>
    </w:p>
    <w:p>
      <w:pPr>
        <w:pStyle w:val="27"/>
        <w:tabs>
          <w:tab w:val="left" w:pos="1050"/>
          <w:tab w:val="center" w:pos="4535"/>
        </w:tabs>
        <w:jc w:val="center"/>
        <w:outlineLvl w:val="9"/>
        <w:rPr>
          <w:b/>
          <w:bCs/>
          <w:color w:val="auto"/>
          <w:highlight w:val="none"/>
        </w:rPr>
      </w:pPr>
    </w:p>
    <w:p>
      <w:pPr>
        <w:pStyle w:val="27"/>
        <w:tabs>
          <w:tab w:val="left" w:pos="1050"/>
          <w:tab w:val="center" w:pos="4535"/>
        </w:tabs>
        <w:jc w:val="center"/>
        <w:outlineLvl w:val="9"/>
        <w:rPr>
          <w:b/>
          <w:bCs/>
          <w:color w:val="auto"/>
          <w:highlight w:val="none"/>
        </w:rPr>
      </w:pPr>
    </w:p>
    <w:p>
      <w:pPr>
        <w:pStyle w:val="27"/>
        <w:tabs>
          <w:tab w:val="left" w:pos="1050"/>
          <w:tab w:val="center" w:pos="4535"/>
        </w:tabs>
        <w:jc w:val="center"/>
        <w:outlineLvl w:val="9"/>
        <w:rPr>
          <w:b/>
          <w:bCs/>
          <w:color w:val="auto"/>
          <w:highlight w:val="none"/>
        </w:rPr>
      </w:pPr>
    </w:p>
    <w:p>
      <w:pPr>
        <w:pStyle w:val="27"/>
        <w:tabs>
          <w:tab w:val="left" w:pos="1050"/>
          <w:tab w:val="center" w:pos="4535"/>
        </w:tabs>
        <w:jc w:val="center"/>
        <w:outlineLvl w:val="9"/>
        <w:rPr>
          <w:b/>
          <w:bCs/>
          <w:color w:val="auto"/>
          <w:highlight w:val="none"/>
        </w:rPr>
      </w:pPr>
    </w:p>
    <w:p>
      <w:pPr>
        <w:pStyle w:val="27"/>
        <w:tabs>
          <w:tab w:val="left" w:pos="1050"/>
          <w:tab w:val="center" w:pos="4535"/>
        </w:tabs>
        <w:jc w:val="center"/>
        <w:outlineLvl w:val="9"/>
        <w:rPr>
          <w:b/>
          <w:bCs/>
          <w:color w:val="auto"/>
          <w:highlight w:val="none"/>
        </w:rPr>
      </w:pPr>
    </w:p>
    <w:p>
      <w:pPr>
        <w:pStyle w:val="27"/>
        <w:tabs>
          <w:tab w:val="left" w:pos="1050"/>
          <w:tab w:val="center" w:pos="4535"/>
        </w:tabs>
        <w:jc w:val="center"/>
        <w:outlineLvl w:val="9"/>
        <w:rPr>
          <w:b/>
          <w:bCs/>
          <w:color w:val="auto"/>
          <w:highlight w:val="none"/>
        </w:rPr>
      </w:pPr>
    </w:p>
    <w:p>
      <w:pPr>
        <w:pStyle w:val="27"/>
        <w:tabs>
          <w:tab w:val="left" w:pos="1050"/>
          <w:tab w:val="center" w:pos="4535"/>
        </w:tabs>
        <w:jc w:val="center"/>
        <w:outlineLvl w:val="0"/>
        <w:rPr>
          <w:b/>
          <w:bCs/>
          <w:color w:val="auto"/>
          <w:szCs w:val="21"/>
          <w:highlight w:val="none"/>
        </w:rPr>
      </w:pPr>
      <w:bookmarkStart w:id="190" w:name="_Toc30854"/>
      <w:r>
        <w:rPr>
          <w:rFonts w:hint="eastAsia"/>
          <w:b/>
          <w:bCs/>
          <w:color w:val="auto"/>
          <w:highlight w:val="none"/>
        </w:rPr>
        <w:t>用户需求偏离表</w:t>
      </w:r>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Start w:id="191" w:name="_Toc6232"/>
      <w:bookmarkStart w:id="192" w:name="_Toc10398"/>
      <w:bookmarkStart w:id="193" w:name="_Toc24286"/>
      <w:bookmarkStart w:id="194" w:name="_Toc32295"/>
      <w:bookmarkStart w:id="195" w:name="_Toc7019"/>
      <w:bookmarkStart w:id="196" w:name="_Toc15079"/>
      <w:bookmarkStart w:id="197" w:name="_Toc24550"/>
    </w:p>
    <w:p>
      <w:pPr>
        <w:numPr>
          <w:ilvl w:val="0"/>
          <w:numId w:val="3"/>
        </w:numPr>
        <w:spacing w:line="300" w:lineRule="auto"/>
        <w:ind w:firstLine="632" w:firstLineChars="300"/>
        <w:outlineLvl w:val="1"/>
        <w:rPr>
          <w:rFonts w:ascii="宋体" w:hAnsi="宋体"/>
          <w:b/>
          <w:bCs/>
          <w:color w:val="auto"/>
          <w:szCs w:val="21"/>
          <w:highlight w:val="none"/>
        </w:rPr>
      </w:pPr>
      <w:r>
        <w:rPr>
          <w:rFonts w:hint="eastAsia" w:ascii="宋体" w:hAnsi="宋体"/>
          <w:b/>
          <w:bCs/>
          <w:color w:val="auto"/>
          <w:szCs w:val="21"/>
          <w:highlight w:val="none"/>
          <w:lang w:eastAsia="zh-CN"/>
        </w:rPr>
        <w:t>项目内容</w:t>
      </w:r>
    </w:p>
    <w:tbl>
      <w:tblPr>
        <w:tblStyle w:val="17"/>
        <w:tblW w:w="96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1680"/>
        <w:gridCol w:w="1433"/>
        <w:gridCol w:w="3000"/>
        <w:gridCol w:w="2018"/>
        <w:gridCol w:w="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jc w:val="center"/>
        </w:trPr>
        <w:tc>
          <w:tcPr>
            <w:tcW w:w="7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highlight w:val="none"/>
              </w:rPr>
            </w:pPr>
            <w:r>
              <w:rPr>
                <w:rFonts w:ascii="宋体" w:hAnsi="宋体" w:cs="宋体"/>
                <w:bCs/>
                <w:color w:val="auto"/>
                <w:szCs w:val="21"/>
                <w:highlight w:val="none"/>
              </w:rPr>
              <w:t>序号</w:t>
            </w:r>
          </w:p>
        </w:tc>
        <w:tc>
          <w:tcPr>
            <w:tcW w:w="168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highlight w:val="none"/>
              </w:rPr>
            </w:pPr>
            <w:r>
              <w:rPr>
                <w:rFonts w:ascii="宋体" w:hAnsi="宋体" w:cs="宋体"/>
                <w:bCs/>
                <w:color w:val="auto"/>
                <w:szCs w:val="21"/>
                <w:highlight w:val="none"/>
              </w:rPr>
              <w:t>院方需求</w:t>
            </w:r>
          </w:p>
        </w:tc>
        <w:tc>
          <w:tcPr>
            <w:tcW w:w="143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highlight w:val="none"/>
              </w:rPr>
            </w:pPr>
            <w:r>
              <w:rPr>
                <w:rFonts w:ascii="宋体" w:hAnsi="宋体" w:cs="宋体"/>
                <w:bCs/>
                <w:color w:val="auto"/>
                <w:szCs w:val="21"/>
                <w:highlight w:val="none"/>
              </w:rPr>
              <w:t>实际参数</w:t>
            </w:r>
          </w:p>
        </w:tc>
        <w:tc>
          <w:tcPr>
            <w:tcW w:w="300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highlight w:val="none"/>
              </w:rPr>
            </w:pPr>
            <w:r>
              <w:rPr>
                <w:rFonts w:ascii="宋体" w:hAnsi="宋体" w:cs="宋体"/>
                <w:bCs/>
                <w:color w:val="auto"/>
                <w:szCs w:val="21"/>
                <w:highlight w:val="none"/>
              </w:rPr>
              <w:t>是否偏离</w:t>
            </w:r>
          </w:p>
          <w:p>
            <w:pPr>
              <w:jc w:val="center"/>
              <w:rPr>
                <w:rFonts w:ascii="宋体" w:hAnsi="宋体" w:cs="宋体"/>
                <w:bCs/>
                <w:color w:val="auto"/>
                <w:szCs w:val="21"/>
                <w:highlight w:val="none"/>
              </w:rPr>
            </w:pPr>
            <w:r>
              <w:rPr>
                <w:rFonts w:ascii="宋体" w:hAnsi="宋体" w:cs="宋体"/>
                <w:bCs/>
                <w:color w:val="auto"/>
                <w:szCs w:val="21"/>
                <w:highlight w:val="none"/>
              </w:rPr>
              <w:t>（无偏离/正偏离/负偏离）</w:t>
            </w:r>
          </w:p>
        </w:tc>
        <w:tc>
          <w:tcPr>
            <w:tcW w:w="20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highlight w:val="none"/>
              </w:rPr>
            </w:pPr>
            <w:r>
              <w:rPr>
                <w:rFonts w:hint="eastAsia" w:ascii="宋体" w:hAnsi="宋体" w:cs="宋体"/>
                <w:bCs/>
                <w:color w:val="auto"/>
                <w:szCs w:val="21"/>
                <w:highlight w:val="none"/>
              </w:rPr>
              <w:t>页码范围</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highlight w:val="none"/>
              </w:rPr>
            </w:pPr>
            <w:r>
              <w:rPr>
                <w:rFonts w:ascii="宋体" w:hAnsi="宋体" w:cs="宋体"/>
                <w:bCs/>
                <w:color w:val="auto"/>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highlight w:val="none"/>
              </w:rPr>
            </w:pPr>
            <w:r>
              <w:rPr>
                <w:rFonts w:ascii="宋体" w:hAnsi="宋体" w:cs="宋体"/>
                <w:bCs/>
                <w:color w:val="auto"/>
                <w:szCs w:val="21"/>
                <w:highlight w:val="none"/>
              </w:rPr>
              <w:t>1</w:t>
            </w:r>
          </w:p>
        </w:tc>
        <w:tc>
          <w:tcPr>
            <w:tcW w:w="168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highlight w:val="none"/>
              </w:rPr>
            </w:pPr>
          </w:p>
        </w:tc>
        <w:tc>
          <w:tcPr>
            <w:tcW w:w="143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highlight w:val="none"/>
              </w:rPr>
            </w:pPr>
          </w:p>
        </w:tc>
        <w:tc>
          <w:tcPr>
            <w:tcW w:w="300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highlight w:val="none"/>
              </w:rPr>
            </w:pPr>
          </w:p>
        </w:tc>
        <w:tc>
          <w:tcPr>
            <w:tcW w:w="20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highlight w:val="none"/>
              </w:rPr>
            </w:pPr>
            <w:r>
              <w:rPr>
                <w:rFonts w:ascii="宋体" w:hAnsi="宋体" w:cs="宋体"/>
                <w:bCs/>
                <w:color w:val="auto"/>
                <w:szCs w:val="21"/>
                <w:highlight w:val="none"/>
              </w:rPr>
              <w:t>第(</w:t>
            </w:r>
            <w:r>
              <w:rPr>
                <w:rFonts w:hint="eastAsia" w:ascii="宋体" w:hAnsi="宋体" w:cs="宋体"/>
                <w:bCs/>
                <w:color w:val="auto"/>
                <w:szCs w:val="21"/>
                <w:highlight w:val="none"/>
              </w:rPr>
              <w:t xml:space="preserve">   ～    </w:t>
            </w:r>
            <w:r>
              <w:rPr>
                <w:rFonts w:ascii="宋体" w:hAnsi="宋体" w:cs="宋体"/>
                <w:bCs/>
                <w:color w:val="auto"/>
                <w:szCs w:val="21"/>
                <w:highlight w:val="none"/>
              </w:rPr>
              <w:t>)页</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highlight w:val="none"/>
              </w:rPr>
            </w:pPr>
            <w:r>
              <w:rPr>
                <w:rFonts w:ascii="宋体" w:hAnsi="宋体" w:cs="宋体"/>
                <w:bCs/>
                <w:color w:val="auto"/>
                <w:szCs w:val="21"/>
                <w:highlight w:val="none"/>
              </w:rPr>
              <w:t>2</w:t>
            </w:r>
          </w:p>
        </w:tc>
        <w:tc>
          <w:tcPr>
            <w:tcW w:w="168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highlight w:val="none"/>
              </w:rPr>
            </w:pPr>
          </w:p>
        </w:tc>
        <w:tc>
          <w:tcPr>
            <w:tcW w:w="143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highlight w:val="none"/>
              </w:rPr>
            </w:pPr>
          </w:p>
        </w:tc>
        <w:tc>
          <w:tcPr>
            <w:tcW w:w="300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highlight w:val="none"/>
              </w:rPr>
            </w:pPr>
          </w:p>
        </w:tc>
        <w:tc>
          <w:tcPr>
            <w:tcW w:w="20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highlight w:val="none"/>
              </w:rPr>
            </w:pPr>
            <w:r>
              <w:rPr>
                <w:rFonts w:ascii="宋体" w:hAnsi="宋体" w:cs="宋体"/>
                <w:bCs/>
                <w:color w:val="auto"/>
                <w:szCs w:val="21"/>
                <w:highlight w:val="none"/>
              </w:rPr>
              <w:t>第(</w:t>
            </w:r>
            <w:r>
              <w:rPr>
                <w:rFonts w:hint="eastAsia" w:ascii="宋体" w:hAnsi="宋体" w:cs="宋体"/>
                <w:bCs/>
                <w:color w:val="auto"/>
                <w:szCs w:val="21"/>
                <w:highlight w:val="none"/>
              </w:rPr>
              <w:t xml:space="preserve">   ～    </w:t>
            </w:r>
            <w:r>
              <w:rPr>
                <w:rFonts w:ascii="宋体" w:hAnsi="宋体" w:cs="宋体"/>
                <w:bCs/>
                <w:color w:val="auto"/>
                <w:szCs w:val="21"/>
                <w:highlight w:val="none"/>
              </w:rPr>
              <w:t>)页</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highlight w:val="none"/>
              </w:rPr>
            </w:pPr>
            <w:r>
              <w:rPr>
                <w:rFonts w:ascii="宋体" w:hAnsi="宋体" w:cs="宋体"/>
                <w:bCs/>
                <w:color w:val="auto"/>
                <w:szCs w:val="21"/>
                <w:highlight w:val="none"/>
              </w:rPr>
              <w:t>…</w:t>
            </w:r>
          </w:p>
        </w:tc>
        <w:tc>
          <w:tcPr>
            <w:tcW w:w="168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highlight w:val="none"/>
              </w:rPr>
            </w:pPr>
          </w:p>
        </w:tc>
        <w:tc>
          <w:tcPr>
            <w:tcW w:w="143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highlight w:val="none"/>
              </w:rPr>
            </w:pPr>
          </w:p>
        </w:tc>
        <w:tc>
          <w:tcPr>
            <w:tcW w:w="300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highlight w:val="none"/>
              </w:rPr>
            </w:pPr>
          </w:p>
        </w:tc>
        <w:tc>
          <w:tcPr>
            <w:tcW w:w="20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highlight w:val="none"/>
              </w:rPr>
            </w:pPr>
            <w:r>
              <w:rPr>
                <w:rFonts w:ascii="宋体" w:hAnsi="宋体" w:cs="宋体"/>
                <w:bCs/>
                <w:color w:val="auto"/>
                <w:szCs w:val="21"/>
                <w:highlight w:val="none"/>
              </w:rPr>
              <w:t>第(</w:t>
            </w:r>
            <w:r>
              <w:rPr>
                <w:rFonts w:hint="eastAsia" w:ascii="宋体" w:hAnsi="宋体" w:cs="宋体"/>
                <w:bCs/>
                <w:color w:val="auto"/>
                <w:szCs w:val="21"/>
                <w:highlight w:val="none"/>
              </w:rPr>
              <w:t xml:space="preserve">   ～    </w:t>
            </w:r>
            <w:r>
              <w:rPr>
                <w:rFonts w:ascii="宋体" w:hAnsi="宋体" w:cs="宋体"/>
                <w:bCs/>
                <w:color w:val="auto"/>
                <w:szCs w:val="21"/>
                <w:highlight w:val="none"/>
              </w:rPr>
              <w:t>)页</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highlight w:val="none"/>
              </w:rPr>
            </w:pPr>
          </w:p>
        </w:tc>
      </w:tr>
    </w:tbl>
    <w:p>
      <w:pPr>
        <w:pStyle w:val="23"/>
        <w:rPr>
          <w:color w:val="auto"/>
          <w:highlight w:val="none"/>
        </w:rPr>
      </w:pPr>
    </w:p>
    <w:p>
      <w:pPr>
        <w:pStyle w:val="23"/>
        <w:rPr>
          <w:rFonts w:hint="default" w:ascii="宋体" w:hAnsi="宋体" w:eastAsia="宋体" w:cs="Times New Roman"/>
          <w:b/>
          <w:bCs/>
          <w:color w:val="auto"/>
          <w:kern w:val="2"/>
          <w:sz w:val="21"/>
          <w:szCs w:val="21"/>
          <w:highlight w:val="none"/>
          <w:lang w:val="en-US" w:eastAsia="zh-CN" w:bidi="ar-SA"/>
        </w:rPr>
      </w:pPr>
      <w:r>
        <w:rPr>
          <w:rFonts w:hint="eastAsia"/>
          <w:color w:val="auto"/>
          <w:highlight w:val="none"/>
          <w:lang w:val="en-US" w:eastAsia="zh-CN"/>
        </w:rPr>
        <w:t xml:space="preserve">      </w:t>
      </w:r>
      <w:r>
        <w:rPr>
          <w:rFonts w:hint="eastAsia" w:ascii="宋体" w:hAnsi="宋体" w:eastAsia="宋体" w:cs="Times New Roman"/>
          <w:b/>
          <w:bCs/>
          <w:color w:val="auto"/>
          <w:kern w:val="2"/>
          <w:sz w:val="21"/>
          <w:szCs w:val="21"/>
          <w:highlight w:val="none"/>
          <w:lang w:val="en-US" w:eastAsia="zh-CN" w:bidi="ar-SA"/>
        </w:rPr>
        <w:t>二、工程限价</w:t>
      </w:r>
    </w:p>
    <w:tbl>
      <w:tblPr>
        <w:tblStyle w:val="17"/>
        <w:tblW w:w="96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1680"/>
        <w:gridCol w:w="1433"/>
        <w:gridCol w:w="3000"/>
        <w:gridCol w:w="2018"/>
        <w:gridCol w:w="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jc w:val="center"/>
        </w:trPr>
        <w:tc>
          <w:tcPr>
            <w:tcW w:w="7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highlight w:val="none"/>
              </w:rPr>
            </w:pPr>
            <w:r>
              <w:rPr>
                <w:rFonts w:ascii="宋体" w:hAnsi="宋体" w:cs="宋体"/>
                <w:bCs/>
                <w:color w:val="auto"/>
                <w:szCs w:val="21"/>
                <w:highlight w:val="none"/>
              </w:rPr>
              <w:t>序号</w:t>
            </w:r>
          </w:p>
        </w:tc>
        <w:tc>
          <w:tcPr>
            <w:tcW w:w="168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highlight w:val="none"/>
              </w:rPr>
            </w:pPr>
            <w:r>
              <w:rPr>
                <w:rFonts w:ascii="宋体" w:hAnsi="宋体" w:cs="宋体"/>
                <w:bCs/>
                <w:color w:val="auto"/>
                <w:szCs w:val="21"/>
                <w:highlight w:val="none"/>
              </w:rPr>
              <w:t>院方需求</w:t>
            </w:r>
          </w:p>
        </w:tc>
        <w:tc>
          <w:tcPr>
            <w:tcW w:w="143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highlight w:val="none"/>
              </w:rPr>
            </w:pPr>
            <w:r>
              <w:rPr>
                <w:rFonts w:ascii="宋体" w:hAnsi="宋体" w:cs="宋体"/>
                <w:bCs/>
                <w:color w:val="auto"/>
                <w:szCs w:val="21"/>
                <w:highlight w:val="none"/>
              </w:rPr>
              <w:t>实际参数</w:t>
            </w:r>
          </w:p>
        </w:tc>
        <w:tc>
          <w:tcPr>
            <w:tcW w:w="300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highlight w:val="none"/>
              </w:rPr>
            </w:pPr>
            <w:r>
              <w:rPr>
                <w:rFonts w:ascii="宋体" w:hAnsi="宋体" w:cs="宋体"/>
                <w:bCs/>
                <w:color w:val="auto"/>
                <w:szCs w:val="21"/>
                <w:highlight w:val="none"/>
              </w:rPr>
              <w:t>是否偏离</w:t>
            </w:r>
          </w:p>
          <w:p>
            <w:pPr>
              <w:jc w:val="center"/>
              <w:rPr>
                <w:rFonts w:ascii="宋体" w:hAnsi="宋体" w:cs="宋体"/>
                <w:bCs/>
                <w:color w:val="auto"/>
                <w:szCs w:val="21"/>
                <w:highlight w:val="none"/>
              </w:rPr>
            </w:pPr>
            <w:r>
              <w:rPr>
                <w:rFonts w:ascii="宋体" w:hAnsi="宋体" w:cs="宋体"/>
                <w:bCs/>
                <w:color w:val="auto"/>
                <w:szCs w:val="21"/>
                <w:highlight w:val="none"/>
              </w:rPr>
              <w:t>（无偏离/正偏离/负偏离）</w:t>
            </w:r>
          </w:p>
        </w:tc>
        <w:tc>
          <w:tcPr>
            <w:tcW w:w="20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highlight w:val="none"/>
              </w:rPr>
            </w:pPr>
            <w:r>
              <w:rPr>
                <w:rFonts w:hint="eastAsia" w:ascii="宋体" w:hAnsi="宋体" w:cs="宋体"/>
                <w:bCs/>
                <w:color w:val="auto"/>
                <w:szCs w:val="21"/>
                <w:highlight w:val="none"/>
              </w:rPr>
              <w:t>页码范围</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highlight w:val="none"/>
              </w:rPr>
            </w:pPr>
            <w:r>
              <w:rPr>
                <w:rFonts w:ascii="宋体" w:hAnsi="宋体" w:cs="宋体"/>
                <w:bCs/>
                <w:color w:val="auto"/>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highlight w:val="none"/>
              </w:rPr>
            </w:pPr>
            <w:r>
              <w:rPr>
                <w:rFonts w:ascii="宋体" w:hAnsi="宋体" w:cs="宋体"/>
                <w:bCs/>
                <w:color w:val="auto"/>
                <w:szCs w:val="21"/>
                <w:highlight w:val="none"/>
              </w:rPr>
              <w:t>1</w:t>
            </w:r>
          </w:p>
        </w:tc>
        <w:tc>
          <w:tcPr>
            <w:tcW w:w="168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highlight w:val="none"/>
              </w:rPr>
            </w:pPr>
          </w:p>
        </w:tc>
        <w:tc>
          <w:tcPr>
            <w:tcW w:w="143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highlight w:val="none"/>
              </w:rPr>
            </w:pPr>
          </w:p>
        </w:tc>
        <w:tc>
          <w:tcPr>
            <w:tcW w:w="300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highlight w:val="none"/>
              </w:rPr>
            </w:pPr>
          </w:p>
        </w:tc>
        <w:tc>
          <w:tcPr>
            <w:tcW w:w="20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highlight w:val="none"/>
              </w:rPr>
            </w:pPr>
            <w:r>
              <w:rPr>
                <w:rFonts w:ascii="宋体" w:hAnsi="宋体" w:cs="宋体"/>
                <w:bCs/>
                <w:color w:val="auto"/>
                <w:szCs w:val="21"/>
                <w:highlight w:val="none"/>
              </w:rPr>
              <w:t>第(</w:t>
            </w:r>
            <w:r>
              <w:rPr>
                <w:rFonts w:hint="eastAsia" w:ascii="宋体" w:hAnsi="宋体" w:cs="宋体"/>
                <w:bCs/>
                <w:color w:val="auto"/>
                <w:szCs w:val="21"/>
                <w:highlight w:val="none"/>
              </w:rPr>
              <w:t xml:space="preserve">   ～    </w:t>
            </w:r>
            <w:r>
              <w:rPr>
                <w:rFonts w:ascii="宋体" w:hAnsi="宋体" w:cs="宋体"/>
                <w:bCs/>
                <w:color w:val="auto"/>
                <w:szCs w:val="21"/>
                <w:highlight w:val="none"/>
              </w:rPr>
              <w:t>)页</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highlight w:val="none"/>
              </w:rPr>
            </w:pPr>
            <w:r>
              <w:rPr>
                <w:rFonts w:ascii="宋体" w:hAnsi="宋体" w:cs="宋体"/>
                <w:bCs/>
                <w:color w:val="auto"/>
                <w:szCs w:val="21"/>
                <w:highlight w:val="none"/>
              </w:rPr>
              <w:t>2</w:t>
            </w:r>
          </w:p>
        </w:tc>
        <w:tc>
          <w:tcPr>
            <w:tcW w:w="168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highlight w:val="none"/>
              </w:rPr>
            </w:pPr>
          </w:p>
        </w:tc>
        <w:tc>
          <w:tcPr>
            <w:tcW w:w="143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highlight w:val="none"/>
              </w:rPr>
            </w:pPr>
          </w:p>
        </w:tc>
        <w:tc>
          <w:tcPr>
            <w:tcW w:w="300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highlight w:val="none"/>
              </w:rPr>
            </w:pPr>
          </w:p>
        </w:tc>
        <w:tc>
          <w:tcPr>
            <w:tcW w:w="20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highlight w:val="none"/>
              </w:rPr>
            </w:pPr>
            <w:r>
              <w:rPr>
                <w:rFonts w:ascii="宋体" w:hAnsi="宋体" w:cs="宋体"/>
                <w:bCs/>
                <w:color w:val="auto"/>
                <w:szCs w:val="21"/>
                <w:highlight w:val="none"/>
              </w:rPr>
              <w:t>第(</w:t>
            </w:r>
            <w:r>
              <w:rPr>
                <w:rFonts w:hint="eastAsia" w:ascii="宋体" w:hAnsi="宋体" w:cs="宋体"/>
                <w:bCs/>
                <w:color w:val="auto"/>
                <w:szCs w:val="21"/>
                <w:highlight w:val="none"/>
              </w:rPr>
              <w:t xml:space="preserve">   ～    </w:t>
            </w:r>
            <w:r>
              <w:rPr>
                <w:rFonts w:ascii="宋体" w:hAnsi="宋体" w:cs="宋体"/>
                <w:bCs/>
                <w:color w:val="auto"/>
                <w:szCs w:val="21"/>
                <w:highlight w:val="none"/>
              </w:rPr>
              <w:t>)页</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highlight w:val="none"/>
              </w:rPr>
            </w:pPr>
            <w:r>
              <w:rPr>
                <w:rFonts w:ascii="宋体" w:hAnsi="宋体" w:cs="宋体"/>
                <w:bCs/>
                <w:color w:val="auto"/>
                <w:szCs w:val="21"/>
                <w:highlight w:val="none"/>
              </w:rPr>
              <w:t>…</w:t>
            </w:r>
          </w:p>
        </w:tc>
        <w:tc>
          <w:tcPr>
            <w:tcW w:w="168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highlight w:val="none"/>
              </w:rPr>
            </w:pPr>
          </w:p>
        </w:tc>
        <w:tc>
          <w:tcPr>
            <w:tcW w:w="143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highlight w:val="none"/>
              </w:rPr>
            </w:pPr>
          </w:p>
        </w:tc>
        <w:tc>
          <w:tcPr>
            <w:tcW w:w="300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highlight w:val="none"/>
              </w:rPr>
            </w:pPr>
          </w:p>
        </w:tc>
        <w:tc>
          <w:tcPr>
            <w:tcW w:w="20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highlight w:val="none"/>
              </w:rPr>
            </w:pPr>
            <w:r>
              <w:rPr>
                <w:rFonts w:ascii="宋体" w:hAnsi="宋体" w:cs="宋体"/>
                <w:bCs/>
                <w:color w:val="auto"/>
                <w:szCs w:val="21"/>
                <w:highlight w:val="none"/>
              </w:rPr>
              <w:t>第(</w:t>
            </w:r>
            <w:r>
              <w:rPr>
                <w:rFonts w:hint="eastAsia" w:ascii="宋体" w:hAnsi="宋体" w:cs="宋体"/>
                <w:bCs/>
                <w:color w:val="auto"/>
                <w:szCs w:val="21"/>
                <w:highlight w:val="none"/>
              </w:rPr>
              <w:t xml:space="preserve">   ～    </w:t>
            </w:r>
            <w:r>
              <w:rPr>
                <w:rFonts w:ascii="宋体" w:hAnsi="宋体" w:cs="宋体"/>
                <w:bCs/>
                <w:color w:val="auto"/>
                <w:szCs w:val="21"/>
                <w:highlight w:val="none"/>
              </w:rPr>
              <w:t>)页</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highlight w:val="none"/>
              </w:rPr>
            </w:pPr>
          </w:p>
        </w:tc>
      </w:tr>
    </w:tbl>
    <w:p>
      <w:pPr>
        <w:spacing w:line="300" w:lineRule="auto"/>
        <w:outlineLvl w:val="9"/>
        <w:rPr>
          <w:rFonts w:ascii="宋体" w:hAnsi="宋体"/>
          <w:b/>
          <w:bCs/>
          <w:color w:val="auto"/>
          <w:szCs w:val="21"/>
          <w:highlight w:val="none"/>
        </w:rPr>
      </w:pPr>
    </w:p>
    <w:p>
      <w:pPr>
        <w:spacing w:line="300" w:lineRule="auto"/>
        <w:ind w:firstLine="632" w:firstLineChars="300"/>
        <w:outlineLvl w:val="0"/>
        <w:rPr>
          <w:rFonts w:hint="eastAsia" w:ascii="宋体" w:hAnsi="宋体" w:eastAsia="宋体"/>
          <w:b/>
          <w:bCs/>
          <w:color w:val="auto"/>
          <w:szCs w:val="21"/>
          <w:highlight w:val="none"/>
          <w:lang w:eastAsia="zh-CN"/>
        </w:rPr>
      </w:pPr>
      <w:bookmarkStart w:id="198" w:name="_Toc31625"/>
      <w:r>
        <w:rPr>
          <w:rFonts w:hint="eastAsia" w:ascii="宋体" w:hAnsi="宋体"/>
          <w:b/>
          <w:bCs/>
          <w:color w:val="auto"/>
          <w:szCs w:val="21"/>
          <w:highlight w:val="none"/>
        </w:rPr>
        <w:t>三、</w:t>
      </w:r>
      <w:r>
        <w:rPr>
          <w:rFonts w:hint="eastAsia" w:ascii="宋体" w:hAnsi="宋体"/>
          <w:b/>
          <w:bCs/>
          <w:color w:val="auto"/>
          <w:szCs w:val="21"/>
          <w:highlight w:val="none"/>
          <w:lang w:eastAsia="zh-CN"/>
        </w:rPr>
        <w:t>工期</w:t>
      </w:r>
      <w:bookmarkEnd w:id="198"/>
    </w:p>
    <w:tbl>
      <w:tblPr>
        <w:tblStyle w:val="17"/>
        <w:tblW w:w="96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1746"/>
        <w:gridCol w:w="1417"/>
        <w:gridCol w:w="2824"/>
        <w:gridCol w:w="2144"/>
        <w:gridCol w:w="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Cs/>
                <w:color w:val="auto"/>
                <w:szCs w:val="21"/>
                <w:highlight w:val="none"/>
              </w:rPr>
            </w:pPr>
            <w:r>
              <w:rPr>
                <w:rFonts w:ascii="宋体" w:hAnsi="宋体" w:cs="宋体"/>
                <w:bCs/>
                <w:color w:val="auto"/>
                <w:szCs w:val="21"/>
                <w:highlight w:val="none"/>
              </w:rPr>
              <w:t>序号</w:t>
            </w:r>
          </w:p>
        </w:tc>
        <w:tc>
          <w:tcPr>
            <w:tcW w:w="174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highlight w:val="none"/>
              </w:rPr>
            </w:pPr>
            <w:r>
              <w:rPr>
                <w:rFonts w:ascii="宋体" w:hAnsi="宋体" w:cs="宋体"/>
                <w:bCs/>
                <w:color w:val="auto"/>
                <w:szCs w:val="21"/>
                <w:highlight w:val="none"/>
              </w:rPr>
              <w:t>院方需求</w:t>
            </w: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highlight w:val="none"/>
              </w:rPr>
            </w:pPr>
            <w:r>
              <w:rPr>
                <w:rFonts w:ascii="宋体" w:hAnsi="宋体" w:cs="宋体"/>
                <w:bCs/>
                <w:color w:val="auto"/>
                <w:szCs w:val="21"/>
                <w:highlight w:val="none"/>
              </w:rPr>
              <w:t>实际参数</w:t>
            </w:r>
          </w:p>
        </w:tc>
        <w:tc>
          <w:tcPr>
            <w:tcW w:w="282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highlight w:val="none"/>
              </w:rPr>
            </w:pPr>
            <w:r>
              <w:rPr>
                <w:rFonts w:ascii="宋体" w:hAnsi="宋体" w:cs="宋体"/>
                <w:bCs/>
                <w:color w:val="auto"/>
                <w:szCs w:val="21"/>
                <w:highlight w:val="none"/>
              </w:rPr>
              <w:t>是否偏离</w:t>
            </w:r>
          </w:p>
          <w:p>
            <w:pPr>
              <w:jc w:val="center"/>
              <w:rPr>
                <w:rFonts w:ascii="宋体" w:hAnsi="宋体" w:cs="宋体"/>
                <w:bCs/>
                <w:color w:val="auto"/>
                <w:szCs w:val="21"/>
                <w:highlight w:val="none"/>
              </w:rPr>
            </w:pPr>
            <w:r>
              <w:rPr>
                <w:rFonts w:ascii="宋体" w:hAnsi="宋体" w:cs="宋体"/>
                <w:bCs/>
                <w:color w:val="auto"/>
                <w:szCs w:val="21"/>
                <w:highlight w:val="none"/>
              </w:rPr>
              <w:t>（无偏离/正偏离/负偏离）</w:t>
            </w: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highlight w:val="none"/>
              </w:rPr>
            </w:pPr>
            <w:r>
              <w:rPr>
                <w:rFonts w:hint="eastAsia" w:ascii="宋体" w:hAnsi="宋体" w:cs="宋体"/>
                <w:bCs/>
                <w:color w:val="auto"/>
                <w:szCs w:val="21"/>
                <w:highlight w:val="none"/>
              </w:rPr>
              <w:t>页码范围</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highlight w:val="none"/>
              </w:rPr>
            </w:pPr>
            <w:r>
              <w:rPr>
                <w:rFonts w:ascii="宋体" w:hAnsi="宋体" w:cs="宋体"/>
                <w:bCs/>
                <w:color w:val="auto"/>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highlight w:val="none"/>
              </w:rPr>
            </w:pPr>
            <w:r>
              <w:rPr>
                <w:rFonts w:ascii="宋体" w:hAnsi="宋体" w:cs="宋体"/>
                <w:bCs/>
                <w:color w:val="auto"/>
                <w:szCs w:val="21"/>
                <w:highlight w:val="none"/>
              </w:rPr>
              <w:t>1</w:t>
            </w:r>
          </w:p>
        </w:tc>
        <w:tc>
          <w:tcPr>
            <w:tcW w:w="174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highlight w:val="none"/>
              </w:rPr>
            </w:pPr>
          </w:p>
        </w:tc>
        <w:tc>
          <w:tcPr>
            <w:tcW w:w="282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highlight w:val="none"/>
              </w:rPr>
            </w:pP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highlight w:val="none"/>
              </w:rPr>
            </w:pPr>
            <w:r>
              <w:rPr>
                <w:rFonts w:ascii="宋体" w:hAnsi="宋体" w:cs="宋体"/>
                <w:bCs/>
                <w:color w:val="auto"/>
                <w:szCs w:val="21"/>
                <w:highlight w:val="none"/>
              </w:rPr>
              <w:t>第(</w:t>
            </w:r>
            <w:r>
              <w:rPr>
                <w:rFonts w:hint="eastAsia" w:ascii="宋体" w:hAnsi="宋体" w:cs="宋体"/>
                <w:bCs/>
                <w:color w:val="auto"/>
                <w:szCs w:val="21"/>
                <w:highlight w:val="none"/>
              </w:rPr>
              <w:t xml:space="preserve">   ～    </w:t>
            </w:r>
            <w:r>
              <w:rPr>
                <w:rFonts w:ascii="宋体" w:hAnsi="宋体" w:cs="宋体"/>
                <w:bCs/>
                <w:color w:val="auto"/>
                <w:szCs w:val="21"/>
                <w:highlight w:val="none"/>
              </w:rPr>
              <w:t>)页</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highlight w:val="none"/>
              </w:rPr>
            </w:pPr>
            <w:r>
              <w:rPr>
                <w:rFonts w:ascii="宋体" w:hAnsi="宋体" w:cs="宋体"/>
                <w:bCs/>
                <w:color w:val="auto"/>
                <w:szCs w:val="21"/>
                <w:highlight w:val="none"/>
              </w:rPr>
              <w:t>2</w:t>
            </w:r>
          </w:p>
        </w:tc>
        <w:tc>
          <w:tcPr>
            <w:tcW w:w="174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highlight w:val="none"/>
              </w:rPr>
            </w:pPr>
          </w:p>
        </w:tc>
        <w:tc>
          <w:tcPr>
            <w:tcW w:w="282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highlight w:val="none"/>
              </w:rPr>
            </w:pP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highlight w:val="none"/>
              </w:rPr>
            </w:pPr>
            <w:r>
              <w:rPr>
                <w:rFonts w:ascii="宋体" w:hAnsi="宋体" w:cs="宋体"/>
                <w:bCs/>
                <w:color w:val="auto"/>
                <w:szCs w:val="21"/>
                <w:highlight w:val="none"/>
              </w:rPr>
              <w:t>第(</w:t>
            </w:r>
            <w:r>
              <w:rPr>
                <w:rFonts w:hint="eastAsia" w:ascii="宋体" w:hAnsi="宋体" w:cs="宋体"/>
                <w:bCs/>
                <w:color w:val="auto"/>
                <w:szCs w:val="21"/>
                <w:highlight w:val="none"/>
              </w:rPr>
              <w:t xml:space="preserve">   ～    </w:t>
            </w:r>
            <w:r>
              <w:rPr>
                <w:rFonts w:ascii="宋体" w:hAnsi="宋体" w:cs="宋体"/>
                <w:bCs/>
                <w:color w:val="auto"/>
                <w:szCs w:val="21"/>
                <w:highlight w:val="none"/>
              </w:rPr>
              <w:t>)页</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highlight w:val="none"/>
              </w:rPr>
            </w:pPr>
            <w:r>
              <w:rPr>
                <w:rFonts w:ascii="宋体" w:hAnsi="宋体" w:cs="宋体"/>
                <w:bCs/>
                <w:color w:val="auto"/>
                <w:szCs w:val="21"/>
                <w:highlight w:val="none"/>
              </w:rPr>
              <w:t>…</w:t>
            </w:r>
          </w:p>
        </w:tc>
        <w:tc>
          <w:tcPr>
            <w:tcW w:w="174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highlight w:val="none"/>
              </w:rPr>
            </w:pPr>
          </w:p>
        </w:tc>
        <w:tc>
          <w:tcPr>
            <w:tcW w:w="282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highlight w:val="none"/>
              </w:rPr>
            </w:pP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highlight w:val="none"/>
              </w:rPr>
            </w:pPr>
            <w:r>
              <w:rPr>
                <w:rFonts w:ascii="宋体" w:hAnsi="宋体" w:cs="宋体"/>
                <w:bCs/>
                <w:color w:val="auto"/>
                <w:szCs w:val="21"/>
                <w:highlight w:val="none"/>
              </w:rPr>
              <w:t>第(</w:t>
            </w:r>
            <w:r>
              <w:rPr>
                <w:rFonts w:hint="eastAsia" w:ascii="宋体" w:hAnsi="宋体" w:cs="宋体"/>
                <w:bCs/>
                <w:color w:val="auto"/>
                <w:szCs w:val="21"/>
                <w:highlight w:val="none"/>
              </w:rPr>
              <w:t xml:space="preserve">   ～    </w:t>
            </w:r>
            <w:r>
              <w:rPr>
                <w:rFonts w:ascii="宋体" w:hAnsi="宋体" w:cs="宋体"/>
                <w:bCs/>
                <w:color w:val="auto"/>
                <w:szCs w:val="21"/>
                <w:highlight w:val="none"/>
              </w:rPr>
              <w:t>)页</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highlight w:val="none"/>
              </w:rPr>
            </w:pPr>
          </w:p>
        </w:tc>
      </w:tr>
    </w:tbl>
    <w:p>
      <w:pPr>
        <w:spacing w:line="300" w:lineRule="auto"/>
        <w:outlineLvl w:val="9"/>
        <w:rPr>
          <w:rFonts w:ascii="宋体" w:hAnsi="宋体" w:cs="宋体"/>
          <w:b/>
          <w:bCs/>
          <w:color w:val="auto"/>
          <w:szCs w:val="21"/>
          <w:highlight w:val="none"/>
        </w:rPr>
      </w:pPr>
    </w:p>
    <w:p>
      <w:pPr>
        <w:spacing w:line="300" w:lineRule="auto"/>
        <w:ind w:firstLine="632" w:firstLineChars="300"/>
        <w:outlineLvl w:val="1"/>
        <w:rPr>
          <w:rFonts w:hint="eastAsia" w:ascii="宋体" w:hAnsi="宋体" w:eastAsia="宋体"/>
          <w:b/>
          <w:bCs/>
          <w:color w:val="auto"/>
          <w:szCs w:val="21"/>
          <w:highlight w:val="none"/>
          <w:lang w:eastAsia="zh-CN"/>
        </w:rPr>
      </w:pPr>
      <w:r>
        <w:rPr>
          <w:rFonts w:hint="eastAsia" w:ascii="宋体" w:hAnsi="宋体" w:cs="宋体"/>
          <w:b/>
          <w:bCs/>
          <w:color w:val="auto"/>
          <w:szCs w:val="21"/>
          <w:highlight w:val="none"/>
          <w:lang w:eastAsia="zh-CN"/>
        </w:rPr>
        <w:t>四、工程质量要求</w:t>
      </w:r>
    </w:p>
    <w:tbl>
      <w:tblPr>
        <w:tblStyle w:val="17"/>
        <w:tblW w:w="96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1680"/>
        <w:gridCol w:w="1433"/>
        <w:gridCol w:w="3000"/>
        <w:gridCol w:w="2018"/>
        <w:gridCol w:w="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jc w:val="center"/>
        </w:trPr>
        <w:tc>
          <w:tcPr>
            <w:tcW w:w="7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highlight w:val="none"/>
              </w:rPr>
            </w:pPr>
            <w:r>
              <w:rPr>
                <w:rFonts w:ascii="宋体" w:hAnsi="宋体" w:cs="宋体"/>
                <w:bCs/>
                <w:color w:val="auto"/>
                <w:szCs w:val="21"/>
                <w:highlight w:val="none"/>
              </w:rPr>
              <w:t>序号</w:t>
            </w:r>
          </w:p>
        </w:tc>
        <w:tc>
          <w:tcPr>
            <w:tcW w:w="168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highlight w:val="none"/>
              </w:rPr>
            </w:pPr>
            <w:r>
              <w:rPr>
                <w:rFonts w:ascii="宋体" w:hAnsi="宋体" w:cs="宋体"/>
                <w:bCs/>
                <w:color w:val="auto"/>
                <w:szCs w:val="21"/>
                <w:highlight w:val="none"/>
              </w:rPr>
              <w:t>院方需求</w:t>
            </w:r>
          </w:p>
        </w:tc>
        <w:tc>
          <w:tcPr>
            <w:tcW w:w="143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highlight w:val="none"/>
              </w:rPr>
            </w:pPr>
            <w:r>
              <w:rPr>
                <w:rFonts w:ascii="宋体" w:hAnsi="宋体" w:cs="宋体"/>
                <w:bCs/>
                <w:color w:val="auto"/>
                <w:szCs w:val="21"/>
                <w:highlight w:val="none"/>
              </w:rPr>
              <w:t>实际参数</w:t>
            </w:r>
          </w:p>
        </w:tc>
        <w:tc>
          <w:tcPr>
            <w:tcW w:w="300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highlight w:val="none"/>
              </w:rPr>
            </w:pPr>
            <w:r>
              <w:rPr>
                <w:rFonts w:ascii="宋体" w:hAnsi="宋体" w:cs="宋体"/>
                <w:bCs/>
                <w:color w:val="auto"/>
                <w:szCs w:val="21"/>
                <w:highlight w:val="none"/>
              </w:rPr>
              <w:t>是否偏离</w:t>
            </w:r>
          </w:p>
          <w:p>
            <w:pPr>
              <w:jc w:val="center"/>
              <w:rPr>
                <w:rFonts w:ascii="宋体" w:hAnsi="宋体" w:cs="宋体"/>
                <w:bCs/>
                <w:color w:val="auto"/>
                <w:szCs w:val="21"/>
                <w:highlight w:val="none"/>
              </w:rPr>
            </w:pPr>
            <w:r>
              <w:rPr>
                <w:rFonts w:ascii="宋体" w:hAnsi="宋体" w:cs="宋体"/>
                <w:bCs/>
                <w:color w:val="auto"/>
                <w:szCs w:val="21"/>
                <w:highlight w:val="none"/>
              </w:rPr>
              <w:t>（无偏离/正偏离/负偏离）</w:t>
            </w:r>
          </w:p>
        </w:tc>
        <w:tc>
          <w:tcPr>
            <w:tcW w:w="20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highlight w:val="none"/>
              </w:rPr>
            </w:pPr>
            <w:r>
              <w:rPr>
                <w:rFonts w:hint="eastAsia" w:ascii="宋体" w:hAnsi="宋体" w:cs="宋体"/>
                <w:bCs/>
                <w:color w:val="auto"/>
                <w:szCs w:val="21"/>
                <w:highlight w:val="none"/>
              </w:rPr>
              <w:t>页码范围</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highlight w:val="none"/>
              </w:rPr>
            </w:pPr>
            <w:r>
              <w:rPr>
                <w:rFonts w:ascii="宋体" w:hAnsi="宋体" w:cs="宋体"/>
                <w:bCs/>
                <w:color w:val="auto"/>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highlight w:val="none"/>
              </w:rPr>
            </w:pPr>
            <w:r>
              <w:rPr>
                <w:rFonts w:ascii="宋体" w:hAnsi="宋体" w:cs="宋体"/>
                <w:bCs/>
                <w:color w:val="auto"/>
                <w:szCs w:val="21"/>
                <w:highlight w:val="none"/>
              </w:rPr>
              <w:t>1</w:t>
            </w:r>
          </w:p>
        </w:tc>
        <w:tc>
          <w:tcPr>
            <w:tcW w:w="168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highlight w:val="none"/>
              </w:rPr>
            </w:pPr>
          </w:p>
        </w:tc>
        <w:tc>
          <w:tcPr>
            <w:tcW w:w="143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highlight w:val="none"/>
              </w:rPr>
            </w:pPr>
          </w:p>
        </w:tc>
        <w:tc>
          <w:tcPr>
            <w:tcW w:w="300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highlight w:val="none"/>
              </w:rPr>
            </w:pPr>
          </w:p>
        </w:tc>
        <w:tc>
          <w:tcPr>
            <w:tcW w:w="20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highlight w:val="none"/>
              </w:rPr>
            </w:pPr>
            <w:r>
              <w:rPr>
                <w:rFonts w:ascii="宋体" w:hAnsi="宋体" w:cs="宋体"/>
                <w:bCs/>
                <w:color w:val="auto"/>
                <w:szCs w:val="21"/>
                <w:highlight w:val="none"/>
              </w:rPr>
              <w:t>第(</w:t>
            </w:r>
            <w:r>
              <w:rPr>
                <w:rFonts w:hint="eastAsia" w:ascii="宋体" w:hAnsi="宋体" w:cs="宋体"/>
                <w:bCs/>
                <w:color w:val="auto"/>
                <w:szCs w:val="21"/>
                <w:highlight w:val="none"/>
              </w:rPr>
              <w:t xml:space="preserve">   ～    </w:t>
            </w:r>
            <w:r>
              <w:rPr>
                <w:rFonts w:ascii="宋体" w:hAnsi="宋体" w:cs="宋体"/>
                <w:bCs/>
                <w:color w:val="auto"/>
                <w:szCs w:val="21"/>
                <w:highlight w:val="none"/>
              </w:rPr>
              <w:t>)页</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highlight w:val="none"/>
              </w:rPr>
            </w:pPr>
            <w:r>
              <w:rPr>
                <w:rFonts w:ascii="宋体" w:hAnsi="宋体" w:cs="宋体"/>
                <w:bCs/>
                <w:color w:val="auto"/>
                <w:szCs w:val="21"/>
                <w:highlight w:val="none"/>
              </w:rPr>
              <w:t>2</w:t>
            </w:r>
          </w:p>
        </w:tc>
        <w:tc>
          <w:tcPr>
            <w:tcW w:w="168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highlight w:val="none"/>
              </w:rPr>
            </w:pPr>
          </w:p>
        </w:tc>
        <w:tc>
          <w:tcPr>
            <w:tcW w:w="143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highlight w:val="none"/>
              </w:rPr>
            </w:pPr>
          </w:p>
        </w:tc>
        <w:tc>
          <w:tcPr>
            <w:tcW w:w="300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highlight w:val="none"/>
              </w:rPr>
            </w:pPr>
          </w:p>
        </w:tc>
        <w:tc>
          <w:tcPr>
            <w:tcW w:w="20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highlight w:val="none"/>
              </w:rPr>
            </w:pPr>
            <w:r>
              <w:rPr>
                <w:rFonts w:ascii="宋体" w:hAnsi="宋体" w:cs="宋体"/>
                <w:bCs/>
                <w:color w:val="auto"/>
                <w:szCs w:val="21"/>
                <w:highlight w:val="none"/>
              </w:rPr>
              <w:t>第(</w:t>
            </w:r>
            <w:r>
              <w:rPr>
                <w:rFonts w:hint="eastAsia" w:ascii="宋体" w:hAnsi="宋体" w:cs="宋体"/>
                <w:bCs/>
                <w:color w:val="auto"/>
                <w:szCs w:val="21"/>
                <w:highlight w:val="none"/>
              </w:rPr>
              <w:t xml:space="preserve">   ～    </w:t>
            </w:r>
            <w:r>
              <w:rPr>
                <w:rFonts w:ascii="宋体" w:hAnsi="宋体" w:cs="宋体"/>
                <w:bCs/>
                <w:color w:val="auto"/>
                <w:szCs w:val="21"/>
                <w:highlight w:val="none"/>
              </w:rPr>
              <w:t>)页</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highlight w:val="none"/>
              </w:rPr>
            </w:pPr>
            <w:r>
              <w:rPr>
                <w:rFonts w:ascii="宋体" w:hAnsi="宋体" w:cs="宋体"/>
                <w:bCs/>
                <w:color w:val="auto"/>
                <w:szCs w:val="21"/>
                <w:highlight w:val="none"/>
              </w:rPr>
              <w:t>…</w:t>
            </w:r>
          </w:p>
        </w:tc>
        <w:tc>
          <w:tcPr>
            <w:tcW w:w="168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highlight w:val="none"/>
              </w:rPr>
            </w:pPr>
          </w:p>
        </w:tc>
        <w:tc>
          <w:tcPr>
            <w:tcW w:w="143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highlight w:val="none"/>
              </w:rPr>
            </w:pPr>
          </w:p>
        </w:tc>
        <w:tc>
          <w:tcPr>
            <w:tcW w:w="300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highlight w:val="none"/>
              </w:rPr>
            </w:pPr>
          </w:p>
        </w:tc>
        <w:tc>
          <w:tcPr>
            <w:tcW w:w="20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highlight w:val="none"/>
              </w:rPr>
            </w:pPr>
            <w:r>
              <w:rPr>
                <w:rFonts w:ascii="宋体" w:hAnsi="宋体" w:cs="宋体"/>
                <w:bCs/>
                <w:color w:val="auto"/>
                <w:szCs w:val="21"/>
                <w:highlight w:val="none"/>
              </w:rPr>
              <w:t>第(</w:t>
            </w:r>
            <w:r>
              <w:rPr>
                <w:rFonts w:hint="eastAsia" w:ascii="宋体" w:hAnsi="宋体" w:cs="宋体"/>
                <w:bCs/>
                <w:color w:val="auto"/>
                <w:szCs w:val="21"/>
                <w:highlight w:val="none"/>
              </w:rPr>
              <w:t xml:space="preserve">   ～    </w:t>
            </w:r>
            <w:r>
              <w:rPr>
                <w:rFonts w:ascii="宋体" w:hAnsi="宋体" w:cs="宋体"/>
                <w:bCs/>
                <w:color w:val="auto"/>
                <w:szCs w:val="21"/>
                <w:highlight w:val="none"/>
              </w:rPr>
              <w:t>)页</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highlight w:val="none"/>
              </w:rPr>
            </w:pPr>
          </w:p>
        </w:tc>
      </w:tr>
    </w:tbl>
    <w:p>
      <w:pPr>
        <w:spacing w:line="300" w:lineRule="auto"/>
        <w:ind w:firstLine="422" w:firstLineChars="200"/>
        <w:rPr>
          <w:rFonts w:ascii="宋体" w:hAnsi="宋体"/>
          <w:b/>
          <w:bCs/>
          <w:color w:val="auto"/>
          <w:szCs w:val="21"/>
          <w:highlight w:val="none"/>
        </w:rPr>
      </w:pPr>
    </w:p>
    <w:p>
      <w:pPr>
        <w:spacing w:line="300" w:lineRule="auto"/>
        <w:ind w:firstLine="632" w:firstLineChars="300"/>
        <w:outlineLvl w:val="1"/>
        <w:rPr>
          <w:rFonts w:hint="eastAsia" w:ascii="宋体" w:hAnsi="宋体" w:eastAsia="宋体" w:cs="宋体"/>
          <w:b/>
          <w:bCs/>
          <w:color w:val="auto"/>
          <w:szCs w:val="21"/>
          <w:highlight w:val="none"/>
          <w:lang w:val="en-US" w:eastAsia="zh-CN"/>
        </w:rPr>
      </w:pPr>
      <w:r>
        <w:rPr>
          <w:rFonts w:hint="eastAsia" w:ascii="宋体" w:hAnsi="宋体" w:eastAsia="宋体" w:cs="宋体"/>
          <w:b/>
          <w:bCs/>
          <w:color w:val="auto"/>
          <w:szCs w:val="21"/>
          <w:highlight w:val="none"/>
          <w:lang w:val="en-US" w:eastAsia="zh-CN"/>
        </w:rPr>
        <w:t>五、安全文明施工要求</w:t>
      </w:r>
    </w:p>
    <w:tbl>
      <w:tblPr>
        <w:tblStyle w:val="17"/>
        <w:tblpPr w:leftFromText="180" w:rightFromText="180" w:vertAnchor="text" w:horzAnchor="page" w:tblpX="1192" w:tblpY="121"/>
        <w:tblOverlap w:val="never"/>
        <w:tblW w:w="96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1746"/>
        <w:gridCol w:w="1417"/>
        <w:gridCol w:w="2824"/>
        <w:gridCol w:w="2144"/>
        <w:gridCol w:w="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Cs/>
                <w:color w:val="auto"/>
                <w:szCs w:val="21"/>
                <w:highlight w:val="none"/>
              </w:rPr>
            </w:pPr>
            <w:r>
              <w:rPr>
                <w:rFonts w:ascii="宋体" w:hAnsi="宋体" w:cs="宋体"/>
                <w:bCs/>
                <w:color w:val="auto"/>
                <w:szCs w:val="21"/>
                <w:highlight w:val="none"/>
              </w:rPr>
              <w:t>序号</w:t>
            </w:r>
          </w:p>
        </w:tc>
        <w:tc>
          <w:tcPr>
            <w:tcW w:w="174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highlight w:val="none"/>
              </w:rPr>
            </w:pPr>
            <w:r>
              <w:rPr>
                <w:rFonts w:ascii="宋体" w:hAnsi="宋体" w:cs="宋体"/>
                <w:bCs/>
                <w:color w:val="auto"/>
                <w:szCs w:val="21"/>
                <w:highlight w:val="none"/>
              </w:rPr>
              <w:t>院方需求</w:t>
            </w: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highlight w:val="none"/>
              </w:rPr>
            </w:pPr>
            <w:r>
              <w:rPr>
                <w:rFonts w:ascii="宋体" w:hAnsi="宋体" w:cs="宋体"/>
                <w:bCs/>
                <w:color w:val="auto"/>
                <w:szCs w:val="21"/>
                <w:highlight w:val="none"/>
              </w:rPr>
              <w:t>实际参数</w:t>
            </w:r>
          </w:p>
        </w:tc>
        <w:tc>
          <w:tcPr>
            <w:tcW w:w="282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highlight w:val="none"/>
              </w:rPr>
            </w:pPr>
            <w:r>
              <w:rPr>
                <w:rFonts w:ascii="宋体" w:hAnsi="宋体" w:cs="宋体"/>
                <w:bCs/>
                <w:color w:val="auto"/>
                <w:szCs w:val="21"/>
                <w:highlight w:val="none"/>
              </w:rPr>
              <w:t>是否偏离</w:t>
            </w:r>
          </w:p>
          <w:p>
            <w:pPr>
              <w:jc w:val="center"/>
              <w:rPr>
                <w:rFonts w:ascii="宋体" w:hAnsi="宋体" w:cs="宋体"/>
                <w:bCs/>
                <w:color w:val="auto"/>
                <w:szCs w:val="21"/>
                <w:highlight w:val="none"/>
              </w:rPr>
            </w:pPr>
            <w:r>
              <w:rPr>
                <w:rFonts w:ascii="宋体" w:hAnsi="宋体" w:cs="宋体"/>
                <w:bCs/>
                <w:color w:val="auto"/>
                <w:szCs w:val="21"/>
                <w:highlight w:val="none"/>
              </w:rPr>
              <w:t>（无偏离/正偏离/负偏离）</w:t>
            </w: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highlight w:val="none"/>
              </w:rPr>
            </w:pPr>
            <w:r>
              <w:rPr>
                <w:rFonts w:hint="eastAsia" w:ascii="宋体" w:hAnsi="宋体" w:cs="宋体"/>
                <w:bCs/>
                <w:color w:val="auto"/>
                <w:szCs w:val="21"/>
                <w:highlight w:val="none"/>
              </w:rPr>
              <w:t>页码范围</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highlight w:val="none"/>
              </w:rPr>
            </w:pPr>
            <w:r>
              <w:rPr>
                <w:rFonts w:ascii="宋体" w:hAnsi="宋体" w:cs="宋体"/>
                <w:bCs/>
                <w:color w:val="auto"/>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highlight w:val="none"/>
              </w:rPr>
            </w:pPr>
            <w:r>
              <w:rPr>
                <w:rFonts w:ascii="宋体" w:hAnsi="宋体" w:cs="宋体"/>
                <w:bCs/>
                <w:color w:val="auto"/>
                <w:szCs w:val="21"/>
                <w:highlight w:val="none"/>
              </w:rPr>
              <w:t>1</w:t>
            </w:r>
          </w:p>
        </w:tc>
        <w:tc>
          <w:tcPr>
            <w:tcW w:w="174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highlight w:val="none"/>
              </w:rPr>
            </w:pPr>
          </w:p>
        </w:tc>
        <w:tc>
          <w:tcPr>
            <w:tcW w:w="282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highlight w:val="none"/>
              </w:rPr>
            </w:pP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highlight w:val="none"/>
              </w:rPr>
            </w:pPr>
            <w:r>
              <w:rPr>
                <w:rFonts w:ascii="宋体" w:hAnsi="宋体" w:cs="宋体"/>
                <w:bCs/>
                <w:color w:val="auto"/>
                <w:szCs w:val="21"/>
                <w:highlight w:val="none"/>
              </w:rPr>
              <w:t>第(</w:t>
            </w:r>
            <w:r>
              <w:rPr>
                <w:rFonts w:hint="eastAsia" w:ascii="宋体" w:hAnsi="宋体" w:cs="宋体"/>
                <w:bCs/>
                <w:color w:val="auto"/>
                <w:szCs w:val="21"/>
                <w:highlight w:val="none"/>
              </w:rPr>
              <w:t xml:space="preserve">   ～    </w:t>
            </w:r>
            <w:r>
              <w:rPr>
                <w:rFonts w:ascii="宋体" w:hAnsi="宋体" w:cs="宋体"/>
                <w:bCs/>
                <w:color w:val="auto"/>
                <w:szCs w:val="21"/>
                <w:highlight w:val="none"/>
              </w:rPr>
              <w:t>)页</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highlight w:val="none"/>
              </w:rPr>
            </w:pPr>
            <w:r>
              <w:rPr>
                <w:rFonts w:ascii="宋体" w:hAnsi="宋体" w:cs="宋体"/>
                <w:bCs/>
                <w:color w:val="auto"/>
                <w:szCs w:val="21"/>
                <w:highlight w:val="none"/>
              </w:rPr>
              <w:t>2</w:t>
            </w:r>
          </w:p>
        </w:tc>
        <w:tc>
          <w:tcPr>
            <w:tcW w:w="174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highlight w:val="none"/>
              </w:rPr>
            </w:pPr>
          </w:p>
        </w:tc>
        <w:tc>
          <w:tcPr>
            <w:tcW w:w="282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highlight w:val="none"/>
              </w:rPr>
            </w:pP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highlight w:val="none"/>
              </w:rPr>
            </w:pPr>
            <w:r>
              <w:rPr>
                <w:rFonts w:ascii="宋体" w:hAnsi="宋体" w:cs="宋体"/>
                <w:bCs/>
                <w:color w:val="auto"/>
                <w:szCs w:val="21"/>
                <w:highlight w:val="none"/>
              </w:rPr>
              <w:t>第(</w:t>
            </w:r>
            <w:r>
              <w:rPr>
                <w:rFonts w:hint="eastAsia" w:ascii="宋体" w:hAnsi="宋体" w:cs="宋体"/>
                <w:bCs/>
                <w:color w:val="auto"/>
                <w:szCs w:val="21"/>
                <w:highlight w:val="none"/>
              </w:rPr>
              <w:t xml:space="preserve">   ～    </w:t>
            </w:r>
            <w:r>
              <w:rPr>
                <w:rFonts w:ascii="宋体" w:hAnsi="宋体" w:cs="宋体"/>
                <w:bCs/>
                <w:color w:val="auto"/>
                <w:szCs w:val="21"/>
                <w:highlight w:val="none"/>
              </w:rPr>
              <w:t>)页</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highlight w:val="none"/>
              </w:rPr>
            </w:pPr>
            <w:r>
              <w:rPr>
                <w:rFonts w:ascii="宋体" w:hAnsi="宋体" w:cs="宋体"/>
                <w:bCs/>
                <w:color w:val="auto"/>
                <w:szCs w:val="21"/>
                <w:highlight w:val="none"/>
              </w:rPr>
              <w:t>…</w:t>
            </w:r>
          </w:p>
        </w:tc>
        <w:tc>
          <w:tcPr>
            <w:tcW w:w="174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highlight w:val="none"/>
              </w:rPr>
            </w:pPr>
          </w:p>
        </w:tc>
        <w:tc>
          <w:tcPr>
            <w:tcW w:w="282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highlight w:val="none"/>
              </w:rPr>
            </w:pP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highlight w:val="none"/>
              </w:rPr>
            </w:pPr>
            <w:r>
              <w:rPr>
                <w:rFonts w:ascii="宋体" w:hAnsi="宋体" w:cs="宋体"/>
                <w:bCs/>
                <w:color w:val="auto"/>
                <w:szCs w:val="21"/>
                <w:highlight w:val="none"/>
              </w:rPr>
              <w:t>第(</w:t>
            </w:r>
            <w:r>
              <w:rPr>
                <w:rFonts w:hint="eastAsia" w:ascii="宋体" w:hAnsi="宋体" w:cs="宋体"/>
                <w:bCs/>
                <w:color w:val="auto"/>
                <w:szCs w:val="21"/>
                <w:highlight w:val="none"/>
              </w:rPr>
              <w:t xml:space="preserve">   ～    </w:t>
            </w:r>
            <w:r>
              <w:rPr>
                <w:rFonts w:ascii="宋体" w:hAnsi="宋体" w:cs="宋体"/>
                <w:bCs/>
                <w:color w:val="auto"/>
                <w:szCs w:val="21"/>
                <w:highlight w:val="none"/>
              </w:rPr>
              <w:t>)页</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highlight w:val="none"/>
              </w:rPr>
            </w:pPr>
          </w:p>
        </w:tc>
      </w:tr>
    </w:tbl>
    <w:p>
      <w:pPr>
        <w:spacing w:line="360" w:lineRule="auto"/>
        <w:rPr>
          <w:rFonts w:ascii="宋体" w:hAnsi="宋体"/>
          <w:b/>
          <w:bCs/>
          <w:color w:val="auto"/>
          <w:szCs w:val="21"/>
          <w:highlight w:val="none"/>
        </w:rPr>
      </w:pPr>
    </w:p>
    <w:p>
      <w:pPr>
        <w:spacing w:line="300" w:lineRule="auto"/>
        <w:outlineLvl w:val="9"/>
        <w:rPr>
          <w:rFonts w:ascii="宋体" w:hAnsi="宋体"/>
          <w:b/>
          <w:bCs/>
          <w:color w:val="auto"/>
          <w:szCs w:val="21"/>
          <w:highlight w:val="none"/>
        </w:rPr>
      </w:pPr>
    </w:p>
    <w:p>
      <w:pPr>
        <w:spacing w:line="300" w:lineRule="auto"/>
        <w:ind w:firstLine="632" w:firstLineChars="300"/>
        <w:outlineLvl w:val="9"/>
        <w:rPr>
          <w:rFonts w:ascii="宋体" w:hAnsi="宋体"/>
          <w:b/>
          <w:bCs/>
          <w:color w:val="auto"/>
          <w:szCs w:val="21"/>
          <w:highlight w:val="none"/>
        </w:rPr>
      </w:pPr>
    </w:p>
    <w:p>
      <w:pPr>
        <w:spacing w:line="300" w:lineRule="auto"/>
        <w:ind w:firstLine="632" w:firstLineChars="300"/>
        <w:outlineLvl w:val="9"/>
        <w:rPr>
          <w:rFonts w:ascii="宋体" w:hAnsi="宋体"/>
          <w:b/>
          <w:bCs/>
          <w:color w:val="auto"/>
          <w:szCs w:val="21"/>
          <w:highlight w:val="none"/>
        </w:rPr>
      </w:pPr>
    </w:p>
    <w:p>
      <w:pPr>
        <w:spacing w:line="300" w:lineRule="auto"/>
        <w:ind w:firstLine="632" w:firstLineChars="300"/>
        <w:outlineLvl w:val="9"/>
        <w:rPr>
          <w:rFonts w:ascii="宋体" w:hAnsi="宋体"/>
          <w:b/>
          <w:bCs/>
          <w:color w:val="auto"/>
          <w:szCs w:val="21"/>
          <w:highlight w:val="none"/>
        </w:rPr>
      </w:pPr>
    </w:p>
    <w:bookmarkEnd w:id="191"/>
    <w:bookmarkEnd w:id="192"/>
    <w:bookmarkEnd w:id="193"/>
    <w:bookmarkEnd w:id="194"/>
    <w:bookmarkEnd w:id="195"/>
    <w:bookmarkEnd w:id="196"/>
    <w:bookmarkEnd w:id="197"/>
    <w:p>
      <w:pPr>
        <w:pStyle w:val="5"/>
        <w:ind w:left="0" w:leftChars="0" w:firstLine="632" w:firstLineChars="300"/>
        <w:rPr>
          <w:rFonts w:hint="eastAsia" w:ascii="宋体" w:hAnsi="宋体"/>
          <w:b/>
          <w:bCs/>
          <w:color w:val="auto"/>
          <w:szCs w:val="21"/>
          <w:highlight w:val="none"/>
          <w:lang w:eastAsia="zh-CN"/>
        </w:rPr>
      </w:pPr>
    </w:p>
    <w:p>
      <w:pPr>
        <w:spacing w:line="300" w:lineRule="auto"/>
        <w:ind w:firstLine="632" w:firstLineChars="300"/>
        <w:outlineLvl w:val="1"/>
        <w:rPr>
          <w:rFonts w:hint="eastAsia" w:ascii="宋体" w:hAnsi="宋体" w:eastAsia="宋体" w:cs="宋体"/>
          <w:b/>
          <w:bCs/>
          <w:color w:val="auto"/>
          <w:szCs w:val="21"/>
          <w:highlight w:val="none"/>
          <w:lang w:val="en-US" w:eastAsia="zh-CN"/>
        </w:rPr>
      </w:pPr>
      <w:r>
        <w:rPr>
          <w:rFonts w:hint="eastAsia" w:ascii="宋体" w:hAnsi="宋体" w:eastAsia="宋体" w:cs="宋体"/>
          <w:b/>
          <w:bCs/>
          <w:color w:val="auto"/>
          <w:szCs w:val="21"/>
          <w:highlight w:val="none"/>
          <w:lang w:val="en-US" w:eastAsia="zh-CN"/>
        </w:rPr>
        <w:t>六、合同金额的确定和调整</w:t>
      </w:r>
    </w:p>
    <w:tbl>
      <w:tblPr>
        <w:tblStyle w:val="17"/>
        <w:tblpPr w:leftFromText="180" w:rightFromText="180" w:vertAnchor="text" w:horzAnchor="page" w:tblpX="1192" w:tblpY="121"/>
        <w:tblOverlap w:val="never"/>
        <w:tblW w:w="96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1746"/>
        <w:gridCol w:w="1417"/>
        <w:gridCol w:w="2824"/>
        <w:gridCol w:w="2144"/>
        <w:gridCol w:w="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Cs/>
                <w:color w:val="auto"/>
                <w:szCs w:val="21"/>
                <w:highlight w:val="none"/>
              </w:rPr>
            </w:pPr>
            <w:r>
              <w:rPr>
                <w:rFonts w:ascii="宋体" w:hAnsi="宋体" w:cs="宋体"/>
                <w:bCs/>
                <w:color w:val="auto"/>
                <w:szCs w:val="21"/>
                <w:highlight w:val="none"/>
              </w:rPr>
              <w:t>序号</w:t>
            </w:r>
          </w:p>
        </w:tc>
        <w:tc>
          <w:tcPr>
            <w:tcW w:w="174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highlight w:val="none"/>
              </w:rPr>
            </w:pPr>
            <w:r>
              <w:rPr>
                <w:rFonts w:ascii="宋体" w:hAnsi="宋体" w:cs="宋体"/>
                <w:bCs/>
                <w:color w:val="auto"/>
                <w:szCs w:val="21"/>
                <w:highlight w:val="none"/>
              </w:rPr>
              <w:t>院方需求</w:t>
            </w: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highlight w:val="none"/>
              </w:rPr>
            </w:pPr>
            <w:r>
              <w:rPr>
                <w:rFonts w:ascii="宋体" w:hAnsi="宋体" w:cs="宋体"/>
                <w:bCs/>
                <w:color w:val="auto"/>
                <w:szCs w:val="21"/>
                <w:highlight w:val="none"/>
              </w:rPr>
              <w:t>实际参数</w:t>
            </w:r>
          </w:p>
        </w:tc>
        <w:tc>
          <w:tcPr>
            <w:tcW w:w="282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highlight w:val="none"/>
              </w:rPr>
            </w:pPr>
            <w:r>
              <w:rPr>
                <w:rFonts w:ascii="宋体" w:hAnsi="宋体" w:cs="宋体"/>
                <w:bCs/>
                <w:color w:val="auto"/>
                <w:szCs w:val="21"/>
                <w:highlight w:val="none"/>
              </w:rPr>
              <w:t>是否偏离</w:t>
            </w:r>
          </w:p>
          <w:p>
            <w:pPr>
              <w:jc w:val="center"/>
              <w:rPr>
                <w:rFonts w:ascii="宋体" w:hAnsi="宋体" w:cs="宋体"/>
                <w:bCs/>
                <w:color w:val="auto"/>
                <w:szCs w:val="21"/>
                <w:highlight w:val="none"/>
              </w:rPr>
            </w:pPr>
            <w:r>
              <w:rPr>
                <w:rFonts w:ascii="宋体" w:hAnsi="宋体" w:cs="宋体"/>
                <w:bCs/>
                <w:color w:val="auto"/>
                <w:szCs w:val="21"/>
                <w:highlight w:val="none"/>
              </w:rPr>
              <w:t>（无偏离/正偏离/负偏离）</w:t>
            </w: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highlight w:val="none"/>
              </w:rPr>
            </w:pPr>
            <w:r>
              <w:rPr>
                <w:rFonts w:hint="eastAsia" w:ascii="宋体" w:hAnsi="宋体" w:cs="宋体"/>
                <w:bCs/>
                <w:color w:val="auto"/>
                <w:szCs w:val="21"/>
                <w:highlight w:val="none"/>
              </w:rPr>
              <w:t>页码范围</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highlight w:val="none"/>
              </w:rPr>
            </w:pPr>
            <w:r>
              <w:rPr>
                <w:rFonts w:ascii="宋体" w:hAnsi="宋体" w:cs="宋体"/>
                <w:bCs/>
                <w:color w:val="auto"/>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highlight w:val="none"/>
              </w:rPr>
            </w:pPr>
            <w:r>
              <w:rPr>
                <w:rFonts w:ascii="宋体" w:hAnsi="宋体" w:cs="宋体"/>
                <w:bCs/>
                <w:color w:val="auto"/>
                <w:szCs w:val="21"/>
                <w:highlight w:val="none"/>
              </w:rPr>
              <w:t>1</w:t>
            </w:r>
          </w:p>
        </w:tc>
        <w:tc>
          <w:tcPr>
            <w:tcW w:w="174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highlight w:val="none"/>
              </w:rPr>
            </w:pPr>
          </w:p>
        </w:tc>
        <w:tc>
          <w:tcPr>
            <w:tcW w:w="282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highlight w:val="none"/>
              </w:rPr>
            </w:pP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highlight w:val="none"/>
              </w:rPr>
            </w:pPr>
            <w:r>
              <w:rPr>
                <w:rFonts w:ascii="宋体" w:hAnsi="宋体" w:cs="宋体"/>
                <w:bCs/>
                <w:color w:val="auto"/>
                <w:szCs w:val="21"/>
                <w:highlight w:val="none"/>
              </w:rPr>
              <w:t>第(</w:t>
            </w:r>
            <w:r>
              <w:rPr>
                <w:rFonts w:hint="eastAsia" w:ascii="宋体" w:hAnsi="宋体" w:cs="宋体"/>
                <w:bCs/>
                <w:color w:val="auto"/>
                <w:szCs w:val="21"/>
                <w:highlight w:val="none"/>
              </w:rPr>
              <w:t xml:space="preserve">   ～    </w:t>
            </w:r>
            <w:r>
              <w:rPr>
                <w:rFonts w:ascii="宋体" w:hAnsi="宋体" w:cs="宋体"/>
                <w:bCs/>
                <w:color w:val="auto"/>
                <w:szCs w:val="21"/>
                <w:highlight w:val="none"/>
              </w:rPr>
              <w:t>)页</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highlight w:val="none"/>
              </w:rPr>
            </w:pPr>
            <w:r>
              <w:rPr>
                <w:rFonts w:ascii="宋体" w:hAnsi="宋体" w:cs="宋体"/>
                <w:bCs/>
                <w:color w:val="auto"/>
                <w:szCs w:val="21"/>
                <w:highlight w:val="none"/>
              </w:rPr>
              <w:t>2</w:t>
            </w:r>
          </w:p>
        </w:tc>
        <w:tc>
          <w:tcPr>
            <w:tcW w:w="174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highlight w:val="none"/>
              </w:rPr>
            </w:pPr>
          </w:p>
        </w:tc>
        <w:tc>
          <w:tcPr>
            <w:tcW w:w="282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highlight w:val="none"/>
              </w:rPr>
            </w:pP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highlight w:val="none"/>
              </w:rPr>
            </w:pPr>
            <w:r>
              <w:rPr>
                <w:rFonts w:ascii="宋体" w:hAnsi="宋体" w:cs="宋体"/>
                <w:bCs/>
                <w:color w:val="auto"/>
                <w:szCs w:val="21"/>
                <w:highlight w:val="none"/>
              </w:rPr>
              <w:t>第(</w:t>
            </w:r>
            <w:r>
              <w:rPr>
                <w:rFonts w:hint="eastAsia" w:ascii="宋体" w:hAnsi="宋体" w:cs="宋体"/>
                <w:bCs/>
                <w:color w:val="auto"/>
                <w:szCs w:val="21"/>
                <w:highlight w:val="none"/>
              </w:rPr>
              <w:t xml:space="preserve">   ～    </w:t>
            </w:r>
            <w:r>
              <w:rPr>
                <w:rFonts w:ascii="宋体" w:hAnsi="宋体" w:cs="宋体"/>
                <w:bCs/>
                <w:color w:val="auto"/>
                <w:szCs w:val="21"/>
                <w:highlight w:val="none"/>
              </w:rPr>
              <w:t>)页</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highlight w:val="none"/>
              </w:rPr>
            </w:pPr>
            <w:r>
              <w:rPr>
                <w:rFonts w:ascii="宋体" w:hAnsi="宋体" w:cs="宋体"/>
                <w:bCs/>
                <w:color w:val="auto"/>
                <w:szCs w:val="21"/>
                <w:highlight w:val="none"/>
              </w:rPr>
              <w:t>…</w:t>
            </w:r>
          </w:p>
        </w:tc>
        <w:tc>
          <w:tcPr>
            <w:tcW w:w="174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highlight w:val="none"/>
              </w:rPr>
            </w:pPr>
          </w:p>
        </w:tc>
        <w:tc>
          <w:tcPr>
            <w:tcW w:w="282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highlight w:val="none"/>
              </w:rPr>
            </w:pP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highlight w:val="none"/>
              </w:rPr>
            </w:pPr>
            <w:r>
              <w:rPr>
                <w:rFonts w:ascii="宋体" w:hAnsi="宋体" w:cs="宋体"/>
                <w:bCs/>
                <w:color w:val="auto"/>
                <w:szCs w:val="21"/>
                <w:highlight w:val="none"/>
              </w:rPr>
              <w:t>第(</w:t>
            </w:r>
            <w:r>
              <w:rPr>
                <w:rFonts w:hint="eastAsia" w:ascii="宋体" w:hAnsi="宋体" w:cs="宋体"/>
                <w:bCs/>
                <w:color w:val="auto"/>
                <w:szCs w:val="21"/>
                <w:highlight w:val="none"/>
              </w:rPr>
              <w:t xml:space="preserve">   ～    </w:t>
            </w:r>
            <w:r>
              <w:rPr>
                <w:rFonts w:ascii="宋体" w:hAnsi="宋体" w:cs="宋体"/>
                <w:bCs/>
                <w:color w:val="auto"/>
                <w:szCs w:val="21"/>
                <w:highlight w:val="none"/>
              </w:rPr>
              <w:t>)页</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highlight w:val="none"/>
              </w:rPr>
            </w:pPr>
          </w:p>
        </w:tc>
      </w:tr>
    </w:tbl>
    <w:p>
      <w:pPr>
        <w:spacing w:line="300" w:lineRule="auto"/>
        <w:ind w:firstLine="632" w:firstLineChars="300"/>
        <w:outlineLvl w:val="9"/>
        <w:rPr>
          <w:rFonts w:hint="eastAsia" w:ascii="宋体" w:hAnsi="宋体" w:eastAsia="宋体" w:cs="宋体"/>
          <w:b/>
          <w:bCs/>
          <w:color w:val="auto"/>
          <w:szCs w:val="21"/>
          <w:highlight w:val="none"/>
          <w:lang w:val="en-US" w:eastAsia="zh-CN"/>
        </w:rPr>
      </w:pPr>
    </w:p>
    <w:p>
      <w:pPr>
        <w:spacing w:line="300" w:lineRule="auto"/>
        <w:ind w:firstLine="632" w:firstLineChars="300"/>
        <w:outlineLvl w:val="9"/>
        <w:rPr>
          <w:rFonts w:hint="eastAsia" w:ascii="宋体" w:hAnsi="宋体" w:eastAsia="宋体" w:cs="宋体"/>
          <w:b/>
          <w:bCs/>
          <w:color w:val="auto"/>
          <w:szCs w:val="21"/>
          <w:highlight w:val="none"/>
          <w:lang w:val="en-US" w:eastAsia="zh-CN"/>
        </w:rPr>
      </w:pPr>
    </w:p>
    <w:p>
      <w:pPr>
        <w:spacing w:line="300" w:lineRule="auto"/>
        <w:ind w:firstLine="632" w:firstLineChars="300"/>
        <w:outlineLvl w:val="9"/>
        <w:rPr>
          <w:rFonts w:hint="eastAsia" w:ascii="宋体" w:hAnsi="宋体" w:eastAsia="宋体" w:cs="宋体"/>
          <w:b/>
          <w:bCs/>
          <w:color w:val="auto"/>
          <w:szCs w:val="21"/>
          <w:highlight w:val="none"/>
          <w:lang w:val="en-US" w:eastAsia="zh-CN"/>
        </w:rPr>
      </w:pPr>
    </w:p>
    <w:p>
      <w:pPr>
        <w:spacing w:line="300" w:lineRule="auto"/>
        <w:ind w:firstLine="632" w:firstLineChars="300"/>
        <w:outlineLvl w:val="9"/>
        <w:rPr>
          <w:rFonts w:hint="eastAsia" w:ascii="宋体" w:hAnsi="宋体" w:eastAsia="宋体" w:cs="宋体"/>
          <w:b/>
          <w:bCs/>
          <w:color w:val="auto"/>
          <w:szCs w:val="21"/>
          <w:highlight w:val="none"/>
          <w:lang w:val="en-US" w:eastAsia="zh-CN"/>
        </w:rPr>
      </w:pPr>
    </w:p>
    <w:p>
      <w:pPr>
        <w:spacing w:line="300" w:lineRule="auto"/>
        <w:ind w:firstLine="632" w:firstLineChars="300"/>
        <w:outlineLvl w:val="9"/>
        <w:rPr>
          <w:rFonts w:hint="eastAsia" w:ascii="宋体" w:hAnsi="宋体" w:eastAsia="宋体" w:cs="宋体"/>
          <w:b/>
          <w:bCs/>
          <w:color w:val="auto"/>
          <w:szCs w:val="21"/>
          <w:highlight w:val="none"/>
          <w:lang w:val="en-US" w:eastAsia="zh-CN"/>
        </w:rPr>
      </w:pPr>
    </w:p>
    <w:p>
      <w:pPr>
        <w:spacing w:line="300" w:lineRule="auto"/>
        <w:ind w:firstLine="632" w:firstLineChars="300"/>
        <w:outlineLvl w:val="9"/>
        <w:rPr>
          <w:rFonts w:hint="eastAsia" w:ascii="宋体" w:hAnsi="宋体" w:cs="Times New Roman"/>
          <w:b/>
          <w:bCs/>
          <w:color w:val="auto"/>
          <w:szCs w:val="21"/>
          <w:highlight w:val="none"/>
          <w:lang w:val="en-US" w:eastAsia="zh-CN"/>
        </w:rPr>
      </w:pPr>
    </w:p>
    <w:p>
      <w:pPr>
        <w:spacing w:line="300" w:lineRule="auto"/>
        <w:ind w:firstLine="632" w:firstLineChars="300"/>
        <w:outlineLvl w:val="1"/>
        <w:rPr>
          <w:rFonts w:hint="eastAsia" w:ascii="宋体" w:hAnsi="宋体" w:eastAsia="宋体" w:cs="Times New Roman"/>
          <w:b/>
          <w:bCs/>
          <w:color w:val="auto"/>
          <w:szCs w:val="21"/>
          <w:highlight w:val="none"/>
          <w:lang w:val="en-US" w:eastAsia="zh-CN"/>
        </w:rPr>
      </w:pPr>
      <w:r>
        <w:rPr>
          <w:rFonts w:hint="eastAsia" w:ascii="宋体" w:hAnsi="宋体" w:cs="Times New Roman"/>
          <w:b/>
          <w:bCs/>
          <w:color w:val="auto"/>
          <w:szCs w:val="21"/>
          <w:highlight w:val="none"/>
          <w:lang w:val="en-US" w:eastAsia="zh-CN"/>
        </w:rPr>
        <w:t>七、</w:t>
      </w:r>
      <w:r>
        <w:rPr>
          <w:rFonts w:hint="eastAsia" w:ascii="宋体" w:hAnsi="宋体" w:eastAsia="宋体" w:cs="Times New Roman"/>
          <w:b/>
          <w:bCs/>
          <w:color w:val="auto"/>
          <w:szCs w:val="21"/>
          <w:highlight w:val="none"/>
          <w:lang w:val="en-US" w:eastAsia="zh-CN"/>
        </w:rPr>
        <w:t>工程款支付和结算</w:t>
      </w:r>
    </w:p>
    <w:tbl>
      <w:tblPr>
        <w:tblStyle w:val="17"/>
        <w:tblpPr w:leftFromText="180" w:rightFromText="180" w:vertAnchor="text" w:horzAnchor="page" w:tblpX="1192" w:tblpY="121"/>
        <w:tblOverlap w:val="never"/>
        <w:tblW w:w="96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1746"/>
        <w:gridCol w:w="1417"/>
        <w:gridCol w:w="2824"/>
        <w:gridCol w:w="2144"/>
        <w:gridCol w:w="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Cs/>
                <w:color w:val="auto"/>
                <w:szCs w:val="21"/>
                <w:highlight w:val="none"/>
              </w:rPr>
            </w:pPr>
            <w:r>
              <w:rPr>
                <w:rFonts w:ascii="宋体" w:hAnsi="宋体" w:cs="宋体"/>
                <w:bCs/>
                <w:color w:val="auto"/>
                <w:szCs w:val="21"/>
                <w:highlight w:val="none"/>
              </w:rPr>
              <w:t>序号</w:t>
            </w:r>
          </w:p>
        </w:tc>
        <w:tc>
          <w:tcPr>
            <w:tcW w:w="174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highlight w:val="none"/>
              </w:rPr>
            </w:pPr>
            <w:r>
              <w:rPr>
                <w:rFonts w:ascii="宋体" w:hAnsi="宋体" w:cs="宋体"/>
                <w:bCs/>
                <w:color w:val="auto"/>
                <w:szCs w:val="21"/>
                <w:highlight w:val="none"/>
              </w:rPr>
              <w:t>院方需求</w:t>
            </w: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highlight w:val="none"/>
              </w:rPr>
            </w:pPr>
            <w:r>
              <w:rPr>
                <w:rFonts w:ascii="宋体" w:hAnsi="宋体" w:cs="宋体"/>
                <w:bCs/>
                <w:color w:val="auto"/>
                <w:szCs w:val="21"/>
                <w:highlight w:val="none"/>
              </w:rPr>
              <w:t>实际参数</w:t>
            </w:r>
          </w:p>
        </w:tc>
        <w:tc>
          <w:tcPr>
            <w:tcW w:w="282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highlight w:val="none"/>
              </w:rPr>
            </w:pPr>
            <w:r>
              <w:rPr>
                <w:rFonts w:ascii="宋体" w:hAnsi="宋体" w:cs="宋体"/>
                <w:bCs/>
                <w:color w:val="auto"/>
                <w:szCs w:val="21"/>
                <w:highlight w:val="none"/>
              </w:rPr>
              <w:t>是否偏离</w:t>
            </w:r>
          </w:p>
          <w:p>
            <w:pPr>
              <w:jc w:val="center"/>
              <w:rPr>
                <w:rFonts w:ascii="宋体" w:hAnsi="宋体" w:cs="宋体"/>
                <w:bCs/>
                <w:color w:val="auto"/>
                <w:szCs w:val="21"/>
                <w:highlight w:val="none"/>
              </w:rPr>
            </w:pPr>
            <w:r>
              <w:rPr>
                <w:rFonts w:ascii="宋体" w:hAnsi="宋体" w:cs="宋体"/>
                <w:bCs/>
                <w:color w:val="auto"/>
                <w:szCs w:val="21"/>
                <w:highlight w:val="none"/>
              </w:rPr>
              <w:t>（无偏离/正偏离/负偏离）</w:t>
            </w: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highlight w:val="none"/>
              </w:rPr>
            </w:pPr>
            <w:r>
              <w:rPr>
                <w:rFonts w:hint="eastAsia" w:ascii="宋体" w:hAnsi="宋体" w:cs="宋体"/>
                <w:bCs/>
                <w:color w:val="auto"/>
                <w:szCs w:val="21"/>
                <w:highlight w:val="none"/>
              </w:rPr>
              <w:t>页码范围</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highlight w:val="none"/>
              </w:rPr>
            </w:pPr>
            <w:r>
              <w:rPr>
                <w:rFonts w:ascii="宋体" w:hAnsi="宋体" w:cs="宋体"/>
                <w:bCs/>
                <w:color w:val="auto"/>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highlight w:val="none"/>
              </w:rPr>
            </w:pPr>
            <w:r>
              <w:rPr>
                <w:rFonts w:ascii="宋体" w:hAnsi="宋体" w:cs="宋体"/>
                <w:bCs/>
                <w:color w:val="auto"/>
                <w:szCs w:val="21"/>
                <w:highlight w:val="none"/>
              </w:rPr>
              <w:t>1</w:t>
            </w:r>
          </w:p>
        </w:tc>
        <w:tc>
          <w:tcPr>
            <w:tcW w:w="174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highlight w:val="none"/>
              </w:rPr>
            </w:pPr>
          </w:p>
        </w:tc>
        <w:tc>
          <w:tcPr>
            <w:tcW w:w="282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highlight w:val="none"/>
              </w:rPr>
            </w:pP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highlight w:val="none"/>
              </w:rPr>
            </w:pPr>
            <w:r>
              <w:rPr>
                <w:rFonts w:ascii="宋体" w:hAnsi="宋体" w:cs="宋体"/>
                <w:bCs/>
                <w:color w:val="auto"/>
                <w:szCs w:val="21"/>
                <w:highlight w:val="none"/>
              </w:rPr>
              <w:t>第(</w:t>
            </w:r>
            <w:r>
              <w:rPr>
                <w:rFonts w:hint="eastAsia" w:ascii="宋体" w:hAnsi="宋体" w:cs="宋体"/>
                <w:bCs/>
                <w:color w:val="auto"/>
                <w:szCs w:val="21"/>
                <w:highlight w:val="none"/>
              </w:rPr>
              <w:t xml:space="preserve">   ～    </w:t>
            </w:r>
            <w:r>
              <w:rPr>
                <w:rFonts w:ascii="宋体" w:hAnsi="宋体" w:cs="宋体"/>
                <w:bCs/>
                <w:color w:val="auto"/>
                <w:szCs w:val="21"/>
                <w:highlight w:val="none"/>
              </w:rPr>
              <w:t>)页</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highlight w:val="none"/>
              </w:rPr>
            </w:pPr>
            <w:r>
              <w:rPr>
                <w:rFonts w:ascii="宋体" w:hAnsi="宋体" w:cs="宋体"/>
                <w:bCs/>
                <w:color w:val="auto"/>
                <w:szCs w:val="21"/>
                <w:highlight w:val="none"/>
              </w:rPr>
              <w:t>2</w:t>
            </w:r>
          </w:p>
        </w:tc>
        <w:tc>
          <w:tcPr>
            <w:tcW w:w="174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highlight w:val="none"/>
              </w:rPr>
            </w:pPr>
          </w:p>
        </w:tc>
        <w:tc>
          <w:tcPr>
            <w:tcW w:w="282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highlight w:val="none"/>
              </w:rPr>
            </w:pP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highlight w:val="none"/>
              </w:rPr>
            </w:pPr>
            <w:r>
              <w:rPr>
                <w:rFonts w:ascii="宋体" w:hAnsi="宋体" w:cs="宋体"/>
                <w:bCs/>
                <w:color w:val="auto"/>
                <w:szCs w:val="21"/>
                <w:highlight w:val="none"/>
              </w:rPr>
              <w:t>第(</w:t>
            </w:r>
            <w:r>
              <w:rPr>
                <w:rFonts w:hint="eastAsia" w:ascii="宋体" w:hAnsi="宋体" w:cs="宋体"/>
                <w:bCs/>
                <w:color w:val="auto"/>
                <w:szCs w:val="21"/>
                <w:highlight w:val="none"/>
              </w:rPr>
              <w:t xml:space="preserve">   ～    </w:t>
            </w:r>
            <w:r>
              <w:rPr>
                <w:rFonts w:ascii="宋体" w:hAnsi="宋体" w:cs="宋体"/>
                <w:bCs/>
                <w:color w:val="auto"/>
                <w:szCs w:val="21"/>
                <w:highlight w:val="none"/>
              </w:rPr>
              <w:t>)页</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highlight w:val="none"/>
              </w:rPr>
            </w:pPr>
            <w:r>
              <w:rPr>
                <w:rFonts w:ascii="宋体" w:hAnsi="宋体" w:cs="宋体"/>
                <w:bCs/>
                <w:color w:val="auto"/>
                <w:szCs w:val="21"/>
                <w:highlight w:val="none"/>
              </w:rPr>
              <w:t>…</w:t>
            </w:r>
          </w:p>
        </w:tc>
        <w:tc>
          <w:tcPr>
            <w:tcW w:w="174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highlight w:val="none"/>
              </w:rPr>
            </w:pPr>
          </w:p>
        </w:tc>
        <w:tc>
          <w:tcPr>
            <w:tcW w:w="282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highlight w:val="none"/>
              </w:rPr>
            </w:pP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highlight w:val="none"/>
              </w:rPr>
            </w:pPr>
            <w:r>
              <w:rPr>
                <w:rFonts w:ascii="宋体" w:hAnsi="宋体" w:cs="宋体"/>
                <w:bCs/>
                <w:color w:val="auto"/>
                <w:szCs w:val="21"/>
                <w:highlight w:val="none"/>
              </w:rPr>
              <w:t>第(</w:t>
            </w:r>
            <w:r>
              <w:rPr>
                <w:rFonts w:hint="eastAsia" w:ascii="宋体" w:hAnsi="宋体" w:cs="宋体"/>
                <w:bCs/>
                <w:color w:val="auto"/>
                <w:szCs w:val="21"/>
                <w:highlight w:val="none"/>
              </w:rPr>
              <w:t xml:space="preserve">   ～    </w:t>
            </w:r>
            <w:r>
              <w:rPr>
                <w:rFonts w:ascii="宋体" w:hAnsi="宋体" w:cs="宋体"/>
                <w:bCs/>
                <w:color w:val="auto"/>
                <w:szCs w:val="21"/>
                <w:highlight w:val="none"/>
              </w:rPr>
              <w:t>)页</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highlight w:val="none"/>
              </w:rPr>
            </w:pPr>
          </w:p>
        </w:tc>
      </w:tr>
    </w:tbl>
    <w:p>
      <w:pPr>
        <w:pStyle w:val="5"/>
        <w:ind w:left="0" w:leftChars="0" w:firstLine="632" w:firstLineChars="300"/>
        <w:rPr>
          <w:rFonts w:hint="eastAsia" w:ascii="宋体" w:hAnsi="宋体"/>
          <w:b/>
          <w:bCs/>
          <w:color w:val="auto"/>
          <w:szCs w:val="21"/>
          <w:highlight w:val="none"/>
          <w:lang w:eastAsia="zh-CN"/>
        </w:rPr>
      </w:pPr>
    </w:p>
    <w:p>
      <w:pPr>
        <w:pStyle w:val="5"/>
        <w:ind w:left="0" w:leftChars="0" w:firstLine="632" w:firstLineChars="300"/>
        <w:rPr>
          <w:rFonts w:hint="eastAsia" w:ascii="宋体" w:hAnsi="宋体"/>
          <w:b/>
          <w:bCs/>
          <w:color w:val="auto"/>
          <w:szCs w:val="21"/>
          <w:highlight w:val="none"/>
          <w:lang w:eastAsia="zh-CN"/>
        </w:rPr>
      </w:pPr>
    </w:p>
    <w:p>
      <w:pPr>
        <w:pStyle w:val="5"/>
        <w:ind w:left="0" w:leftChars="0" w:firstLine="632" w:firstLineChars="300"/>
        <w:rPr>
          <w:rFonts w:hint="eastAsia" w:ascii="宋体" w:hAnsi="宋体"/>
          <w:b/>
          <w:bCs/>
          <w:color w:val="auto"/>
          <w:szCs w:val="21"/>
          <w:highlight w:val="none"/>
          <w:lang w:eastAsia="zh-CN"/>
        </w:rPr>
      </w:pPr>
    </w:p>
    <w:p>
      <w:pPr>
        <w:pStyle w:val="5"/>
        <w:ind w:left="0" w:leftChars="0" w:firstLine="632" w:firstLineChars="300"/>
        <w:rPr>
          <w:rFonts w:hint="eastAsia" w:ascii="宋体" w:hAnsi="宋体"/>
          <w:b/>
          <w:bCs/>
          <w:color w:val="auto"/>
          <w:szCs w:val="21"/>
          <w:highlight w:val="none"/>
          <w:lang w:eastAsia="zh-CN"/>
        </w:rPr>
      </w:pPr>
    </w:p>
    <w:p>
      <w:pPr>
        <w:pStyle w:val="5"/>
        <w:ind w:left="0" w:leftChars="0" w:firstLine="632" w:firstLineChars="300"/>
        <w:rPr>
          <w:rFonts w:hint="eastAsia" w:ascii="宋体" w:hAnsi="宋体"/>
          <w:b/>
          <w:bCs/>
          <w:color w:val="auto"/>
          <w:szCs w:val="21"/>
          <w:highlight w:val="none"/>
          <w:lang w:eastAsia="zh-CN"/>
        </w:rPr>
      </w:pPr>
    </w:p>
    <w:p>
      <w:pPr>
        <w:pStyle w:val="5"/>
        <w:ind w:left="0" w:leftChars="0" w:firstLine="632" w:firstLineChars="300"/>
        <w:rPr>
          <w:rFonts w:hint="eastAsia" w:ascii="宋体" w:hAnsi="宋体"/>
          <w:b/>
          <w:bCs/>
          <w:color w:val="auto"/>
          <w:szCs w:val="21"/>
          <w:highlight w:val="none"/>
          <w:lang w:eastAsia="zh-CN"/>
        </w:rPr>
      </w:pPr>
    </w:p>
    <w:p>
      <w:pPr>
        <w:pStyle w:val="5"/>
        <w:numPr>
          <w:ilvl w:val="0"/>
          <w:numId w:val="0"/>
        </w:numPr>
        <w:ind w:firstLine="632" w:firstLineChars="300"/>
        <w:rPr>
          <w:rFonts w:hint="eastAsia" w:ascii="宋体" w:hAnsi="宋体" w:eastAsia="宋体" w:cs="Times New Roman"/>
          <w:b/>
          <w:bCs/>
          <w:color w:val="auto"/>
          <w:kern w:val="2"/>
          <w:sz w:val="21"/>
          <w:szCs w:val="21"/>
          <w:highlight w:val="none"/>
          <w:lang w:val="en-US" w:eastAsia="zh-CN" w:bidi="ar-SA"/>
        </w:rPr>
      </w:pPr>
      <w:r>
        <w:rPr>
          <w:rFonts w:hint="eastAsia" w:ascii="宋体" w:hAnsi="宋体" w:cs="Times New Roman"/>
          <w:b/>
          <w:bCs/>
          <w:color w:val="auto"/>
          <w:kern w:val="2"/>
          <w:sz w:val="21"/>
          <w:szCs w:val="21"/>
          <w:highlight w:val="none"/>
          <w:lang w:val="en-US" w:eastAsia="zh-CN" w:bidi="ar-SA"/>
        </w:rPr>
        <w:t>八、</w:t>
      </w:r>
      <w:r>
        <w:rPr>
          <w:rFonts w:hint="eastAsia" w:ascii="宋体" w:hAnsi="宋体" w:eastAsia="宋体" w:cs="Times New Roman"/>
          <w:b/>
          <w:bCs/>
          <w:color w:val="auto"/>
          <w:kern w:val="2"/>
          <w:sz w:val="21"/>
          <w:szCs w:val="21"/>
          <w:highlight w:val="none"/>
          <w:lang w:val="en-US" w:eastAsia="zh-CN" w:bidi="ar-SA"/>
        </w:rPr>
        <w:t>工程验收方式</w:t>
      </w:r>
    </w:p>
    <w:tbl>
      <w:tblPr>
        <w:tblStyle w:val="17"/>
        <w:tblpPr w:leftFromText="180" w:rightFromText="180" w:vertAnchor="text" w:horzAnchor="page" w:tblpX="1192" w:tblpY="121"/>
        <w:tblOverlap w:val="never"/>
        <w:tblW w:w="96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1746"/>
        <w:gridCol w:w="1417"/>
        <w:gridCol w:w="2824"/>
        <w:gridCol w:w="2144"/>
        <w:gridCol w:w="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Cs/>
                <w:color w:val="auto"/>
                <w:szCs w:val="21"/>
                <w:highlight w:val="none"/>
              </w:rPr>
            </w:pPr>
            <w:r>
              <w:rPr>
                <w:rFonts w:ascii="宋体" w:hAnsi="宋体" w:cs="宋体"/>
                <w:bCs/>
                <w:color w:val="auto"/>
                <w:szCs w:val="21"/>
                <w:highlight w:val="none"/>
              </w:rPr>
              <w:t>序号</w:t>
            </w:r>
          </w:p>
        </w:tc>
        <w:tc>
          <w:tcPr>
            <w:tcW w:w="174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highlight w:val="none"/>
              </w:rPr>
            </w:pPr>
            <w:r>
              <w:rPr>
                <w:rFonts w:ascii="宋体" w:hAnsi="宋体" w:cs="宋体"/>
                <w:bCs/>
                <w:color w:val="auto"/>
                <w:szCs w:val="21"/>
                <w:highlight w:val="none"/>
              </w:rPr>
              <w:t>院方需求</w:t>
            </w: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highlight w:val="none"/>
              </w:rPr>
            </w:pPr>
            <w:r>
              <w:rPr>
                <w:rFonts w:ascii="宋体" w:hAnsi="宋体" w:cs="宋体"/>
                <w:bCs/>
                <w:color w:val="auto"/>
                <w:szCs w:val="21"/>
                <w:highlight w:val="none"/>
              </w:rPr>
              <w:t>实际参数</w:t>
            </w:r>
          </w:p>
        </w:tc>
        <w:tc>
          <w:tcPr>
            <w:tcW w:w="282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highlight w:val="none"/>
              </w:rPr>
            </w:pPr>
            <w:r>
              <w:rPr>
                <w:rFonts w:ascii="宋体" w:hAnsi="宋体" w:cs="宋体"/>
                <w:bCs/>
                <w:color w:val="auto"/>
                <w:szCs w:val="21"/>
                <w:highlight w:val="none"/>
              </w:rPr>
              <w:t>是否偏离</w:t>
            </w:r>
          </w:p>
          <w:p>
            <w:pPr>
              <w:jc w:val="center"/>
              <w:rPr>
                <w:rFonts w:ascii="宋体" w:hAnsi="宋体" w:cs="宋体"/>
                <w:bCs/>
                <w:color w:val="auto"/>
                <w:szCs w:val="21"/>
                <w:highlight w:val="none"/>
              </w:rPr>
            </w:pPr>
            <w:r>
              <w:rPr>
                <w:rFonts w:ascii="宋体" w:hAnsi="宋体" w:cs="宋体"/>
                <w:bCs/>
                <w:color w:val="auto"/>
                <w:szCs w:val="21"/>
                <w:highlight w:val="none"/>
              </w:rPr>
              <w:t>（无偏离/正偏离/负偏离）</w:t>
            </w: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highlight w:val="none"/>
              </w:rPr>
            </w:pPr>
            <w:r>
              <w:rPr>
                <w:rFonts w:hint="eastAsia" w:ascii="宋体" w:hAnsi="宋体" w:cs="宋体"/>
                <w:bCs/>
                <w:color w:val="auto"/>
                <w:szCs w:val="21"/>
                <w:highlight w:val="none"/>
              </w:rPr>
              <w:t>页码范围</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highlight w:val="none"/>
              </w:rPr>
            </w:pPr>
            <w:r>
              <w:rPr>
                <w:rFonts w:ascii="宋体" w:hAnsi="宋体" w:cs="宋体"/>
                <w:bCs/>
                <w:color w:val="auto"/>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highlight w:val="none"/>
              </w:rPr>
            </w:pPr>
            <w:r>
              <w:rPr>
                <w:rFonts w:ascii="宋体" w:hAnsi="宋体" w:cs="宋体"/>
                <w:bCs/>
                <w:color w:val="auto"/>
                <w:szCs w:val="21"/>
                <w:highlight w:val="none"/>
              </w:rPr>
              <w:t>1</w:t>
            </w:r>
          </w:p>
        </w:tc>
        <w:tc>
          <w:tcPr>
            <w:tcW w:w="174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highlight w:val="none"/>
              </w:rPr>
            </w:pPr>
          </w:p>
        </w:tc>
        <w:tc>
          <w:tcPr>
            <w:tcW w:w="282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highlight w:val="none"/>
              </w:rPr>
            </w:pP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highlight w:val="none"/>
              </w:rPr>
            </w:pPr>
            <w:r>
              <w:rPr>
                <w:rFonts w:ascii="宋体" w:hAnsi="宋体" w:cs="宋体"/>
                <w:bCs/>
                <w:color w:val="auto"/>
                <w:szCs w:val="21"/>
                <w:highlight w:val="none"/>
              </w:rPr>
              <w:t>第(</w:t>
            </w:r>
            <w:r>
              <w:rPr>
                <w:rFonts w:hint="eastAsia" w:ascii="宋体" w:hAnsi="宋体" w:cs="宋体"/>
                <w:bCs/>
                <w:color w:val="auto"/>
                <w:szCs w:val="21"/>
                <w:highlight w:val="none"/>
              </w:rPr>
              <w:t xml:space="preserve">   ～    </w:t>
            </w:r>
            <w:r>
              <w:rPr>
                <w:rFonts w:ascii="宋体" w:hAnsi="宋体" w:cs="宋体"/>
                <w:bCs/>
                <w:color w:val="auto"/>
                <w:szCs w:val="21"/>
                <w:highlight w:val="none"/>
              </w:rPr>
              <w:t>)页</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highlight w:val="none"/>
              </w:rPr>
            </w:pPr>
            <w:r>
              <w:rPr>
                <w:rFonts w:ascii="宋体" w:hAnsi="宋体" w:cs="宋体"/>
                <w:bCs/>
                <w:color w:val="auto"/>
                <w:szCs w:val="21"/>
                <w:highlight w:val="none"/>
              </w:rPr>
              <w:t>2</w:t>
            </w:r>
          </w:p>
        </w:tc>
        <w:tc>
          <w:tcPr>
            <w:tcW w:w="174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highlight w:val="none"/>
              </w:rPr>
            </w:pPr>
          </w:p>
        </w:tc>
        <w:tc>
          <w:tcPr>
            <w:tcW w:w="282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highlight w:val="none"/>
              </w:rPr>
            </w:pP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highlight w:val="none"/>
              </w:rPr>
            </w:pPr>
            <w:r>
              <w:rPr>
                <w:rFonts w:ascii="宋体" w:hAnsi="宋体" w:cs="宋体"/>
                <w:bCs/>
                <w:color w:val="auto"/>
                <w:szCs w:val="21"/>
                <w:highlight w:val="none"/>
              </w:rPr>
              <w:t>第(</w:t>
            </w:r>
            <w:r>
              <w:rPr>
                <w:rFonts w:hint="eastAsia" w:ascii="宋体" w:hAnsi="宋体" w:cs="宋体"/>
                <w:bCs/>
                <w:color w:val="auto"/>
                <w:szCs w:val="21"/>
                <w:highlight w:val="none"/>
              </w:rPr>
              <w:t xml:space="preserve">   ～    </w:t>
            </w:r>
            <w:r>
              <w:rPr>
                <w:rFonts w:ascii="宋体" w:hAnsi="宋体" w:cs="宋体"/>
                <w:bCs/>
                <w:color w:val="auto"/>
                <w:szCs w:val="21"/>
                <w:highlight w:val="none"/>
              </w:rPr>
              <w:t>)页</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highlight w:val="none"/>
              </w:rPr>
            </w:pPr>
            <w:r>
              <w:rPr>
                <w:rFonts w:ascii="宋体" w:hAnsi="宋体" w:cs="宋体"/>
                <w:bCs/>
                <w:color w:val="auto"/>
                <w:szCs w:val="21"/>
                <w:highlight w:val="none"/>
              </w:rPr>
              <w:t>…</w:t>
            </w:r>
          </w:p>
        </w:tc>
        <w:tc>
          <w:tcPr>
            <w:tcW w:w="174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highlight w:val="none"/>
              </w:rPr>
            </w:pPr>
          </w:p>
        </w:tc>
        <w:tc>
          <w:tcPr>
            <w:tcW w:w="282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highlight w:val="none"/>
              </w:rPr>
            </w:pP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highlight w:val="none"/>
              </w:rPr>
            </w:pPr>
            <w:r>
              <w:rPr>
                <w:rFonts w:ascii="宋体" w:hAnsi="宋体" w:cs="宋体"/>
                <w:bCs/>
                <w:color w:val="auto"/>
                <w:szCs w:val="21"/>
                <w:highlight w:val="none"/>
              </w:rPr>
              <w:t>第(</w:t>
            </w:r>
            <w:r>
              <w:rPr>
                <w:rFonts w:hint="eastAsia" w:ascii="宋体" w:hAnsi="宋体" w:cs="宋体"/>
                <w:bCs/>
                <w:color w:val="auto"/>
                <w:szCs w:val="21"/>
                <w:highlight w:val="none"/>
              </w:rPr>
              <w:t xml:space="preserve">   ～    </w:t>
            </w:r>
            <w:r>
              <w:rPr>
                <w:rFonts w:ascii="宋体" w:hAnsi="宋体" w:cs="宋体"/>
                <w:bCs/>
                <w:color w:val="auto"/>
                <w:szCs w:val="21"/>
                <w:highlight w:val="none"/>
              </w:rPr>
              <w:t>)页</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highlight w:val="none"/>
              </w:rPr>
            </w:pPr>
          </w:p>
        </w:tc>
      </w:tr>
    </w:tbl>
    <w:p>
      <w:pPr>
        <w:pStyle w:val="5"/>
        <w:widowControl w:val="0"/>
        <w:numPr>
          <w:ilvl w:val="0"/>
          <w:numId w:val="0"/>
        </w:numPr>
        <w:jc w:val="both"/>
        <w:rPr>
          <w:rFonts w:hint="eastAsia" w:ascii="宋体" w:hAnsi="宋体" w:eastAsia="宋体" w:cs="Times New Roman"/>
          <w:b/>
          <w:bCs/>
          <w:color w:val="auto"/>
          <w:kern w:val="2"/>
          <w:sz w:val="21"/>
          <w:szCs w:val="21"/>
          <w:highlight w:val="none"/>
          <w:lang w:val="en-US" w:eastAsia="zh-CN" w:bidi="ar-SA"/>
        </w:rPr>
      </w:pPr>
    </w:p>
    <w:p>
      <w:pPr>
        <w:pStyle w:val="5"/>
        <w:widowControl w:val="0"/>
        <w:numPr>
          <w:ilvl w:val="0"/>
          <w:numId w:val="0"/>
        </w:numPr>
        <w:jc w:val="both"/>
        <w:rPr>
          <w:rFonts w:hint="eastAsia" w:ascii="宋体" w:hAnsi="宋体" w:eastAsia="宋体" w:cs="Times New Roman"/>
          <w:b/>
          <w:bCs/>
          <w:color w:val="auto"/>
          <w:kern w:val="2"/>
          <w:sz w:val="21"/>
          <w:szCs w:val="21"/>
          <w:highlight w:val="none"/>
          <w:lang w:val="en-US" w:eastAsia="zh-CN" w:bidi="ar-SA"/>
        </w:rPr>
      </w:pPr>
    </w:p>
    <w:p>
      <w:pPr>
        <w:pStyle w:val="5"/>
        <w:widowControl w:val="0"/>
        <w:numPr>
          <w:ilvl w:val="0"/>
          <w:numId w:val="0"/>
        </w:numPr>
        <w:jc w:val="both"/>
        <w:rPr>
          <w:rFonts w:hint="eastAsia" w:ascii="宋体" w:hAnsi="宋体" w:eastAsia="宋体" w:cs="Times New Roman"/>
          <w:b/>
          <w:bCs/>
          <w:color w:val="auto"/>
          <w:kern w:val="2"/>
          <w:sz w:val="21"/>
          <w:szCs w:val="21"/>
          <w:highlight w:val="none"/>
          <w:lang w:val="en-US" w:eastAsia="zh-CN" w:bidi="ar-SA"/>
        </w:rPr>
      </w:pPr>
    </w:p>
    <w:p>
      <w:pPr>
        <w:pStyle w:val="5"/>
        <w:widowControl w:val="0"/>
        <w:numPr>
          <w:ilvl w:val="0"/>
          <w:numId w:val="0"/>
        </w:numPr>
        <w:jc w:val="both"/>
        <w:rPr>
          <w:rFonts w:hint="eastAsia" w:ascii="宋体" w:hAnsi="宋体" w:eastAsia="宋体" w:cs="Times New Roman"/>
          <w:b/>
          <w:bCs/>
          <w:color w:val="auto"/>
          <w:kern w:val="2"/>
          <w:sz w:val="21"/>
          <w:szCs w:val="21"/>
          <w:highlight w:val="none"/>
          <w:lang w:val="en-US" w:eastAsia="zh-CN" w:bidi="ar-SA"/>
        </w:rPr>
      </w:pPr>
    </w:p>
    <w:p>
      <w:pPr>
        <w:pStyle w:val="5"/>
        <w:widowControl w:val="0"/>
        <w:numPr>
          <w:ilvl w:val="0"/>
          <w:numId w:val="0"/>
        </w:numPr>
        <w:jc w:val="both"/>
        <w:rPr>
          <w:rFonts w:hint="eastAsia" w:ascii="宋体" w:hAnsi="宋体" w:eastAsia="宋体" w:cs="Times New Roman"/>
          <w:b/>
          <w:bCs/>
          <w:color w:val="auto"/>
          <w:kern w:val="2"/>
          <w:sz w:val="21"/>
          <w:szCs w:val="21"/>
          <w:highlight w:val="none"/>
          <w:lang w:val="en-US" w:eastAsia="zh-CN" w:bidi="ar-SA"/>
        </w:rPr>
      </w:pPr>
    </w:p>
    <w:p>
      <w:pPr>
        <w:pStyle w:val="5"/>
        <w:widowControl w:val="0"/>
        <w:numPr>
          <w:ilvl w:val="0"/>
          <w:numId w:val="0"/>
        </w:numPr>
        <w:jc w:val="both"/>
        <w:rPr>
          <w:rFonts w:hint="eastAsia" w:ascii="宋体" w:hAnsi="宋体" w:eastAsia="宋体" w:cs="Times New Roman"/>
          <w:b/>
          <w:bCs/>
          <w:color w:val="auto"/>
          <w:kern w:val="2"/>
          <w:sz w:val="21"/>
          <w:szCs w:val="21"/>
          <w:highlight w:val="none"/>
          <w:lang w:val="en-US" w:eastAsia="zh-CN" w:bidi="ar-SA"/>
        </w:rPr>
      </w:pPr>
    </w:p>
    <w:p>
      <w:pPr>
        <w:keepNext w:val="0"/>
        <w:keepLines w:val="0"/>
        <w:pageBreakBefore w:val="0"/>
        <w:widowControl w:val="0"/>
        <w:kinsoku/>
        <w:wordWrap/>
        <w:overflowPunct/>
        <w:topLinePunct w:val="0"/>
        <w:autoSpaceDE/>
        <w:autoSpaceDN/>
        <w:bidi w:val="0"/>
        <w:adjustRightInd w:val="0"/>
        <w:snapToGrid w:val="0"/>
        <w:spacing w:line="348" w:lineRule="auto"/>
        <w:ind w:left="0" w:leftChars="0" w:right="0" w:rightChars="0" w:firstLine="632" w:firstLineChars="300"/>
        <w:textAlignment w:val="auto"/>
        <w:rPr>
          <w:rFonts w:hint="eastAsia" w:ascii="宋体" w:hAnsi="宋体" w:eastAsia="宋体" w:cs="Times New Roman"/>
          <w:b/>
          <w:bCs/>
          <w:color w:val="auto"/>
          <w:kern w:val="2"/>
          <w:sz w:val="21"/>
          <w:szCs w:val="21"/>
          <w:highlight w:val="none"/>
          <w:lang w:val="en-US" w:eastAsia="zh-CN" w:bidi="ar-SA"/>
        </w:rPr>
      </w:pPr>
      <w:r>
        <w:rPr>
          <w:rFonts w:hint="eastAsia" w:ascii="宋体" w:hAnsi="宋体" w:cs="Times New Roman"/>
          <w:b/>
          <w:bCs/>
          <w:color w:val="auto"/>
          <w:kern w:val="2"/>
          <w:sz w:val="21"/>
          <w:szCs w:val="21"/>
          <w:highlight w:val="none"/>
          <w:lang w:val="en-US" w:eastAsia="zh-CN" w:bidi="ar-SA"/>
        </w:rPr>
        <w:t>九</w:t>
      </w:r>
      <w:r>
        <w:rPr>
          <w:rFonts w:hint="eastAsia" w:ascii="宋体" w:hAnsi="宋体" w:eastAsia="宋体" w:cs="Times New Roman"/>
          <w:b/>
          <w:bCs/>
          <w:color w:val="auto"/>
          <w:kern w:val="2"/>
          <w:sz w:val="21"/>
          <w:szCs w:val="21"/>
          <w:highlight w:val="none"/>
          <w:lang w:val="en-US" w:eastAsia="zh-CN" w:bidi="ar-SA"/>
        </w:rPr>
        <w:t>、工程保质保修</w:t>
      </w:r>
    </w:p>
    <w:tbl>
      <w:tblPr>
        <w:tblStyle w:val="17"/>
        <w:tblpPr w:leftFromText="180" w:rightFromText="180" w:vertAnchor="text" w:horzAnchor="page" w:tblpX="1192" w:tblpY="121"/>
        <w:tblOverlap w:val="never"/>
        <w:tblW w:w="96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1746"/>
        <w:gridCol w:w="1417"/>
        <w:gridCol w:w="2824"/>
        <w:gridCol w:w="2144"/>
        <w:gridCol w:w="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Cs/>
                <w:color w:val="auto"/>
                <w:szCs w:val="21"/>
                <w:highlight w:val="none"/>
              </w:rPr>
            </w:pPr>
            <w:r>
              <w:rPr>
                <w:rFonts w:ascii="宋体" w:hAnsi="宋体" w:cs="宋体"/>
                <w:bCs/>
                <w:color w:val="auto"/>
                <w:szCs w:val="21"/>
                <w:highlight w:val="none"/>
              </w:rPr>
              <w:t>序号</w:t>
            </w:r>
          </w:p>
        </w:tc>
        <w:tc>
          <w:tcPr>
            <w:tcW w:w="174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highlight w:val="none"/>
              </w:rPr>
            </w:pPr>
            <w:r>
              <w:rPr>
                <w:rFonts w:ascii="宋体" w:hAnsi="宋体" w:cs="宋体"/>
                <w:bCs/>
                <w:color w:val="auto"/>
                <w:szCs w:val="21"/>
                <w:highlight w:val="none"/>
              </w:rPr>
              <w:t>院方需求</w:t>
            </w: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highlight w:val="none"/>
              </w:rPr>
            </w:pPr>
            <w:r>
              <w:rPr>
                <w:rFonts w:ascii="宋体" w:hAnsi="宋体" w:cs="宋体"/>
                <w:bCs/>
                <w:color w:val="auto"/>
                <w:szCs w:val="21"/>
                <w:highlight w:val="none"/>
              </w:rPr>
              <w:t>实际参数</w:t>
            </w:r>
          </w:p>
        </w:tc>
        <w:tc>
          <w:tcPr>
            <w:tcW w:w="282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highlight w:val="none"/>
              </w:rPr>
            </w:pPr>
            <w:r>
              <w:rPr>
                <w:rFonts w:ascii="宋体" w:hAnsi="宋体" w:cs="宋体"/>
                <w:bCs/>
                <w:color w:val="auto"/>
                <w:szCs w:val="21"/>
                <w:highlight w:val="none"/>
              </w:rPr>
              <w:t>是否偏离</w:t>
            </w:r>
          </w:p>
          <w:p>
            <w:pPr>
              <w:jc w:val="center"/>
              <w:rPr>
                <w:rFonts w:ascii="宋体" w:hAnsi="宋体" w:cs="宋体"/>
                <w:bCs/>
                <w:color w:val="auto"/>
                <w:szCs w:val="21"/>
                <w:highlight w:val="none"/>
              </w:rPr>
            </w:pPr>
            <w:r>
              <w:rPr>
                <w:rFonts w:ascii="宋体" w:hAnsi="宋体" w:cs="宋体"/>
                <w:bCs/>
                <w:color w:val="auto"/>
                <w:szCs w:val="21"/>
                <w:highlight w:val="none"/>
              </w:rPr>
              <w:t>（无偏离/正偏离/负偏离）</w:t>
            </w: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highlight w:val="none"/>
              </w:rPr>
            </w:pPr>
            <w:r>
              <w:rPr>
                <w:rFonts w:hint="eastAsia" w:ascii="宋体" w:hAnsi="宋体" w:cs="宋体"/>
                <w:bCs/>
                <w:color w:val="auto"/>
                <w:szCs w:val="21"/>
                <w:highlight w:val="none"/>
              </w:rPr>
              <w:t>页码范围</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highlight w:val="none"/>
              </w:rPr>
            </w:pPr>
            <w:r>
              <w:rPr>
                <w:rFonts w:ascii="宋体" w:hAnsi="宋体" w:cs="宋体"/>
                <w:bCs/>
                <w:color w:val="auto"/>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highlight w:val="none"/>
              </w:rPr>
            </w:pPr>
            <w:r>
              <w:rPr>
                <w:rFonts w:ascii="宋体" w:hAnsi="宋体" w:cs="宋体"/>
                <w:bCs/>
                <w:color w:val="auto"/>
                <w:szCs w:val="21"/>
                <w:highlight w:val="none"/>
              </w:rPr>
              <w:t>1</w:t>
            </w:r>
          </w:p>
        </w:tc>
        <w:tc>
          <w:tcPr>
            <w:tcW w:w="174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highlight w:val="none"/>
              </w:rPr>
            </w:pPr>
          </w:p>
        </w:tc>
        <w:tc>
          <w:tcPr>
            <w:tcW w:w="282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highlight w:val="none"/>
              </w:rPr>
            </w:pP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highlight w:val="none"/>
              </w:rPr>
            </w:pPr>
            <w:r>
              <w:rPr>
                <w:rFonts w:ascii="宋体" w:hAnsi="宋体" w:cs="宋体"/>
                <w:bCs/>
                <w:color w:val="auto"/>
                <w:szCs w:val="21"/>
                <w:highlight w:val="none"/>
              </w:rPr>
              <w:t>第(</w:t>
            </w:r>
            <w:r>
              <w:rPr>
                <w:rFonts w:hint="eastAsia" w:ascii="宋体" w:hAnsi="宋体" w:cs="宋体"/>
                <w:bCs/>
                <w:color w:val="auto"/>
                <w:szCs w:val="21"/>
                <w:highlight w:val="none"/>
              </w:rPr>
              <w:t xml:space="preserve">   ～    </w:t>
            </w:r>
            <w:r>
              <w:rPr>
                <w:rFonts w:ascii="宋体" w:hAnsi="宋体" w:cs="宋体"/>
                <w:bCs/>
                <w:color w:val="auto"/>
                <w:szCs w:val="21"/>
                <w:highlight w:val="none"/>
              </w:rPr>
              <w:t>)页</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highlight w:val="none"/>
              </w:rPr>
            </w:pPr>
            <w:r>
              <w:rPr>
                <w:rFonts w:ascii="宋体" w:hAnsi="宋体" w:cs="宋体"/>
                <w:bCs/>
                <w:color w:val="auto"/>
                <w:szCs w:val="21"/>
                <w:highlight w:val="none"/>
              </w:rPr>
              <w:t>2</w:t>
            </w:r>
          </w:p>
        </w:tc>
        <w:tc>
          <w:tcPr>
            <w:tcW w:w="174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highlight w:val="none"/>
              </w:rPr>
            </w:pPr>
          </w:p>
        </w:tc>
        <w:tc>
          <w:tcPr>
            <w:tcW w:w="282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highlight w:val="none"/>
              </w:rPr>
            </w:pP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highlight w:val="none"/>
              </w:rPr>
            </w:pPr>
            <w:r>
              <w:rPr>
                <w:rFonts w:ascii="宋体" w:hAnsi="宋体" w:cs="宋体"/>
                <w:bCs/>
                <w:color w:val="auto"/>
                <w:szCs w:val="21"/>
                <w:highlight w:val="none"/>
              </w:rPr>
              <w:t>第(</w:t>
            </w:r>
            <w:r>
              <w:rPr>
                <w:rFonts w:hint="eastAsia" w:ascii="宋体" w:hAnsi="宋体" w:cs="宋体"/>
                <w:bCs/>
                <w:color w:val="auto"/>
                <w:szCs w:val="21"/>
                <w:highlight w:val="none"/>
              </w:rPr>
              <w:t xml:space="preserve">   ～    </w:t>
            </w:r>
            <w:r>
              <w:rPr>
                <w:rFonts w:ascii="宋体" w:hAnsi="宋体" w:cs="宋体"/>
                <w:bCs/>
                <w:color w:val="auto"/>
                <w:szCs w:val="21"/>
                <w:highlight w:val="none"/>
              </w:rPr>
              <w:t>)页</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highlight w:val="none"/>
              </w:rPr>
            </w:pPr>
            <w:r>
              <w:rPr>
                <w:rFonts w:ascii="宋体" w:hAnsi="宋体" w:cs="宋体"/>
                <w:bCs/>
                <w:color w:val="auto"/>
                <w:szCs w:val="21"/>
                <w:highlight w:val="none"/>
              </w:rPr>
              <w:t>…</w:t>
            </w:r>
          </w:p>
        </w:tc>
        <w:tc>
          <w:tcPr>
            <w:tcW w:w="174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highlight w:val="none"/>
              </w:rPr>
            </w:pPr>
          </w:p>
        </w:tc>
        <w:tc>
          <w:tcPr>
            <w:tcW w:w="282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highlight w:val="none"/>
              </w:rPr>
            </w:pP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highlight w:val="none"/>
              </w:rPr>
            </w:pPr>
            <w:r>
              <w:rPr>
                <w:rFonts w:ascii="宋体" w:hAnsi="宋体" w:cs="宋体"/>
                <w:bCs/>
                <w:color w:val="auto"/>
                <w:szCs w:val="21"/>
                <w:highlight w:val="none"/>
              </w:rPr>
              <w:t>第(</w:t>
            </w:r>
            <w:r>
              <w:rPr>
                <w:rFonts w:hint="eastAsia" w:ascii="宋体" w:hAnsi="宋体" w:cs="宋体"/>
                <w:bCs/>
                <w:color w:val="auto"/>
                <w:szCs w:val="21"/>
                <w:highlight w:val="none"/>
              </w:rPr>
              <w:t xml:space="preserve">   ～    </w:t>
            </w:r>
            <w:r>
              <w:rPr>
                <w:rFonts w:ascii="宋体" w:hAnsi="宋体" w:cs="宋体"/>
                <w:bCs/>
                <w:color w:val="auto"/>
                <w:szCs w:val="21"/>
                <w:highlight w:val="none"/>
              </w:rPr>
              <w:t>)页</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highlight w:val="none"/>
              </w:rPr>
            </w:pPr>
          </w:p>
        </w:tc>
      </w:tr>
    </w:tbl>
    <w:p>
      <w:pPr>
        <w:pStyle w:val="5"/>
        <w:widowControl w:val="0"/>
        <w:numPr>
          <w:ilvl w:val="0"/>
          <w:numId w:val="0"/>
        </w:numPr>
        <w:jc w:val="both"/>
        <w:rPr>
          <w:rFonts w:hint="default" w:ascii="宋体" w:hAnsi="宋体" w:eastAsia="宋体" w:cs="Times New Roman"/>
          <w:b/>
          <w:bCs/>
          <w:color w:val="auto"/>
          <w:kern w:val="2"/>
          <w:sz w:val="21"/>
          <w:szCs w:val="21"/>
          <w:highlight w:val="none"/>
          <w:lang w:val="en-US" w:eastAsia="zh-CN" w:bidi="ar-SA"/>
        </w:rPr>
      </w:pPr>
    </w:p>
    <w:p>
      <w:pPr>
        <w:pStyle w:val="5"/>
        <w:ind w:left="0" w:leftChars="0" w:firstLine="632" w:firstLineChars="300"/>
        <w:rPr>
          <w:rFonts w:hint="eastAsia" w:ascii="宋体" w:hAnsi="宋体"/>
          <w:b/>
          <w:bCs/>
          <w:color w:val="auto"/>
          <w:szCs w:val="21"/>
          <w:highlight w:val="none"/>
          <w:lang w:eastAsia="zh-CN"/>
        </w:rPr>
      </w:pPr>
    </w:p>
    <w:p>
      <w:pPr>
        <w:pStyle w:val="5"/>
        <w:ind w:left="0" w:leftChars="0" w:firstLine="632" w:firstLineChars="300"/>
        <w:rPr>
          <w:rFonts w:hint="eastAsia" w:ascii="宋体" w:hAnsi="宋体"/>
          <w:b/>
          <w:bCs/>
          <w:color w:val="auto"/>
          <w:szCs w:val="21"/>
          <w:highlight w:val="none"/>
          <w:lang w:eastAsia="zh-CN"/>
        </w:rPr>
      </w:pPr>
    </w:p>
    <w:p>
      <w:pPr>
        <w:pStyle w:val="5"/>
        <w:ind w:left="0" w:leftChars="0" w:firstLine="632" w:firstLineChars="300"/>
        <w:rPr>
          <w:rFonts w:hint="eastAsia" w:ascii="宋体" w:hAnsi="宋体"/>
          <w:b/>
          <w:bCs/>
          <w:color w:val="auto"/>
          <w:szCs w:val="21"/>
          <w:highlight w:val="none"/>
          <w:lang w:eastAsia="zh-CN"/>
        </w:rPr>
      </w:pPr>
    </w:p>
    <w:p>
      <w:pPr>
        <w:pStyle w:val="5"/>
        <w:ind w:left="0" w:leftChars="0" w:firstLine="632" w:firstLineChars="300"/>
        <w:rPr>
          <w:rFonts w:hint="eastAsia" w:ascii="宋体" w:hAnsi="宋体"/>
          <w:b/>
          <w:bCs/>
          <w:color w:val="auto"/>
          <w:szCs w:val="21"/>
          <w:highlight w:val="none"/>
          <w:lang w:eastAsia="zh-CN"/>
        </w:rPr>
      </w:pPr>
    </w:p>
    <w:p>
      <w:pPr>
        <w:pStyle w:val="5"/>
        <w:ind w:left="0" w:leftChars="0" w:firstLine="632" w:firstLineChars="300"/>
        <w:rPr>
          <w:rFonts w:hint="eastAsia" w:ascii="宋体" w:hAnsi="宋体"/>
          <w:b/>
          <w:bCs/>
          <w:color w:val="auto"/>
          <w:szCs w:val="21"/>
          <w:highlight w:val="none"/>
          <w:lang w:eastAsia="zh-CN"/>
        </w:rPr>
      </w:pPr>
    </w:p>
    <w:p>
      <w:pPr>
        <w:pStyle w:val="5"/>
        <w:ind w:left="0" w:leftChars="0" w:firstLine="632" w:firstLineChars="300"/>
        <w:rPr>
          <w:rFonts w:hint="eastAsia" w:ascii="宋体" w:hAnsi="宋体"/>
          <w:b/>
          <w:bCs/>
          <w:color w:val="auto"/>
          <w:szCs w:val="21"/>
          <w:highlight w:val="none"/>
          <w:lang w:eastAsia="zh-CN"/>
        </w:rPr>
      </w:pPr>
      <w:r>
        <w:rPr>
          <w:rFonts w:hint="eastAsia" w:ascii="宋体" w:hAnsi="宋体"/>
          <w:b/>
          <w:bCs/>
          <w:color w:val="auto"/>
          <w:szCs w:val="21"/>
          <w:highlight w:val="none"/>
          <w:lang w:eastAsia="zh-CN"/>
        </w:rPr>
        <w:t>十、违约责任</w:t>
      </w:r>
    </w:p>
    <w:tbl>
      <w:tblPr>
        <w:tblStyle w:val="17"/>
        <w:tblpPr w:leftFromText="180" w:rightFromText="180" w:vertAnchor="text" w:horzAnchor="page" w:tblpX="1192" w:tblpY="121"/>
        <w:tblOverlap w:val="never"/>
        <w:tblW w:w="96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1746"/>
        <w:gridCol w:w="1417"/>
        <w:gridCol w:w="2824"/>
        <w:gridCol w:w="2144"/>
        <w:gridCol w:w="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Cs/>
                <w:color w:val="auto"/>
                <w:szCs w:val="21"/>
                <w:highlight w:val="none"/>
              </w:rPr>
            </w:pPr>
            <w:r>
              <w:rPr>
                <w:rFonts w:ascii="宋体" w:hAnsi="宋体" w:cs="宋体"/>
                <w:bCs/>
                <w:color w:val="auto"/>
                <w:szCs w:val="21"/>
                <w:highlight w:val="none"/>
              </w:rPr>
              <w:t>序号</w:t>
            </w:r>
          </w:p>
        </w:tc>
        <w:tc>
          <w:tcPr>
            <w:tcW w:w="174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highlight w:val="none"/>
              </w:rPr>
            </w:pPr>
            <w:r>
              <w:rPr>
                <w:rFonts w:ascii="宋体" w:hAnsi="宋体" w:cs="宋体"/>
                <w:bCs/>
                <w:color w:val="auto"/>
                <w:szCs w:val="21"/>
                <w:highlight w:val="none"/>
              </w:rPr>
              <w:t>院方需求</w:t>
            </w: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highlight w:val="none"/>
              </w:rPr>
            </w:pPr>
            <w:r>
              <w:rPr>
                <w:rFonts w:ascii="宋体" w:hAnsi="宋体" w:cs="宋体"/>
                <w:bCs/>
                <w:color w:val="auto"/>
                <w:szCs w:val="21"/>
                <w:highlight w:val="none"/>
              </w:rPr>
              <w:t>实际参数</w:t>
            </w:r>
          </w:p>
        </w:tc>
        <w:tc>
          <w:tcPr>
            <w:tcW w:w="282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highlight w:val="none"/>
              </w:rPr>
            </w:pPr>
            <w:r>
              <w:rPr>
                <w:rFonts w:ascii="宋体" w:hAnsi="宋体" w:cs="宋体"/>
                <w:bCs/>
                <w:color w:val="auto"/>
                <w:szCs w:val="21"/>
                <w:highlight w:val="none"/>
              </w:rPr>
              <w:t>是否偏离</w:t>
            </w:r>
          </w:p>
          <w:p>
            <w:pPr>
              <w:jc w:val="center"/>
              <w:rPr>
                <w:rFonts w:ascii="宋体" w:hAnsi="宋体" w:cs="宋体"/>
                <w:bCs/>
                <w:color w:val="auto"/>
                <w:szCs w:val="21"/>
                <w:highlight w:val="none"/>
              </w:rPr>
            </w:pPr>
            <w:r>
              <w:rPr>
                <w:rFonts w:ascii="宋体" w:hAnsi="宋体" w:cs="宋体"/>
                <w:bCs/>
                <w:color w:val="auto"/>
                <w:szCs w:val="21"/>
                <w:highlight w:val="none"/>
              </w:rPr>
              <w:t>（无偏离/正偏离/负偏离）</w:t>
            </w: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highlight w:val="none"/>
              </w:rPr>
            </w:pPr>
            <w:r>
              <w:rPr>
                <w:rFonts w:hint="eastAsia" w:ascii="宋体" w:hAnsi="宋体" w:cs="宋体"/>
                <w:bCs/>
                <w:color w:val="auto"/>
                <w:szCs w:val="21"/>
                <w:highlight w:val="none"/>
              </w:rPr>
              <w:t>页码范围</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highlight w:val="none"/>
              </w:rPr>
            </w:pPr>
            <w:r>
              <w:rPr>
                <w:rFonts w:ascii="宋体" w:hAnsi="宋体" w:cs="宋体"/>
                <w:bCs/>
                <w:color w:val="auto"/>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highlight w:val="none"/>
              </w:rPr>
            </w:pPr>
            <w:r>
              <w:rPr>
                <w:rFonts w:ascii="宋体" w:hAnsi="宋体" w:cs="宋体"/>
                <w:bCs/>
                <w:color w:val="auto"/>
                <w:szCs w:val="21"/>
                <w:highlight w:val="none"/>
              </w:rPr>
              <w:t>1</w:t>
            </w:r>
          </w:p>
        </w:tc>
        <w:tc>
          <w:tcPr>
            <w:tcW w:w="174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highlight w:val="none"/>
              </w:rPr>
            </w:pPr>
          </w:p>
        </w:tc>
        <w:tc>
          <w:tcPr>
            <w:tcW w:w="282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highlight w:val="none"/>
              </w:rPr>
            </w:pP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highlight w:val="none"/>
              </w:rPr>
            </w:pPr>
            <w:r>
              <w:rPr>
                <w:rFonts w:ascii="宋体" w:hAnsi="宋体" w:cs="宋体"/>
                <w:bCs/>
                <w:color w:val="auto"/>
                <w:szCs w:val="21"/>
                <w:highlight w:val="none"/>
              </w:rPr>
              <w:t>第(</w:t>
            </w:r>
            <w:r>
              <w:rPr>
                <w:rFonts w:hint="eastAsia" w:ascii="宋体" w:hAnsi="宋体" w:cs="宋体"/>
                <w:bCs/>
                <w:color w:val="auto"/>
                <w:szCs w:val="21"/>
                <w:highlight w:val="none"/>
              </w:rPr>
              <w:t xml:space="preserve">   ～    </w:t>
            </w:r>
            <w:r>
              <w:rPr>
                <w:rFonts w:ascii="宋体" w:hAnsi="宋体" w:cs="宋体"/>
                <w:bCs/>
                <w:color w:val="auto"/>
                <w:szCs w:val="21"/>
                <w:highlight w:val="none"/>
              </w:rPr>
              <w:t>)页</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highlight w:val="none"/>
              </w:rPr>
            </w:pPr>
            <w:r>
              <w:rPr>
                <w:rFonts w:ascii="宋体" w:hAnsi="宋体" w:cs="宋体"/>
                <w:bCs/>
                <w:color w:val="auto"/>
                <w:szCs w:val="21"/>
                <w:highlight w:val="none"/>
              </w:rPr>
              <w:t>2</w:t>
            </w:r>
          </w:p>
        </w:tc>
        <w:tc>
          <w:tcPr>
            <w:tcW w:w="174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highlight w:val="none"/>
              </w:rPr>
            </w:pPr>
          </w:p>
        </w:tc>
        <w:tc>
          <w:tcPr>
            <w:tcW w:w="282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highlight w:val="none"/>
              </w:rPr>
            </w:pP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highlight w:val="none"/>
              </w:rPr>
            </w:pPr>
            <w:r>
              <w:rPr>
                <w:rFonts w:ascii="宋体" w:hAnsi="宋体" w:cs="宋体"/>
                <w:bCs/>
                <w:color w:val="auto"/>
                <w:szCs w:val="21"/>
                <w:highlight w:val="none"/>
              </w:rPr>
              <w:t>第(</w:t>
            </w:r>
            <w:r>
              <w:rPr>
                <w:rFonts w:hint="eastAsia" w:ascii="宋体" w:hAnsi="宋体" w:cs="宋体"/>
                <w:bCs/>
                <w:color w:val="auto"/>
                <w:szCs w:val="21"/>
                <w:highlight w:val="none"/>
              </w:rPr>
              <w:t xml:space="preserve">   ～    </w:t>
            </w:r>
            <w:r>
              <w:rPr>
                <w:rFonts w:ascii="宋体" w:hAnsi="宋体" w:cs="宋体"/>
                <w:bCs/>
                <w:color w:val="auto"/>
                <w:szCs w:val="21"/>
                <w:highlight w:val="none"/>
              </w:rPr>
              <w:t>)页</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highlight w:val="none"/>
              </w:rPr>
            </w:pPr>
            <w:r>
              <w:rPr>
                <w:rFonts w:ascii="宋体" w:hAnsi="宋体" w:cs="宋体"/>
                <w:bCs/>
                <w:color w:val="auto"/>
                <w:szCs w:val="21"/>
                <w:highlight w:val="none"/>
              </w:rPr>
              <w:t>…</w:t>
            </w:r>
          </w:p>
        </w:tc>
        <w:tc>
          <w:tcPr>
            <w:tcW w:w="174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highlight w:val="none"/>
              </w:rPr>
            </w:pPr>
          </w:p>
        </w:tc>
        <w:tc>
          <w:tcPr>
            <w:tcW w:w="282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highlight w:val="none"/>
              </w:rPr>
            </w:pP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highlight w:val="none"/>
              </w:rPr>
            </w:pPr>
            <w:r>
              <w:rPr>
                <w:rFonts w:ascii="宋体" w:hAnsi="宋体" w:cs="宋体"/>
                <w:bCs/>
                <w:color w:val="auto"/>
                <w:szCs w:val="21"/>
                <w:highlight w:val="none"/>
              </w:rPr>
              <w:t>第(</w:t>
            </w:r>
            <w:r>
              <w:rPr>
                <w:rFonts w:hint="eastAsia" w:ascii="宋体" w:hAnsi="宋体" w:cs="宋体"/>
                <w:bCs/>
                <w:color w:val="auto"/>
                <w:szCs w:val="21"/>
                <w:highlight w:val="none"/>
              </w:rPr>
              <w:t xml:space="preserve">   ～    </w:t>
            </w:r>
            <w:r>
              <w:rPr>
                <w:rFonts w:ascii="宋体" w:hAnsi="宋体" w:cs="宋体"/>
                <w:bCs/>
                <w:color w:val="auto"/>
                <w:szCs w:val="21"/>
                <w:highlight w:val="none"/>
              </w:rPr>
              <w:t>)页</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highlight w:val="none"/>
              </w:rPr>
            </w:pPr>
          </w:p>
        </w:tc>
      </w:tr>
    </w:tbl>
    <w:p>
      <w:pPr>
        <w:pStyle w:val="5"/>
        <w:ind w:left="0" w:leftChars="0" w:firstLine="632" w:firstLineChars="300"/>
        <w:rPr>
          <w:rFonts w:hint="eastAsia" w:ascii="宋体" w:hAnsi="宋体"/>
          <w:b/>
          <w:bCs/>
          <w:color w:val="auto"/>
          <w:szCs w:val="21"/>
          <w:highlight w:val="none"/>
          <w:lang w:eastAsia="zh-CN"/>
        </w:rPr>
      </w:pPr>
      <w:r>
        <w:rPr>
          <w:rFonts w:hint="eastAsia" w:ascii="宋体" w:hAnsi="宋体"/>
          <w:b/>
          <w:bCs/>
          <w:color w:val="auto"/>
          <w:szCs w:val="21"/>
          <w:highlight w:val="none"/>
          <w:lang w:eastAsia="zh-CN"/>
        </w:rPr>
        <w:br w:type="textWrapping"/>
      </w:r>
    </w:p>
    <w:p>
      <w:pPr>
        <w:pStyle w:val="5"/>
        <w:ind w:left="0" w:leftChars="0" w:firstLine="632" w:firstLineChars="300"/>
        <w:rPr>
          <w:rFonts w:hint="eastAsia" w:ascii="宋体" w:hAnsi="宋体"/>
          <w:b/>
          <w:bCs/>
          <w:color w:val="auto"/>
          <w:szCs w:val="21"/>
          <w:highlight w:val="none"/>
          <w:lang w:eastAsia="zh-CN"/>
        </w:rPr>
      </w:pPr>
    </w:p>
    <w:p>
      <w:pPr>
        <w:pStyle w:val="5"/>
        <w:ind w:left="0" w:leftChars="0" w:firstLine="632" w:firstLineChars="300"/>
        <w:rPr>
          <w:rFonts w:hint="eastAsia" w:ascii="宋体" w:hAnsi="宋体"/>
          <w:b/>
          <w:bCs/>
          <w:color w:val="auto"/>
          <w:szCs w:val="21"/>
          <w:highlight w:val="none"/>
          <w:lang w:eastAsia="zh-CN"/>
        </w:rPr>
      </w:pPr>
    </w:p>
    <w:p>
      <w:pPr>
        <w:pStyle w:val="5"/>
        <w:ind w:left="0" w:leftChars="0" w:firstLine="632" w:firstLineChars="300"/>
        <w:rPr>
          <w:rFonts w:ascii="宋体" w:hAnsi="宋体"/>
          <w:b/>
          <w:bCs/>
          <w:color w:val="auto"/>
          <w:szCs w:val="21"/>
          <w:highlight w:val="none"/>
        </w:rPr>
      </w:pPr>
      <w:r>
        <w:rPr>
          <w:rFonts w:hint="eastAsia" w:ascii="宋体" w:hAnsi="宋体"/>
          <w:b/>
          <w:bCs/>
          <w:color w:val="auto"/>
          <w:szCs w:val="21"/>
          <w:highlight w:val="none"/>
          <w:lang w:eastAsia="zh-CN"/>
        </w:rPr>
        <w:t>十一、</w:t>
      </w:r>
      <w:r>
        <w:rPr>
          <w:rFonts w:hint="eastAsia" w:ascii="宋体" w:hAnsi="宋体"/>
          <w:b/>
          <w:bCs/>
          <w:color w:val="auto"/>
          <w:szCs w:val="21"/>
          <w:highlight w:val="none"/>
        </w:rPr>
        <w:t>合同条款</w:t>
      </w:r>
    </w:p>
    <w:tbl>
      <w:tblPr>
        <w:tblStyle w:val="17"/>
        <w:tblW w:w="96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1746"/>
        <w:gridCol w:w="1417"/>
        <w:gridCol w:w="2824"/>
        <w:gridCol w:w="2144"/>
        <w:gridCol w:w="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Cs/>
                <w:color w:val="auto"/>
                <w:szCs w:val="21"/>
                <w:highlight w:val="none"/>
              </w:rPr>
            </w:pPr>
            <w:r>
              <w:rPr>
                <w:rFonts w:ascii="宋体" w:hAnsi="宋体" w:cs="宋体"/>
                <w:bCs/>
                <w:color w:val="auto"/>
                <w:szCs w:val="21"/>
                <w:highlight w:val="none"/>
              </w:rPr>
              <w:t>序号</w:t>
            </w:r>
          </w:p>
        </w:tc>
        <w:tc>
          <w:tcPr>
            <w:tcW w:w="174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highlight w:val="none"/>
              </w:rPr>
            </w:pPr>
            <w:r>
              <w:rPr>
                <w:rFonts w:ascii="宋体" w:hAnsi="宋体" w:cs="宋体"/>
                <w:bCs/>
                <w:color w:val="auto"/>
                <w:szCs w:val="21"/>
                <w:highlight w:val="none"/>
              </w:rPr>
              <w:t>院方需求</w:t>
            </w: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highlight w:val="none"/>
              </w:rPr>
            </w:pPr>
            <w:r>
              <w:rPr>
                <w:rFonts w:ascii="宋体" w:hAnsi="宋体" w:cs="宋体"/>
                <w:bCs/>
                <w:color w:val="auto"/>
                <w:szCs w:val="21"/>
                <w:highlight w:val="none"/>
              </w:rPr>
              <w:t>实际参数</w:t>
            </w:r>
          </w:p>
        </w:tc>
        <w:tc>
          <w:tcPr>
            <w:tcW w:w="282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highlight w:val="none"/>
              </w:rPr>
            </w:pPr>
            <w:r>
              <w:rPr>
                <w:rFonts w:ascii="宋体" w:hAnsi="宋体" w:cs="宋体"/>
                <w:bCs/>
                <w:color w:val="auto"/>
                <w:szCs w:val="21"/>
                <w:highlight w:val="none"/>
              </w:rPr>
              <w:t>是否偏离</w:t>
            </w:r>
          </w:p>
          <w:p>
            <w:pPr>
              <w:jc w:val="center"/>
              <w:rPr>
                <w:rFonts w:ascii="宋体" w:hAnsi="宋体" w:cs="宋体"/>
                <w:bCs/>
                <w:color w:val="auto"/>
                <w:szCs w:val="21"/>
                <w:highlight w:val="none"/>
              </w:rPr>
            </w:pPr>
            <w:r>
              <w:rPr>
                <w:rFonts w:ascii="宋体" w:hAnsi="宋体" w:cs="宋体"/>
                <w:bCs/>
                <w:color w:val="auto"/>
                <w:szCs w:val="21"/>
                <w:highlight w:val="none"/>
              </w:rPr>
              <w:t>（无偏离/正偏离/负偏离）</w:t>
            </w: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highlight w:val="none"/>
              </w:rPr>
            </w:pPr>
            <w:r>
              <w:rPr>
                <w:rFonts w:hint="eastAsia" w:ascii="宋体" w:hAnsi="宋体" w:cs="宋体"/>
                <w:bCs/>
                <w:color w:val="auto"/>
                <w:szCs w:val="21"/>
                <w:highlight w:val="none"/>
              </w:rPr>
              <w:t>页码范围</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highlight w:val="none"/>
              </w:rPr>
            </w:pPr>
            <w:r>
              <w:rPr>
                <w:rFonts w:ascii="宋体" w:hAnsi="宋体" w:cs="宋体"/>
                <w:bCs/>
                <w:color w:val="auto"/>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highlight w:val="none"/>
              </w:rPr>
            </w:pPr>
            <w:r>
              <w:rPr>
                <w:rFonts w:ascii="宋体" w:hAnsi="宋体" w:cs="宋体"/>
                <w:bCs/>
                <w:color w:val="auto"/>
                <w:szCs w:val="21"/>
                <w:highlight w:val="none"/>
              </w:rPr>
              <w:t>1</w:t>
            </w:r>
          </w:p>
        </w:tc>
        <w:tc>
          <w:tcPr>
            <w:tcW w:w="174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highlight w:val="none"/>
              </w:rPr>
            </w:pPr>
          </w:p>
        </w:tc>
        <w:tc>
          <w:tcPr>
            <w:tcW w:w="282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highlight w:val="none"/>
              </w:rPr>
            </w:pP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highlight w:val="none"/>
              </w:rPr>
            </w:pPr>
            <w:r>
              <w:rPr>
                <w:rFonts w:ascii="宋体" w:hAnsi="宋体" w:cs="宋体"/>
                <w:bCs/>
                <w:color w:val="auto"/>
                <w:szCs w:val="21"/>
                <w:highlight w:val="none"/>
              </w:rPr>
              <w:t>第(</w:t>
            </w:r>
            <w:r>
              <w:rPr>
                <w:rFonts w:hint="eastAsia" w:ascii="宋体" w:hAnsi="宋体" w:cs="宋体"/>
                <w:bCs/>
                <w:color w:val="auto"/>
                <w:szCs w:val="21"/>
                <w:highlight w:val="none"/>
              </w:rPr>
              <w:t xml:space="preserve">   ～    </w:t>
            </w:r>
            <w:r>
              <w:rPr>
                <w:rFonts w:ascii="宋体" w:hAnsi="宋体" w:cs="宋体"/>
                <w:bCs/>
                <w:color w:val="auto"/>
                <w:szCs w:val="21"/>
                <w:highlight w:val="none"/>
              </w:rPr>
              <w:t>)页</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highlight w:val="none"/>
              </w:rPr>
            </w:pPr>
            <w:r>
              <w:rPr>
                <w:rFonts w:ascii="宋体" w:hAnsi="宋体" w:cs="宋体"/>
                <w:bCs/>
                <w:color w:val="auto"/>
                <w:szCs w:val="21"/>
                <w:highlight w:val="none"/>
              </w:rPr>
              <w:t>2</w:t>
            </w:r>
          </w:p>
        </w:tc>
        <w:tc>
          <w:tcPr>
            <w:tcW w:w="174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highlight w:val="none"/>
              </w:rPr>
            </w:pPr>
          </w:p>
        </w:tc>
        <w:tc>
          <w:tcPr>
            <w:tcW w:w="282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highlight w:val="none"/>
              </w:rPr>
            </w:pP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highlight w:val="none"/>
              </w:rPr>
            </w:pPr>
            <w:r>
              <w:rPr>
                <w:rFonts w:ascii="宋体" w:hAnsi="宋体" w:cs="宋体"/>
                <w:bCs/>
                <w:color w:val="auto"/>
                <w:szCs w:val="21"/>
                <w:highlight w:val="none"/>
              </w:rPr>
              <w:t>第(</w:t>
            </w:r>
            <w:r>
              <w:rPr>
                <w:rFonts w:hint="eastAsia" w:ascii="宋体" w:hAnsi="宋体" w:cs="宋体"/>
                <w:bCs/>
                <w:color w:val="auto"/>
                <w:szCs w:val="21"/>
                <w:highlight w:val="none"/>
              </w:rPr>
              <w:t xml:space="preserve">   ～    </w:t>
            </w:r>
            <w:r>
              <w:rPr>
                <w:rFonts w:ascii="宋体" w:hAnsi="宋体" w:cs="宋体"/>
                <w:bCs/>
                <w:color w:val="auto"/>
                <w:szCs w:val="21"/>
                <w:highlight w:val="none"/>
              </w:rPr>
              <w:t>)页</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highlight w:val="none"/>
              </w:rPr>
            </w:pPr>
            <w:r>
              <w:rPr>
                <w:rFonts w:ascii="宋体" w:hAnsi="宋体" w:cs="宋体"/>
                <w:bCs/>
                <w:color w:val="auto"/>
                <w:szCs w:val="21"/>
                <w:highlight w:val="none"/>
              </w:rPr>
              <w:t>…</w:t>
            </w:r>
          </w:p>
        </w:tc>
        <w:tc>
          <w:tcPr>
            <w:tcW w:w="174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highlight w:val="none"/>
              </w:rPr>
            </w:pPr>
          </w:p>
        </w:tc>
        <w:tc>
          <w:tcPr>
            <w:tcW w:w="282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highlight w:val="none"/>
              </w:rPr>
            </w:pP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highlight w:val="none"/>
              </w:rPr>
            </w:pPr>
            <w:r>
              <w:rPr>
                <w:rFonts w:ascii="宋体" w:hAnsi="宋体" w:cs="宋体"/>
                <w:bCs/>
                <w:color w:val="auto"/>
                <w:szCs w:val="21"/>
                <w:highlight w:val="none"/>
              </w:rPr>
              <w:t>第(</w:t>
            </w:r>
            <w:r>
              <w:rPr>
                <w:rFonts w:hint="eastAsia" w:ascii="宋体" w:hAnsi="宋体" w:cs="宋体"/>
                <w:bCs/>
                <w:color w:val="auto"/>
                <w:szCs w:val="21"/>
                <w:highlight w:val="none"/>
              </w:rPr>
              <w:t xml:space="preserve">   ～    </w:t>
            </w:r>
            <w:r>
              <w:rPr>
                <w:rFonts w:ascii="宋体" w:hAnsi="宋体" w:cs="宋体"/>
                <w:bCs/>
                <w:color w:val="auto"/>
                <w:szCs w:val="21"/>
                <w:highlight w:val="none"/>
              </w:rPr>
              <w:t>)页</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highlight w:val="none"/>
              </w:rPr>
            </w:pPr>
          </w:p>
        </w:tc>
      </w:tr>
    </w:tbl>
    <w:p>
      <w:pPr>
        <w:spacing w:line="300" w:lineRule="auto"/>
        <w:ind w:firstLine="442" w:firstLineChars="200"/>
        <w:outlineLvl w:val="9"/>
        <w:rPr>
          <w:rFonts w:hint="eastAsia" w:asciiTheme="majorEastAsia" w:hAnsiTheme="majorEastAsia" w:eastAsiaTheme="majorEastAsia"/>
          <w:b/>
          <w:color w:val="auto"/>
          <w:sz w:val="22"/>
          <w:highlight w:val="none"/>
        </w:rPr>
      </w:pPr>
      <w:r>
        <w:rPr>
          <w:rFonts w:hint="eastAsia" w:asciiTheme="majorEastAsia" w:hAnsiTheme="majorEastAsia" w:eastAsiaTheme="majorEastAsia"/>
          <w:b/>
          <w:color w:val="auto"/>
          <w:sz w:val="22"/>
          <w:highlight w:val="none"/>
        </w:rPr>
        <w:t xml:space="preserve"> </w:t>
      </w:r>
    </w:p>
    <w:p>
      <w:pPr>
        <w:spacing w:line="300" w:lineRule="auto"/>
        <w:ind w:firstLine="663" w:firstLineChars="300"/>
        <w:outlineLvl w:val="1"/>
        <w:rPr>
          <w:color w:val="auto"/>
          <w:highlight w:val="none"/>
        </w:rPr>
      </w:pPr>
      <w:r>
        <w:rPr>
          <w:rFonts w:hint="eastAsia" w:asciiTheme="majorEastAsia" w:hAnsiTheme="majorEastAsia" w:eastAsiaTheme="majorEastAsia"/>
          <w:b/>
          <w:color w:val="auto"/>
          <w:sz w:val="22"/>
          <w:highlight w:val="none"/>
          <w:lang w:eastAsia="zh-CN"/>
        </w:rPr>
        <w:t>十二</w:t>
      </w:r>
      <w:r>
        <w:rPr>
          <w:rFonts w:hint="eastAsia" w:asciiTheme="majorEastAsia" w:hAnsiTheme="majorEastAsia" w:eastAsiaTheme="majorEastAsia"/>
          <w:b/>
          <w:color w:val="auto"/>
          <w:sz w:val="22"/>
          <w:highlight w:val="none"/>
        </w:rPr>
        <w:t>、其他</w:t>
      </w:r>
    </w:p>
    <w:tbl>
      <w:tblPr>
        <w:tblStyle w:val="17"/>
        <w:tblW w:w="96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1746"/>
        <w:gridCol w:w="1417"/>
        <w:gridCol w:w="2824"/>
        <w:gridCol w:w="2144"/>
        <w:gridCol w:w="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Cs/>
                <w:color w:val="auto"/>
                <w:szCs w:val="21"/>
                <w:highlight w:val="none"/>
              </w:rPr>
            </w:pPr>
            <w:r>
              <w:rPr>
                <w:rFonts w:ascii="宋体" w:hAnsi="宋体" w:cs="宋体"/>
                <w:bCs/>
                <w:color w:val="auto"/>
                <w:szCs w:val="21"/>
                <w:highlight w:val="none"/>
              </w:rPr>
              <w:t>序号</w:t>
            </w:r>
          </w:p>
        </w:tc>
        <w:tc>
          <w:tcPr>
            <w:tcW w:w="174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highlight w:val="none"/>
              </w:rPr>
            </w:pPr>
            <w:r>
              <w:rPr>
                <w:rFonts w:ascii="宋体" w:hAnsi="宋体" w:cs="宋体"/>
                <w:bCs/>
                <w:color w:val="auto"/>
                <w:szCs w:val="21"/>
                <w:highlight w:val="none"/>
              </w:rPr>
              <w:t>院方需求</w:t>
            </w: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highlight w:val="none"/>
              </w:rPr>
            </w:pPr>
            <w:r>
              <w:rPr>
                <w:rFonts w:ascii="宋体" w:hAnsi="宋体" w:cs="宋体"/>
                <w:bCs/>
                <w:color w:val="auto"/>
                <w:szCs w:val="21"/>
                <w:highlight w:val="none"/>
              </w:rPr>
              <w:t>实际参数</w:t>
            </w:r>
          </w:p>
        </w:tc>
        <w:tc>
          <w:tcPr>
            <w:tcW w:w="282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highlight w:val="none"/>
              </w:rPr>
            </w:pPr>
            <w:r>
              <w:rPr>
                <w:rFonts w:ascii="宋体" w:hAnsi="宋体" w:cs="宋体"/>
                <w:bCs/>
                <w:color w:val="auto"/>
                <w:szCs w:val="21"/>
                <w:highlight w:val="none"/>
              </w:rPr>
              <w:t>是否偏离</w:t>
            </w:r>
          </w:p>
          <w:p>
            <w:pPr>
              <w:jc w:val="center"/>
              <w:rPr>
                <w:rFonts w:ascii="宋体" w:hAnsi="宋体" w:cs="宋体"/>
                <w:bCs/>
                <w:color w:val="auto"/>
                <w:szCs w:val="21"/>
                <w:highlight w:val="none"/>
              </w:rPr>
            </w:pPr>
            <w:r>
              <w:rPr>
                <w:rFonts w:ascii="宋体" w:hAnsi="宋体" w:cs="宋体"/>
                <w:bCs/>
                <w:color w:val="auto"/>
                <w:szCs w:val="21"/>
                <w:highlight w:val="none"/>
              </w:rPr>
              <w:t>（无偏离/正偏离/负偏离）</w:t>
            </w: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highlight w:val="none"/>
              </w:rPr>
            </w:pPr>
            <w:r>
              <w:rPr>
                <w:rFonts w:hint="eastAsia" w:ascii="宋体" w:hAnsi="宋体" w:cs="宋体"/>
                <w:bCs/>
                <w:color w:val="auto"/>
                <w:szCs w:val="21"/>
                <w:highlight w:val="none"/>
              </w:rPr>
              <w:t>页码范围</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highlight w:val="none"/>
              </w:rPr>
            </w:pPr>
            <w:r>
              <w:rPr>
                <w:rFonts w:ascii="宋体" w:hAnsi="宋体" w:cs="宋体"/>
                <w:bCs/>
                <w:color w:val="auto"/>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highlight w:val="none"/>
              </w:rPr>
            </w:pPr>
            <w:r>
              <w:rPr>
                <w:rFonts w:ascii="宋体" w:hAnsi="宋体" w:cs="宋体"/>
                <w:bCs/>
                <w:color w:val="auto"/>
                <w:szCs w:val="21"/>
                <w:highlight w:val="none"/>
              </w:rPr>
              <w:t>1</w:t>
            </w:r>
          </w:p>
        </w:tc>
        <w:tc>
          <w:tcPr>
            <w:tcW w:w="174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highlight w:val="none"/>
              </w:rPr>
            </w:pPr>
          </w:p>
        </w:tc>
        <w:tc>
          <w:tcPr>
            <w:tcW w:w="282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highlight w:val="none"/>
              </w:rPr>
            </w:pP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highlight w:val="none"/>
              </w:rPr>
            </w:pPr>
            <w:r>
              <w:rPr>
                <w:rFonts w:ascii="宋体" w:hAnsi="宋体" w:cs="宋体"/>
                <w:bCs/>
                <w:color w:val="auto"/>
                <w:szCs w:val="21"/>
                <w:highlight w:val="none"/>
              </w:rPr>
              <w:t>第(</w:t>
            </w:r>
            <w:r>
              <w:rPr>
                <w:rFonts w:hint="eastAsia" w:ascii="宋体" w:hAnsi="宋体" w:cs="宋体"/>
                <w:bCs/>
                <w:color w:val="auto"/>
                <w:szCs w:val="21"/>
                <w:highlight w:val="none"/>
              </w:rPr>
              <w:t xml:space="preserve">   ～    </w:t>
            </w:r>
            <w:r>
              <w:rPr>
                <w:rFonts w:ascii="宋体" w:hAnsi="宋体" w:cs="宋体"/>
                <w:bCs/>
                <w:color w:val="auto"/>
                <w:szCs w:val="21"/>
                <w:highlight w:val="none"/>
              </w:rPr>
              <w:t>)页</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highlight w:val="none"/>
              </w:rPr>
            </w:pPr>
            <w:r>
              <w:rPr>
                <w:rFonts w:ascii="宋体" w:hAnsi="宋体" w:cs="宋体"/>
                <w:bCs/>
                <w:color w:val="auto"/>
                <w:szCs w:val="21"/>
                <w:highlight w:val="none"/>
              </w:rPr>
              <w:t>2</w:t>
            </w:r>
          </w:p>
        </w:tc>
        <w:tc>
          <w:tcPr>
            <w:tcW w:w="174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highlight w:val="none"/>
              </w:rPr>
            </w:pPr>
          </w:p>
        </w:tc>
        <w:tc>
          <w:tcPr>
            <w:tcW w:w="282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highlight w:val="none"/>
              </w:rPr>
            </w:pP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highlight w:val="none"/>
              </w:rPr>
            </w:pPr>
            <w:r>
              <w:rPr>
                <w:rFonts w:ascii="宋体" w:hAnsi="宋体" w:cs="宋体"/>
                <w:bCs/>
                <w:color w:val="auto"/>
                <w:szCs w:val="21"/>
                <w:highlight w:val="none"/>
              </w:rPr>
              <w:t>第(</w:t>
            </w:r>
            <w:r>
              <w:rPr>
                <w:rFonts w:hint="eastAsia" w:ascii="宋体" w:hAnsi="宋体" w:cs="宋体"/>
                <w:bCs/>
                <w:color w:val="auto"/>
                <w:szCs w:val="21"/>
                <w:highlight w:val="none"/>
              </w:rPr>
              <w:t xml:space="preserve">   ～    </w:t>
            </w:r>
            <w:r>
              <w:rPr>
                <w:rFonts w:ascii="宋体" w:hAnsi="宋体" w:cs="宋体"/>
                <w:bCs/>
                <w:color w:val="auto"/>
                <w:szCs w:val="21"/>
                <w:highlight w:val="none"/>
              </w:rPr>
              <w:t>)页</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highlight w:val="none"/>
              </w:rPr>
            </w:pPr>
            <w:r>
              <w:rPr>
                <w:rFonts w:ascii="宋体" w:hAnsi="宋体" w:cs="宋体"/>
                <w:bCs/>
                <w:color w:val="auto"/>
                <w:szCs w:val="21"/>
                <w:highlight w:val="none"/>
              </w:rPr>
              <w:t>…</w:t>
            </w:r>
          </w:p>
        </w:tc>
        <w:tc>
          <w:tcPr>
            <w:tcW w:w="174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highlight w:val="none"/>
              </w:rPr>
            </w:pPr>
          </w:p>
        </w:tc>
        <w:tc>
          <w:tcPr>
            <w:tcW w:w="282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highlight w:val="none"/>
              </w:rPr>
            </w:pP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highlight w:val="none"/>
              </w:rPr>
            </w:pPr>
            <w:r>
              <w:rPr>
                <w:rFonts w:ascii="宋体" w:hAnsi="宋体" w:cs="宋体"/>
                <w:bCs/>
                <w:color w:val="auto"/>
                <w:szCs w:val="21"/>
                <w:highlight w:val="none"/>
              </w:rPr>
              <w:t>第(</w:t>
            </w:r>
            <w:r>
              <w:rPr>
                <w:rFonts w:hint="eastAsia" w:ascii="宋体" w:hAnsi="宋体" w:cs="宋体"/>
                <w:bCs/>
                <w:color w:val="auto"/>
                <w:szCs w:val="21"/>
                <w:highlight w:val="none"/>
              </w:rPr>
              <w:t xml:space="preserve">   ～    </w:t>
            </w:r>
            <w:r>
              <w:rPr>
                <w:rFonts w:ascii="宋体" w:hAnsi="宋体" w:cs="宋体"/>
                <w:bCs/>
                <w:color w:val="auto"/>
                <w:szCs w:val="21"/>
                <w:highlight w:val="none"/>
              </w:rPr>
              <w:t>)页</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Cs w:val="21"/>
                <w:highlight w:val="none"/>
              </w:rPr>
            </w:pPr>
          </w:p>
        </w:tc>
      </w:tr>
    </w:tbl>
    <w:p>
      <w:pPr>
        <w:rPr>
          <w:color w:val="auto"/>
          <w:highlight w:val="none"/>
        </w:rPr>
        <w:sectPr>
          <w:pgSz w:w="11906" w:h="16838"/>
          <w:pgMar w:top="850" w:right="454" w:bottom="850" w:left="454" w:header="851" w:footer="992" w:gutter="0"/>
          <w:pgNumType w:fmt="decimal"/>
          <w:cols w:space="720" w:num="1"/>
          <w:docGrid w:linePitch="312" w:charSpace="0"/>
        </w:sectPr>
      </w:pPr>
    </w:p>
    <w:p>
      <w:pPr>
        <w:rPr>
          <w:color w:val="auto"/>
          <w:highlight w:val="none"/>
        </w:rPr>
      </w:pPr>
      <w:bookmarkStart w:id="199" w:name="_Toc12731"/>
      <w:bookmarkStart w:id="200" w:name="_Toc13386"/>
      <w:bookmarkStart w:id="201" w:name="_Toc24486"/>
      <w:bookmarkStart w:id="202" w:name="_Toc31486"/>
    </w:p>
    <w:p>
      <w:pPr>
        <w:jc w:val="center"/>
        <w:rPr>
          <w:rFonts w:hint="eastAsia" w:ascii="宋体" w:hAnsi="宋体" w:cs="宋体"/>
          <w:b/>
          <w:bCs/>
          <w:sz w:val="28"/>
          <w:szCs w:val="36"/>
        </w:rPr>
      </w:pPr>
      <w:r>
        <w:rPr>
          <w:rFonts w:hint="eastAsia" w:ascii="宋体" w:hAnsi="宋体" w:cs="宋体"/>
          <w:b/>
          <w:bCs/>
          <w:sz w:val="28"/>
          <w:szCs w:val="36"/>
        </w:rPr>
        <w:t>南方医科大学第五附属医院篮球场工程</w:t>
      </w:r>
      <w:r>
        <w:rPr>
          <w:rFonts w:hint="eastAsia" w:ascii="宋体" w:hAnsi="宋体" w:cs="宋体"/>
          <w:b/>
          <w:bCs/>
          <w:sz w:val="28"/>
          <w:szCs w:val="36"/>
          <w:lang w:eastAsia="zh-CN"/>
        </w:rPr>
        <w:t>项目</w:t>
      </w:r>
      <w:r>
        <w:rPr>
          <w:rFonts w:hint="eastAsia" w:ascii="宋体" w:hAnsi="宋体" w:cs="宋体"/>
          <w:b/>
          <w:bCs/>
          <w:sz w:val="28"/>
          <w:szCs w:val="36"/>
        </w:rPr>
        <w:t>评分</w:t>
      </w:r>
      <w:r>
        <w:rPr>
          <w:rFonts w:hint="eastAsia" w:ascii="宋体" w:hAnsi="宋体" w:cs="宋体"/>
          <w:b/>
          <w:bCs/>
          <w:sz w:val="28"/>
          <w:szCs w:val="36"/>
          <w:lang w:eastAsia="zh-CN"/>
        </w:rPr>
        <w:t>自查</w:t>
      </w:r>
      <w:r>
        <w:rPr>
          <w:rFonts w:hint="eastAsia" w:ascii="宋体" w:hAnsi="宋体" w:cs="宋体"/>
          <w:b/>
          <w:bCs/>
          <w:sz w:val="28"/>
          <w:szCs w:val="36"/>
        </w:rPr>
        <w:t>表</w:t>
      </w:r>
    </w:p>
    <w:tbl>
      <w:tblPr>
        <w:tblStyle w:val="17"/>
        <w:tblW w:w="10789" w:type="dxa"/>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175"/>
        <w:gridCol w:w="6722"/>
        <w:gridCol w:w="900"/>
        <w:gridCol w:w="900"/>
        <w:gridCol w:w="1092"/>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735" w:hRule="atLeast"/>
          <w:jc w:val="center"/>
        </w:trPr>
        <w:tc>
          <w:tcPr>
            <w:tcW w:w="1175" w:type="dxa"/>
            <w:noWrap w:val="0"/>
            <w:vAlign w:val="center"/>
          </w:tcPr>
          <w:p>
            <w:pPr>
              <w:jc w:val="center"/>
              <w:rPr>
                <w:rFonts w:hint="eastAsia" w:ascii="宋体" w:hAnsi="宋体" w:cs="宋体"/>
                <w:b/>
                <w:bCs/>
              </w:rPr>
            </w:pPr>
            <w:r>
              <w:rPr>
                <w:rFonts w:hint="eastAsia" w:ascii="宋体" w:hAnsi="宋体" w:cs="宋体"/>
                <w:b/>
                <w:bCs/>
              </w:rPr>
              <w:t>评审因素</w:t>
            </w:r>
          </w:p>
        </w:tc>
        <w:tc>
          <w:tcPr>
            <w:tcW w:w="6722" w:type="dxa"/>
            <w:noWrap w:val="0"/>
            <w:vAlign w:val="center"/>
          </w:tcPr>
          <w:p>
            <w:pPr>
              <w:jc w:val="center"/>
              <w:rPr>
                <w:rFonts w:hint="eastAsia" w:ascii="宋体" w:hAnsi="宋体" w:cs="宋体"/>
                <w:b/>
                <w:bCs/>
              </w:rPr>
            </w:pPr>
            <w:r>
              <w:rPr>
                <w:rFonts w:hint="eastAsia" w:ascii="宋体" w:hAnsi="宋体" w:cs="宋体"/>
                <w:b/>
                <w:bCs/>
              </w:rPr>
              <w:t>评审标准</w:t>
            </w:r>
          </w:p>
        </w:tc>
        <w:tc>
          <w:tcPr>
            <w:tcW w:w="900" w:type="dxa"/>
            <w:noWrap w:val="0"/>
            <w:vAlign w:val="center"/>
          </w:tcPr>
          <w:p>
            <w:pPr>
              <w:jc w:val="center"/>
              <w:rPr>
                <w:rFonts w:hint="eastAsia" w:ascii="宋体" w:hAnsi="宋体" w:cs="宋体"/>
                <w:b/>
                <w:bCs/>
              </w:rPr>
            </w:pPr>
            <w:r>
              <w:rPr>
                <w:rFonts w:hint="eastAsia" w:ascii="宋体" w:hAnsi="宋体" w:cs="宋体"/>
                <w:b/>
                <w:bCs/>
              </w:rPr>
              <w:t>评分</w:t>
            </w:r>
          </w:p>
        </w:tc>
        <w:tc>
          <w:tcPr>
            <w:tcW w:w="900" w:type="dxa"/>
            <w:noWrap w:val="0"/>
            <w:vAlign w:val="center"/>
          </w:tcPr>
          <w:p>
            <w:pPr>
              <w:jc w:val="center"/>
              <w:rPr>
                <w:rFonts w:hint="eastAsia" w:ascii="宋体" w:hAnsi="宋体" w:eastAsia="宋体" w:cs="宋体"/>
                <w:b/>
                <w:bCs/>
                <w:lang w:eastAsia="zh-CN"/>
              </w:rPr>
            </w:pPr>
            <w:r>
              <w:rPr>
                <w:rFonts w:hint="eastAsia" w:ascii="宋体" w:hAnsi="宋体" w:cs="宋体"/>
                <w:b/>
                <w:bCs/>
                <w:lang w:eastAsia="zh-CN"/>
              </w:rPr>
              <w:t>自查得分</w:t>
            </w:r>
          </w:p>
        </w:tc>
        <w:tc>
          <w:tcPr>
            <w:tcW w:w="1092" w:type="dxa"/>
            <w:noWrap w:val="0"/>
            <w:vAlign w:val="center"/>
          </w:tcPr>
          <w:p>
            <w:pPr>
              <w:jc w:val="center"/>
              <w:rPr>
                <w:rFonts w:hint="eastAsia" w:ascii="宋体" w:hAnsi="宋体" w:eastAsia="宋体" w:cs="宋体"/>
                <w:b/>
                <w:bCs/>
                <w:lang w:eastAsia="zh-CN"/>
              </w:rPr>
            </w:pPr>
            <w:r>
              <w:rPr>
                <w:rFonts w:hint="eastAsia" w:ascii="宋体" w:hAnsi="宋体" w:cs="宋体"/>
                <w:b/>
                <w:bCs/>
                <w:lang w:eastAsia="zh-CN"/>
              </w:rPr>
              <w:t>页码范围</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08" w:hRule="atLeast"/>
          <w:jc w:val="center"/>
        </w:trPr>
        <w:tc>
          <w:tcPr>
            <w:tcW w:w="1175" w:type="dxa"/>
            <w:noWrap w:val="0"/>
            <w:vAlign w:val="center"/>
          </w:tcPr>
          <w:p>
            <w:pPr>
              <w:jc w:val="center"/>
              <w:rPr>
                <w:rFonts w:hint="eastAsia" w:ascii="宋体" w:hAnsi="宋体" w:cs="宋体"/>
                <w:b/>
                <w:bCs/>
              </w:rPr>
            </w:pPr>
            <w:r>
              <w:rPr>
                <w:rFonts w:hint="eastAsia" w:ascii="宋体" w:hAnsi="宋体" w:cs="宋体"/>
                <w:b/>
                <w:bCs/>
              </w:rPr>
              <w:t>供应商</w:t>
            </w:r>
          </w:p>
          <w:p>
            <w:pPr>
              <w:jc w:val="center"/>
              <w:rPr>
                <w:rFonts w:hint="eastAsia" w:ascii="宋体" w:hAnsi="宋体" w:cs="宋体"/>
                <w:b/>
                <w:bCs/>
              </w:rPr>
            </w:pPr>
            <w:r>
              <w:rPr>
                <w:rFonts w:hint="eastAsia" w:ascii="宋体" w:hAnsi="宋体" w:cs="宋体"/>
                <w:b/>
                <w:bCs/>
              </w:rPr>
              <w:t>资质</w:t>
            </w:r>
          </w:p>
          <w:p>
            <w:pPr>
              <w:rPr>
                <w:rFonts w:hint="eastAsia" w:ascii="宋体" w:hAnsi="宋体" w:cs="宋体"/>
                <w:b/>
                <w:bCs/>
              </w:rPr>
            </w:pPr>
            <w:r>
              <w:rPr>
                <w:rFonts w:hint="eastAsia" w:ascii="宋体" w:hAnsi="宋体" w:cs="宋体"/>
                <w:b/>
                <w:bCs/>
              </w:rPr>
              <w:t>（9分）</w:t>
            </w:r>
          </w:p>
        </w:tc>
        <w:tc>
          <w:tcPr>
            <w:tcW w:w="6722" w:type="dxa"/>
            <w:noWrap w:val="0"/>
            <w:vAlign w:val="center"/>
          </w:tcPr>
          <w:p>
            <w:pPr>
              <w:jc w:val="left"/>
              <w:rPr>
                <w:rFonts w:hint="eastAsia"/>
              </w:rPr>
            </w:pPr>
            <w:r>
              <w:t>供应商具有有效的质量管理体系认证</w:t>
            </w:r>
            <w:r>
              <w:rPr>
                <w:rFonts w:hint="eastAsia"/>
              </w:rPr>
              <w:t>证书</w:t>
            </w:r>
            <w:r>
              <w:t>、环境管理体系认证证书、职业健康安全管理体系认证证书，每提供一项得</w:t>
            </w:r>
            <w:r>
              <w:rPr>
                <w:rFonts w:hint="eastAsia"/>
              </w:rPr>
              <w:t>3</w:t>
            </w:r>
            <w:r>
              <w:t>分，最高得</w:t>
            </w:r>
            <w:r>
              <w:rPr>
                <w:rFonts w:hint="eastAsia"/>
              </w:rPr>
              <w:t>9</w:t>
            </w:r>
            <w:r>
              <w:t>分。</w:t>
            </w:r>
            <w:r>
              <w:rPr>
                <w:rFonts w:hint="eastAsia"/>
              </w:rPr>
              <w:t>未提供不得分。</w:t>
            </w:r>
          </w:p>
          <w:p>
            <w:pPr>
              <w:jc w:val="left"/>
              <w:rPr>
                <w:rFonts w:hint="eastAsia" w:ascii="宋体" w:hAnsi="宋体" w:cs="宋体"/>
              </w:rPr>
            </w:pPr>
            <w:r>
              <w:t xml:space="preserve"> </w:t>
            </w:r>
            <w:r>
              <w:rPr>
                <w:b/>
                <w:bCs/>
              </w:rPr>
              <w:t>注：须提供证书复印件以及在全国认证认可信息公共服务平台上http://cx.cnca.cn查询结果的截图，证书状态必须为“有效”，不提供不得分。</w:t>
            </w:r>
          </w:p>
        </w:tc>
        <w:tc>
          <w:tcPr>
            <w:tcW w:w="900" w:type="dxa"/>
            <w:noWrap w:val="0"/>
            <w:vAlign w:val="center"/>
          </w:tcPr>
          <w:p>
            <w:pPr>
              <w:jc w:val="center"/>
              <w:rPr>
                <w:rFonts w:hint="eastAsia" w:ascii="宋体" w:hAnsi="宋体" w:cs="宋体"/>
              </w:rPr>
            </w:pPr>
            <w:r>
              <w:rPr>
                <w:rFonts w:hint="eastAsia" w:ascii="宋体" w:hAnsi="宋体" w:cs="宋体"/>
              </w:rPr>
              <w:t>9分</w:t>
            </w:r>
          </w:p>
        </w:tc>
        <w:tc>
          <w:tcPr>
            <w:tcW w:w="900" w:type="dxa"/>
            <w:noWrap w:val="0"/>
            <w:vAlign w:val="center"/>
          </w:tcPr>
          <w:p>
            <w:pPr>
              <w:jc w:val="center"/>
              <w:rPr>
                <w:rFonts w:hint="eastAsia" w:ascii="宋体" w:hAnsi="宋体" w:cs="宋体"/>
              </w:rPr>
            </w:pPr>
          </w:p>
        </w:tc>
        <w:tc>
          <w:tcPr>
            <w:tcW w:w="1092" w:type="dxa"/>
            <w:noWrap w:val="0"/>
            <w:vAlign w:val="center"/>
          </w:tcPr>
          <w:p>
            <w:pPr>
              <w:jc w:val="both"/>
              <w:rPr>
                <w:rFonts w:hint="eastAsia" w:ascii="宋体" w:hAnsi="宋体" w:cs="宋体"/>
              </w:rPr>
            </w:pPr>
            <w:r>
              <w:rPr>
                <w:rFonts w:hint="eastAsia" w:ascii="宋体" w:hAnsi="宋体"/>
                <w:bCs/>
                <w:color w:val="auto"/>
                <w:szCs w:val="21"/>
                <w:highlight w:val="none"/>
                <w:lang w:eastAsia="zh-CN"/>
              </w:rPr>
              <w:t>第</w:t>
            </w:r>
            <w:r>
              <w:rPr>
                <w:rFonts w:hint="eastAsia" w:ascii="宋体" w:hAnsi="宋体"/>
                <w:bCs/>
                <w:color w:val="auto"/>
                <w:szCs w:val="21"/>
                <w:highlight w:val="none"/>
              </w:rPr>
              <w:t>(  )页</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830" w:hRule="atLeast"/>
          <w:jc w:val="center"/>
        </w:trPr>
        <w:tc>
          <w:tcPr>
            <w:tcW w:w="1175" w:type="dxa"/>
            <w:noWrap w:val="0"/>
            <w:vAlign w:val="center"/>
          </w:tcPr>
          <w:p>
            <w:pPr>
              <w:jc w:val="center"/>
              <w:rPr>
                <w:rFonts w:hint="eastAsia" w:ascii="宋体" w:hAnsi="宋体" w:cs="宋体"/>
                <w:b/>
                <w:bCs/>
              </w:rPr>
            </w:pPr>
            <w:r>
              <w:rPr>
                <w:rFonts w:hint="eastAsia" w:ascii="宋体" w:hAnsi="宋体" w:cs="宋体"/>
                <w:b/>
                <w:bCs/>
              </w:rPr>
              <w:t>同类项目业绩</w:t>
            </w:r>
          </w:p>
          <w:p>
            <w:pPr>
              <w:jc w:val="center"/>
              <w:rPr>
                <w:rFonts w:hint="eastAsia" w:ascii="宋体" w:hAnsi="宋体" w:cs="宋体"/>
                <w:b/>
                <w:bCs/>
              </w:rPr>
            </w:pPr>
            <w:r>
              <w:rPr>
                <w:rFonts w:hint="eastAsia" w:ascii="宋体" w:hAnsi="宋体" w:cs="宋体"/>
                <w:b/>
                <w:bCs/>
              </w:rPr>
              <w:t xml:space="preserve"> (10分)</w:t>
            </w:r>
          </w:p>
        </w:tc>
        <w:tc>
          <w:tcPr>
            <w:tcW w:w="6722" w:type="dxa"/>
            <w:noWrap w:val="0"/>
            <w:vAlign w:val="center"/>
          </w:tcPr>
          <w:p>
            <w:pPr>
              <w:jc w:val="left"/>
              <w:rPr>
                <w:rFonts w:hint="eastAsia" w:ascii="宋体" w:hAnsi="宋体" w:cs="宋体"/>
                <w:b/>
              </w:rPr>
            </w:pPr>
            <w:r>
              <w:rPr>
                <w:rFonts w:hint="eastAsia" w:ascii="宋体" w:hAnsi="宋体" w:cs="宋体"/>
              </w:rPr>
              <w:t>供应商提供2020年1月1日以来（以合同签订时间为准）的同类篮球场建设项目业绩，每提供一个业绩证明材料得2分，本项最高得10分。未提供不得分。</w:t>
            </w:r>
            <w:r>
              <w:rPr>
                <w:rFonts w:hint="eastAsia" w:ascii="宋体" w:hAnsi="宋体" w:cs="宋体"/>
                <w:b/>
              </w:rPr>
              <w:t>注：（1）同一业主的多个业绩按一个业绩计算；（2）供应商需提供业绩合同关键页（包括：含相关供货内容的合同页、盖章页、合同签订日期页等）及加盖供应商公章；（3）业绩时间以合同的签订时间为准。</w:t>
            </w:r>
          </w:p>
        </w:tc>
        <w:tc>
          <w:tcPr>
            <w:tcW w:w="900" w:type="dxa"/>
            <w:noWrap w:val="0"/>
            <w:vAlign w:val="center"/>
          </w:tcPr>
          <w:p>
            <w:pPr>
              <w:jc w:val="center"/>
              <w:rPr>
                <w:rFonts w:ascii="宋体" w:hAnsi="宋体" w:cs="宋体"/>
              </w:rPr>
            </w:pPr>
            <w:r>
              <w:rPr>
                <w:rFonts w:hint="eastAsia" w:ascii="宋体" w:hAnsi="宋体" w:cs="宋体"/>
              </w:rPr>
              <w:t>10分</w:t>
            </w:r>
          </w:p>
        </w:tc>
        <w:tc>
          <w:tcPr>
            <w:tcW w:w="900" w:type="dxa"/>
            <w:noWrap w:val="0"/>
            <w:vAlign w:val="center"/>
          </w:tcPr>
          <w:p>
            <w:pPr>
              <w:jc w:val="center"/>
              <w:rPr>
                <w:rFonts w:hint="eastAsia" w:ascii="宋体" w:hAnsi="宋体" w:cs="宋体"/>
              </w:rPr>
            </w:pPr>
          </w:p>
        </w:tc>
        <w:tc>
          <w:tcPr>
            <w:tcW w:w="1092" w:type="dxa"/>
            <w:noWrap w:val="0"/>
            <w:vAlign w:val="center"/>
          </w:tcPr>
          <w:p>
            <w:pPr>
              <w:jc w:val="center"/>
              <w:rPr>
                <w:rFonts w:hint="eastAsia" w:ascii="宋体" w:hAnsi="宋体" w:cs="宋体"/>
              </w:rPr>
            </w:pPr>
            <w:r>
              <w:rPr>
                <w:rFonts w:hint="eastAsia" w:ascii="宋体" w:hAnsi="宋体"/>
                <w:bCs/>
                <w:color w:val="auto"/>
                <w:szCs w:val="21"/>
                <w:highlight w:val="none"/>
                <w:lang w:eastAsia="zh-CN"/>
              </w:rPr>
              <w:t>第</w:t>
            </w:r>
            <w:r>
              <w:rPr>
                <w:rFonts w:hint="eastAsia" w:ascii="宋体" w:hAnsi="宋体"/>
                <w:bCs/>
                <w:color w:val="auto"/>
                <w:szCs w:val="21"/>
                <w:highlight w:val="none"/>
              </w:rPr>
              <w:t>(  )页</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88" w:hRule="atLeast"/>
          <w:jc w:val="center"/>
        </w:trPr>
        <w:tc>
          <w:tcPr>
            <w:tcW w:w="1175" w:type="dxa"/>
            <w:noWrap w:val="0"/>
            <w:vAlign w:val="center"/>
          </w:tcPr>
          <w:p>
            <w:pPr>
              <w:jc w:val="center"/>
              <w:rPr>
                <w:rFonts w:hint="eastAsia" w:ascii="宋体" w:hAnsi="宋体" w:cs="宋体"/>
                <w:b/>
                <w:bCs/>
              </w:rPr>
            </w:pPr>
            <w:r>
              <w:rPr>
                <w:rFonts w:hint="eastAsia" w:ascii="宋体" w:hAnsi="宋体" w:cs="宋体"/>
                <w:b/>
                <w:bCs/>
              </w:rPr>
              <w:t>现场述标(46分)</w:t>
            </w:r>
          </w:p>
        </w:tc>
        <w:tc>
          <w:tcPr>
            <w:tcW w:w="6722" w:type="dxa"/>
            <w:noWrap w:val="0"/>
            <w:vAlign w:val="center"/>
          </w:tcPr>
          <w:p>
            <w:pPr>
              <w:jc w:val="left"/>
              <w:rPr>
                <w:rFonts w:hint="eastAsia" w:ascii="宋体" w:hAnsi="宋体" w:cs="宋体"/>
                <w:b/>
              </w:rPr>
            </w:pPr>
            <w:r>
              <w:rPr>
                <w:rFonts w:hint="eastAsia" w:ascii="宋体" w:hAnsi="宋体" w:cs="宋体"/>
                <w:b/>
              </w:rPr>
              <w:t>根据供应商现场述标情况，述标以PPT进行，PPT无相关内容不得分。无PPT介绍本项不得分。本项最高得46分。</w:t>
            </w:r>
          </w:p>
          <w:p>
            <w:pPr>
              <w:rPr>
                <w:rFonts w:hint="eastAsia" w:ascii="宋体" w:hAnsi="宋体" w:cs="宋体"/>
                <w:b/>
              </w:rPr>
            </w:pPr>
            <w:r>
              <w:rPr>
                <w:rFonts w:hint="eastAsia" w:ascii="宋体" w:hAnsi="宋体" w:cs="宋体"/>
                <w:b/>
              </w:rPr>
              <w:t>1.平面设计图：本小项最高得14分。</w:t>
            </w:r>
          </w:p>
          <w:p>
            <w:pPr>
              <w:rPr>
                <w:rFonts w:hint="eastAsia" w:ascii="宋体" w:hAnsi="宋体" w:cs="宋体"/>
              </w:rPr>
            </w:pPr>
            <w:r>
              <w:rPr>
                <w:rFonts w:hint="eastAsia" w:ascii="宋体" w:hAnsi="宋体" w:cs="宋体"/>
              </w:rPr>
              <w:t>（1）制图规范、尺寸详细、划线标准、内容完善，充分考虑现场实际环境，完全满足或优于采购文件要求，得14分；</w:t>
            </w:r>
          </w:p>
          <w:p>
            <w:pPr>
              <w:rPr>
                <w:rFonts w:hint="eastAsia" w:ascii="宋体" w:hAnsi="宋体" w:cs="宋体"/>
              </w:rPr>
            </w:pPr>
            <w:r>
              <w:rPr>
                <w:rFonts w:hint="eastAsia" w:ascii="宋体" w:hAnsi="宋体" w:cs="宋体"/>
              </w:rPr>
              <w:t>（2）制图较规范、尺寸较详细、划线较标准、内容较完善，基本满足招标文件要求，得9分；</w:t>
            </w:r>
          </w:p>
          <w:p>
            <w:pPr>
              <w:rPr>
                <w:rFonts w:hint="eastAsia" w:ascii="宋体" w:hAnsi="宋体" w:cs="宋体"/>
              </w:rPr>
            </w:pPr>
            <w:r>
              <w:rPr>
                <w:rFonts w:hint="eastAsia" w:ascii="宋体" w:hAnsi="宋体" w:cs="宋体"/>
              </w:rPr>
              <w:t>（3）制图不规范、尺寸不详细、划线不标准、内容不完善，不满足招标文件要求，得3分。</w:t>
            </w:r>
          </w:p>
          <w:p>
            <w:pPr>
              <w:rPr>
                <w:rFonts w:hint="eastAsia" w:ascii="宋体" w:hAnsi="宋体" w:cs="宋体"/>
                <w:b/>
              </w:rPr>
            </w:pPr>
            <w:r>
              <w:rPr>
                <w:rFonts w:hint="eastAsia" w:ascii="宋体" w:hAnsi="宋体" w:cs="宋体"/>
                <w:b/>
              </w:rPr>
              <w:t>2.主要材料：供应商须提供相关证明材料，本小项最高得14分。</w:t>
            </w:r>
          </w:p>
          <w:p>
            <w:pPr>
              <w:rPr>
                <w:rFonts w:hint="eastAsia" w:ascii="宋体" w:hAnsi="宋体" w:cs="宋体"/>
              </w:rPr>
            </w:pPr>
            <w:r>
              <w:rPr>
                <w:rFonts w:hint="eastAsia" w:ascii="宋体" w:hAnsi="宋体" w:cs="宋体"/>
              </w:rPr>
              <w:t>（1）拟采用的主要材料品牌为市场中等以上档次，物理性能和环保要求等技术参数完全满足或优于采购文件要求，得14分；</w:t>
            </w:r>
          </w:p>
          <w:p>
            <w:pPr>
              <w:rPr>
                <w:rFonts w:hint="eastAsia" w:ascii="宋体" w:hAnsi="宋体" w:cs="宋体"/>
              </w:rPr>
            </w:pPr>
            <w:r>
              <w:rPr>
                <w:rFonts w:hint="eastAsia" w:ascii="宋体" w:hAnsi="宋体" w:cs="宋体"/>
              </w:rPr>
              <w:t>（2）拟采用的主要材料品牌为市场中等档次，物理性能和环保要求等技术参数基本满足采购文件要求，得9分；</w:t>
            </w:r>
          </w:p>
          <w:p>
            <w:pPr>
              <w:rPr>
                <w:rFonts w:hint="eastAsia" w:ascii="宋体" w:hAnsi="宋体" w:cs="宋体"/>
              </w:rPr>
            </w:pPr>
            <w:r>
              <w:rPr>
                <w:rFonts w:hint="eastAsia" w:ascii="宋体" w:hAnsi="宋体" w:cs="宋体"/>
              </w:rPr>
              <w:t>（3）拟采用的主要材料品牌为市场中等以下档次，物理性能和环保要求等技术参数不完全满足采购文件要求，得3分。</w:t>
            </w:r>
          </w:p>
          <w:p>
            <w:pPr>
              <w:rPr>
                <w:rFonts w:hint="eastAsia" w:ascii="宋体" w:hAnsi="宋体" w:cs="宋体"/>
                <w:b/>
              </w:rPr>
            </w:pPr>
            <w:r>
              <w:rPr>
                <w:rFonts w:hint="eastAsia" w:ascii="宋体" w:hAnsi="宋体" w:cs="宋体"/>
                <w:b/>
              </w:rPr>
              <w:t>3.施工工艺：本小项最高得6分。</w:t>
            </w:r>
          </w:p>
          <w:p>
            <w:pPr>
              <w:rPr>
                <w:rFonts w:hint="eastAsia" w:ascii="宋体" w:hAnsi="宋体" w:cs="宋体"/>
              </w:rPr>
            </w:pPr>
            <w:r>
              <w:rPr>
                <w:rFonts w:hint="eastAsia" w:ascii="宋体" w:hAnsi="宋体" w:cs="宋体"/>
              </w:rPr>
              <w:t>（1）施工时规定的要求、规范内容详细，能结合本项目需求制定有针对性的措施，得6分；</w:t>
            </w:r>
          </w:p>
          <w:p>
            <w:pPr>
              <w:rPr>
                <w:rFonts w:hint="eastAsia" w:ascii="宋体" w:hAnsi="宋体" w:cs="宋体"/>
              </w:rPr>
            </w:pPr>
            <w:r>
              <w:rPr>
                <w:rFonts w:hint="eastAsia" w:ascii="宋体" w:hAnsi="宋体" w:cs="宋体"/>
              </w:rPr>
              <w:t>（2）施工时规定的要求、规范内容较详细，能结合本项目需求制定，但针对性措施一般，得3分；</w:t>
            </w:r>
          </w:p>
          <w:p>
            <w:pPr>
              <w:rPr>
                <w:rFonts w:hint="eastAsia" w:ascii="宋体" w:hAnsi="宋体" w:cs="宋体"/>
              </w:rPr>
            </w:pPr>
            <w:r>
              <w:rPr>
                <w:rFonts w:hint="eastAsia" w:ascii="宋体" w:hAnsi="宋体" w:cs="宋体"/>
              </w:rPr>
              <w:t>（3）施工时规定的要求、规范内容不详细，未结合本项目需求制定针对性措施，得1分。</w:t>
            </w:r>
          </w:p>
          <w:p>
            <w:pPr>
              <w:rPr>
                <w:rFonts w:hint="eastAsia" w:ascii="宋体" w:hAnsi="宋体" w:cs="宋体"/>
                <w:b/>
              </w:rPr>
            </w:pPr>
            <w:r>
              <w:rPr>
                <w:rFonts w:hint="eastAsia" w:ascii="宋体" w:hAnsi="宋体" w:cs="宋体"/>
                <w:b/>
              </w:rPr>
              <w:t>4.质量保证措施：本小项最高得6分。</w:t>
            </w:r>
          </w:p>
          <w:p>
            <w:pPr>
              <w:rPr>
                <w:rFonts w:hint="eastAsia" w:ascii="宋体" w:hAnsi="宋体" w:cs="宋体"/>
              </w:rPr>
            </w:pPr>
            <w:r>
              <w:rPr>
                <w:rFonts w:hint="eastAsia" w:ascii="宋体" w:hAnsi="宋体" w:cs="宋体"/>
              </w:rPr>
              <w:t>（1）结合本项目需求制定的质量保证措施内容详细，有针对性的措施，得6分；</w:t>
            </w:r>
          </w:p>
          <w:p>
            <w:pPr>
              <w:jc w:val="left"/>
              <w:rPr>
                <w:rFonts w:hint="eastAsia" w:ascii="宋体" w:hAnsi="宋体" w:cs="宋体"/>
              </w:rPr>
            </w:pPr>
            <w:r>
              <w:rPr>
                <w:rFonts w:hint="eastAsia" w:ascii="宋体" w:hAnsi="宋体" w:cs="宋体"/>
              </w:rPr>
              <w:t>（2）结合本项目需求制定的质量保证措施内容较详细，针对性的措施一般，得3分；</w:t>
            </w:r>
          </w:p>
          <w:p>
            <w:pPr>
              <w:jc w:val="left"/>
              <w:rPr>
                <w:rFonts w:hint="eastAsia" w:ascii="宋体" w:hAnsi="宋体" w:cs="宋体"/>
              </w:rPr>
            </w:pPr>
            <w:r>
              <w:rPr>
                <w:rFonts w:hint="eastAsia" w:ascii="宋体" w:hAnsi="宋体" w:cs="宋体"/>
              </w:rPr>
              <w:t>（4）结合本项目需求制定的质量保证措施内容不详细，无针对性的措施，得1分。</w:t>
            </w:r>
          </w:p>
          <w:p>
            <w:pPr>
              <w:jc w:val="left"/>
              <w:rPr>
                <w:rFonts w:hint="eastAsia" w:ascii="宋体" w:hAnsi="宋体" w:cs="宋体"/>
                <w:b/>
              </w:rPr>
            </w:pPr>
            <w:r>
              <w:rPr>
                <w:rFonts w:hint="eastAsia" w:ascii="宋体" w:hAnsi="宋体" w:cs="宋体"/>
                <w:b/>
              </w:rPr>
              <w:t>5.工期保证措施：本小项最高得6分。</w:t>
            </w:r>
          </w:p>
          <w:p>
            <w:pPr>
              <w:jc w:val="left"/>
              <w:rPr>
                <w:rFonts w:hint="eastAsia" w:ascii="宋体" w:hAnsi="宋体" w:cs="宋体"/>
              </w:rPr>
            </w:pPr>
            <w:r>
              <w:rPr>
                <w:rFonts w:hint="eastAsia" w:ascii="宋体" w:hAnsi="宋体" w:cs="宋体"/>
              </w:rPr>
              <w:t>（1）结合本项目需求制定的工期保证措施内容详细，有针对性的措施，得6分；</w:t>
            </w:r>
          </w:p>
          <w:p>
            <w:pPr>
              <w:jc w:val="left"/>
              <w:rPr>
                <w:rFonts w:hint="eastAsia" w:ascii="宋体" w:hAnsi="宋体" w:cs="宋体"/>
              </w:rPr>
            </w:pPr>
            <w:r>
              <w:rPr>
                <w:rFonts w:hint="eastAsia" w:ascii="宋体" w:hAnsi="宋体" w:cs="宋体"/>
              </w:rPr>
              <w:t>（2）结合本项目需求制定的工期保证措施内容较详细，针对性的措施一般，得3分；</w:t>
            </w:r>
          </w:p>
          <w:p>
            <w:pPr>
              <w:jc w:val="left"/>
              <w:rPr>
                <w:rFonts w:hint="eastAsia" w:ascii="宋体" w:hAnsi="宋体" w:cs="宋体"/>
              </w:rPr>
            </w:pPr>
            <w:r>
              <w:rPr>
                <w:rFonts w:hint="eastAsia" w:ascii="宋体" w:hAnsi="宋体" w:cs="宋体"/>
              </w:rPr>
              <w:t>（3）结合本项目需求制定的工期保证措施内容不详细，无针对性的措施，得1分。</w:t>
            </w:r>
          </w:p>
        </w:tc>
        <w:tc>
          <w:tcPr>
            <w:tcW w:w="900" w:type="dxa"/>
            <w:noWrap w:val="0"/>
            <w:vAlign w:val="center"/>
          </w:tcPr>
          <w:p>
            <w:pPr>
              <w:jc w:val="center"/>
              <w:rPr>
                <w:rFonts w:ascii="宋体" w:hAnsi="宋体" w:cs="宋体"/>
              </w:rPr>
            </w:pPr>
            <w:r>
              <w:rPr>
                <w:rFonts w:hint="eastAsia" w:ascii="宋体" w:hAnsi="宋体" w:cs="宋体"/>
              </w:rPr>
              <w:t>46分</w:t>
            </w:r>
          </w:p>
        </w:tc>
        <w:tc>
          <w:tcPr>
            <w:tcW w:w="900" w:type="dxa"/>
            <w:noWrap w:val="0"/>
            <w:vAlign w:val="center"/>
          </w:tcPr>
          <w:p>
            <w:pPr>
              <w:jc w:val="center"/>
              <w:rPr>
                <w:rFonts w:hint="eastAsia" w:ascii="宋体" w:hAnsi="宋体" w:cs="宋体"/>
              </w:rPr>
            </w:pPr>
          </w:p>
        </w:tc>
        <w:tc>
          <w:tcPr>
            <w:tcW w:w="1092" w:type="dxa"/>
            <w:noWrap w:val="0"/>
            <w:vAlign w:val="center"/>
          </w:tcPr>
          <w:p>
            <w:pPr>
              <w:jc w:val="center"/>
              <w:rPr>
                <w:rFonts w:hint="eastAsia" w:ascii="宋体" w:hAnsi="宋体" w:cs="宋体"/>
              </w:rPr>
            </w:pPr>
            <w:r>
              <w:rPr>
                <w:rFonts w:hint="eastAsia" w:ascii="宋体" w:hAnsi="宋体"/>
                <w:bCs/>
                <w:color w:val="auto"/>
                <w:szCs w:val="21"/>
                <w:highlight w:val="none"/>
                <w:lang w:eastAsia="zh-CN"/>
              </w:rPr>
              <w:t>第</w:t>
            </w:r>
            <w:r>
              <w:rPr>
                <w:rFonts w:hint="eastAsia" w:ascii="宋体" w:hAnsi="宋体"/>
                <w:bCs/>
                <w:color w:val="auto"/>
                <w:szCs w:val="21"/>
                <w:highlight w:val="none"/>
              </w:rPr>
              <w:t>(  )页</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044" w:hRule="atLeast"/>
          <w:jc w:val="center"/>
        </w:trPr>
        <w:tc>
          <w:tcPr>
            <w:tcW w:w="1175" w:type="dxa"/>
            <w:noWrap w:val="0"/>
            <w:vAlign w:val="center"/>
          </w:tcPr>
          <w:p>
            <w:pPr>
              <w:jc w:val="center"/>
              <w:rPr>
                <w:rFonts w:hint="eastAsia" w:ascii="宋体" w:hAnsi="宋体" w:cs="宋体"/>
                <w:b/>
                <w:bCs/>
              </w:rPr>
            </w:pPr>
            <w:r>
              <w:rPr>
                <w:rFonts w:hint="eastAsia" w:ascii="宋体" w:hAnsi="宋体" w:cs="宋体"/>
                <w:b/>
                <w:bCs/>
              </w:rPr>
              <w:t>价格分</w:t>
            </w:r>
          </w:p>
          <w:p>
            <w:pPr>
              <w:jc w:val="center"/>
              <w:rPr>
                <w:rFonts w:hint="eastAsia" w:ascii="宋体" w:hAnsi="宋体" w:cs="宋体"/>
                <w:b/>
                <w:bCs/>
              </w:rPr>
            </w:pPr>
            <w:r>
              <w:rPr>
                <w:rFonts w:hint="eastAsia" w:ascii="宋体" w:hAnsi="宋体" w:cs="宋体"/>
                <w:b/>
                <w:bCs/>
              </w:rPr>
              <w:t>(35分)</w:t>
            </w:r>
          </w:p>
        </w:tc>
        <w:tc>
          <w:tcPr>
            <w:tcW w:w="6722" w:type="dxa"/>
            <w:noWrap w:val="0"/>
            <w:vAlign w:val="center"/>
          </w:tcPr>
          <w:p>
            <w:pPr>
              <w:jc w:val="left"/>
              <w:rPr>
                <w:rFonts w:hint="eastAsia" w:ascii="宋体" w:hAnsi="宋体" w:cs="宋体"/>
              </w:rPr>
            </w:pPr>
            <w:r>
              <w:rPr>
                <w:rFonts w:hint="eastAsia" w:ascii="宋体" w:hAnsi="宋体" w:cs="宋体"/>
              </w:rPr>
              <w:t>本项目的价格分：通过本项目审查且报价最低的报价为评审基准价，其价格分为满分。报价得分 = （评审基准价/最终报价）×35×100%</w:t>
            </w:r>
          </w:p>
        </w:tc>
        <w:tc>
          <w:tcPr>
            <w:tcW w:w="900" w:type="dxa"/>
            <w:noWrap w:val="0"/>
            <w:vAlign w:val="center"/>
          </w:tcPr>
          <w:p>
            <w:pPr>
              <w:jc w:val="center"/>
              <w:rPr>
                <w:rFonts w:ascii="宋体" w:hAnsi="宋体" w:cs="宋体"/>
              </w:rPr>
            </w:pPr>
            <w:r>
              <w:rPr>
                <w:rFonts w:hint="eastAsia" w:ascii="宋体" w:hAnsi="宋体" w:cs="宋体"/>
              </w:rPr>
              <w:t>35分</w:t>
            </w:r>
          </w:p>
        </w:tc>
        <w:tc>
          <w:tcPr>
            <w:tcW w:w="900" w:type="dxa"/>
            <w:noWrap w:val="0"/>
            <w:vAlign w:val="center"/>
          </w:tcPr>
          <w:p>
            <w:pPr>
              <w:jc w:val="center"/>
              <w:rPr>
                <w:rFonts w:hint="eastAsia" w:ascii="宋体" w:hAnsi="宋体" w:eastAsia="宋体" w:cs="宋体"/>
                <w:lang w:val="en-US" w:eastAsia="zh-CN"/>
              </w:rPr>
            </w:pPr>
            <w:r>
              <w:rPr>
                <w:rFonts w:hint="eastAsia" w:ascii="宋体" w:hAnsi="宋体" w:cs="宋体"/>
                <w:lang w:val="en-US" w:eastAsia="zh-CN"/>
              </w:rPr>
              <w:t>/</w:t>
            </w:r>
          </w:p>
        </w:tc>
        <w:tc>
          <w:tcPr>
            <w:tcW w:w="1092" w:type="dxa"/>
            <w:noWrap w:val="0"/>
            <w:vAlign w:val="center"/>
          </w:tcPr>
          <w:p>
            <w:pPr>
              <w:jc w:val="center"/>
              <w:rPr>
                <w:rFonts w:hint="eastAsia" w:ascii="宋体" w:hAnsi="宋体" w:eastAsia="宋体" w:cs="宋体"/>
                <w:lang w:val="en-US" w:eastAsia="zh-CN"/>
              </w:rPr>
            </w:pPr>
            <w:r>
              <w:rPr>
                <w:rFonts w:hint="eastAsia" w:ascii="宋体" w:hAnsi="宋体" w:cs="宋体"/>
                <w:lang w:val="en-US" w:eastAsia="zh-CN"/>
              </w:rPr>
              <w:t>/</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68" w:hRule="atLeast"/>
          <w:jc w:val="center"/>
        </w:trPr>
        <w:tc>
          <w:tcPr>
            <w:tcW w:w="7897" w:type="dxa"/>
            <w:gridSpan w:val="2"/>
            <w:noWrap w:val="0"/>
            <w:vAlign w:val="center"/>
          </w:tcPr>
          <w:p>
            <w:pPr>
              <w:jc w:val="center"/>
              <w:rPr>
                <w:rFonts w:hint="eastAsia" w:ascii="宋体" w:hAnsi="宋体" w:cs="宋体"/>
              </w:rPr>
            </w:pPr>
            <w:r>
              <w:rPr>
                <w:rFonts w:hint="eastAsia" w:ascii="宋体" w:hAnsi="宋体" w:cs="宋体"/>
                <w:b/>
                <w:bCs/>
              </w:rPr>
              <w:t>合计</w:t>
            </w:r>
          </w:p>
        </w:tc>
        <w:tc>
          <w:tcPr>
            <w:tcW w:w="900" w:type="dxa"/>
            <w:noWrap w:val="0"/>
            <w:vAlign w:val="center"/>
          </w:tcPr>
          <w:p>
            <w:pPr>
              <w:jc w:val="center"/>
              <w:rPr>
                <w:rFonts w:ascii="宋体" w:hAnsi="宋体" w:cs="宋体"/>
              </w:rPr>
            </w:pPr>
            <w:r>
              <w:rPr>
                <w:rFonts w:hint="eastAsia" w:ascii="宋体" w:hAnsi="宋体" w:cs="宋体"/>
              </w:rPr>
              <w:t>100分</w:t>
            </w:r>
          </w:p>
        </w:tc>
        <w:tc>
          <w:tcPr>
            <w:tcW w:w="900" w:type="dxa"/>
            <w:noWrap w:val="0"/>
            <w:vAlign w:val="center"/>
          </w:tcPr>
          <w:p>
            <w:pPr>
              <w:jc w:val="center"/>
              <w:rPr>
                <w:rFonts w:hint="eastAsia" w:ascii="宋体" w:hAnsi="宋体" w:eastAsia="宋体" w:cs="宋体"/>
                <w:lang w:val="en-US" w:eastAsia="zh-CN"/>
              </w:rPr>
            </w:pPr>
            <w:r>
              <w:rPr>
                <w:rFonts w:hint="eastAsia" w:ascii="宋体" w:hAnsi="宋体" w:cs="宋体"/>
                <w:lang w:val="en-US" w:eastAsia="zh-CN"/>
              </w:rPr>
              <w:t>/</w:t>
            </w:r>
          </w:p>
        </w:tc>
        <w:tc>
          <w:tcPr>
            <w:tcW w:w="1092" w:type="dxa"/>
            <w:noWrap w:val="0"/>
            <w:vAlign w:val="center"/>
          </w:tcPr>
          <w:p>
            <w:pPr>
              <w:jc w:val="center"/>
              <w:rPr>
                <w:rFonts w:hint="eastAsia" w:ascii="宋体" w:hAnsi="宋体" w:eastAsia="宋体" w:cs="宋体"/>
                <w:lang w:val="en-US" w:eastAsia="zh-CN"/>
              </w:rPr>
            </w:pPr>
            <w:r>
              <w:rPr>
                <w:rFonts w:hint="eastAsia" w:ascii="宋体" w:hAnsi="宋体" w:cs="宋体"/>
                <w:lang w:val="en-US" w:eastAsia="zh-CN"/>
              </w:rPr>
              <w:t>/</w:t>
            </w:r>
          </w:p>
        </w:tc>
      </w:tr>
    </w:tbl>
    <w:p>
      <w:pPr>
        <w:spacing w:line="360" w:lineRule="exact"/>
        <w:jc w:val="center"/>
        <w:rPr>
          <w:rFonts w:hint="eastAsia" w:ascii="宋体" w:hAnsi="宋体" w:eastAsia="宋体" w:cs="宋体"/>
          <w:b/>
          <w:bCs/>
          <w:color w:val="auto"/>
          <w:sz w:val="28"/>
          <w:szCs w:val="28"/>
          <w:highlight w:val="none"/>
        </w:rPr>
      </w:pPr>
    </w:p>
    <w:p>
      <w:pPr>
        <w:spacing w:line="360" w:lineRule="exact"/>
        <w:jc w:val="center"/>
        <w:rPr>
          <w:rFonts w:hint="eastAsia" w:ascii="宋体" w:hAnsi="宋体" w:eastAsia="宋体" w:cs="宋体"/>
          <w:b/>
          <w:bCs/>
          <w:color w:val="auto"/>
          <w:sz w:val="28"/>
          <w:szCs w:val="28"/>
          <w:highlight w:val="none"/>
        </w:rPr>
      </w:pPr>
    </w:p>
    <w:p>
      <w:pPr>
        <w:spacing w:line="360" w:lineRule="exact"/>
        <w:jc w:val="center"/>
        <w:rPr>
          <w:rFonts w:hint="eastAsia" w:ascii="宋体" w:hAnsi="宋体" w:eastAsia="宋体" w:cs="宋体"/>
          <w:b/>
          <w:bCs/>
          <w:color w:val="auto"/>
          <w:sz w:val="28"/>
          <w:szCs w:val="28"/>
          <w:highlight w:val="none"/>
        </w:rPr>
      </w:pPr>
    </w:p>
    <w:p>
      <w:pPr>
        <w:spacing w:line="360" w:lineRule="exact"/>
        <w:jc w:val="center"/>
        <w:rPr>
          <w:rFonts w:hint="eastAsia" w:ascii="宋体" w:hAnsi="宋体" w:eastAsia="宋体" w:cs="宋体"/>
          <w:b/>
          <w:bCs/>
          <w:color w:val="auto"/>
          <w:sz w:val="28"/>
          <w:szCs w:val="28"/>
          <w:highlight w:val="none"/>
        </w:rPr>
      </w:pPr>
    </w:p>
    <w:p>
      <w:pPr>
        <w:spacing w:line="360" w:lineRule="exact"/>
        <w:jc w:val="center"/>
        <w:rPr>
          <w:rFonts w:hint="eastAsia" w:ascii="宋体" w:hAnsi="宋体" w:eastAsia="宋体" w:cs="宋体"/>
          <w:b/>
          <w:bCs/>
          <w:color w:val="auto"/>
          <w:sz w:val="28"/>
          <w:szCs w:val="28"/>
          <w:highlight w:val="none"/>
        </w:rPr>
      </w:pPr>
    </w:p>
    <w:p>
      <w:pPr>
        <w:spacing w:line="360" w:lineRule="exact"/>
        <w:jc w:val="center"/>
        <w:rPr>
          <w:rFonts w:hint="eastAsia" w:ascii="宋体" w:hAnsi="宋体" w:eastAsia="宋体" w:cs="宋体"/>
          <w:b/>
          <w:bCs/>
          <w:color w:val="auto"/>
          <w:sz w:val="28"/>
          <w:szCs w:val="28"/>
          <w:highlight w:val="none"/>
        </w:rPr>
      </w:pPr>
    </w:p>
    <w:p>
      <w:pPr>
        <w:spacing w:line="360" w:lineRule="exact"/>
        <w:jc w:val="center"/>
        <w:rPr>
          <w:rFonts w:hint="eastAsia" w:ascii="宋体" w:hAnsi="宋体" w:eastAsia="宋体" w:cs="宋体"/>
          <w:b/>
          <w:bCs/>
          <w:color w:val="auto"/>
          <w:sz w:val="28"/>
          <w:szCs w:val="28"/>
          <w:highlight w:val="none"/>
        </w:rPr>
      </w:pPr>
    </w:p>
    <w:p>
      <w:pPr>
        <w:spacing w:line="360" w:lineRule="exact"/>
        <w:jc w:val="center"/>
        <w:rPr>
          <w:rFonts w:hint="eastAsia" w:ascii="宋体" w:hAnsi="宋体" w:eastAsia="宋体" w:cs="宋体"/>
          <w:b/>
          <w:bCs/>
          <w:color w:val="auto"/>
          <w:sz w:val="28"/>
          <w:szCs w:val="28"/>
          <w:highlight w:val="none"/>
        </w:rPr>
      </w:pPr>
    </w:p>
    <w:p>
      <w:pPr>
        <w:spacing w:line="360" w:lineRule="exact"/>
        <w:jc w:val="center"/>
        <w:rPr>
          <w:rFonts w:hint="eastAsia" w:ascii="宋体" w:hAnsi="宋体" w:eastAsia="宋体" w:cs="宋体"/>
          <w:b/>
          <w:bCs/>
          <w:color w:val="auto"/>
          <w:sz w:val="28"/>
          <w:szCs w:val="28"/>
          <w:highlight w:val="none"/>
        </w:rPr>
      </w:pPr>
    </w:p>
    <w:p>
      <w:pPr>
        <w:spacing w:line="360" w:lineRule="exact"/>
        <w:jc w:val="center"/>
        <w:rPr>
          <w:rFonts w:hint="eastAsia" w:ascii="宋体" w:hAnsi="宋体" w:eastAsia="宋体" w:cs="宋体"/>
          <w:b/>
          <w:bCs/>
          <w:color w:val="auto"/>
          <w:sz w:val="28"/>
          <w:szCs w:val="28"/>
          <w:highlight w:val="none"/>
        </w:rPr>
      </w:pPr>
    </w:p>
    <w:p>
      <w:pPr>
        <w:spacing w:line="360" w:lineRule="exact"/>
        <w:jc w:val="center"/>
        <w:rPr>
          <w:rFonts w:hint="eastAsia" w:ascii="宋体" w:hAnsi="宋体" w:eastAsia="宋体" w:cs="宋体"/>
          <w:b/>
          <w:bCs/>
          <w:color w:val="auto"/>
          <w:sz w:val="28"/>
          <w:szCs w:val="28"/>
          <w:highlight w:val="none"/>
        </w:rPr>
      </w:pPr>
    </w:p>
    <w:p>
      <w:pPr>
        <w:spacing w:line="360" w:lineRule="exact"/>
        <w:jc w:val="center"/>
        <w:rPr>
          <w:rFonts w:hint="eastAsia" w:ascii="宋体" w:hAnsi="宋体" w:eastAsia="宋体" w:cs="宋体"/>
          <w:b/>
          <w:bCs/>
          <w:color w:val="auto"/>
          <w:sz w:val="28"/>
          <w:szCs w:val="28"/>
          <w:highlight w:val="none"/>
        </w:rPr>
      </w:pPr>
    </w:p>
    <w:p>
      <w:pPr>
        <w:spacing w:line="360" w:lineRule="exact"/>
        <w:jc w:val="center"/>
        <w:rPr>
          <w:rFonts w:hint="eastAsia" w:ascii="宋体" w:hAnsi="宋体" w:eastAsia="宋体" w:cs="宋体"/>
          <w:b/>
          <w:bCs/>
          <w:color w:val="auto"/>
          <w:sz w:val="28"/>
          <w:szCs w:val="28"/>
          <w:highlight w:val="none"/>
        </w:rPr>
      </w:pPr>
    </w:p>
    <w:p>
      <w:pPr>
        <w:spacing w:line="360" w:lineRule="exact"/>
        <w:jc w:val="center"/>
        <w:rPr>
          <w:rFonts w:hint="eastAsia" w:ascii="宋体" w:hAnsi="宋体" w:eastAsia="宋体" w:cs="宋体"/>
          <w:b/>
          <w:bCs/>
          <w:color w:val="auto"/>
          <w:sz w:val="28"/>
          <w:szCs w:val="28"/>
          <w:highlight w:val="none"/>
        </w:rPr>
      </w:pPr>
    </w:p>
    <w:p>
      <w:pPr>
        <w:spacing w:line="360" w:lineRule="exact"/>
        <w:jc w:val="center"/>
        <w:rPr>
          <w:rFonts w:hint="eastAsia" w:ascii="宋体" w:hAnsi="宋体" w:eastAsia="宋体" w:cs="宋体"/>
          <w:b/>
          <w:bCs/>
          <w:color w:val="auto"/>
          <w:sz w:val="28"/>
          <w:szCs w:val="28"/>
          <w:highlight w:val="none"/>
        </w:rPr>
      </w:pPr>
    </w:p>
    <w:p>
      <w:pPr>
        <w:spacing w:line="360" w:lineRule="exact"/>
        <w:jc w:val="center"/>
        <w:rPr>
          <w:rFonts w:hint="eastAsia" w:ascii="宋体" w:hAnsi="宋体" w:eastAsia="宋体" w:cs="宋体"/>
          <w:b/>
          <w:bCs/>
          <w:color w:val="auto"/>
          <w:sz w:val="28"/>
          <w:szCs w:val="28"/>
          <w:highlight w:val="none"/>
        </w:rPr>
      </w:pPr>
    </w:p>
    <w:p>
      <w:pPr>
        <w:spacing w:line="360" w:lineRule="exact"/>
        <w:jc w:val="center"/>
        <w:rPr>
          <w:rFonts w:hint="eastAsia" w:ascii="宋体" w:hAnsi="宋体" w:eastAsia="宋体" w:cs="宋体"/>
          <w:b/>
          <w:bCs/>
          <w:color w:val="auto"/>
          <w:sz w:val="28"/>
          <w:szCs w:val="28"/>
          <w:highlight w:val="none"/>
        </w:rPr>
      </w:pPr>
    </w:p>
    <w:p>
      <w:pPr>
        <w:spacing w:line="360" w:lineRule="exact"/>
        <w:jc w:val="center"/>
        <w:rPr>
          <w:rFonts w:hint="eastAsia" w:ascii="宋体" w:hAnsi="宋体" w:eastAsia="宋体" w:cs="宋体"/>
          <w:b/>
          <w:bCs/>
          <w:color w:val="auto"/>
          <w:sz w:val="28"/>
          <w:szCs w:val="28"/>
          <w:highlight w:val="none"/>
        </w:rPr>
      </w:pPr>
    </w:p>
    <w:p>
      <w:pPr>
        <w:spacing w:line="360" w:lineRule="exact"/>
        <w:jc w:val="center"/>
        <w:rPr>
          <w:rFonts w:hint="eastAsia" w:ascii="宋体" w:hAnsi="宋体" w:eastAsia="宋体" w:cs="宋体"/>
          <w:b/>
          <w:bCs/>
          <w:color w:val="auto"/>
          <w:sz w:val="28"/>
          <w:szCs w:val="28"/>
          <w:highlight w:val="none"/>
        </w:rPr>
      </w:pPr>
    </w:p>
    <w:p>
      <w:pPr>
        <w:spacing w:line="360" w:lineRule="exact"/>
        <w:jc w:val="center"/>
        <w:rPr>
          <w:rFonts w:hint="eastAsia" w:ascii="宋体" w:hAnsi="宋体" w:eastAsia="宋体" w:cs="宋体"/>
          <w:b/>
          <w:bCs/>
          <w:color w:val="auto"/>
          <w:sz w:val="28"/>
          <w:szCs w:val="28"/>
          <w:highlight w:val="none"/>
        </w:rPr>
      </w:pPr>
    </w:p>
    <w:p>
      <w:pPr>
        <w:spacing w:line="360" w:lineRule="exact"/>
        <w:jc w:val="center"/>
        <w:rPr>
          <w:rFonts w:hint="eastAsia" w:ascii="宋体" w:hAnsi="宋体" w:eastAsia="宋体" w:cs="宋体"/>
          <w:b/>
          <w:bCs/>
          <w:color w:val="auto"/>
          <w:sz w:val="28"/>
          <w:szCs w:val="28"/>
          <w:highlight w:val="none"/>
        </w:rPr>
      </w:pPr>
    </w:p>
    <w:p>
      <w:pPr>
        <w:spacing w:line="360" w:lineRule="exact"/>
        <w:jc w:val="center"/>
        <w:rPr>
          <w:rFonts w:hint="eastAsia" w:ascii="宋体" w:hAnsi="宋体" w:eastAsia="宋体" w:cs="宋体"/>
          <w:b/>
          <w:bCs/>
          <w:color w:val="auto"/>
          <w:sz w:val="28"/>
          <w:szCs w:val="28"/>
          <w:highlight w:val="none"/>
        </w:rPr>
      </w:pPr>
    </w:p>
    <w:p>
      <w:pPr>
        <w:spacing w:line="360" w:lineRule="exact"/>
        <w:jc w:val="center"/>
        <w:rPr>
          <w:rFonts w:hint="eastAsia" w:ascii="宋体" w:hAnsi="宋体" w:eastAsia="宋体" w:cs="宋体"/>
          <w:b/>
          <w:bCs/>
          <w:color w:val="auto"/>
          <w:sz w:val="28"/>
          <w:szCs w:val="28"/>
          <w:highlight w:val="none"/>
        </w:rPr>
      </w:pPr>
    </w:p>
    <w:p>
      <w:pPr>
        <w:spacing w:line="360" w:lineRule="exact"/>
        <w:jc w:val="center"/>
        <w:rPr>
          <w:rFonts w:hint="eastAsia" w:ascii="宋体" w:hAnsi="宋体" w:eastAsia="宋体" w:cs="宋体"/>
          <w:b/>
          <w:bCs/>
          <w:color w:val="auto"/>
          <w:sz w:val="28"/>
          <w:szCs w:val="28"/>
          <w:highlight w:val="none"/>
        </w:rPr>
      </w:pPr>
    </w:p>
    <w:p>
      <w:pPr>
        <w:spacing w:line="360" w:lineRule="exact"/>
        <w:jc w:val="center"/>
        <w:rPr>
          <w:rFonts w:hint="eastAsia" w:ascii="宋体" w:hAnsi="宋体" w:eastAsia="宋体" w:cs="宋体"/>
          <w:b/>
          <w:bCs/>
          <w:color w:val="auto"/>
          <w:sz w:val="28"/>
          <w:szCs w:val="28"/>
          <w:highlight w:val="none"/>
        </w:rPr>
      </w:pPr>
    </w:p>
    <w:p>
      <w:pPr>
        <w:spacing w:line="360" w:lineRule="exact"/>
        <w:jc w:val="center"/>
        <w:rPr>
          <w:rFonts w:hint="eastAsia" w:ascii="宋体" w:hAnsi="宋体" w:eastAsia="宋体" w:cs="宋体"/>
          <w:b/>
          <w:bCs/>
          <w:color w:val="auto"/>
          <w:sz w:val="28"/>
          <w:szCs w:val="28"/>
          <w:highlight w:val="none"/>
        </w:rPr>
      </w:pPr>
    </w:p>
    <w:p>
      <w:pPr>
        <w:spacing w:line="360" w:lineRule="exact"/>
        <w:jc w:val="center"/>
        <w:rPr>
          <w:rFonts w:hint="eastAsia" w:ascii="宋体" w:hAnsi="宋体" w:eastAsia="宋体" w:cs="宋体"/>
          <w:b/>
          <w:bCs/>
          <w:color w:val="auto"/>
          <w:sz w:val="28"/>
          <w:szCs w:val="28"/>
          <w:highlight w:val="none"/>
        </w:rPr>
      </w:pPr>
    </w:p>
    <w:p>
      <w:pPr>
        <w:spacing w:line="360" w:lineRule="exact"/>
        <w:jc w:val="center"/>
        <w:rPr>
          <w:rFonts w:hint="eastAsia" w:ascii="宋体" w:hAnsi="宋体" w:eastAsia="宋体" w:cs="宋体"/>
          <w:b/>
          <w:bCs/>
          <w:color w:val="auto"/>
          <w:sz w:val="28"/>
          <w:szCs w:val="28"/>
          <w:highlight w:val="none"/>
        </w:rPr>
      </w:pPr>
    </w:p>
    <w:p>
      <w:pPr>
        <w:spacing w:line="360" w:lineRule="exact"/>
        <w:jc w:val="center"/>
        <w:rPr>
          <w:rFonts w:hint="eastAsia" w:ascii="宋体" w:hAnsi="宋体" w:eastAsia="宋体" w:cs="宋体"/>
          <w:b/>
          <w:bCs/>
          <w:color w:val="auto"/>
          <w:sz w:val="28"/>
          <w:szCs w:val="28"/>
          <w:highlight w:val="none"/>
        </w:rPr>
      </w:pPr>
    </w:p>
    <w:p>
      <w:pPr>
        <w:spacing w:line="360" w:lineRule="exact"/>
        <w:jc w:val="center"/>
        <w:rPr>
          <w:rFonts w:hint="eastAsia" w:ascii="宋体" w:hAnsi="宋体" w:eastAsia="宋体" w:cs="宋体"/>
          <w:b/>
          <w:bCs/>
          <w:color w:val="auto"/>
          <w:sz w:val="28"/>
          <w:szCs w:val="28"/>
          <w:highlight w:val="none"/>
        </w:rPr>
      </w:pPr>
    </w:p>
    <w:p>
      <w:pPr>
        <w:spacing w:line="360" w:lineRule="exact"/>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南方医科大学第五附属医院</w:t>
      </w:r>
      <w:r>
        <w:rPr>
          <w:rFonts w:hint="eastAsia" w:ascii="宋体" w:hAnsi="宋体" w:eastAsia="宋体" w:cs="宋体"/>
          <w:b/>
          <w:bCs/>
          <w:color w:val="auto"/>
          <w:sz w:val="28"/>
          <w:szCs w:val="28"/>
          <w:highlight w:val="none"/>
          <w:lang w:eastAsia="zh-CN"/>
        </w:rPr>
        <w:t>篮球场工程项目</w:t>
      </w:r>
      <w:r>
        <w:rPr>
          <w:rFonts w:hint="eastAsia" w:ascii="宋体" w:hAnsi="宋体" w:eastAsia="宋体" w:cs="宋体"/>
          <w:b/>
          <w:bCs/>
          <w:color w:val="auto"/>
          <w:sz w:val="28"/>
          <w:szCs w:val="28"/>
          <w:highlight w:val="none"/>
        </w:rPr>
        <w:t>报价表</w:t>
      </w:r>
    </w:p>
    <w:p>
      <w:pPr>
        <w:spacing w:line="360" w:lineRule="exact"/>
        <w:jc w:val="center"/>
        <w:rPr>
          <w:rFonts w:hint="eastAsia" w:ascii="宋体" w:hAnsi="宋体" w:eastAsia="宋体" w:cs="宋体"/>
          <w:b/>
          <w:bCs/>
          <w:color w:val="auto"/>
          <w:sz w:val="28"/>
          <w:szCs w:val="28"/>
          <w:highlight w:val="none"/>
        </w:rPr>
      </w:pPr>
    </w:p>
    <w:tbl>
      <w:tblPr>
        <w:tblStyle w:val="17"/>
        <w:tblpPr w:leftFromText="180" w:rightFromText="180" w:vertAnchor="text" w:horzAnchor="page" w:tblpXSpec="center" w:tblpY="243"/>
        <w:tblOverlap w:val="never"/>
        <w:tblW w:w="9489" w:type="dxa"/>
        <w:jc w:val="center"/>
        <w:tblLayout w:type="fixed"/>
        <w:tblCellMar>
          <w:top w:w="0" w:type="dxa"/>
          <w:left w:w="108" w:type="dxa"/>
          <w:bottom w:w="0" w:type="dxa"/>
          <w:right w:w="108" w:type="dxa"/>
        </w:tblCellMar>
      </w:tblPr>
      <w:tblGrid>
        <w:gridCol w:w="3254"/>
        <w:gridCol w:w="800"/>
        <w:gridCol w:w="917"/>
        <w:gridCol w:w="4518"/>
      </w:tblGrid>
      <w:tr>
        <w:tblPrEx>
          <w:tblCellMar>
            <w:top w:w="0" w:type="dxa"/>
            <w:left w:w="108" w:type="dxa"/>
            <w:bottom w:w="0" w:type="dxa"/>
            <w:right w:w="108" w:type="dxa"/>
          </w:tblCellMar>
        </w:tblPrEx>
        <w:trPr>
          <w:trHeight w:val="502" w:hRule="atLeast"/>
          <w:jc w:val="center"/>
        </w:trPr>
        <w:tc>
          <w:tcPr>
            <w:tcW w:w="3254" w:type="dxa"/>
            <w:tcBorders>
              <w:top w:val="single" w:color="auto" w:sz="4" w:space="0"/>
              <w:left w:val="single" w:color="auto" w:sz="4" w:space="0"/>
              <w:bottom w:val="single" w:color="auto" w:sz="4" w:space="0"/>
              <w:right w:val="single" w:color="auto" w:sz="4" w:space="0"/>
            </w:tcBorders>
            <w:vAlign w:val="center"/>
          </w:tcPr>
          <w:p>
            <w:pPr>
              <w:jc w:val="center"/>
              <w:rPr>
                <w:b/>
                <w:bCs/>
                <w:color w:val="auto"/>
                <w:sz w:val="24"/>
                <w:highlight w:val="none"/>
              </w:rPr>
            </w:pPr>
            <w:r>
              <w:rPr>
                <w:rFonts w:hint="eastAsia"/>
                <w:b/>
                <w:bCs/>
                <w:color w:val="auto"/>
                <w:sz w:val="24"/>
                <w:highlight w:val="none"/>
              </w:rPr>
              <w:t>内容</w:t>
            </w:r>
          </w:p>
        </w:tc>
        <w:tc>
          <w:tcPr>
            <w:tcW w:w="800" w:type="dxa"/>
            <w:tcBorders>
              <w:top w:val="single" w:color="auto" w:sz="4" w:space="0"/>
              <w:left w:val="nil"/>
              <w:bottom w:val="single" w:color="auto" w:sz="4" w:space="0"/>
              <w:right w:val="single" w:color="auto" w:sz="4" w:space="0"/>
            </w:tcBorders>
            <w:vAlign w:val="center"/>
          </w:tcPr>
          <w:p>
            <w:pPr>
              <w:jc w:val="center"/>
              <w:rPr>
                <w:b/>
                <w:bCs/>
                <w:color w:val="auto"/>
                <w:sz w:val="24"/>
                <w:highlight w:val="none"/>
              </w:rPr>
            </w:pPr>
            <w:r>
              <w:rPr>
                <w:rFonts w:hint="eastAsia"/>
                <w:b/>
                <w:bCs/>
                <w:color w:val="auto"/>
                <w:sz w:val="24"/>
                <w:highlight w:val="none"/>
              </w:rPr>
              <w:t>数量</w:t>
            </w:r>
          </w:p>
        </w:tc>
        <w:tc>
          <w:tcPr>
            <w:tcW w:w="917" w:type="dxa"/>
            <w:tcBorders>
              <w:top w:val="single" w:color="auto" w:sz="4" w:space="0"/>
              <w:left w:val="nil"/>
              <w:bottom w:val="single" w:color="auto" w:sz="4" w:space="0"/>
              <w:right w:val="single" w:color="auto" w:sz="4" w:space="0"/>
            </w:tcBorders>
            <w:vAlign w:val="center"/>
          </w:tcPr>
          <w:p>
            <w:pPr>
              <w:jc w:val="center"/>
              <w:rPr>
                <w:b/>
                <w:bCs/>
                <w:color w:val="auto"/>
                <w:sz w:val="24"/>
                <w:highlight w:val="none"/>
              </w:rPr>
            </w:pPr>
            <w:r>
              <w:rPr>
                <w:rFonts w:hint="eastAsia"/>
                <w:b/>
                <w:bCs/>
                <w:color w:val="auto"/>
                <w:sz w:val="24"/>
                <w:highlight w:val="none"/>
              </w:rPr>
              <w:t>单位</w:t>
            </w:r>
          </w:p>
        </w:tc>
        <w:tc>
          <w:tcPr>
            <w:tcW w:w="4518" w:type="dxa"/>
            <w:tcBorders>
              <w:top w:val="single" w:color="auto" w:sz="4" w:space="0"/>
              <w:left w:val="nil"/>
              <w:bottom w:val="single" w:color="auto" w:sz="4" w:space="0"/>
              <w:right w:val="single" w:color="auto" w:sz="4" w:space="0"/>
            </w:tcBorders>
            <w:vAlign w:val="center"/>
          </w:tcPr>
          <w:p>
            <w:pPr>
              <w:jc w:val="center"/>
              <w:rPr>
                <w:rFonts w:hint="eastAsia" w:eastAsia="宋体"/>
                <w:b/>
                <w:bCs/>
                <w:color w:val="auto"/>
                <w:sz w:val="24"/>
                <w:highlight w:val="none"/>
                <w:lang w:eastAsia="zh-CN"/>
              </w:rPr>
            </w:pPr>
            <w:r>
              <w:rPr>
                <w:rFonts w:hint="eastAsia" w:ascii="宋体" w:hAnsi="宋体" w:cs="宋体"/>
                <w:b/>
                <w:bCs/>
                <w:color w:val="auto"/>
                <w:sz w:val="24"/>
                <w:highlight w:val="none"/>
                <w:lang w:eastAsia="zh-CN"/>
              </w:rPr>
              <w:t>总报价（元）</w:t>
            </w:r>
          </w:p>
        </w:tc>
      </w:tr>
      <w:tr>
        <w:tblPrEx>
          <w:tblCellMar>
            <w:top w:w="0" w:type="dxa"/>
            <w:left w:w="108" w:type="dxa"/>
            <w:bottom w:w="0" w:type="dxa"/>
            <w:right w:w="108" w:type="dxa"/>
          </w:tblCellMar>
        </w:tblPrEx>
        <w:trPr>
          <w:trHeight w:val="1888" w:hRule="atLeast"/>
          <w:jc w:val="center"/>
        </w:trPr>
        <w:tc>
          <w:tcPr>
            <w:tcW w:w="3254" w:type="dxa"/>
            <w:tcBorders>
              <w:top w:val="nil"/>
              <w:left w:val="single" w:color="auto" w:sz="4" w:space="0"/>
              <w:bottom w:val="single" w:color="auto" w:sz="4" w:space="0"/>
              <w:right w:val="nil"/>
            </w:tcBorders>
            <w:vAlign w:val="center"/>
          </w:tcPr>
          <w:p>
            <w:pPr>
              <w:jc w:val="left"/>
              <w:rPr>
                <w:rFonts w:ascii="宋体" w:hAnsi="宋体" w:cs="宋体"/>
                <w:bCs/>
                <w:color w:val="auto"/>
                <w:sz w:val="24"/>
                <w:highlight w:val="none"/>
              </w:rPr>
            </w:pPr>
            <w:r>
              <w:rPr>
                <w:rFonts w:hint="eastAsia" w:asciiTheme="minorEastAsia" w:hAnsiTheme="minorEastAsia" w:eastAsiaTheme="minorEastAsia" w:cstheme="minorEastAsia"/>
                <w:b w:val="0"/>
                <w:bCs/>
                <w:sz w:val="24"/>
                <w:szCs w:val="24"/>
              </w:rPr>
              <w:t>南方医科大学第五附属医院</w:t>
            </w:r>
            <w:r>
              <w:rPr>
                <w:rFonts w:hint="eastAsia" w:asciiTheme="minorEastAsia" w:hAnsiTheme="minorEastAsia" w:eastAsiaTheme="minorEastAsia" w:cstheme="minorEastAsia"/>
                <w:b w:val="0"/>
                <w:bCs/>
                <w:sz w:val="24"/>
                <w:szCs w:val="24"/>
                <w:lang w:eastAsia="zh-CN"/>
              </w:rPr>
              <w:t>篮球场工程</w:t>
            </w:r>
          </w:p>
        </w:tc>
        <w:tc>
          <w:tcPr>
            <w:tcW w:w="800" w:type="dxa"/>
            <w:tcBorders>
              <w:top w:val="nil"/>
              <w:left w:val="single" w:color="auto" w:sz="4" w:space="0"/>
              <w:bottom w:val="single" w:color="auto" w:sz="4" w:space="0"/>
              <w:right w:val="single" w:color="auto" w:sz="4" w:space="0"/>
            </w:tcBorders>
            <w:vAlign w:val="center"/>
          </w:tcPr>
          <w:p>
            <w:pPr>
              <w:jc w:val="center"/>
              <w:rPr>
                <w:color w:val="auto"/>
                <w:sz w:val="24"/>
                <w:highlight w:val="none"/>
              </w:rPr>
            </w:pPr>
            <w:r>
              <w:rPr>
                <w:rFonts w:hint="eastAsia"/>
                <w:color w:val="auto"/>
                <w:sz w:val="24"/>
                <w:highlight w:val="none"/>
              </w:rPr>
              <w:t>1</w:t>
            </w:r>
          </w:p>
        </w:tc>
        <w:tc>
          <w:tcPr>
            <w:tcW w:w="917" w:type="dxa"/>
            <w:tcBorders>
              <w:top w:val="nil"/>
              <w:left w:val="single" w:color="auto" w:sz="4" w:space="0"/>
              <w:bottom w:val="single" w:color="auto" w:sz="4" w:space="0"/>
              <w:right w:val="single" w:color="auto" w:sz="4" w:space="0"/>
            </w:tcBorders>
            <w:vAlign w:val="center"/>
          </w:tcPr>
          <w:p>
            <w:pPr>
              <w:jc w:val="center"/>
              <w:rPr>
                <w:color w:val="auto"/>
                <w:sz w:val="24"/>
                <w:highlight w:val="none"/>
              </w:rPr>
            </w:pPr>
            <w:r>
              <w:rPr>
                <w:rFonts w:hint="eastAsia"/>
                <w:color w:val="auto"/>
                <w:sz w:val="24"/>
                <w:highlight w:val="none"/>
              </w:rPr>
              <w:t>项</w:t>
            </w:r>
          </w:p>
        </w:tc>
        <w:tc>
          <w:tcPr>
            <w:tcW w:w="4518" w:type="dxa"/>
            <w:tcBorders>
              <w:top w:val="nil"/>
              <w:left w:val="single" w:color="auto" w:sz="4" w:space="0"/>
              <w:bottom w:val="single" w:color="auto" w:sz="4" w:space="0"/>
              <w:right w:val="single" w:color="auto" w:sz="4" w:space="0"/>
            </w:tcBorders>
            <w:vAlign w:val="center"/>
          </w:tcPr>
          <w:p>
            <w:pPr>
              <w:jc w:val="left"/>
              <w:rPr>
                <w:rFonts w:ascii="宋体" w:hAnsi="宋体" w:cs="宋体"/>
                <w:b/>
                <w:bCs/>
                <w:color w:val="auto"/>
                <w:sz w:val="24"/>
                <w:highlight w:val="none"/>
              </w:rPr>
            </w:pPr>
            <w:r>
              <w:rPr>
                <w:rFonts w:hint="eastAsia" w:ascii="宋体" w:hAnsi="宋体" w:cs="宋体"/>
                <w:b/>
                <w:bCs/>
                <w:color w:val="auto"/>
                <w:sz w:val="24"/>
                <w:highlight w:val="none"/>
              </w:rPr>
              <w:t xml:space="preserve">人民币大写： </w:t>
            </w:r>
          </w:p>
          <w:p>
            <w:pPr>
              <w:pStyle w:val="23"/>
              <w:rPr>
                <w:rFonts w:ascii="宋体" w:hAnsi="宋体" w:cs="宋体"/>
                <w:b/>
                <w:bCs/>
                <w:color w:val="auto"/>
                <w:sz w:val="24"/>
                <w:highlight w:val="none"/>
              </w:rPr>
            </w:pPr>
          </w:p>
          <w:p>
            <w:pPr>
              <w:pStyle w:val="23"/>
              <w:rPr>
                <w:rFonts w:ascii="宋体" w:hAnsi="宋体" w:cs="宋体"/>
                <w:b/>
                <w:bCs/>
                <w:color w:val="auto"/>
                <w:sz w:val="24"/>
                <w:highlight w:val="none"/>
              </w:rPr>
            </w:pPr>
          </w:p>
          <w:p>
            <w:pPr>
              <w:jc w:val="left"/>
              <w:rPr>
                <w:color w:val="auto"/>
                <w:sz w:val="24"/>
                <w:highlight w:val="none"/>
              </w:rPr>
            </w:pPr>
            <w:r>
              <w:rPr>
                <w:rFonts w:hint="eastAsia" w:ascii="宋体" w:hAnsi="宋体" w:cs="宋体"/>
                <w:b/>
                <w:bCs/>
                <w:color w:val="auto"/>
                <w:sz w:val="24"/>
                <w:highlight w:val="none"/>
              </w:rPr>
              <w:t xml:space="preserve"> 小写：</w:t>
            </w:r>
            <w:r>
              <w:rPr>
                <w:rFonts w:hint="eastAsia" w:ascii="宋体" w:hAnsi="宋体" w:cs="宋体"/>
                <w:color w:val="auto"/>
                <w:sz w:val="24"/>
                <w:highlight w:val="none"/>
              </w:rPr>
              <w:t xml:space="preserve"> </w:t>
            </w:r>
          </w:p>
        </w:tc>
      </w:tr>
    </w:tbl>
    <w:p>
      <w:pPr>
        <w:pStyle w:val="23"/>
        <w:spacing w:line="360" w:lineRule="auto"/>
        <w:rPr>
          <w:rFonts w:ascii="宋体" w:hAnsi="宋体"/>
          <w:b/>
          <w:bCs/>
          <w:color w:val="auto"/>
          <w:szCs w:val="21"/>
          <w:highlight w:val="none"/>
        </w:rPr>
      </w:pPr>
    </w:p>
    <w:p>
      <w:pPr>
        <w:pStyle w:val="23"/>
        <w:spacing w:line="360" w:lineRule="auto"/>
        <w:rPr>
          <w:rFonts w:ascii="宋体" w:hAnsi="宋体"/>
          <w:b/>
          <w:bCs/>
          <w:color w:val="auto"/>
          <w:sz w:val="24"/>
          <w:highlight w:val="none"/>
        </w:rPr>
      </w:pPr>
      <w:r>
        <w:rPr>
          <w:rFonts w:hint="eastAsia" w:ascii="宋体" w:hAnsi="宋体"/>
          <w:b/>
          <w:bCs/>
          <w:color w:val="auto"/>
          <w:sz w:val="24"/>
          <w:highlight w:val="none"/>
        </w:rPr>
        <w:t>备注：</w:t>
      </w:r>
    </w:p>
    <w:p>
      <w:pPr>
        <w:pStyle w:val="23"/>
        <w:spacing w:line="360" w:lineRule="auto"/>
        <w:rPr>
          <w:rFonts w:ascii="黑体" w:hAnsi="黑体" w:eastAsia="黑体"/>
          <w:color w:val="auto"/>
          <w:sz w:val="24"/>
          <w:highlight w:val="none"/>
        </w:rPr>
      </w:pPr>
      <w:r>
        <w:rPr>
          <w:rFonts w:hint="eastAsia" w:ascii="宋体" w:hAnsi="宋体"/>
          <w:b/>
          <w:bCs/>
          <w:color w:val="auto"/>
          <w:sz w:val="24"/>
          <w:highlight w:val="none"/>
        </w:rPr>
        <w:t>1.温馨提示（金额大写）：</w:t>
      </w:r>
      <w:r>
        <w:rPr>
          <w:rFonts w:hint="eastAsia" w:ascii="宋体" w:hAnsi="宋体"/>
          <w:color w:val="auto"/>
          <w:sz w:val="24"/>
          <w:highlight w:val="none"/>
        </w:rPr>
        <w:t>壹、贰、叁、肆、伍、陆、柒、捌、玖、拾 、佰、仟、万</w:t>
      </w:r>
    </w:p>
    <w:p>
      <w:pPr>
        <w:widowControl/>
        <w:spacing w:line="360" w:lineRule="auto"/>
        <w:jc w:val="left"/>
        <w:rPr>
          <w:rFonts w:hint="eastAsia" w:ascii="宋体" w:hAnsi="宋体" w:eastAsia="宋体" w:cs="Times New Roman"/>
          <w:b/>
          <w:bCs/>
          <w:color w:val="auto"/>
          <w:kern w:val="2"/>
          <w:sz w:val="24"/>
          <w:szCs w:val="24"/>
          <w:highlight w:val="none"/>
          <w:lang w:val="en-US" w:eastAsia="zh-CN" w:bidi="ar-SA"/>
        </w:rPr>
      </w:pPr>
      <w:r>
        <w:rPr>
          <w:rFonts w:hint="eastAsia" w:ascii="宋体" w:hAnsi="宋体" w:eastAsia="宋体" w:cs="Times New Roman"/>
          <w:b/>
          <w:bCs/>
          <w:color w:val="auto"/>
          <w:kern w:val="2"/>
          <w:sz w:val="24"/>
          <w:szCs w:val="24"/>
          <w:highlight w:val="none"/>
          <w:lang w:val="en-US" w:eastAsia="zh-CN" w:bidi="ar-SA"/>
        </w:rPr>
        <w:t>2.</w:t>
      </w:r>
      <w:r>
        <w:rPr>
          <w:rFonts w:hint="eastAsia" w:ascii="宋体" w:hAnsi="宋体" w:cs="Times New Roman"/>
          <w:b/>
          <w:bCs/>
          <w:color w:val="auto"/>
          <w:kern w:val="2"/>
          <w:sz w:val="24"/>
          <w:szCs w:val="24"/>
          <w:highlight w:val="none"/>
          <w:lang w:val="en-US" w:eastAsia="zh-CN" w:bidi="ar-SA"/>
        </w:rPr>
        <w:t>需按照工程报价清单内容提供分项报价表附后，注意</w:t>
      </w:r>
      <w:r>
        <w:rPr>
          <w:rFonts w:hint="eastAsia" w:ascii="宋体" w:hAnsi="宋体" w:cs="Times New Roman"/>
          <w:b/>
          <w:bCs/>
          <w:color w:val="auto"/>
          <w:kern w:val="2"/>
          <w:sz w:val="24"/>
          <w:szCs w:val="24"/>
          <w:highlight w:val="yellow"/>
          <w:lang w:val="en-US" w:eastAsia="zh-CN" w:bidi="ar-SA"/>
        </w:rPr>
        <w:t>需填写主要设备、材料品牌型号</w:t>
      </w:r>
      <w:r>
        <w:rPr>
          <w:rFonts w:hint="eastAsia" w:ascii="宋体" w:hAnsi="宋体" w:cs="Times New Roman"/>
          <w:b/>
          <w:bCs/>
          <w:color w:val="auto"/>
          <w:kern w:val="2"/>
          <w:sz w:val="24"/>
          <w:szCs w:val="24"/>
          <w:highlight w:val="none"/>
          <w:lang w:val="en-US" w:eastAsia="zh-CN" w:bidi="ar-SA"/>
        </w:rPr>
        <w:t>。</w:t>
      </w:r>
    </w:p>
    <w:p>
      <w:pPr>
        <w:widowControl/>
        <w:spacing w:line="360" w:lineRule="auto"/>
        <w:jc w:val="left"/>
        <w:rPr>
          <w:rFonts w:hint="eastAsia" w:ascii="宋体" w:hAnsi="宋体" w:eastAsia="宋体" w:cs="Times New Roman"/>
          <w:b/>
          <w:bCs/>
          <w:color w:val="auto"/>
          <w:kern w:val="2"/>
          <w:sz w:val="24"/>
          <w:szCs w:val="24"/>
          <w:highlight w:val="none"/>
          <w:lang w:val="en-US" w:eastAsia="zh-CN" w:bidi="ar-SA"/>
        </w:rPr>
      </w:pPr>
      <w:r>
        <w:rPr>
          <w:rFonts w:hint="eastAsia" w:ascii="宋体" w:hAnsi="宋体" w:cs="Times New Roman"/>
          <w:b/>
          <w:bCs/>
          <w:color w:val="auto"/>
          <w:kern w:val="2"/>
          <w:sz w:val="24"/>
          <w:szCs w:val="24"/>
          <w:highlight w:val="none"/>
          <w:lang w:val="en-US" w:eastAsia="zh-CN" w:bidi="ar-SA"/>
        </w:rPr>
        <w:t>3.</w:t>
      </w:r>
      <w:r>
        <w:rPr>
          <w:rFonts w:hint="eastAsia" w:ascii="宋体" w:hAnsi="宋体" w:eastAsia="宋体" w:cs="Times New Roman"/>
          <w:b/>
          <w:bCs/>
          <w:color w:val="auto"/>
          <w:kern w:val="2"/>
          <w:sz w:val="24"/>
          <w:szCs w:val="24"/>
          <w:highlight w:val="none"/>
          <w:lang w:val="en-US" w:eastAsia="zh-CN" w:bidi="ar-SA"/>
        </w:rPr>
        <w:t>其他承诺：</w:t>
      </w:r>
    </w:p>
    <w:p>
      <w:pPr>
        <w:pStyle w:val="23"/>
        <w:rPr>
          <w:rFonts w:ascii="宋体" w:hAnsi="宋体"/>
          <w:color w:val="auto"/>
          <w:sz w:val="24"/>
          <w:highlight w:val="none"/>
        </w:rPr>
      </w:pPr>
      <w:r>
        <w:rPr>
          <w:rFonts w:hint="eastAsia" w:ascii="宋体" w:hAnsi="宋体"/>
          <w:color w:val="auto"/>
          <w:sz w:val="24"/>
          <w:highlight w:val="none"/>
        </w:rPr>
        <w:br w:type="textWrapping"/>
      </w:r>
    </w:p>
    <w:p>
      <w:pPr>
        <w:pStyle w:val="23"/>
        <w:rPr>
          <w:rFonts w:ascii="宋体" w:hAnsi="宋体"/>
          <w:color w:val="auto"/>
          <w:sz w:val="24"/>
          <w:highlight w:val="none"/>
        </w:rPr>
      </w:pPr>
    </w:p>
    <w:p>
      <w:pPr>
        <w:pStyle w:val="23"/>
        <w:rPr>
          <w:rFonts w:ascii="宋体" w:hAnsi="宋体"/>
          <w:color w:val="auto"/>
          <w:sz w:val="24"/>
          <w:highlight w:val="none"/>
        </w:rPr>
      </w:pPr>
    </w:p>
    <w:p>
      <w:pPr>
        <w:pStyle w:val="23"/>
        <w:rPr>
          <w:rFonts w:ascii="宋体" w:hAnsi="宋体"/>
          <w:color w:val="auto"/>
          <w:sz w:val="24"/>
          <w:highlight w:val="none"/>
        </w:rPr>
      </w:pPr>
    </w:p>
    <w:p>
      <w:pPr>
        <w:widowControl/>
        <w:spacing w:line="360" w:lineRule="auto"/>
        <w:ind w:firstLine="4440" w:firstLineChars="1850"/>
        <w:jc w:val="left"/>
        <w:rPr>
          <w:rFonts w:ascii="宋体" w:hAnsi="宋体"/>
          <w:color w:val="auto"/>
          <w:sz w:val="24"/>
          <w:highlight w:val="none"/>
        </w:rPr>
      </w:pPr>
    </w:p>
    <w:p>
      <w:pPr>
        <w:widowControl/>
        <w:spacing w:line="360" w:lineRule="auto"/>
        <w:ind w:firstLine="4440" w:firstLineChars="1850"/>
        <w:jc w:val="left"/>
        <w:rPr>
          <w:color w:val="auto"/>
          <w:highlight w:val="none"/>
        </w:rPr>
      </w:pPr>
      <w:r>
        <w:rPr>
          <w:rFonts w:hint="eastAsia" w:ascii="宋体" w:hAnsi="宋体"/>
          <w:color w:val="auto"/>
          <w:sz w:val="24"/>
          <w:highlight w:val="none"/>
        </w:rPr>
        <w:t>公司名称（加盖公章）：</w:t>
      </w:r>
    </w:p>
    <w:p>
      <w:pPr>
        <w:widowControl/>
        <w:spacing w:line="360" w:lineRule="auto"/>
        <w:ind w:firstLine="4080" w:firstLineChars="1700"/>
        <w:jc w:val="left"/>
        <w:rPr>
          <w:rFonts w:ascii="宋体" w:hAnsi="宋体"/>
          <w:color w:val="auto"/>
          <w:sz w:val="24"/>
          <w:highlight w:val="none"/>
        </w:rPr>
      </w:pPr>
      <w:r>
        <w:rPr>
          <w:rFonts w:hint="eastAsia" w:ascii="宋体" w:hAnsi="宋体"/>
          <w:color w:val="auto"/>
          <w:sz w:val="24"/>
          <w:highlight w:val="none"/>
        </w:rPr>
        <w:t xml:space="preserve">供应商法定代表人或授权代表签名：              </w:t>
      </w:r>
    </w:p>
    <w:p>
      <w:pPr>
        <w:spacing w:line="360" w:lineRule="auto"/>
        <w:ind w:firstLine="6960" w:firstLineChars="2900"/>
        <w:rPr>
          <w:rFonts w:ascii="宋体" w:hAnsi="宋体" w:cs="宋体"/>
          <w:b/>
          <w:color w:val="auto"/>
          <w:sz w:val="24"/>
          <w:highlight w:val="none"/>
        </w:rPr>
      </w:pPr>
      <w:r>
        <w:rPr>
          <w:rFonts w:hint="eastAsia" w:ascii="宋体" w:hAnsi="宋体"/>
          <w:color w:val="auto"/>
          <w:sz w:val="24"/>
          <w:highlight w:val="none"/>
        </w:rPr>
        <w:t>日  期：  年   月    日</w:t>
      </w:r>
    </w:p>
    <w:p>
      <w:pPr>
        <w:spacing w:line="360" w:lineRule="exact"/>
        <w:ind w:left="420" w:leftChars="200"/>
        <w:rPr>
          <w:rFonts w:ascii="宋体" w:hAnsi="宋体" w:cs="宋体"/>
          <w:b/>
          <w:bCs/>
          <w:color w:val="auto"/>
          <w:sz w:val="32"/>
          <w:szCs w:val="32"/>
          <w:highlight w:val="none"/>
        </w:rPr>
      </w:pPr>
    </w:p>
    <w:p>
      <w:pPr>
        <w:spacing w:line="360" w:lineRule="exact"/>
        <w:ind w:left="420" w:leftChars="200"/>
        <w:rPr>
          <w:rFonts w:ascii="宋体" w:hAnsi="宋体" w:cs="宋体"/>
          <w:b/>
          <w:bCs/>
          <w:color w:val="auto"/>
          <w:sz w:val="32"/>
          <w:szCs w:val="32"/>
          <w:highlight w:val="none"/>
        </w:rPr>
      </w:pPr>
    </w:p>
    <w:p>
      <w:pPr>
        <w:spacing w:line="360" w:lineRule="exact"/>
        <w:ind w:left="420" w:leftChars="200"/>
        <w:rPr>
          <w:rFonts w:ascii="宋体" w:hAnsi="宋体" w:cs="宋体"/>
          <w:b/>
          <w:bCs/>
          <w:color w:val="auto"/>
          <w:sz w:val="32"/>
          <w:szCs w:val="32"/>
          <w:highlight w:val="none"/>
        </w:rPr>
      </w:pPr>
    </w:p>
    <w:p>
      <w:pPr>
        <w:spacing w:line="360" w:lineRule="exact"/>
        <w:ind w:left="420" w:leftChars="200"/>
        <w:rPr>
          <w:rFonts w:ascii="宋体" w:hAnsi="宋体" w:cs="宋体"/>
          <w:b/>
          <w:bCs/>
          <w:color w:val="auto"/>
          <w:sz w:val="32"/>
          <w:szCs w:val="32"/>
          <w:highlight w:val="none"/>
        </w:rPr>
      </w:pPr>
    </w:p>
    <w:p>
      <w:pPr>
        <w:pStyle w:val="2"/>
        <w:outlineLvl w:val="9"/>
        <w:rPr>
          <w:color w:val="auto"/>
          <w:sz w:val="32"/>
          <w:szCs w:val="32"/>
          <w:highlight w:val="none"/>
        </w:rPr>
      </w:pPr>
    </w:p>
    <w:p>
      <w:pPr>
        <w:rPr>
          <w:rFonts w:ascii="宋体" w:hAnsi="宋体" w:cs="宋体"/>
          <w:b/>
          <w:bCs/>
          <w:color w:val="auto"/>
          <w:sz w:val="32"/>
          <w:szCs w:val="32"/>
          <w:highlight w:val="none"/>
        </w:rPr>
      </w:pPr>
    </w:p>
    <w:p>
      <w:pPr>
        <w:pStyle w:val="2"/>
        <w:outlineLvl w:val="9"/>
        <w:rPr>
          <w:color w:val="auto"/>
          <w:sz w:val="32"/>
          <w:szCs w:val="32"/>
          <w:highlight w:val="none"/>
        </w:rPr>
      </w:pPr>
    </w:p>
    <w:p>
      <w:pPr>
        <w:rPr>
          <w:color w:val="auto"/>
          <w:sz w:val="32"/>
          <w:szCs w:val="32"/>
          <w:highlight w:val="none"/>
        </w:rPr>
      </w:pPr>
    </w:p>
    <w:p>
      <w:pPr>
        <w:rPr>
          <w:color w:val="auto"/>
          <w:sz w:val="32"/>
          <w:szCs w:val="32"/>
          <w:highlight w:val="none"/>
        </w:rPr>
      </w:pPr>
    </w:p>
    <w:p>
      <w:pPr>
        <w:pStyle w:val="23"/>
        <w:rPr>
          <w:rFonts w:hint="eastAsia" w:ascii="宋体" w:hAnsi="宋体" w:eastAsia="宋体" w:cs="宋体"/>
          <w:b/>
          <w:bCs/>
          <w:color w:val="auto"/>
          <w:kern w:val="2"/>
          <w:sz w:val="21"/>
          <w:szCs w:val="21"/>
          <w:highlight w:val="none"/>
          <w:lang w:val="en-US" w:eastAsia="zh-CN" w:bidi="ar-SA"/>
        </w:rPr>
      </w:pPr>
    </w:p>
    <w:p>
      <w:pPr>
        <w:pStyle w:val="23"/>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分项报价表</w:t>
      </w:r>
    </w:p>
    <w:p>
      <w:pPr>
        <w:keepNext w:val="0"/>
        <w:keepLines w:val="0"/>
        <w:pageBreakBefore w:val="0"/>
        <w:widowControl w:val="0"/>
        <w:kinsoku/>
        <w:wordWrap/>
        <w:overflowPunct/>
        <w:topLinePunct w:val="0"/>
        <w:autoSpaceDE/>
        <w:autoSpaceDN/>
        <w:bidi w:val="0"/>
        <w:adjustRightInd w:val="0"/>
        <w:snapToGrid w:val="0"/>
        <w:spacing w:line="348" w:lineRule="auto"/>
        <w:ind w:right="0" w:rightChars="0"/>
        <w:jc w:val="center"/>
        <w:textAlignment w:val="auto"/>
        <w:outlineLvl w:val="0"/>
        <w:rPr>
          <w:rFonts w:hint="eastAsia" w:asciiTheme="minorEastAsia" w:hAnsiTheme="minorEastAsia" w:eastAsiaTheme="minorEastAsia" w:cstheme="minorEastAsia"/>
          <w:b/>
          <w:bCs/>
          <w:sz w:val="24"/>
          <w:szCs w:val="24"/>
          <w:lang w:val="en-US" w:eastAsia="zh-CN"/>
        </w:rPr>
      </w:pPr>
      <w:bookmarkStart w:id="203" w:name="_Toc24474"/>
      <w:r>
        <w:rPr>
          <w:rFonts w:hint="eastAsia" w:asciiTheme="minorEastAsia" w:hAnsiTheme="minorEastAsia" w:eastAsiaTheme="minorEastAsia" w:cstheme="minorEastAsia"/>
          <w:b/>
          <w:bCs/>
          <w:sz w:val="24"/>
          <w:szCs w:val="24"/>
          <w:lang w:val="en-US" w:eastAsia="zh-CN"/>
        </w:rPr>
        <w:t>南方医科大学第五附属医院篮球场工程报价清单</w:t>
      </w:r>
      <w:bookmarkEnd w:id="203"/>
    </w:p>
    <w:tbl>
      <w:tblPr>
        <w:tblStyle w:val="17"/>
        <w:tblW w:w="10463"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717"/>
        <w:gridCol w:w="1337"/>
        <w:gridCol w:w="4175"/>
        <w:gridCol w:w="600"/>
        <w:gridCol w:w="968"/>
        <w:gridCol w:w="941"/>
        <w:gridCol w:w="941"/>
        <w:gridCol w:w="784"/>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12" w:hRule="atLeast"/>
          <w:jc w:val="center"/>
        </w:trPr>
        <w:tc>
          <w:tcPr>
            <w:tcW w:w="717" w:type="dxa"/>
            <w:vAlign w:val="center"/>
          </w:tcPr>
          <w:p>
            <w:pPr>
              <w:pStyle w:val="38"/>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b/>
                <w:bCs w:val="0"/>
                <w:color w:val="auto"/>
                <w:sz w:val="21"/>
                <w:szCs w:val="21"/>
              </w:rPr>
            </w:pPr>
            <w:r>
              <w:rPr>
                <w:b/>
                <w:bCs w:val="0"/>
                <w:color w:val="auto"/>
                <w:sz w:val="21"/>
                <w:szCs w:val="21"/>
              </w:rPr>
              <w:t>序号</w:t>
            </w:r>
          </w:p>
        </w:tc>
        <w:tc>
          <w:tcPr>
            <w:tcW w:w="1337" w:type="dxa"/>
            <w:vAlign w:val="center"/>
          </w:tcPr>
          <w:p>
            <w:pPr>
              <w:pStyle w:val="38"/>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b/>
                <w:bCs w:val="0"/>
                <w:color w:val="auto"/>
                <w:sz w:val="21"/>
                <w:szCs w:val="21"/>
              </w:rPr>
            </w:pPr>
            <w:r>
              <w:rPr>
                <w:b/>
                <w:bCs w:val="0"/>
                <w:color w:val="auto"/>
                <w:sz w:val="21"/>
                <w:szCs w:val="21"/>
              </w:rPr>
              <w:t>项目名称</w:t>
            </w:r>
          </w:p>
        </w:tc>
        <w:tc>
          <w:tcPr>
            <w:tcW w:w="4175" w:type="dxa"/>
            <w:vAlign w:val="center"/>
          </w:tcPr>
          <w:p>
            <w:pPr>
              <w:pStyle w:val="38"/>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b/>
                <w:bCs w:val="0"/>
                <w:color w:val="auto"/>
                <w:sz w:val="21"/>
                <w:szCs w:val="21"/>
              </w:rPr>
            </w:pPr>
            <w:r>
              <w:rPr>
                <w:rFonts w:hint="eastAsia"/>
                <w:b/>
                <w:bCs w:val="0"/>
                <w:color w:val="auto"/>
                <w:sz w:val="21"/>
                <w:szCs w:val="21"/>
              </w:rPr>
              <w:t>项目特征描述</w:t>
            </w:r>
          </w:p>
        </w:tc>
        <w:tc>
          <w:tcPr>
            <w:tcW w:w="600" w:type="dxa"/>
            <w:vAlign w:val="center"/>
          </w:tcPr>
          <w:p>
            <w:pPr>
              <w:pStyle w:val="38"/>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b/>
                <w:bCs w:val="0"/>
                <w:color w:val="auto"/>
                <w:sz w:val="21"/>
                <w:szCs w:val="21"/>
              </w:rPr>
            </w:pPr>
            <w:r>
              <w:rPr>
                <w:b/>
                <w:bCs w:val="0"/>
                <w:color w:val="auto"/>
                <w:sz w:val="21"/>
                <w:szCs w:val="21"/>
              </w:rPr>
              <w:t>单位</w:t>
            </w:r>
          </w:p>
        </w:tc>
        <w:tc>
          <w:tcPr>
            <w:tcW w:w="968" w:type="dxa"/>
            <w:vAlign w:val="center"/>
          </w:tcPr>
          <w:p>
            <w:pPr>
              <w:pStyle w:val="38"/>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b/>
                <w:bCs w:val="0"/>
                <w:color w:val="auto"/>
                <w:sz w:val="21"/>
                <w:szCs w:val="21"/>
              </w:rPr>
            </w:pPr>
            <w:r>
              <w:rPr>
                <w:b/>
                <w:bCs w:val="0"/>
                <w:color w:val="auto"/>
                <w:sz w:val="21"/>
                <w:szCs w:val="21"/>
              </w:rPr>
              <w:t>工程量</w:t>
            </w:r>
          </w:p>
        </w:tc>
        <w:tc>
          <w:tcPr>
            <w:tcW w:w="941" w:type="dxa"/>
            <w:vAlign w:val="center"/>
          </w:tcPr>
          <w:p>
            <w:pPr>
              <w:pStyle w:val="38"/>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eastAsia="华文仿宋"/>
                <w:b/>
                <w:bCs w:val="0"/>
                <w:color w:val="auto"/>
                <w:sz w:val="21"/>
                <w:szCs w:val="21"/>
                <w:lang w:val="en-US" w:eastAsia="zh-CN"/>
              </w:rPr>
            </w:pPr>
            <w:r>
              <w:rPr>
                <w:rFonts w:hint="eastAsia"/>
                <w:b/>
                <w:bCs w:val="0"/>
                <w:color w:val="auto"/>
                <w:sz w:val="21"/>
                <w:szCs w:val="21"/>
                <w:highlight w:val="none"/>
                <w:lang w:eastAsia="zh-CN"/>
              </w:rPr>
              <w:t>品牌型号</w:t>
            </w:r>
            <w:r>
              <w:rPr>
                <w:rFonts w:hint="eastAsia"/>
                <w:b/>
                <w:bCs w:val="0"/>
                <w:color w:val="auto"/>
                <w:sz w:val="21"/>
                <w:szCs w:val="21"/>
                <w:highlight w:val="none"/>
                <w:lang w:val="en-US" w:eastAsia="zh-CN"/>
              </w:rPr>
              <w:t>(如有）</w:t>
            </w:r>
          </w:p>
        </w:tc>
        <w:tc>
          <w:tcPr>
            <w:tcW w:w="941" w:type="dxa"/>
            <w:vAlign w:val="center"/>
          </w:tcPr>
          <w:p>
            <w:pPr>
              <w:pStyle w:val="38"/>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eastAsia="华文仿宋"/>
                <w:b/>
                <w:bCs w:val="0"/>
                <w:color w:val="auto"/>
                <w:sz w:val="21"/>
                <w:szCs w:val="21"/>
                <w:lang w:eastAsia="zh-CN"/>
              </w:rPr>
            </w:pPr>
            <w:r>
              <w:rPr>
                <w:b/>
                <w:bCs w:val="0"/>
                <w:color w:val="auto"/>
                <w:sz w:val="21"/>
                <w:szCs w:val="21"/>
              </w:rPr>
              <w:t>综合单价</w:t>
            </w:r>
            <w:r>
              <w:rPr>
                <w:rFonts w:hint="eastAsia"/>
                <w:b/>
                <w:bCs w:val="0"/>
                <w:color w:val="auto"/>
                <w:sz w:val="21"/>
                <w:szCs w:val="21"/>
                <w:lang w:eastAsia="zh-CN"/>
              </w:rPr>
              <w:t>（元）</w:t>
            </w:r>
          </w:p>
        </w:tc>
        <w:tc>
          <w:tcPr>
            <w:tcW w:w="784" w:type="dxa"/>
            <w:vAlign w:val="center"/>
          </w:tcPr>
          <w:p>
            <w:pPr>
              <w:pStyle w:val="38"/>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b/>
                <w:bCs w:val="0"/>
                <w:color w:val="auto"/>
                <w:sz w:val="21"/>
                <w:szCs w:val="21"/>
              </w:rPr>
            </w:pPr>
            <w:r>
              <w:rPr>
                <w:b/>
                <w:bCs w:val="0"/>
                <w:color w:val="auto"/>
                <w:sz w:val="21"/>
                <w:szCs w:val="21"/>
              </w:rPr>
              <w:t>合计</w:t>
            </w:r>
          </w:p>
          <w:p>
            <w:pPr>
              <w:pStyle w:val="38"/>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eastAsia="华文仿宋"/>
                <w:b/>
                <w:bCs w:val="0"/>
                <w:color w:val="auto"/>
                <w:sz w:val="21"/>
                <w:szCs w:val="21"/>
                <w:lang w:val="en-US" w:eastAsia="zh-CN"/>
              </w:rPr>
            </w:pPr>
            <w:r>
              <w:rPr>
                <w:rFonts w:hint="eastAsia"/>
                <w:b/>
                <w:bCs w:val="0"/>
                <w:color w:val="auto"/>
                <w:sz w:val="21"/>
                <w:szCs w:val="21"/>
                <w:lang w:val="en-US" w:eastAsia="zh-CN"/>
              </w:rPr>
              <w:t>(元）</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02" w:hRule="atLeast"/>
          <w:jc w:val="center"/>
        </w:trPr>
        <w:tc>
          <w:tcPr>
            <w:tcW w:w="717" w:type="dxa"/>
            <w:vMerge w:val="restart"/>
            <w:vAlign w:val="center"/>
          </w:tcPr>
          <w:p>
            <w:pPr>
              <w:jc w:val="center"/>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1</w:t>
            </w:r>
          </w:p>
        </w:tc>
        <w:tc>
          <w:tcPr>
            <w:tcW w:w="1337" w:type="dxa"/>
            <w:vMerge w:val="restart"/>
            <w:vAlign w:val="center"/>
          </w:tcPr>
          <w:p>
            <w:pPr>
              <w:jc w:val="center"/>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篮球场基础</w:t>
            </w:r>
          </w:p>
        </w:tc>
        <w:tc>
          <w:tcPr>
            <w:tcW w:w="4175" w:type="dxa"/>
            <w:vAlign w:val="center"/>
          </w:tcPr>
          <w:p>
            <w:pPr>
              <w:jc w:val="left"/>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场地处理：树木移植；土方开挖和外运；废弃电缆开挖；场地平整和夯实。</w:t>
            </w:r>
          </w:p>
        </w:tc>
        <w:tc>
          <w:tcPr>
            <w:tcW w:w="600" w:type="dxa"/>
            <w:vAlign w:val="center"/>
          </w:tcPr>
          <w:p>
            <w:pPr>
              <w:jc w:val="center"/>
              <w:rPr>
                <w:rFonts w:hint="eastAsia" w:ascii="宋体" w:hAnsi="宋体" w:eastAsia="宋体" w:cs="宋体"/>
                <w:b w:val="0"/>
                <w:bCs/>
                <w:color w:val="auto"/>
                <w:sz w:val="21"/>
                <w:szCs w:val="21"/>
                <w:lang w:eastAsia="zh-CN"/>
              </w:rPr>
            </w:pPr>
            <w:r>
              <w:rPr>
                <w:rFonts w:hint="eastAsia" w:ascii="宋体" w:hAnsi="宋体" w:eastAsia="宋体" w:cs="宋体"/>
                <w:b w:val="0"/>
                <w:bCs/>
                <w:color w:val="auto"/>
                <w:sz w:val="21"/>
                <w:szCs w:val="21"/>
                <w:lang w:eastAsia="zh-CN"/>
              </w:rPr>
              <w:t>㎡</w:t>
            </w:r>
          </w:p>
        </w:tc>
        <w:tc>
          <w:tcPr>
            <w:tcW w:w="968" w:type="dxa"/>
            <w:shd w:val="clear" w:color="auto" w:fill="auto"/>
            <w:vAlign w:val="center"/>
          </w:tcPr>
          <w:p>
            <w:pPr>
              <w:jc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b w:val="0"/>
                <w:bCs/>
                <w:color w:val="auto"/>
                <w:sz w:val="21"/>
                <w:szCs w:val="21"/>
                <w:lang w:val="en-US" w:eastAsia="zh-CN"/>
              </w:rPr>
              <w:t>1344</w:t>
            </w:r>
          </w:p>
        </w:tc>
        <w:tc>
          <w:tcPr>
            <w:tcW w:w="941" w:type="dxa"/>
            <w:vAlign w:val="center"/>
          </w:tcPr>
          <w:p>
            <w:pPr>
              <w:jc w:val="center"/>
              <w:rPr>
                <w:rFonts w:hint="eastAsia" w:ascii="宋体" w:hAnsi="宋体" w:eastAsia="宋体" w:cs="宋体"/>
                <w:b w:val="0"/>
                <w:bCs/>
                <w:color w:val="auto"/>
                <w:sz w:val="21"/>
                <w:szCs w:val="21"/>
              </w:rPr>
            </w:pPr>
          </w:p>
        </w:tc>
        <w:tc>
          <w:tcPr>
            <w:tcW w:w="941" w:type="dxa"/>
            <w:vAlign w:val="center"/>
          </w:tcPr>
          <w:p>
            <w:pPr>
              <w:jc w:val="center"/>
              <w:rPr>
                <w:rFonts w:hint="eastAsia" w:ascii="宋体" w:hAnsi="宋体" w:eastAsia="宋体" w:cs="宋体"/>
                <w:b w:val="0"/>
                <w:bCs/>
                <w:color w:val="auto"/>
                <w:sz w:val="21"/>
                <w:szCs w:val="21"/>
              </w:rPr>
            </w:pPr>
          </w:p>
        </w:tc>
        <w:tc>
          <w:tcPr>
            <w:tcW w:w="784" w:type="dxa"/>
            <w:vMerge w:val="restart"/>
            <w:vAlign w:val="center"/>
          </w:tcPr>
          <w:p>
            <w:pPr>
              <w:jc w:val="center"/>
              <w:rPr>
                <w:rFonts w:hint="eastAsia" w:ascii="宋体" w:hAnsi="宋体" w:eastAsia="宋体" w:cs="宋体"/>
                <w:b w:val="0"/>
                <w:bCs/>
                <w:color w:val="auto"/>
                <w:sz w:val="21"/>
                <w:szCs w:val="21"/>
                <w:lang w:val="en-US" w:eastAsia="zh-C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22" w:hRule="atLeast"/>
          <w:jc w:val="center"/>
        </w:trPr>
        <w:tc>
          <w:tcPr>
            <w:tcW w:w="717" w:type="dxa"/>
            <w:vMerge w:val="continue"/>
            <w:vAlign w:val="center"/>
          </w:tcPr>
          <w:p>
            <w:pPr>
              <w:jc w:val="center"/>
              <w:rPr>
                <w:rFonts w:hint="eastAsia" w:ascii="宋体" w:hAnsi="宋体" w:eastAsia="宋体" w:cs="宋体"/>
                <w:b w:val="0"/>
                <w:bCs/>
                <w:color w:val="auto"/>
                <w:sz w:val="21"/>
                <w:szCs w:val="21"/>
                <w:lang w:val="en-US" w:eastAsia="zh-CN"/>
              </w:rPr>
            </w:pPr>
          </w:p>
        </w:tc>
        <w:tc>
          <w:tcPr>
            <w:tcW w:w="1337" w:type="dxa"/>
            <w:vMerge w:val="continue"/>
            <w:vAlign w:val="center"/>
          </w:tcPr>
          <w:p>
            <w:pPr>
              <w:jc w:val="center"/>
              <w:rPr>
                <w:rFonts w:hint="eastAsia" w:ascii="宋体" w:hAnsi="宋体" w:eastAsia="宋体" w:cs="宋体"/>
                <w:b w:val="0"/>
                <w:bCs/>
                <w:color w:val="auto"/>
                <w:sz w:val="21"/>
                <w:szCs w:val="21"/>
                <w:lang w:val="en-US" w:eastAsia="zh-CN"/>
              </w:rPr>
            </w:pPr>
          </w:p>
        </w:tc>
        <w:tc>
          <w:tcPr>
            <w:tcW w:w="4175" w:type="dxa"/>
            <w:vAlign w:val="center"/>
          </w:tcPr>
          <w:p>
            <w:pPr>
              <w:jc w:val="left"/>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垫层：采用6%水泥石粉垫层，厚度10cm；采用挖机摊铺、平整，按要求设计排水坡度。</w:t>
            </w:r>
          </w:p>
        </w:tc>
        <w:tc>
          <w:tcPr>
            <w:tcW w:w="600" w:type="dxa"/>
            <w:vAlign w:val="center"/>
          </w:tcPr>
          <w:p>
            <w:pPr>
              <w:jc w:val="center"/>
              <w:rPr>
                <w:rFonts w:hint="eastAsia" w:ascii="宋体" w:hAnsi="宋体" w:eastAsia="宋体" w:cs="宋体"/>
                <w:b w:val="0"/>
                <w:bCs/>
                <w:color w:val="auto"/>
                <w:sz w:val="21"/>
                <w:szCs w:val="21"/>
                <w:lang w:eastAsia="zh-CN"/>
              </w:rPr>
            </w:pPr>
            <w:r>
              <w:rPr>
                <w:rFonts w:hint="eastAsia" w:ascii="宋体" w:hAnsi="宋体" w:eastAsia="宋体" w:cs="宋体"/>
                <w:b w:val="0"/>
                <w:bCs/>
                <w:color w:val="auto"/>
                <w:sz w:val="21"/>
                <w:szCs w:val="21"/>
                <w:lang w:eastAsia="zh-CN"/>
              </w:rPr>
              <w:t>㎡</w:t>
            </w:r>
          </w:p>
        </w:tc>
        <w:tc>
          <w:tcPr>
            <w:tcW w:w="968" w:type="dxa"/>
            <w:shd w:val="clear" w:color="auto" w:fill="auto"/>
            <w:vAlign w:val="center"/>
          </w:tcPr>
          <w:p>
            <w:pPr>
              <w:jc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b w:val="0"/>
                <w:bCs/>
                <w:color w:val="auto"/>
                <w:sz w:val="21"/>
                <w:szCs w:val="21"/>
                <w:lang w:val="en-US" w:eastAsia="zh-CN"/>
              </w:rPr>
              <w:t>1344</w:t>
            </w:r>
          </w:p>
        </w:tc>
        <w:tc>
          <w:tcPr>
            <w:tcW w:w="941" w:type="dxa"/>
            <w:vAlign w:val="center"/>
          </w:tcPr>
          <w:p>
            <w:pPr>
              <w:jc w:val="center"/>
              <w:rPr>
                <w:rFonts w:hint="eastAsia" w:ascii="宋体" w:hAnsi="宋体" w:eastAsia="宋体" w:cs="宋体"/>
                <w:b w:val="0"/>
                <w:bCs/>
                <w:color w:val="auto"/>
                <w:sz w:val="21"/>
                <w:szCs w:val="21"/>
              </w:rPr>
            </w:pPr>
          </w:p>
        </w:tc>
        <w:tc>
          <w:tcPr>
            <w:tcW w:w="941" w:type="dxa"/>
            <w:vAlign w:val="center"/>
          </w:tcPr>
          <w:p>
            <w:pPr>
              <w:jc w:val="center"/>
              <w:rPr>
                <w:rFonts w:hint="eastAsia" w:ascii="宋体" w:hAnsi="宋体" w:eastAsia="宋体" w:cs="宋体"/>
                <w:b w:val="0"/>
                <w:bCs/>
                <w:color w:val="auto"/>
                <w:sz w:val="21"/>
                <w:szCs w:val="21"/>
              </w:rPr>
            </w:pPr>
          </w:p>
        </w:tc>
        <w:tc>
          <w:tcPr>
            <w:tcW w:w="784" w:type="dxa"/>
            <w:vMerge w:val="continue"/>
            <w:vAlign w:val="center"/>
          </w:tcPr>
          <w:p>
            <w:pPr>
              <w:jc w:val="center"/>
              <w:rPr>
                <w:rFonts w:hint="eastAsia" w:ascii="宋体" w:hAnsi="宋体" w:eastAsia="宋体" w:cs="宋体"/>
                <w:b w:val="0"/>
                <w:bCs/>
                <w:color w:val="auto"/>
                <w:sz w:val="21"/>
                <w:szCs w:val="21"/>
                <w:lang w:val="en-US" w:eastAsia="zh-C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94" w:hRule="atLeast"/>
          <w:jc w:val="center"/>
        </w:trPr>
        <w:tc>
          <w:tcPr>
            <w:tcW w:w="717" w:type="dxa"/>
            <w:vMerge w:val="continue"/>
            <w:vAlign w:val="center"/>
          </w:tcPr>
          <w:p>
            <w:pPr>
              <w:jc w:val="center"/>
              <w:rPr>
                <w:rFonts w:hint="eastAsia" w:ascii="宋体" w:hAnsi="宋体" w:eastAsia="宋体" w:cs="宋体"/>
                <w:b w:val="0"/>
                <w:bCs/>
                <w:color w:val="auto"/>
                <w:sz w:val="21"/>
                <w:szCs w:val="21"/>
                <w:lang w:val="en-US" w:eastAsia="zh-CN"/>
              </w:rPr>
            </w:pPr>
          </w:p>
        </w:tc>
        <w:tc>
          <w:tcPr>
            <w:tcW w:w="1337" w:type="dxa"/>
            <w:vMerge w:val="continue"/>
            <w:vAlign w:val="center"/>
          </w:tcPr>
          <w:p>
            <w:pPr>
              <w:jc w:val="center"/>
              <w:rPr>
                <w:rFonts w:hint="eastAsia" w:ascii="宋体" w:hAnsi="宋体" w:eastAsia="宋体" w:cs="宋体"/>
                <w:b w:val="0"/>
                <w:bCs/>
                <w:color w:val="auto"/>
                <w:sz w:val="21"/>
                <w:szCs w:val="21"/>
                <w:lang w:val="en-US" w:eastAsia="zh-CN"/>
              </w:rPr>
            </w:pPr>
          </w:p>
        </w:tc>
        <w:tc>
          <w:tcPr>
            <w:tcW w:w="4175" w:type="dxa"/>
            <w:vAlign w:val="center"/>
          </w:tcPr>
          <w:p>
            <w:pPr>
              <w:jc w:val="left"/>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基层：采用C25商品混凝土，厚度10cm；混凝土基础纵横方向应每隔5m切一道分隔缝,缝宽约1cm、缝深约10cm；地面进行结构找坡，坡度不少于3‰。</w:t>
            </w:r>
          </w:p>
        </w:tc>
        <w:tc>
          <w:tcPr>
            <w:tcW w:w="600" w:type="dxa"/>
            <w:vAlign w:val="center"/>
          </w:tcPr>
          <w:p>
            <w:pPr>
              <w:jc w:val="center"/>
              <w:rPr>
                <w:rFonts w:hint="eastAsia" w:ascii="宋体" w:hAnsi="宋体" w:eastAsia="宋体" w:cs="宋体"/>
                <w:b w:val="0"/>
                <w:bCs/>
                <w:color w:val="auto"/>
                <w:sz w:val="21"/>
                <w:szCs w:val="21"/>
                <w:lang w:eastAsia="zh-CN"/>
              </w:rPr>
            </w:pPr>
            <w:r>
              <w:rPr>
                <w:rFonts w:hint="eastAsia" w:ascii="宋体" w:hAnsi="宋体" w:eastAsia="宋体" w:cs="宋体"/>
                <w:b w:val="0"/>
                <w:bCs/>
                <w:color w:val="auto"/>
                <w:sz w:val="21"/>
                <w:szCs w:val="21"/>
                <w:lang w:eastAsia="zh-CN"/>
              </w:rPr>
              <w:t>㎡</w:t>
            </w:r>
          </w:p>
        </w:tc>
        <w:tc>
          <w:tcPr>
            <w:tcW w:w="968" w:type="dxa"/>
            <w:shd w:val="clear" w:color="auto" w:fill="auto"/>
            <w:vAlign w:val="center"/>
          </w:tcPr>
          <w:p>
            <w:pPr>
              <w:jc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b w:val="0"/>
                <w:bCs/>
                <w:color w:val="auto"/>
                <w:sz w:val="21"/>
                <w:szCs w:val="21"/>
                <w:lang w:val="en-US" w:eastAsia="zh-CN"/>
              </w:rPr>
              <w:t>1344</w:t>
            </w:r>
          </w:p>
        </w:tc>
        <w:tc>
          <w:tcPr>
            <w:tcW w:w="941" w:type="dxa"/>
            <w:vAlign w:val="center"/>
          </w:tcPr>
          <w:p>
            <w:pPr>
              <w:jc w:val="center"/>
              <w:rPr>
                <w:rFonts w:hint="eastAsia" w:ascii="宋体" w:hAnsi="宋体" w:eastAsia="宋体" w:cs="宋体"/>
                <w:b w:val="0"/>
                <w:bCs/>
                <w:color w:val="auto"/>
                <w:sz w:val="21"/>
                <w:szCs w:val="21"/>
              </w:rPr>
            </w:pPr>
          </w:p>
        </w:tc>
        <w:tc>
          <w:tcPr>
            <w:tcW w:w="941" w:type="dxa"/>
            <w:vAlign w:val="center"/>
          </w:tcPr>
          <w:p>
            <w:pPr>
              <w:jc w:val="center"/>
              <w:rPr>
                <w:rFonts w:hint="eastAsia" w:ascii="宋体" w:hAnsi="宋体" w:eastAsia="宋体" w:cs="宋体"/>
                <w:b w:val="0"/>
                <w:bCs/>
                <w:color w:val="auto"/>
                <w:sz w:val="21"/>
                <w:szCs w:val="21"/>
              </w:rPr>
            </w:pPr>
          </w:p>
        </w:tc>
        <w:tc>
          <w:tcPr>
            <w:tcW w:w="784" w:type="dxa"/>
            <w:vMerge w:val="continue"/>
            <w:vAlign w:val="center"/>
          </w:tcPr>
          <w:p>
            <w:pPr>
              <w:jc w:val="center"/>
              <w:rPr>
                <w:rFonts w:hint="eastAsia" w:ascii="宋体" w:hAnsi="宋体" w:eastAsia="宋体" w:cs="宋体"/>
                <w:b w:val="0"/>
                <w:bCs/>
                <w:color w:val="auto"/>
                <w:sz w:val="21"/>
                <w:szCs w:val="21"/>
                <w:lang w:val="en-US" w:eastAsia="zh-C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134" w:hRule="atLeast"/>
          <w:jc w:val="center"/>
        </w:trPr>
        <w:tc>
          <w:tcPr>
            <w:tcW w:w="717" w:type="dxa"/>
            <w:vMerge w:val="continue"/>
            <w:vAlign w:val="center"/>
          </w:tcPr>
          <w:p>
            <w:pPr>
              <w:jc w:val="center"/>
              <w:rPr>
                <w:rFonts w:hint="eastAsia" w:ascii="宋体" w:hAnsi="宋体" w:eastAsia="宋体" w:cs="宋体"/>
                <w:b w:val="0"/>
                <w:bCs/>
                <w:color w:val="auto"/>
                <w:sz w:val="21"/>
                <w:szCs w:val="21"/>
                <w:lang w:val="en-US" w:eastAsia="zh-CN"/>
              </w:rPr>
            </w:pPr>
          </w:p>
        </w:tc>
        <w:tc>
          <w:tcPr>
            <w:tcW w:w="1337" w:type="dxa"/>
            <w:vMerge w:val="continue"/>
            <w:vAlign w:val="center"/>
          </w:tcPr>
          <w:p>
            <w:pPr>
              <w:jc w:val="center"/>
              <w:rPr>
                <w:rFonts w:hint="eastAsia" w:ascii="宋体" w:hAnsi="宋体" w:eastAsia="宋体" w:cs="宋体"/>
                <w:b w:val="0"/>
                <w:bCs/>
                <w:color w:val="auto"/>
                <w:sz w:val="21"/>
                <w:szCs w:val="21"/>
                <w:lang w:val="en-US" w:eastAsia="zh-CN"/>
              </w:rPr>
            </w:pPr>
          </w:p>
        </w:tc>
        <w:tc>
          <w:tcPr>
            <w:tcW w:w="4175" w:type="dxa"/>
            <w:vAlign w:val="center"/>
          </w:tcPr>
          <w:p>
            <w:pPr>
              <w:jc w:val="left"/>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排水沟：场地四周设置排水沟，含水沟开挖、砌筑、批荡；排水沟采用120mm厚砖砌体砌筑，20厚1:2.5水泥砂浆抹面；垫层采用100mm厚C15混凝土；排水沟内壁尺寸240mm×300mm；沟盖板规格300mm×500mm，沟盖板采用混凝土材质；排水沟内需做不少于0.5‰的纵向找坡,就近接入采购人医院雨水井。</w:t>
            </w:r>
          </w:p>
        </w:tc>
        <w:tc>
          <w:tcPr>
            <w:tcW w:w="600" w:type="dxa"/>
            <w:vAlign w:val="center"/>
          </w:tcPr>
          <w:p>
            <w:pPr>
              <w:jc w:val="center"/>
              <w:rPr>
                <w:rFonts w:hint="eastAsia" w:ascii="宋体" w:hAnsi="宋体" w:eastAsia="宋体" w:cs="宋体"/>
                <w:b w:val="0"/>
                <w:bCs/>
                <w:color w:val="auto"/>
                <w:sz w:val="21"/>
                <w:szCs w:val="21"/>
                <w:lang w:eastAsia="zh-CN"/>
              </w:rPr>
            </w:pPr>
            <w:r>
              <w:rPr>
                <w:rFonts w:hint="eastAsia" w:ascii="宋体" w:hAnsi="宋体" w:eastAsia="宋体" w:cs="宋体"/>
                <w:b w:val="0"/>
                <w:bCs/>
                <w:color w:val="auto"/>
                <w:sz w:val="21"/>
                <w:szCs w:val="21"/>
                <w:lang w:val="en-US" w:eastAsia="zh-CN"/>
              </w:rPr>
              <w:t>m</w:t>
            </w:r>
          </w:p>
        </w:tc>
        <w:tc>
          <w:tcPr>
            <w:tcW w:w="968" w:type="dxa"/>
            <w:shd w:val="clear" w:color="auto" w:fill="auto"/>
            <w:vAlign w:val="center"/>
          </w:tcPr>
          <w:p>
            <w:pPr>
              <w:jc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b w:val="0"/>
                <w:bCs/>
                <w:color w:val="auto"/>
                <w:sz w:val="21"/>
                <w:szCs w:val="21"/>
                <w:lang w:val="en-US" w:eastAsia="zh-CN"/>
              </w:rPr>
              <w:t>150</w:t>
            </w:r>
          </w:p>
        </w:tc>
        <w:tc>
          <w:tcPr>
            <w:tcW w:w="941" w:type="dxa"/>
            <w:vAlign w:val="center"/>
          </w:tcPr>
          <w:p>
            <w:pPr>
              <w:jc w:val="center"/>
              <w:rPr>
                <w:rFonts w:hint="eastAsia" w:ascii="宋体" w:hAnsi="宋体" w:eastAsia="宋体" w:cs="宋体"/>
                <w:b w:val="0"/>
                <w:bCs/>
                <w:color w:val="auto"/>
                <w:sz w:val="21"/>
                <w:szCs w:val="21"/>
              </w:rPr>
            </w:pPr>
          </w:p>
        </w:tc>
        <w:tc>
          <w:tcPr>
            <w:tcW w:w="941" w:type="dxa"/>
            <w:vAlign w:val="center"/>
          </w:tcPr>
          <w:p>
            <w:pPr>
              <w:jc w:val="center"/>
              <w:rPr>
                <w:rFonts w:hint="eastAsia" w:ascii="宋体" w:hAnsi="宋体" w:eastAsia="宋体" w:cs="宋体"/>
                <w:b w:val="0"/>
                <w:bCs/>
                <w:color w:val="auto"/>
                <w:sz w:val="21"/>
                <w:szCs w:val="21"/>
              </w:rPr>
            </w:pPr>
          </w:p>
        </w:tc>
        <w:tc>
          <w:tcPr>
            <w:tcW w:w="784" w:type="dxa"/>
            <w:vMerge w:val="continue"/>
            <w:vAlign w:val="center"/>
          </w:tcPr>
          <w:p>
            <w:pPr>
              <w:jc w:val="center"/>
              <w:rPr>
                <w:rFonts w:hint="eastAsia" w:ascii="宋体" w:hAnsi="宋体" w:eastAsia="宋体" w:cs="宋体"/>
                <w:b w:val="0"/>
                <w:bCs/>
                <w:color w:val="auto"/>
                <w:sz w:val="21"/>
                <w:szCs w:val="21"/>
                <w:lang w:val="en-US" w:eastAsia="zh-C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79" w:hRule="atLeast"/>
          <w:jc w:val="center"/>
        </w:trPr>
        <w:tc>
          <w:tcPr>
            <w:tcW w:w="717" w:type="dxa"/>
            <w:vAlign w:val="center"/>
          </w:tcPr>
          <w:p>
            <w:pPr>
              <w:jc w:val="center"/>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2</w:t>
            </w:r>
          </w:p>
        </w:tc>
        <w:tc>
          <w:tcPr>
            <w:tcW w:w="1337" w:type="dxa"/>
            <w:vAlign w:val="center"/>
          </w:tcPr>
          <w:p>
            <w:pPr>
              <w:jc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lang w:val="en-US" w:eastAsia="zh-CN"/>
              </w:rPr>
              <w:t>硅PU</w:t>
            </w:r>
          </w:p>
        </w:tc>
        <w:tc>
          <w:tcPr>
            <w:tcW w:w="4175" w:type="dxa"/>
            <w:vAlign w:val="center"/>
          </w:tcPr>
          <w:p>
            <w:pPr>
              <w:jc w:val="left"/>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封闭式篮球场（不含观看区）地面采用硅PU材料，厚度不少于5mm，包含封底层、弹性层、加强层、面层、画线。</w:t>
            </w:r>
          </w:p>
        </w:tc>
        <w:tc>
          <w:tcPr>
            <w:tcW w:w="600" w:type="dxa"/>
            <w:vAlign w:val="center"/>
          </w:tcPr>
          <w:p>
            <w:pPr>
              <w:jc w:val="center"/>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eastAsia="zh-CN"/>
              </w:rPr>
              <w:t>㎡</w:t>
            </w:r>
          </w:p>
        </w:tc>
        <w:tc>
          <w:tcPr>
            <w:tcW w:w="96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color w:val="auto"/>
                <w:sz w:val="21"/>
                <w:szCs w:val="21"/>
              </w:rPr>
            </w:pPr>
            <w:r>
              <w:rPr>
                <w:rFonts w:hint="eastAsia" w:ascii="宋体" w:hAnsi="宋体" w:eastAsia="宋体" w:cs="宋体"/>
                <w:i w:val="0"/>
                <w:iCs w:val="0"/>
                <w:color w:val="000000"/>
                <w:kern w:val="0"/>
                <w:sz w:val="21"/>
                <w:szCs w:val="21"/>
                <w:u w:val="none"/>
                <w:lang w:val="en-US" w:eastAsia="zh-CN" w:bidi="ar"/>
              </w:rPr>
              <w:t>640</w:t>
            </w:r>
          </w:p>
        </w:tc>
        <w:tc>
          <w:tcPr>
            <w:tcW w:w="941" w:type="dxa"/>
            <w:vAlign w:val="center"/>
          </w:tcPr>
          <w:p>
            <w:pPr>
              <w:jc w:val="center"/>
              <w:rPr>
                <w:rFonts w:hint="eastAsia" w:ascii="宋体" w:hAnsi="宋体" w:eastAsia="宋体" w:cs="宋体"/>
                <w:b w:val="0"/>
                <w:bCs/>
                <w:color w:val="auto"/>
                <w:sz w:val="21"/>
                <w:szCs w:val="21"/>
              </w:rPr>
            </w:pPr>
          </w:p>
        </w:tc>
        <w:tc>
          <w:tcPr>
            <w:tcW w:w="941" w:type="dxa"/>
            <w:vAlign w:val="center"/>
          </w:tcPr>
          <w:p>
            <w:pPr>
              <w:jc w:val="center"/>
              <w:rPr>
                <w:rFonts w:hint="eastAsia" w:ascii="宋体" w:hAnsi="宋体" w:eastAsia="宋体" w:cs="宋体"/>
                <w:b w:val="0"/>
                <w:bCs/>
                <w:color w:val="auto"/>
                <w:sz w:val="21"/>
                <w:szCs w:val="21"/>
              </w:rPr>
            </w:pPr>
          </w:p>
        </w:tc>
        <w:tc>
          <w:tcPr>
            <w:tcW w:w="784" w:type="dxa"/>
            <w:vAlign w:val="center"/>
          </w:tcPr>
          <w:p>
            <w:pPr>
              <w:jc w:val="center"/>
              <w:rPr>
                <w:rFonts w:hint="eastAsia" w:ascii="宋体" w:hAnsi="宋体" w:eastAsia="宋体" w:cs="宋体"/>
                <w:b w:val="0"/>
                <w:bCs/>
                <w:color w:val="auto"/>
                <w:sz w:val="21"/>
                <w:szCs w:val="21"/>
                <w:lang w:val="en-US" w:eastAsia="zh-C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32" w:hRule="atLeast"/>
          <w:jc w:val="center"/>
        </w:trPr>
        <w:tc>
          <w:tcPr>
            <w:tcW w:w="717" w:type="dxa"/>
            <w:vAlign w:val="center"/>
          </w:tcPr>
          <w:p>
            <w:pPr>
              <w:jc w:val="center"/>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3</w:t>
            </w:r>
          </w:p>
        </w:tc>
        <w:tc>
          <w:tcPr>
            <w:tcW w:w="1337" w:type="dxa"/>
            <w:vAlign w:val="center"/>
          </w:tcPr>
          <w:p>
            <w:pPr>
              <w:jc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丙烯酸</w:t>
            </w:r>
          </w:p>
        </w:tc>
        <w:tc>
          <w:tcPr>
            <w:tcW w:w="4175" w:type="dxa"/>
            <w:vAlign w:val="center"/>
          </w:tcPr>
          <w:p>
            <w:pPr>
              <w:jc w:val="left"/>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开放式篮球场地面采用丙烯酸材料，厚度不少于2mm，包含底涂、中涂、面层、画线（包含2片羽毛球场画线）。</w:t>
            </w:r>
          </w:p>
        </w:tc>
        <w:tc>
          <w:tcPr>
            <w:tcW w:w="600" w:type="dxa"/>
            <w:vAlign w:val="center"/>
          </w:tcPr>
          <w:p>
            <w:pPr>
              <w:jc w:val="center"/>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w:t>
            </w:r>
          </w:p>
        </w:tc>
        <w:tc>
          <w:tcPr>
            <w:tcW w:w="96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color w:val="auto"/>
                <w:sz w:val="21"/>
                <w:szCs w:val="21"/>
              </w:rPr>
            </w:pPr>
            <w:r>
              <w:rPr>
                <w:rFonts w:hint="eastAsia" w:ascii="宋体" w:hAnsi="宋体" w:eastAsia="宋体" w:cs="宋体"/>
                <w:i w:val="0"/>
                <w:iCs w:val="0"/>
                <w:color w:val="000000"/>
                <w:kern w:val="0"/>
                <w:sz w:val="21"/>
                <w:szCs w:val="21"/>
                <w:u w:val="none"/>
                <w:lang w:val="en-US" w:eastAsia="zh-CN" w:bidi="ar"/>
              </w:rPr>
              <w:t>576</w:t>
            </w:r>
          </w:p>
        </w:tc>
        <w:tc>
          <w:tcPr>
            <w:tcW w:w="941" w:type="dxa"/>
            <w:vAlign w:val="center"/>
          </w:tcPr>
          <w:p>
            <w:pPr>
              <w:jc w:val="center"/>
              <w:rPr>
                <w:rFonts w:hint="eastAsia" w:ascii="宋体" w:hAnsi="宋体" w:eastAsia="宋体" w:cs="宋体"/>
                <w:b w:val="0"/>
                <w:bCs/>
                <w:color w:val="auto"/>
                <w:sz w:val="21"/>
                <w:szCs w:val="21"/>
              </w:rPr>
            </w:pPr>
          </w:p>
        </w:tc>
        <w:tc>
          <w:tcPr>
            <w:tcW w:w="941" w:type="dxa"/>
            <w:vAlign w:val="center"/>
          </w:tcPr>
          <w:p>
            <w:pPr>
              <w:jc w:val="center"/>
              <w:rPr>
                <w:rFonts w:hint="eastAsia" w:ascii="宋体" w:hAnsi="宋体" w:eastAsia="宋体" w:cs="宋体"/>
                <w:b w:val="0"/>
                <w:bCs/>
                <w:color w:val="auto"/>
                <w:sz w:val="21"/>
                <w:szCs w:val="21"/>
              </w:rPr>
            </w:pPr>
          </w:p>
        </w:tc>
        <w:tc>
          <w:tcPr>
            <w:tcW w:w="784" w:type="dxa"/>
            <w:vAlign w:val="center"/>
          </w:tcPr>
          <w:p>
            <w:pPr>
              <w:jc w:val="center"/>
              <w:rPr>
                <w:rFonts w:hint="eastAsia" w:ascii="宋体" w:hAnsi="宋体" w:eastAsia="宋体" w:cs="宋体"/>
                <w:b w:val="0"/>
                <w:bCs/>
                <w:color w:val="auto"/>
                <w:sz w:val="21"/>
                <w:szCs w:val="21"/>
                <w:lang w:val="en-US" w:eastAsia="zh-C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69" w:hRule="atLeast"/>
          <w:jc w:val="center"/>
        </w:trPr>
        <w:tc>
          <w:tcPr>
            <w:tcW w:w="717" w:type="dxa"/>
            <w:vAlign w:val="center"/>
          </w:tcPr>
          <w:p>
            <w:pPr>
              <w:jc w:val="center"/>
              <w:rPr>
                <w:rFonts w:hint="eastAsia" w:ascii="宋体" w:hAnsi="宋体" w:eastAsia="宋体" w:cs="宋体"/>
                <w:b w:val="0"/>
                <w:bCs/>
                <w:color w:val="auto"/>
                <w:sz w:val="21"/>
                <w:szCs w:val="21"/>
                <w:lang w:eastAsia="zh-CN"/>
              </w:rPr>
            </w:pPr>
            <w:r>
              <w:rPr>
                <w:rFonts w:hint="eastAsia" w:ascii="宋体" w:hAnsi="宋体" w:eastAsia="宋体" w:cs="宋体"/>
                <w:b w:val="0"/>
                <w:bCs/>
                <w:color w:val="auto"/>
                <w:sz w:val="21"/>
                <w:szCs w:val="21"/>
                <w:lang w:val="en-US" w:eastAsia="zh-CN"/>
              </w:rPr>
              <w:t>4</w:t>
            </w:r>
          </w:p>
        </w:tc>
        <w:tc>
          <w:tcPr>
            <w:tcW w:w="1337" w:type="dxa"/>
            <w:vAlign w:val="center"/>
          </w:tcPr>
          <w:p>
            <w:pPr>
              <w:jc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围网</w:t>
            </w:r>
          </w:p>
        </w:tc>
        <w:tc>
          <w:tcPr>
            <w:tcW w:w="4175" w:type="dxa"/>
            <w:vAlign w:val="center"/>
          </w:tcPr>
          <w:p>
            <w:pPr>
              <w:jc w:val="left"/>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封闭式篮球场四周安装4m高组合式围网，立柱采用直径76mm镀锌管，横杠采用直径60mm镀锌管，立柱与横杠采用扣件+螺丝固定，颜色墨绿色。网丝采用包塑网丝，线径2.3mm*3.6mm，网孔50mm*50mm。</w:t>
            </w:r>
          </w:p>
        </w:tc>
        <w:tc>
          <w:tcPr>
            <w:tcW w:w="600" w:type="dxa"/>
            <w:vAlign w:val="center"/>
          </w:tcPr>
          <w:p>
            <w:pPr>
              <w:jc w:val="center"/>
              <w:rPr>
                <w:rFonts w:hint="eastAsia" w:ascii="宋体" w:hAnsi="宋体" w:eastAsia="宋体" w:cs="宋体"/>
                <w:b w:val="0"/>
                <w:bCs/>
                <w:color w:val="auto"/>
                <w:sz w:val="21"/>
                <w:szCs w:val="21"/>
                <w:lang w:eastAsia="zh-CN"/>
              </w:rPr>
            </w:pPr>
            <w:r>
              <w:rPr>
                <w:rFonts w:hint="eastAsia" w:ascii="宋体" w:hAnsi="宋体" w:eastAsia="宋体" w:cs="宋体"/>
                <w:b w:val="0"/>
                <w:bCs/>
                <w:color w:val="auto"/>
                <w:sz w:val="21"/>
                <w:szCs w:val="21"/>
                <w:lang w:eastAsia="zh-CN"/>
              </w:rPr>
              <w:t>㎡</w:t>
            </w:r>
          </w:p>
        </w:tc>
        <w:tc>
          <w:tcPr>
            <w:tcW w:w="968" w:type="dxa"/>
            <w:vAlign w:val="center"/>
          </w:tcPr>
          <w:p>
            <w:pPr>
              <w:jc w:val="center"/>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448</w:t>
            </w:r>
          </w:p>
        </w:tc>
        <w:tc>
          <w:tcPr>
            <w:tcW w:w="941" w:type="dxa"/>
            <w:vAlign w:val="center"/>
          </w:tcPr>
          <w:p>
            <w:pPr>
              <w:jc w:val="center"/>
              <w:rPr>
                <w:rFonts w:hint="eastAsia" w:ascii="宋体" w:hAnsi="宋体" w:eastAsia="宋体" w:cs="宋体"/>
                <w:b w:val="0"/>
                <w:bCs/>
                <w:color w:val="auto"/>
                <w:sz w:val="21"/>
                <w:szCs w:val="21"/>
              </w:rPr>
            </w:pPr>
          </w:p>
        </w:tc>
        <w:tc>
          <w:tcPr>
            <w:tcW w:w="941" w:type="dxa"/>
            <w:vAlign w:val="center"/>
          </w:tcPr>
          <w:p>
            <w:pPr>
              <w:jc w:val="center"/>
              <w:rPr>
                <w:rFonts w:hint="eastAsia" w:ascii="宋体" w:hAnsi="宋体" w:eastAsia="宋体" w:cs="宋体"/>
                <w:b w:val="0"/>
                <w:bCs/>
                <w:color w:val="auto"/>
                <w:sz w:val="21"/>
                <w:szCs w:val="21"/>
              </w:rPr>
            </w:pPr>
          </w:p>
        </w:tc>
        <w:tc>
          <w:tcPr>
            <w:tcW w:w="784" w:type="dxa"/>
            <w:vAlign w:val="center"/>
          </w:tcPr>
          <w:p>
            <w:pPr>
              <w:jc w:val="center"/>
              <w:rPr>
                <w:rFonts w:hint="eastAsia" w:ascii="宋体" w:hAnsi="宋体" w:eastAsia="宋体" w:cs="宋体"/>
                <w:b w:val="0"/>
                <w:bCs/>
                <w:color w:val="auto"/>
                <w:sz w:val="21"/>
                <w:szCs w:val="21"/>
                <w:lang w:val="en-US" w:eastAsia="zh-C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88" w:hRule="atLeast"/>
          <w:jc w:val="center"/>
        </w:trPr>
        <w:tc>
          <w:tcPr>
            <w:tcW w:w="717" w:type="dxa"/>
            <w:vAlign w:val="center"/>
          </w:tcPr>
          <w:p>
            <w:pPr>
              <w:jc w:val="center"/>
              <w:rPr>
                <w:rFonts w:hint="eastAsia" w:ascii="宋体" w:hAnsi="宋体" w:eastAsia="宋体" w:cs="宋体"/>
                <w:b w:val="0"/>
                <w:bCs/>
                <w:color w:val="auto"/>
                <w:sz w:val="21"/>
                <w:szCs w:val="21"/>
                <w:lang w:eastAsia="zh-CN"/>
              </w:rPr>
            </w:pPr>
            <w:r>
              <w:rPr>
                <w:rFonts w:hint="eastAsia" w:ascii="宋体" w:hAnsi="宋体" w:eastAsia="宋体" w:cs="宋体"/>
                <w:b w:val="0"/>
                <w:bCs/>
                <w:color w:val="auto"/>
                <w:sz w:val="21"/>
                <w:szCs w:val="21"/>
                <w:lang w:val="en-US" w:eastAsia="zh-CN"/>
              </w:rPr>
              <w:t>5</w:t>
            </w:r>
          </w:p>
        </w:tc>
        <w:tc>
          <w:tcPr>
            <w:tcW w:w="1337" w:type="dxa"/>
            <w:vAlign w:val="center"/>
          </w:tcPr>
          <w:p>
            <w:pPr>
              <w:jc w:val="center"/>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路灯</w:t>
            </w:r>
          </w:p>
          <w:p>
            <w:pPr>
              <w:jc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（双头灯杆）</w:t>
            </w:r>
          </w:p>
        </w:tc>
        <w:tc>
          <w:tcPr>
            <w:tcW w:w="4175" w:type="dxa"/>
            <w:vAlign w:val="center"/>
          </w:tcPr>
          <w:p>
            <w:pPr>
              <w:jc w:val="left"/>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灯杆高度6m，采用直径114mm镀锌钢管，灯具采用400WLED灯具，每条灯杆配置2套灯具。</w:t>
            </w:r>
          </w:p>
        </w:tc>
        <w:tc>
          <w:tcPr>
            <w:tcW w:w="600" w:type="dxa"/>
            <w:vAlign w:val="center"/>
          </w:tcPr>
          <w:p>
            <w:pPr>
              <w:jc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套</w:t>
            </w:r>
          </w:p>
        </w:tc>
        <w:tc>
          <w:tcPr>
            <w:tcW w:w="968" w:type="dxa"/>
            <w:vAlign w:val="center"/>
          </w:tcPr>
          <w:p>
            <w:pPr>
              <w:jc w:val="center"/>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6</w:t>
            </w:r>
          </w:p>
        </w:tc>
        <w:tc>
          <w:tcPr>
            <w:tcW w:w="941" w:type="dxa"/>
            <w:vAlign w:val="center"/>
          </w:tcPr>
          <w:p>
            <w:pPr>
              <w:jc w:val="center"/>
              <w:rPr>
                <w:rFonts w:hint="eastAsia" w:ascii="宋体" w:hAnsi="宋体" w:eastAsia="宋体" w:cs="宋体"/>
                <w:b w:val="0"/>
                <w:bCs/>
                <w:color w:val="auto"/>
                <w:sz w:val="21"/>
                <w:szCs w:val="21"/>
              </w:rPr>
            </w:pPr>
          </w:p>
        </w:tc>
        <w:tc>
          <w:tcPr>
            <w:tcW w:w="941" w:type="dxa"/>
            <w:vAlign w:val="center"/>
          </w:tcPr>
          <w:p>
            <w:pPr>
              <w:jc w:val="center"/>
              <w:rPr>
                <w:rFonts w:hint="eastAsia" w:ascii="宋体" w:hAnsi="宋体" w:eastAsia="宋体" w:cs="宋体"/>
                <w:b w:val="0"/>
                <w:bCs/>
                <w:color w:val="auto"/>
                <w:sz w:val="21"/>
                <w:szCs w:val="21"/>
              </w:rPr>
            </w:pPr>
          </w:p>
        </w:tc>
        <w:tc>
          <w:tcPr>
            <w:tcW w:w="784" w:type="dxa"/>
            <w:vAlign w:val="center"/>
          </w:tcPr>
          <w:p>
            <w:pPr>
              <w:jc w:val="center"/>
              <w:rPr>
                <w:rFonts w:hint="eastAsia" w:ascii="宋体" w:hAnsi="宋体" w:eastAsia="宋体" w:cs="宋体"/>
                <w:b w:val="0"/>
                <w:bCs/>
                <w:color w:val="auto"/>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42" w:hRule="atLeast"/>
          <w:jc w:val="center"/>
        </w:trPr>
        <w:tc>
          <w:tcPr>
            <w:tcW w:w="717" w:type="dxa"/>
            <w:vAlign w:val="center"/>
          </w:tcPr>
          <w:p>
            <w:pPr>
              <w:jc w:val="center"/>
              <w:rPr>
                <w:rFonts w:hint="eastAsia" w:ascii="宋体" w:hAnsi="宋体" w:eastAsia="宋体" w:cs="宋体"/>
                <w:b w:val="0"/>
                <w:bCs/>
                <w:color w:val="auto"/>
                <w:sz w:val="21"/>
                <w:szCs w:val="21"/>
                <w:lang w:eastAsia="zh-CN"/>
              </w:rPr>
            </w:pPr>
            <w:r>
              <w:rPr>
                <w:rFonts w:hint="eastAsia" w:ascii="宋体" w:hAnsi="宋体" w:eastAsia="宋体" w:cs="宋体"/>
                <w:b w:val="0"/>
                <w:bCs/>
                <w:color w:val="auto"/>
                <w:sz w:val="21"/>
                <w:szCs w:val="21"/>
                <w:lang w:val="en-US" w:eastAsia="zh-CN"/>
              </w:rPr>
              <w:t>6</w:t>
            </w:r>
          </w:p>
        </w:tc>
        <w:tc>
          <w:tcPr>
            <w:tcW w:w="1337" w:type="dxa"/>
            <w:vAlign w:val="center"/>
          </w:tcPr>
          <w:p>
            <w:pPr>
              <w:jc w:val="center"/>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路灯</w:t>
            </w:r>
          </w:p>
          <w:p>
            <w:pPr>
              <w:jc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（四头灯杆）</w:t>
            </w:r>
          </w:p>
        </w:tc>
        <w:tc>
          <w:tcPr>
            <w:tcW w:w="4175" w:type="dxa"/>
            <w:vAlign w:val="center"/>
          </w:tcPr>
          <w:p>
            <w:pPr>
              <w:jc w:val="left"/>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灯杆高度6m，采用直径114mm镀锌钢管，灯具采用400WLED灯具，每条灯杆配置4套灯具。</w:t>
            </w:r>
          </w:p>
        </w:tc>
        <w:tc>
          <w:tcPr>
            <w:tcW w:w="600" w:type="dxa"/>
            <w:vAlign w:val="center"/>
          </w:tcPr>
          <w:p>
            <w:pPr>
              <w:jc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套</w:t>
            </w:r>
          </w:p>
        </w:tc>
        <w:tc>
          <w:tcPr>
            <w:tcW w:w="968" w:type="dxa"/>
            <w:vAlign w:val="center"/>
          </w:tcPr>
          <w:p>
            <w:pPr>
              <w:jc w:val="center"/>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3</w:t>
            </w:r>
          </w:p>
        </w:tc>
        <w:tc>
          <w:tcPr>
            <w:tcW w:w="941" w:type="dxa"/>
            <w:vAlign w:val="center"/>
          </w:tcPr>
          <w:p>
            <w:pPr>
              <w:jc w:val="center"/>
              <w:rPr>
                <w:rFonts w:hint="eastAsia" w:ascii="宋体" w:hAnsi="宋体" w:eastAsia="宋体" w:cs="宋体"/>
                <w:b w:val="0"/>
                <w:bCs/>
                <w:color w:val="auto"/>
                <w:sz w:val="21"/>
                <w:szCs w:val="21"/>
              </w:rPr>
            </w:pPr>
          </w:p>
        </w:tc>
        <w:tc>
          <w:tcPr>
            <w:tcW w:w="941" w:type="dxa"/>
            <w:vAlign w:val="center"/>
          </w:tcPr>
          <w:p>
            <w:pPr>
              <w:jc w:val="center"/>
              <w:rPr>
                <w:rFonts w:hint="eastAsia" w:ascii="宋体" w:hAnsi="宋体" w:eastAsia="宋体" w:cs="宋体"/>
                <w:b w:val="0"/>
                <w:bCs/>
                <w:color w:val="auto"/>
                <w:sz w:val="21"/>
                <w:szCs w:val="21"/>
              </w:rPr>
            </w:pPr>
          </w:p>
        </w:tc>
        <w:tc>
          <w:tcPr>
            <w:tcW w:w="784" w:type="dxa"/>
            <w:vAlign w:val="center"/>
          </w:tcPr>
          <w:p>
            <w:pPr>
              <w:jc w:val="center"/>
              <w:rPr>
                <w:rFonts w:hint="eastAsia" w:ascii="宋体" w:hAnsi="宋体" w:eastAsia="宋体" w:cs="宋体"/>
                <w:b w:val="0"/>
                <w:bCs/>
                <w:color w:val="auto"/>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91" w:hRule="atLeast"/>
          <w:jc w:val="center"/>
        </w:trPr>
        <w:tc>
          <w:tcPr>
            <w:tcW w:w="717" w:type="dxa"/>
            <w:vAlign w:val="center"/>
          </w:tcPr>
          <w:p>
            <w:pPr>
              <w:jc w:val="center"/>
              <w:rPr>
                <w:rFonts w:hint="eastAsia" w:ascii="宋体" w:hAnsi="宋体" w:eastAsia="宋体" w:cs="宋体"/>
                <w:b w:val="0"/>
                <w:bCs/>
                <w:color w:val="auto"/>
                <w:sz w:val="21"/>
                <w:szCs w:val="21"/>
                <w:lang w:eastAsia="zh-CN"/>
              </w:rPr>
            </w:pPr>
            <w:r>
              <w:rPr>
                <w:rFonts w:hint="eastAsia" w:ascii="宋体" w:hAnsi="宋体" w:eastAsia="宋体" w:cs="宋体"/>
                <w:b w:val="0"/>
                <w:bCs/>
                <w:color w:val="auto"/>
                <w:sz w:val="21"/>
                <w:szCs w:val="21"/>
                <w:lang w:val="en-US" w:eastAsia="zh-CN"/>
              </w:rPr>
              <w:t>7</w:t>
            </w:r>
          </w:p>
        </w:tc>
        <w:tc>
          <w:tcPr>
            <w:tcW w:w="1337" w:type="dxa"/>
            <w:vAlign w:val="center"/>
          </w:tcPr>
          <w:p>
            <w:pPr>
              <w:jc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配电控制系统</w:t>
            </w:r>
          </w:p>
        </w:tc>
        <w:tc>
          <w:tcPr>
            <w:tcW w:w="4175" w:type="dxa"/>
            <w:vAlign w:val="center"/>
          </w:tcPr>
          <w:p>
            <w:pPr>
              <w:jc w:val="left"/>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包含控制开关，线路，主线采用4平方电缆线、灯线采用2.5平方电缆线，两个篮球场分开独立控制，需从医技急诊楼地下室电房接电，所有电缆线需穿管埋地。</w:t>
            </w:r>
          </w:p>
        </w:tc>
        <w:tc>
          <w:tcPr>
            <w:tcW w:w="600" w:type="dxa"/>
            <w:vAlign w:val="center"/>
          </w:tcPr>
          <w:p>
            <w:pPr>
              <w:jc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套</w:t>
            </w:r>
          </w:p>
        </w:tc>
        <w:tc>
          <w:tcPr>
            <w:tcW w:w="968" w:type="dxa"/>
            <w:vAlign w:val="center"/>
          </w:tcPr>
          <w:p>
            <w:pPr>
              <w:jc w:val="center"/>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1</w:t>
            </w:r>
          </w:p>
        </w:tc>
        <w:tc>
          <w:tcPr>
            <w:tcW w:w="941" w:type="dxa"/>
            <w:vAlign w:val="center"/>
          </w:tcPr>
          <w:p>
            <w:pPr>
              <w:jc w:val="center"/>
              <w:rPr>
                <w:rFonts w:hint="eastAsia" w:ascii="宋体" w:hAnsi="宋体" w:eastAsia="宋体" w:cs="宋体"/>
                <w:b w:val="0"/>
                <w:bCs/>
                <w:color w:val="auto"/>
                <w:sz w:val="21"/>
                <w:szCs w:val="21"/>
              </w:rPr>
            </w:pPr>
          </w:p>
        </w:tc>
        <w:tc>
          <w:tcPr>
            <w:tcW w:w="941" w:type="dxa"/>
            <w:vAlign w:val="center"/>
          </w:tcPr>
          <w:p>
            <w:pPr>
              <w:jc w:val="center"/>
              <w:rPr>
                <w:rFonts w:hint="eastAsia" w:ascii="宋体" w:hAnsi="宋体" w:eastAsia="宋体" w:cs="宋体"/>
                <w:b w:val="0"/>
                <w:bCs/>
                <w:color w:val="auto"/>
                <w:sz w:val="21"/>
                <w:szCs w:val="21"/>
              </w:rPr>
            </w:pPr>
          </w:p>
        </w:tc>
        <w:tc>
          <w:tcPr>
            <w:tcW w:w="784" w:type="dxa"/>
            <w:vAlign w:val="center"/>
          </w:tcPr>
          <w:p>
            <w:pPr>
              <w:jc w:val="center"/>
              <w:rPr>
                <w:rFonts w:hint="eastAsia" w:ascii="宋体" w:hAnsi="宋体" w:eastAsia="宋体" w:cs="宋体"/>
                <w:b w:val="0"/>
                <w:bCs/>
                <w:color w:val="auto"/>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45" w:hRule="atLeast"/>
          <w:jc w:val="center"/>
        </w:trPr>
        <w:tc>
          <w:tcPr>
            <w:tcW w:w="717" w:type="dxa"/>
            <w:vAlign w:val="center"/>
          </w:tcPr>
          <w:p>
            <w:pPr>
              <w:jc w:val="center"/>
              <w:rPr>
                <w:rFonts w:hint="eastAsia" w:ascii="宋体" w:hAnsi="宋体" w:eastAsia="宋体" w:cs="宋体"/>
                <w:b w:val="0"/>
                <w:bCs/>
                <w:color w:val="auto"/>
                <w:sz w:val="21"/>
                <w:szCs w:val="21"/>
                <w:lang w:eastAsia="zh-CN"/>
              </w:rPr>
            </w:pPr>
            <w:r>
              <w:rPr>
                <w:rFonts w:hint="eastAsia" w:ascii="宋体" w:hAnsi="宋体" w:eastAsia="宋体" w:cs="宋体"/>
                <w:b w:val="0"/>
                <w:bCs/>
                <w:color w:val="auto"/>
                <w:sz w:val="21"/>
                <w:szCs w:val="21"/>
                <w:lang w:val="en-US" w:eastAsia="zh-CN"/>
              </w:rPr>
              <w:t>8</w:t>
            </w:r>
          </w:p>
        </w:tc>
        <w:tc>
          <w:tcPr>
            <w:tcW w:w="1337" w:type="dxa"/>
            <w:vAlign w:val="center"/>
          </w:tcPr>
          <w:p>
            <w:pPr>
              <w:jc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埋地式篮球架</w:t>
            </w:r>
          </w:p>
        </w:tc>
        <w:tc>
          <w:tcPr>
            <w:tcW w:w="4175" w:type="dxa"/>
            <w:vAlign w:val="center"/>
          </w:tcPr>
          <w:p>
            <w:pPr>
              <w:jc w:val="left"/>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国标篮球架，篮筐高度3.05m，采用钢化玻璃篮板、弹性篮圈。</w:t>
            </w:r>
          </w:p>
        </w:tc>
        <w:tc>
          <w:tcPr>
            <w:tcW w:w="600" w:type="dxa"/>
            <w:vAlign w:val="center"/>
          </w:tcPr>
          <w:p>
            <w:pPr>
              <w:jc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付</w:t>
            </w:r>
          </w:p>
        </w:tc>
        <w:tc>
          <w:tcPr>
            <w:tcW w:w="968" w:type="dxa"/>
            <w:vAlign w:val="center"/>
          </w:tcPr>
          <w:p>
            <w:pPr>
              <w:jc w:val="center"/>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2</w:t>
            </w:r>
          </w:p>
        </w:tc>
        <w:tc>
          <w:tcPr>
            <w:tcW w:w="941" w:type="dxa"/>
            <w:vAlign w:val="center"/>
          </w:tcPr>
          <w:p>
            <w:pPr>
              <w:jc w:val="center"/>
              <w:rPr>
                <w:rFonts w:hint="eastAsia" w:ascii="宋体" w:hAnsi="宋体" w:eastAsia="宋体" w:cs="宋体"/>
                <w:b w:val="0"/>
                <w:bCs/>
                <w:color w:val="auto"/>
                <w:sz w:val="21"/>
                <w:szCs w:val="21"/>
              </w:rPr>
            </w:pPr>
          </w:p>
        </w:tc>
        <w:tc>
          <w:tcPr>
            <w:tcW w:w="941" w:type="dxa"/>
            <w:vAlign w:val="center"/>
          </w:tcPr>
          <w:p>
            <w:pPr>
              <w:jc w:val="center"/>
              <w:rPr>
                <w:rFonts w:hint="eastAsia" w:ascii="宋体" w:hAnsi="宋体" w:eastAsia="宋体" w:cs="宋体"/>
                <w:b w:val="0"/>
                <w:bCs/>
                <w:color w:val="auto"/>
                <w:sz w:val="21"/>
                <w:szCs w:val="21"/>
              </w:rPr>
            </w:pPr>
          </w:p>
        </w:tc>
        <w:tc>
          <w:tcPr>
            <w:tcW w:w="784" w:type="dxa"/>
            <w:vAlign w:val="center"/>
          </w:tcPr>
          <w:p>
            <w:pPr>
              <w:jc w:val="center"/>
              <w:rPr>
                <w:rFonts w:hint="eastAsia" w:ascii="宋体" w:hAnsi="宋体" w:eastAsia="宋体" w:cs="宋体"/>
                <w:b w:val="0"/>
                <w:bCs/>
                <w:color w:val="auto"/>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32" w:hRule="atLeast"/>
          <w:jc w:val="center"/>
        </w:trPr>
        <w:tc>
          <w:tcPr>
            <w:tcW w:w="717" w:type="dxa"/>
            <w:vAlign w:val="center"/>
          </w:tcPr>
          <w:p>
            <w:pPr>
              <w:jc w:val="center"/>
              <w:rPr>
                <w:rFonts w:hint="eastAsia" w:ascii="宋体" w:hAnsi="宋体" w:eastAsia="宋体" w:cs="宋体"/>
                <w:b w:val="0"/>
                <w:bCs/>
                <w:color w:val="auto"/>
                <w:sz w:val="21"/>
                <w:szCs w:val="21"/>
                <w:lang w:eastAsia="zh-CN"/>
              </w:rPr>
            </w:pPr>
            <w:r>
              <w:rPr>
                <w:rFonts w:hint="eastAsia" w:ascii="宋体" w:hAnsi="宋体" w:eastAsia="宋体" w:cs="宋体"/>
                <w:b w:val="0"/>
                <w:bCs/>
                <w:color w:val="auto"/>
                <w:sz w:val="21"/>
                <w:szCs w:val="21"/>
                <w:lang w:val="en-US" w:eastAsia="zh-CN"/>
              </w:rPr>
              <w:t>9</w:t>
            </w:r>
          </w:p>
        </w:tc>
        <w:tc>
          <w:tcPr>
            <w:tcW w:w="1337" w:type="dxa"/>
            <w:vAlign w:val="center"/>
          </w:tcPr>
          <w:p>
            <w:pPr>
              <w:jc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移动式羽毛球柱</w:t>
            </w:r>
          </w:p>
        </w:tc>
        <w:tc>
          <w:tcPr>
            <w:tcW w:w="4175" w:type="dxa"/>
            <w:vAlign w:val="center"/>
          </w:tcPr>
          <w:p>
            <w:pPr>
              <w:jc w:val="left"/>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移动式羽毛球柱，150kg/付，配网。</w:t>
            </w:r>
          </w:p>
        </w:tc>
        <w:tc>
          <w:tcPr>
            <w:tcW w:w="600" w:type="dxa"/>
            <w:vAlign w:val="center"/>
          </w:tcPr>
          <w:p>
            <w:pPr>
              <w:jc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付</w:t>
            </w:r>
          </w:p>
        </w:tc>
        <w:tc>
          <w:tcPr>
            <w:tcW w:w="968" w:type="dxa"/>
            <w:vAlign w:val="center"/>
          </w:tcPr>
          <w:p>
            <w:pPr>
              <w:jc w:val="center"/>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4</w:t>
            </w:r>
          </w:p>
        </w:tc>
        <w:tc>
          <w:tcPr>
            <w:tcW w:w="941" w:type="dxa"/>
            <w:vAlign w:val="center"/>
          </w:tcPr>
          <w:p>
            <w:pPr>
              <w:jc w:val="center"/>
              <w:rPr>
                <w:rFonts w:hint="eastAsia" w:ascii="宋体" w:hAnsi="宋体" w:eastAsia="宋体" w:cs="宋体"/>
                <w:b w:val="0"/>
                <w:bCs/>
                <w:color w:val="auto"/>
                <w:sz w:val="21"/>
                <w:szCs w:val="21"/>
              </w:rPr>
            </w:pPr>
          </w:p>
        </w:tc>
        <w:tc>
          <w:tcPr>
            <w:tcW w:w="941" w:type="dxa"/>
            <w:vAlign w:val="center"/>
          </w:tcPr>
          <w:p>
            <w:pPr>
              <w:jc w:val="center"/>
              <w:rPr>
                <w:rFonts w:hint="eastAsia" w:ascii="宋体" w:hAnsi="宋体" w:eastAsia="宋体" w:cs="宋体"/>
                <w:b w:val="0"/>
                <w:bCs/>
                <w:color w:val="auto"/>
                <w:sz w:val="21"/>
                <w:szCs w:val="21"/>
              </w:rPr>
            </w:pPr>
          </w:p>
        </w:tc>
        <w:tc>
          <w:tcPr>
            <w:tcW w:w="784" w:type="dxa"/>
            <w:vAlign w:val="center"/>
          </w:tcPr>
          <w:p>
            <w:pPr>
              <w:jc w:val="center"/>
              <w:rPr>
                <w:rFonts w:hint="eastAsia" w:ascii="宋体" w:hAnsi="宋体" w:eastAsia="宋体" w:cs="宋体"/>
                <w:b w:val="0"/>
                <w:bCs/>
                <w:color w:val="auto"/>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3" w:hRule="atLeast"/>
          <w:jc w:val="center"/>
        </w:trPr>
        <w:tc>
          <w:tcPr>
            <w:tcW w:w="717" w:type="dxa"/>
            <w:vAlign w:val="center"/>
          </w:tcPr>
          <w:p>
            <w:pPr>
              <w:jc w:val="center"/>
              <w:rPr>
                <w:rFonts w:hint="eastAsia" w:ascii="宋体" w:hAnsi="宋体" w:eastAsia="宋体" w:cs="宋体"/>
                <w:b w:val="0"/>
                <w:bCs/>
                <w:color w:val="auto"/>
                <w:sz w:val="21"/>
                <w:szCs w:val="21"/>
                <w:lang w:eastAsia="zh-CN"/>
              </w:rPr>
            </w:pPr>
            <w:r>
              <w:rPr>
                <w:rFonts w:hint="eastAsia" w:ascii="宋体" w:hAnsi="宋体" w:eastAsia="宋体" w:cs="宋体"/>
                <w:b w:val="0"/>
                <w:bCs/>
                <w:color w:val="auto"/>
                <w:sz w:val="21"/>
                <w:szCs w:val="21"/>
              </w:rPr>
              <w:t>1</w:t>
            </w:r>
            <w:r>
              <w:rPr>
                <w:rFonts w:hint="eastAsia" w:ascii="宋体" w:hAnsi="宋体" w:eastAsia="宋体" w:cs="宋体"/>
                <w:b w:val="0"/>
                <w:bCs/>
                <w:color w:val="auto"/>
                <w:sz w:val="21"/>
                <w:szCs w:val="21"/>
                <w:lang w:val="en-US" w:eastAsia="zh-CN"/>
              </w:rPr>
              <w:t>0</w:t>
            </w:r>
          </w:p>
        </w:tc>
        <w:tc>
          <w:tcPr>
            <w:tcW w:w="1337" w:type="dxa"/>
            <w:vAlign w:val="center"/>
          </w:tcPr>
          <w:p>
            <w:pPr>
              <w:jc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lang w:val="en-US" w:eastAsia="zh-CN"/>
              </w:rPr>
              <w:t>主席台、</w:t>
            </w:r>
            <w:r>
              <w:rPr>
                <w:rFonts w:hint="eastAsia" w:ascii="宋体" w:hAnsi="宋体" w:eastAsia="宋体" w:cs="宋体"/>
                <w:b w:val="0"/>
                <w:bCs/>
                <w:color w:val="auto"/>
                <w:sz w:val="21"/>
                <w:szCs w:val="21"/>
              </w:rPr>
              <w:t>看台</w:t>
            </w:r>
          </w:p>
        </w:tc>
        <w:tc>
          <w:tcPr>
            <w:tcW w:w="4175" w:type="dxa"/>
            <w:vAlign w:val="center"/>
          </w:tcPr>
          <w:p>
            <w:pPr>
              <w:jc w:val="left"/>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封闭式篮球场观看区设置主席台、看台，可同时容纳80人，采用砖混结构基础，安装塑胶看台椅。</w:t>
            </w:r>
          </w:p>
        </w:tc>
        <w:tc>
          <w:tcPr>
            <w:tcW w:w="600" w:type="dxa"/>
            <w:vAlign w:val="center"/>
          </w:tcPr>
          <w:p>
            <w:pPr>
              <w:jc w:val="center"/>
              <w:rPr>
                <w:rFonts w:hint="eastAsia" w:ascii="宋体" w:hAnsi="宋体" w:eastAsia="宋体" w:cs="宋体"/>
                <w:b w:val="0"/>
                <w:bCs/>
                <w:color w:val="auto"/>
                <w:sz w:val="21"/>
                <w:szCs w:val="21"/>
                <w:lang w:eastAsia="zh-CN"/>
              </w:rPr>
            </w:pPr>
            <w:r>
              <w:rPr>
                <w:rFonts w:hint="eastAsia" w:ascii="宋体" w:hAnsi="宋体" w:eastAsia="宋体" w:cs="宋体"/>
                <w:b w:val="0"/>
                <w:bCs/>
                <w:color w:val="auto"/>
                <w:sz w:val="21"/>
                <w:szCs w:val="21"/>
                <w:lang w:val="en-US" w:eastAsia="zh-CN"/>
              </w:rPr>
              <w:t>项</w:t>
            </w:r>
          </w:p>
        </w:tc>
        <w:tc>
          <w:tcPr>
            <w:tcW w:w="968" w:type="dxa"/>
            <w:vAlign w:val="center"/>
          </w:tcPr>
          <w:p>
            <w:pPr>
              <w:jc w:val="center"/>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1</w:t>
            </w:r>
          </w:p>
        </w:tc>
        <w:tc>
          <w:tcPr>
            <w:tcW w:w="941" w:type="dxa"/>
            <w:vAlign w:val="center"/>
          </w:tcPr>
          <w:p>
            <w:pPr>
              <w:jc w:val="center"/>
              <w:rPr>
                <w:rFonts w:hint="eastAsia" w:ascii="宋体" w:hAnsi="宋体" w:eastAsia="宋体" w:cs="宋体"/>
                <w:b w:val="0"/>
                <w:bCs/>
                <w:color w:val="auto"/>
                <w:sz w:val="21"/>
                <w:szCs w:val="21"/>
              </w:rPr>
            </w:pPr>
          </w:p>
        </w:tc>
        <w:tc>
          <w:tcPr>
            <w:tcW w:w="941" w:type="dxa"/>
            <w:vAlign w:val="center"/>
          </w:tcPr>
          <w:p>
            <w:pPr>
              <w:jc w:val="center"/>
              <w:rPr>
                <w:rFonts w:hint="eastAsia" w:ascii="宋体" w:hAnsi="宋体" w:eastAsia="宋体" w:cs="宋体"/>
                <w:b w:val="0"/>
                <w:bCs/>
                <w:color w:val="auto"/>
                <w:sz w:val="21"/>
                <w:szCs w:val="21"/>
              </w:rPr>
            </w:pPr>
          </w:p>
        </w:tc>
        <w:tc>
          <w:tcPr>
            <w:tcW w:w="784" w:type="dxa"/>
            <w:vAlign w:val="center"/>
          </w:tcPr>
          <w:p>
            <w:pPr>
              <w:jc w:val="center"/>
              <w:rPr>
                <w:rFonts w:hint="eastAsia" w:ascii="宋体" w:hAnsi="宋体" w:eastAsia="宋体" w:cs="宋体"/>
                <w:b w:val="0"/>
                <w:bCs/>
                <w:color w:val="auto"/>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90" w:hRule="atLeast"/>
          <w:jc w:val="center"/>
        </w:trPr>
        <w:tc>
          <w:tcPr>
            <w:tcW w:w="717" w:type="dxa"/>
            <w:vAlign w:val="center"/>
          </w:tcPr>
          <w:p>
            <w:pPr>
              <w:jc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1</w:t>
            </w:r>
            <w:r>
              <w:rPr>
                <w:rFonts w:hint="eastAsia" w:ascii="宋体" w:hAnsi="宋体" w:eastAsia="宋体" w:cs="宋体"/>
                <w:b w:val="0"/>
                <w:bCs/>
                <w:color w:val="auto"/>
                <w:sz w:val="21"/>
                <w:szCs w:val="21"/>
                <w:lang w:val="en-US" w:eastAsia="zh-CN"/>
              </w:rPr>
              <w:t>1</w:t>
            </w:r>
          </w:p>
        </w:tc>
        <w:tc>
          <w:tcPr>
            <w:tcW w:w="1337" w:type="dxa"/>
            <w:vAlign w:val="center"/>
          </w:tcPr>
          <w:p>
            <w:pPr>
              <w:jc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打包箱式器材室</w:t>
            </w:r>
          </w:p>
        </w:tc>
        <w:tc>
          <w:tcPr>
            <w:tcW w:w="4175" w:type="dxa"/>
            <w:vAlign w:val="center"/>
          </w:tcPr>
          <w:p>
            <w:pPr>
              <w:jc w:val="left"/>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封闭式篮球场观看区内设置打包箱式器材室，面积不小于18㎡，立柱横梁均采用镀锌材料，墙板采用彩钢复合板，厚度50mm，具有采用防火、保温隔热等特点。</w:t>
            </w:r>
          </w:p>
        </w:tc>
        <w:tc>
          <w:tcPr>
            <w:tcW w:w="600" w:type="dxa"/>
            <w:vAlign w:val="center"/>
          </w:tcPr>
          <w:p>
            <w:pPr>
              <w:jc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个</w:t>
            </w:r>
          </w:p>
        </w:tc>
        <w:tc>
          <w:tcPr>
            <w:tcW w:w="968" w:type="dxa"/>
            <w:vAlign w:val="center"/>
          </w:tcPr>
          <w:p>
            <w:pPr>
              <w:jc w:val="center"/>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1</w:t>
            </w:r>
          </w:p>
        </w:tc>
        <w:tc>
          <w:tcPr>
            <w:tcW w:w="941" w:type="dxa"/>
            <w:vAlign w:val="center"/>
          </w:tcPr>
          <w:p>
            <w:pPr>
              <w:jc w:val="center"/>
              <w:rPr>
                <w:rFonts w:hint="eastAsia" w:ascii="宋体" w:hAnsi="宋体" w:eastAsia="宋体" w:cs="宋体"/>
                <w:b w:val="0"/>
                <w:bCs/>
                <w:color w:val="auto"/>
                <w:sz w:val="21"/>
                <w:szCs w:val="21"/>
              </w:rPr>
            </w:pPr>
          </w:p>
        </w:tc>
        <w:tc>
          <w:tcPr>
            <w:tcW w:w="941" w:type="dxa"/>
            <w:vAlign w:val="center"/>
          </w:tcPr>
          <w:p>
            <w:pPr>
              <w:jc w:val="center"/>
              <w:rPr>
                <w:rFonts w:hint="eastAsia" w:ascii="宋体" w:hAnsi="宋体" w:eastAsia="宋体" w:cs="宋体"/>
                <w:b w:val="0"/>
                <w:bCs/>
                <w:color w:val="auto"/>
                <w:sz w:val="21"/>
                <w:szCs w:val="21"/>
              </w:rPr>
            </w:pPr>
          </w:p>
        </w:tc>
        <w:tc>
          <w:tcPr>
            <w:tcW w:w="784" w:type="dxa"/>
            <w:vAlign w:val="center"/>
          </w:tcPr>
          <w:p>
            <w:pPr>
              <w:jc w:val="center"/>
              <w:rPr>
                <w:rFonts w:hint="eastAsia" w:ascii="宋体" w:hAnsi="宋体" w:eastAsia="宋体" w:cs="宋体"/>
                <w:b w:val="0"/>
                <w:bCs/>
                <w:color w:val="auto"/>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49" w:hRule="atLeast"/>
          <w:jc w:val="center"/>
        </w:trPr>
        <w:tc>
          <w:tcPr>
            <w:tcW w:w="717" w:type="dxa"/>
            <w:vAlign w:val="center"/>
          </w:tcPr>
          <w:p>
            <w:pPr>
              <w:jc w:val="center"/>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12</w:t>
            </w:r>
          </w:p>
        </w:tc>
        <w:tc>
          <w:tcPr>
            <w:tcW w:w="1337" w:type="dxa"/>
            <w:vAlign w:val="center"/>
          </w:tcPr>
          <w:p>
            <w:pPr>
              <w:jc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洗手盆</w:t>
            </w:r>
          </w:p>
        </w:tc>
        <w:tc>
          <w:tcPr>
            <w:tcW w:w="4175" w:type="dxa"/>
            <w:vAlign w:val="center"/>
          </w:tcPr>
          <w:p>
            <w:pPr>
              <w:jc w:val="left"/>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封闭式篮球场观看区内安装2个304不锈钢材质洗手盆，包含给排水管。</w:t>
            </w:r>
          </w:p>
        </w:tc>
        <w:tc>
          <w:tcPr>
            <w:tcW w:w="600" w:type="dxa"/>
            <w:vAlign w:val="center"/>
          </w:tcPr>
          <w:p>
            <w:pPr>
              <w:jc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个</w:t>
            </w:r>
          </w:p>
        </w:tc>
        <w:tc>
          <w:tcPr>
            <w:tcW w:w="968" w:type="dxa"/>
            <w:vAlign w:val="center"/>
          </w:tcPr>
          <w:p>
            <w:pPr>
              <w:jc w:val="center"/>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2</w:t>
            </w:r>
          </w:p>
        </w:tc>
        <w:tc>
          <w:tcPr>
            <w:tcW w:w="941" w:type="dxa"/>
            <w:vAlign w:val="center"/>
          </w:tcPr>
          <w:p>
            <w:pPr>
              <w:jc w:val="center"/>
              <w:rPr>
                <w:rFonts w:hint="eastAsia" w:ascii="宋体" w:hAnsi="宋体" w:eastAsia="宋体" w:cs="宋体"/>
                <w:b w:val="0"/>
                <w:bCs/>
                <w:color w:val="auto"/>
                <w:sz w:val="21"/>
                <w:szCs w:val="21"/>
              </w:rPr>
            </w:pPr>
          </w:p>
        </w:tc>
        <w:tc>
          <w:tcPr>
            <w:tcW w:w="941" w:type="dxa"/>
            <w:vAlign w:val="center"/>
          </w:tcPr>
          <w:p>
            <w:pPr>
              <w:jc w:val="center"/>
              <w:rPr>
                <w:rFonts w:hint="eastAsia" w:ascii="宋体" w:hAnsi="宋体" w:eastAsia="宋体" w:cs="宋体"/>
                <w:b w:val="0"/>
                <w:bCs/>
                <w:color w:val="auto"/>
                <w:sz w:val="21"/>
                <w:szCs w:val="21"/>
              </w:rPr>
            </w:pPr>
          </w:p>
        </w:tc>
        <w:tc>
          <w:tcPr>
            <w:tcW w:w="784" w:type="dxa"/>
            <w:vAlign w:val="center"/>
          </w:tcPr>
          <w:p>
            <w:pPr>
              <w:jc w:val="center"/>
              <w:rPr>
                <w:rFonts w:hint="eastAsia" w:ascii="宋体" w:hAnsi="宋体" w:eastAsia="宋体" w:cs="宋体"/>
                <w:b w:val="0"/>
                <w:bCs/>
                <w:color w:val="auto"/>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11" w:hRule="atLeast"/>
          <w:jc w:val="center"/>
        </w:trPr>
        <w:tc>
          <w:tcPr>
            <w:tcW w:w="717" w:type="dxa"/>
            <w:vAlign w:val="center"/>
          </w:tcPr>
          <w:p>
            <w:pPr>
              <w:jc w:val="center"/>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13</w:t>
            </w:r>
          </w:p>
        </w:tc>
        <w:tc>
          <w:tcPr>
            <w:tcW w:w="1337" w:type="dxa"/>
            <w:vAlign w:val="center"/>
          </w:tcPr>
          <w:p>
            <w:pPr>
              <w:jc w:val="center"/>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其他</w:t>
            </w:r>
          </w:p>
        </w:tc>
        <w:tc>
          <w:tcPr>
            <w:tcW w:w="4175" w:type="dxa"/>
            <w:vAlign w:val="center"/>
          </w:tcPr>
          <w:p>
            <w:pPr>
              <w:autoSpaceDE w:val="0"/>
              <w:autoSpaceDN w:val="0"/>
              <w:jc w:val="left"/>
              <w:rPr>
                <w:rFonts w:hint="eastAsia" w:ascii="宋体" w:hAnsi="宋体" w:eastAsia="宋体" w:cs="宋体"/>
                <w:b w:val="0"/>
                <w:bCs/>
                <w:color w:val="auto"/>
                <w:sz w:val="21"/>
                <w:szCs w:val="21"/>
                <w:lang w:val="en-US" w:eastAsia="zh-CN"/>
              </w:rPr>
            </w:pPr>
            <w:r>
              <w:rPr>
                <w:rFonts w:hint="eastAsia" w:ascii="宋体" w:hAnsi="宋体" w:eastAsia="宋体" w:cs="宋体"/>
                <w:b/>
                <w:bCs w:val="0"/>
                <w:color w:val="0000FF"/>
                <w:sz w:val="21"/>
                <w:szCs w:val="21"/>
                <w:lang w:val="en-US" w:eastAsia="zh-CN"/>
              </w:rPr>
              <w:t>（如有，各供应商根据实际情况补充填写）</w:t>
            </w:r>
          </w:p>
        </w:tc>
        <w:tc>
          <w:tcPr>
            <w:tcW w:w="600" w:type="dxa"/>
            <w:vAlign w:val="center"/>
          </w:tcPr>
          <w:p>
            <w:pPr>
              <w:jc w:val="center"/>
              <w:rPr>
                <w:rFonts w:hint="eastAsia" w:ascii="宋体" w:hAnsi="宋体" w:eastAsia="宋体" w:cs="宋体"/>
                <w:b w:val="0"/>
                <w:bCs/>
                <w:color w:val="auto"/>
                <w:sz w:val="21"/>
                <w:szCs w:val="21"/>
              </w:rPr>
            </w:pPr>
          </w:p>
        </w:tc>
        <w:tc>
          <w:tcPr>
            <w:tcW w:w="968" w:type="dxa"/>
            <w:vAlign w:val="center"/>
          </w:tcPr>
          <w:p>
            <w:pPr>
              <w:jc w:val="center"/>
              <w:rPr>
                <w:rFonts w:hint="eastAsia" w:ascii="宋体" w:hAnsi="宋体" w:eastAsia="宋体" w:cs="宋体"/>
                <w:b w:val="0"/>
                <w:bCs/>
                <w:color w:val="auto"/>
                <w:sz w:val="21"/>
                <w:szCs w:val="21"/>
                <w:lang w:val="en-US" w:eastAsia="zh-CN"/>
              </w:rPr>
            </w:pPr>
          </w:p>
        </w:tc>
        <w:tc>
          <w:tcPr>
            <w:tcW w:w="941" w:type="dxa"/>
            <w:vAlign w:val="center"/>
          </w:tcPr>
          <w:p>
            <w:pPr>
              <w:jc w:val="center"/>
              <w:rPr>
                <w:rFonts w:hint="eastAsia" w:ascii="宋体" w:hAnsi="宋体" w:eastAsia="宋体" w:cs="宋体"/>
                <w:b w:val="0"/>
                <w:bCs/>
                <w:color w:val="auto"/>
                <w:sz w:val="21"/>
                <w:szCs w:val="21"/>
              </w:rPr>
            </w:pPr>
          </w:p>
        </w:tc>
        <w:tc>
          <w:tcPr>
            <w:tcW w:w="941" w:type="dxa"/>
            <w:vAlign w:val="center"/>
          </w:tcPr>
          <w:p>
            <w:pPr>
              <w:jc w:val="center"/>
              <w:rPr>
                <w:rFonts w:hint="eastAsia" w:ascii="宋体" w:hAnsi="宋体" w:eastAsia="宋体" w:cs="宋体"/>
                <w:b w:val="0"/>
                <w:bCs/>
                <w:color w:val="auto"/>
                <w:sz w:val="21"/>
                <w:szCs w:val="21"/>
              </w:rPr>
            </w:pPr>
          </w:p>
        </w:tc>
        <w:tc>
          <w:tcPr>
            <w:tcW w:w="784" w:type="dxa"/>
            <w:vAlign w:val="center"/>
          </w:tcPr>
          <w:p>
            <w:pPr>
              <w:jc w:val="center"/>
              <w:rPr>
                <w:rFonts w:hint="eastAsia" w:ascii="宋体" w:hAnsi="宋体" w:eastAsia="宋体" w:cs="宋体"/>
                <w:b w:val="0"/>
                <w:bCs/>
                <w:color w:val="auto"/>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17" w:hRule="atLeast"/>
          <w:jc w:val="center"/>
        </w:trPr>
        <w:tc>
          <w:tcPr>
            <w:tcW w:w="2054" w:type="dxa"/>
            <w:gridSpan w:val="2"/>
            <w:vAlign w:val="center"/>
          </w:tcPr>
          <w:p>
            <w:pPr>
              <w:jc w:val="center"/>
              <w:rPr>
                <w:rFonts w:hint="eastAsia" w:ascii="宋体" w:hAnsi="宋体" w:eastAsia="宋体" w:cs="宋体"/>
                <w:b/>
                <w:bCs w:val="0"/>
                <w:color w:val="auto"/>
                <w:sz w:val="21"/>
                <w:szCs w:val="21"/>
                <w:lang w:eastAsia="zh-CN"/>
              </w:rPr>
            </w:pPr>
            <w:r>
              <w:rPr>
                <w:rFonts w:hint="eastAsia" w:ascii="宋体" w:hAnsi="宋体" w:eastAsia="宋体" w:cs="宋体"/>
                <w:b/>
                <w:bCs w:val="0"/>
                <w:color w:val="auto"/>
                <w:sz w:val="21"/>
                <w:szCs w:val="21"/>
                <w:lang w:val="en-US" w:eastAsia="zh-CN"/>
              </w:rPr>
              <w:t>合计</w:t>
            </w:r>
          </w:p>
        </w:tc>
        <w:tc>
          <w:tcPr>
            <w:tcW w:w="8409" w:type="dxa"/>
            <w:gridSpan w:val="6"/>
            <w:vAlign w:val="center"/>
          </w:tcPr>
          <w:p>
            <w:pPr>
              <w:ind w:firstLine="632" w:firstLineChars="300"/>
              <w:jc w:val="both"/>
              <w:rPr>
                <w:rFonts w:hint="eastAsia" w:ascii="宋体" w:hAnsi="宋体" w:eastAsia="宋体" w:cs="宋体"/>
                <w:b/>
                <w:bCs w:val="0"/>
                <w:color w:val="auto"/>
                <w:sz w:val="21"/>
                <w:szCs w:val="21"/>
                <w:lang w:val="en-US" w:eastAsia="zh-CN"/>
              </w:rPr>
            </w:pPr>
            <w:r>
              <w:rPr>
                <w:rFonts w:hint="eastAsia"/>
                <w:b/>
                <w:bCs w:val="0"/>
                <w:color w:val="auto"/>
                <w:sz w:val="21"/>
                <w:szCs w:val="21"/>
                <w:lang w:eastAsia="zh-CN"/>
              </w:rPr>
              <w:t>人</w:t>
            </w:r>
            <w:r>
              <w:rPr>
                <w:rFonts w:hint="eastAsia"/>
                <w:b/>
                <w:bCs w:val="0"/>
                <w:color w:val="auto"/>
                <w:sz w:val="21"/>
                <w:szCs w:val="21"/>
              </w:rPr>
              <w:t>民币</w:t>
            </w:r>
            <w:r>
              <w:rPr>
                <w:rFonts w:hint="eastAsia"/>
                <w:b/>
                <w:bCs w:val="0"/>
                <w:color w:val="auto"/>
                <w:sz w:val="21"/>
                <w:szCs w:val="21"/>
                <w:lang w:val="en-US" w:eastAsia="zh-CN"/>
              </w:rPr>
              <w:t>大写</w:t>
            </w:r>
            <w:r>
              <w:rPr>
                <w:rFonts w:hint="eastAsia"/>
                <w:b/>
                <w:bCs w:val="0"/>
                <w:color w:val="auto"/>
                <w:sz w:val="21"/>
                <w:szCs w:val="21"/>
              </w:rPr>
              <w:t>：</w:t>
            </w:r>
            <w:r>
              <w:rPr>
                <w:rFonts w:hint="eastAsia"/>
                <w:b/>
                <w:bCs w:val="0"/>
                <w:color w:val="auto"/>
                <w:sz w:val="21"/>
                <w:szCs w:val="21"/>
                <w:lang w:val="en-US" w:eastAsia="zh-CN"/>
              </w:rPr>
              <w:t xml:space="preserve">                                     小写：      元</w:t>
            </w:r>
          </w:p>
        </w:tc>
      </w:tr>
    </w:tbl>
    <w:p>
      <w:pPr>
        <w:pStyle w:val="7"/>
        <w:rPr>
          <w:rFonts w:hint="eastAsia" w:asciiTheme="minorEastAsia" w:hAnsiTheme="minorEastAsia" w:eastAsiaTheme="minorEastAsia" w:cstheme="minorEastAsia"/>
          <w:b/>
          <w:bCs/>
          <w:sz w:val="24"/>
          <w:szCs w:val="24"/>
          <w:lang w:val="en-US" w:eastAsia="zh-CN"/>
        </w:rPr>
      </w:pPr>
    </w:p>
    <w:p>
      <w:pPr>
        <w:pStyle w:val="23"/>
        <w:rPr>
          <w:rFonts w:ascii="宋体" w:hAnsi="宋体" w:cs="宋体"/>
          <w:b/>
          <w:bCs/>
          <w:color w:val="auto"/>
          <w:sz w:val="28"/>
          <w:szCs w:val="28"/>
          <w:highlight w:val="none"/>
        </w:rPr>
      </w:pPr>
    </w:p>
    <w:p>
      <w:pPr>
        <w:pStyle w:val="23"/>
        <w:rPr>
          <w:rFonts w:ascii="宋体" w:hAnsi="宋体" w:cs="宋体"/>
          <w:b/>
          <w:bCs/>
          <w:color w:val="auto"/>
          <w:sz w:val="28"/>
          <w:szCs w:val="28"/>
          <w:highlight w:val="none"/>
        </w:rPr>
      </w:pPr>
    </w:p>
    <w:p>
      <w:pPr>
        <w:pStyle w:val="23"/>
        <w:rPr>
          <w:rFonts w:ascii="宋体" w:hAnsi="宋体" w:cs="宋体"/>
          <w:b/>
          <w:bCs/>
          <w:color w:val="auto"/>
          <w:sz w:val="28"/>
          <w:szCs w:val="28"/>
          <w:highlight w:val="none"/>
        </w:rPr>
      </w:pPr>
    </w:p>
    <w:p>
      <w:pPr>
        <w:pStyle w:val="23"/>
        <w:rPr>
          <w:rFonts w:ascii="宋体" w:hAnsi="宋体" w:cs="宋体"/>
          <w:b/>
          <w:bCs/>
          <w:color w:val="auto"/>
          <w:sz w:val="28"/>
          <w:szCs w:val="28"/>
          <w:highlight w:val="none"/>
        </w:rPr>
      </w:pPr>
    </w:p>
    <w:p>
      <w:pPr>
        <w:pStyle w:val="23"/>
        <w:rPr>
          <w:rFonts w:ascii="宋体" w:hAnsi="宋体" w:cs="宋体"/>
          <w:b/>
          <w:bCs/>
          <w:color w:val="auto"/>
          <w:sz w:val="28"/>
          <w:szCs w:val="28"/>
          <w:highlight w:val="none"/>
        </w:rPr>
      </w:pPr>
    </w:p>
    <w:p>
      <w:pPr>
        <w:widowControl/>
        <w:spacing w:line="360" w:lineRule="auto"/>
        <w:ind w:firstLine="4410" w:firstLineChars="2100"/>
        <w:jc w:val="left"/>
        <w:rPr>
          <w:color w:val="auto"/>
          <w:sz w:val="21"/>
          <w:szCs w:val="21"/>
          <w:highlight w:val="none"/>
        </w:rPr>
      </w:pPr>
      <w:r>
        <w:rPr>
          <w:rFonts w:hint="eastAsia" w:ascii="宋体" w:hAnsi="宋体"/>
          <w:color w:val="auto"/>
          <w:sz w:val="21"/>
          <w:szCs w:val="21"/>
          <w:highlight w:val="none"/>
        </w:rPr>
        <w:t>公司名称（加盖公章）：</w:t>
      </w:r>
    </w:p>
    <w:p>
      <w:pPr>
        <w:widowControl/>
        <w:spacing w:line="360" w:lineRule="auto"/>
        <w:ind w:firstLine="3570" w:firstLineChars="1700"/>
        <w:jc w:val="left"/>
        <w:rPr>
          <w:rFonts w:ascii="宋体" w:hAnsi="宋体"/>
          <w:color w:val="auto"/>
          <w:sz w:val="21"/>
          <w:szCs w:val="21"/>
          <w:highlight w:val="none"/>
        </w:rPr>
      </w:pPr>
      <w:r>
        <w:rPr>
          <w:rFonts w:hint="eastAsia" w:ascii="宋体" w:hAnsi="宋体"/>
          <w:color w:val="auto"/>
          <w:sz w:val="21"/>
          <w:szCs w:val="21"/>
          <w:highlight w:val="none"/>
        </w:rPr>
        <w:t xml:space="preserve">供应商法定代表人或授权代表签名：              </w:t>
      </w:r>
    </w:p>
    <w:p>
      <w:pPr>
        <w:spacing w:line="360" w:lineRule="auto"/>
        <w:ind w:firstLine="6090" w:firstLineChars="2900"/>
        <w:rPr>
          <w:rFonts w:ascii="宋体" w:hAnsi="宋体" w:cs="宋体"/>
          <w:b/>
          <w:color w:val="auto"/>
          <w:sz w:val="21"/>
          <w:szCs w:val="21"/>
          <w:highlight w:val="none"/>
        </w:rPr>
      </w:pPr>
      <w:r>
        <w:rPr>
          <w:rFonts w:hint="eastAsia" w:ascii="宋体" w:hAnsi="宋体"/>
          <w:color w:val="auto"/>
          <w:sz w:val="21"/>
          <w:szCs w:val="21"/>
          <w:highlight w:val="none"/>
        </w:rPr>
        <w:t>日  期：  年   月    日</w:t>
      </w:r>
    </w:p>
    <w:p>
      <w:pPr>
        <w:spacing w:line="360" w:lineRule="exact"/>
        <w:ind w:left="420" w:leftChars="200"/>
        <w:rPr>
          <w:rFonts w:ascii="宋体" w:hAnsi="宋体" w:cs="宋体"/>
          <w:b/>
          <w:bCs/>
          <w:color w:val="auto"/>
          <w:sz w:val="32"/>
          <w:szCs w:val="32"/>
          <w:highlight w:val="none"/>
        </w:rPr>
      </w:pPr>
    </w:p>
    <w:p>
      <w:pPr>
        <w:spacing w:line="360" w:lineRule="exact"/>
        <w:ind w:left="420" w:leftChars="200"/>
        <w:rPr>
          <w:rFonts w:ascii="宋体" w:hAnsi="宋体" w:cs="宋体"/>
          <w:b/>
          <w:bCs/>
          <w:color w:val="auto"/>
          <w:sz w:val="32"/>
          <w:szCs w:val="32"/>
          <w:highlight w:val="none"/>
        </w:rPr>
      </w:pPr>
    </w:p>
    <w:p>
      <w:pPr>
        <w:pStyle w:val="23"/>
        <w:rPr>
          <w:rFonts w:ascii="宋体" w:hAnsi="宋体" w:cs="宋体"/>
          <w:b/>
          <w:bCs/>
          <w:color w:val="auto"/>
          <w:sz w:val="28"/>
          <w:szCs w:val="28"/>
          <w:highlight w:val="none"/>
        </w:rPr>
      </w:pPr>
    </w:p>
    <w:p>
      <w:pPr>
        <w:pStyle w:val="23"/>
        <w:rPr>
          <w:rFonts w:ascii="宋体" w:hAnsi="宋体" w:cs="宋体"/>
          <w:b/>
          <w:bCs/>
          <w:color w:val="auto"/>
          <w:sz w:val="28"/>
          <w:szCs w:val="28"/>
          <w:highlight w:val="none"/>
        </w:rPr>
      </w:pPr>
    </w:p>
    <w:p>
      <w:pPr>
        <w:pStyle w:val="23"/>
        <w:rPr>
          <w:rFonts w:ascii="宋体" w:hAnsi="宋体" w:cs="宋体"/>
          <w:b/>
          <w:bCs/>
          <w:color w:val="auto"/>
          <w:sz w:val="28"/>
          <w:szCs w:val="28"/>
          <w:highlight w:val="none"/>
        </w:rPr>
      </w:pPr>
    </w:p>
    <w:p>
      <w:pPr>
        <w:pStyle w:val="23"/>
        <w:rPr>
          <w:rFonts w:ascii="宋体" w:hAnsi="宋体" w:cs="宋体"/>
          <w:b/>
          <w:bCs/>
          <w:color w:val="auto"/>
          <w:sz w:val="28"/>
          <w:szCs w:val="28"/>
          <w:highlight w:val="none"/>
        </w:rPr>
      </w:pPr>
    </w:p>
    <w:p>
      <w:pPr>
        <w:pStyle w:val="23"/>
        <w:rPr>
          <w:rFonts w:ascii="宋体" w:hAnsi="宋体" w:cs="宋体"/>
          <w:b/>
          <w:bCs/>
          <w:color w:val="auto"/>
          <w:sz w:val="28"/>
          <w:szCs w:val="28"/>
          <w:highlight w:val="none"/>
        </w:rPr>
      </w:pPr>
    </w:p>
    <w:p>
      <w:pPr>
        <w:pStyle w:val="23"/>
        <w:rPr>
          <w:rFonts w:ascii="宋体" w:hAnsi="宋体" w:cs="宋体"/>
          <w:b/>
          <w:bCs/>
          <w:color w:val="auto"/>
          <w:sz w:val="28"/>
          <w:szCs w:val="28"/>
          <w:highlight w:val="none"/>
        </w:rPr>
      </w:pPr>
    </w:p>
    <w:p>
      <w:pPr>
        <w:pStyle w:val="23"/>
        <w:rPr>
          <w:rFonts w:ascii="宋体" w:hAnsi="宋体" w:cs="宋体"/>
          <w:b/>
          <w:bCs/>
          <w:color w:val="auto"/>
          <w:sz w:val="28"/>
          <w:szCs w:val="28"/>
          <w:highlight w:val="none"/>
        </w:rPr>
      </w:pPr>
    </w:p>
    <w:p>
      <w:pPr>
        <w:pStyle w:val="23"/>
        <w:rPr>
          <w:rFonts w:ascii="宋体" w:hAnsi="宋体" w:cs="宋体"/>
          <w:b/>
          <w:bCs/>
          <w:color w:val="auto"/>
          <w:sz w:val="28"/>
          <w:szCs w:val="28"/>
          <w:highlight w:val="none"/>
        </w:rPr>
      </w:pPr>
    </w:p>
    <w:p>
      <w:pPr>
        <w:pStyle w:val="23"/>
        <w:rPr>
          <w:rFonts w:ascii="宋体" w:hAnsi="宋体" w:cs="宋体"/>
          <w:b/>
          <w:bCs/>
          <w:color w:val="auto"/>
          <w:sz w:val="28"/>
          <w:szCs w:val="28"/>
          <w:highlight w:val="none"/>
        </w:rPr>
      </w:pPr>
    </w:p>
    <w:p>
      <w:pPr>
        <w:pStyle w:val="23"/>
        <w:rPr>
          <w:rFonts w:ascii="宋体" w:hAnsi="宋体" w:cs="宋体"/>
          <w:b/>
          <w:bCs/>
          <w:color w:val="auto"/>
          <w:sz w:val="28"/>
          <w:szCs w:val="28"/>
          <w:highlight w:val="none"/>
        </w:rPr>
      </w:pPr>
    </w:p>
    <w:p>
      <w:pPr>
        <w:pStyle w:val="23"/>
        <w:rPr>
          <w:rFonts w:ascii="宋体" w:hAnsi="宋体" w:cs="宋体"/>
          <w:b/>
          <w:bCs/>
          <w:color w:val="auto"/>
          <w:sz w:val="28"/>
          <w:szCs w:val="28"/>
          <w:highlight w:val="none"/>
        </w:rPr>
      </w:pPr>
    </w:p>
    <w:p>
      <w:pPr>
        <w:pStyle w:val="23"/>
        <w:rPr>
          <w:rFonts w:ascii="宋体" w:hAnsi="宋体" w:cs="宋体"/>
          <w:b/>
          <w:bCs/>
          <w:color w:val="auto"/>
          <w:sz w:val="28"/>
          <w:szCs w:val="28"/>
          <w:highlight w:val="none"/>
        </w:rPr>
      </w:pPr>
    </w:p>
    <w:p>
      <w:pPr>
        <w:pStyle w:val="23"/>
        <w:rPr>
          <w:rFonts w:ascii="宋体" w:hAnsi="宋体" w:cs="宋体"/>
          <w:b/>
          <w:bCs/>
          <w:color w:val="auto"/>
          <w:sz w:val="28"/>
          <w:szCs w:val="28"/>
          <w:highlight w:val="none"/>
        </w:rPr>
      </w:pPr>
    </w:p>
    <w:p>
      <w:pPr>
        <w:pStyle w:val="23"/>
        <w:rPr>
          <w:rFonts w:ascii="宋体" w:hAnsi="宋体" w:cs="宋体"/>
          <w:b/>
          <w:bCs/>
          <w:color w:val="auto"/>
          <w:sz w:val="28"/>
          <w:szCs w:val="28"/>
          <w:highlight w:val="none"/>
        </w:rPr>
      </w:pPr>
    </w:p>
    <w:p>
      <w:pPr>
        <w:pStyle w:val="23"/>
        <w:rPr>
          <w:rFonts w:ascii="宋体" w:hAnsi="宋体" w:cs="宋体"/>
          <w:b/>
          <w:bCs/>
          <w:color w:val="auto"/>
          <w:sz w:val="28"/>
          <w:szCs w:val="28"/>
          <w:highlight w:val="none"/>
        </w:rPr>
      </w:pPr>
    </w:p>
    <w:p>
      <w:pPr>
        <w:pStyle w:val="23"/>
        <w:rPr>
          <w:rFonts w:ascii="宋体" w:hAnsi="宋体" w:cs="宋体"/>
          <w:b/>
          <w:bCs/>
          <w:color w:val="auto"/>
          <w:sz w:val="28"/>
          <w:szCs w:val="28"/>
          <w:highlight w:val="none"/>
        </w:rPr>
      </w:pPr>
    </w:p>
    <w:p>
      <w:pPr>
        <w:pStyle w:val="23"/>
        <w:rPr>
          <w:rFonts w:ascii="宋体" w:hAnsi="宋体" w:cs="宋体"/>
          <w:b/>
          <w:bCs/>
          <w:color w:val="auto"/>
          <w:sz w:val="28"/>
          <w:szCs w:val="28"/>
          <w:highlight w:val="none"/>
        </w:rPr>
      </w:pPr>
    </w:p>
    <w:p>
      <w:pPr>
        <w:pStyle w:val="23"/>
        <w:rPr>
          <w:rFonts w:ascii="宋体" w:hAnsi="宋体" w:cs="宋体"/>
          <w:b/>
          <w:bCs/>
          <w:color w:val="auto"/>
          <w:sz w:val="28"/>
          <w:szCs w:val="28"/>
          <w:highlight w:val="none"/>
        </w:rPr>
      </w:pPr>
    </w:p>
    <w:p>
      <w:pPr>
        <w:pStyle w:val="23"/>
        <w:rPr>
          <w:rFonts w:ascii="宋体" w:hAnsi="宋体" w:cs="宋体"/>
          <w:b/>
          <w:bCs/>
          <w:color w:val="auto"/>
          <w:sz w:val="28"/>
          <w:szCs w:val="28"/>
          <w:highlight w:val="none"/>
        </w:rPr>
      </w:pPr>
    </w:p>
    <w:bookmarkEnd w:id="199"/>
    <w:bookmarkEnd w:id="200"/>
    <w:bookmarkEnd w:id="201"/>
    <w:bookmarkEnd w:id="202"/>
    <w:p>
      <w:pPr>
        <w:pStyle w:val="27"/>
        <w:tabs>
          <w:tab w:val="left" w:pos="1050"/>
          <w:tab w:val="center" w:pos="4535"/>
        </w:tabs>
        <w:spacing w:line="360" w:lineRule="auto"/>
        <w:jc w:val="center"/>
        <w:outlineLvl w:val="0"/>
        <w:rPr>
          <w:b/>
          <w:bCs/>
          <w:color w:val="auto"/>
          <w:sz w:val="32"/>
          <w:szCs w:val="32"/>
          <w:highlight w:val="none"/>
        </w:rPr>
      </w:pPr>
      <w:bookmarkStart w:id="204" w:name="_Toc6214"/>
      <w:bookmarkStart w:id="205" w:name="_Toc28851"/>
      <w:bookmarkStart w:id="206" w:name="_Toc21213"/>
      <w:bookmarkStart w:id="207" w:name="_Toc19528"/>
      <w:bookmarkStart w:id="208" w:name="_Toc31077"/>
      <w:bookmarkStart w:id="209" w:name="_Toc31674"/>
      <w:bookmarkStart w:id="210" w:name="_Toc21561"/>
      <w:r>
        <w:rPr>
          <w:rFonts w:hint="eastAsia"/>
          <w:b/>
          <w:bCs/>
          <w:color w:val="auto"/>
          <w:sz w:val="32"/>
          <w:szCs w:val="32"/>
          <w:highlight w:val="none"/>
        </w:rPr>
        <w:t>法定代表人资格证明书</w:t>
      </w:r>
      <w:bookmarkEnd w:id="204"/>
      <w:bookmarkEnd w:id="205"/>
      <w:bookmarkEnd w:id="206"/>
      <w:bookmarkEnd w:id="207"/>
      <w:bookmarkEnd w:id="208"/>
    </w:p>
    <w:p>
      <w:pPr>
        <w:pStyle w:val="27"/>
        <w:spacing w:line="360" w:lineRule="auto"/>
        <w:ind w:firstLine="560"/>
        <w:rPr>
          <w:color w:val="auto"/>
          <w:highlight w:val="none"/>
        </w:rPr>
      </w:pPr>
      <w:r>
        <w:rPr>
          <w:rFonts w:hint="eastAsia"/>
          <w:color w:val="auto"/>
          <w:highlight w:val="none"/>
        </w:rPr>
        <w:t>兹证明，</w:t>
      </w:r>
      <w:r>
        <w:rPr>
          <w:rFonts w:hint="eastAsia"/>
          <w:color w:val="auto"/>
          <w:highlight w:val="none"/>
          <w:u w:val="single"/>
        </w:rPr>
        <w:t xml:space="preserve">           </w:t>
      </w:r>
      <w:r>
        <w:rPr>
          <w:rFonts w:hint="eastAsia"/>
          <w:color w:val="auto"/>
          <w:highlight w:val="none"/>
        </w:rPr>
        <w:t>同志，</w:t>
      </w:r>
      <w:r>
        <w:rPr>
          <w:rFonts w:hint="eastAsia"/>
          <w:color w:val="auto"/>
          <w:highlight w:val="none"/>
          <w:u w:val="single"/>
        </w:rPr>
        <w:t xml:space="preserve">     </w:t>
      </w:r>
      <w:r>
        <w:rPr>
          <w:rFonts w:hint="eastAsia"/>
          <w:color w:val="auto"/>
          <w:highlight w:val="none"/>
        </w:rPr>
        <w:t>（性别），现任我司</w:t>
      </w:r>
      <w:r>
        <w:rPr>
          <w:rFonts w:hint="eastAsia"/>
          <w:color w:val="auto"/>
          <w:highlight w:val="none"/>
          <w:u w:val="single"/>
        </w:rPr>
        <w:t xml:space="preserve">         </w:t>
      </w:r>
      <w:r>
        <w:rPr>
          <w:rFonts w:hint="eastAsia"/>
          <w:color w:val="auto"/>
          <w:highlight w:val="none"/>
        </w:rPr>
        <w:t>职务，为本公司的法定代表人，特此证明。</w:t>
      </w:r>
    </w:p>
    <w:p>
      <w:pPr>
        <w:pStyle w:val="27"/>
        <w:spacing w:line="360" w:lineRule="auto"/>
        <w:ind w:firstLine="560"/>
        <w:rPr>
          <w:color w:val="auto"/>
          <w:highlight w:val="none"/>
        </w:rPr>
      </w:pPr>
    </w:p>
    <w:p>
      <w:pPr>
        <w:pStyle w:val="27"/>
        <w:spacing w:line="360" w:lineRule="auto"/>
        <w:ind w:firstLine="560"/>
        <w:rPr>
          <w:color w:val="auto"/>
          <w:highlight w:val="none"/>
          <w:u w:val="single"/>
        </w:rPr>
      </w:pPr>
      <w:r>
        <w:rPr>
          <w:rFonts w:hint="eastAsia"/>
          <w:color w:val="auto"/>
          <w:highlight w:val="none"/>
        </w:rPr>
        <w:t>供应商法定代表人签字（盖章）：</w:t>
      </w:r>
      <w:r>
        <w:rPr>
          <w:rFonts w:hint="eastAsia"/>
          <w:color w:val="auto"/>
          <w:highlight w:val="none"/>
          <w:u w:val="single"/>
        </w:rPr>
        <w:t xml:space="preserve">                                  </w:t>
      </w:r>
    </w:p>
    <w:p>
      <w:pPr>
        <w:pStyle w:val="27"/>
        <w:spacing w:line="360" w:lineRule="auto"/>
        <w:ind w:firstLine="560"/>
        <w:rPr>
          <w:color w:val="auto"/>
          <w:highlight w:val="none"/>
        </w:rPr>
      </w:pPr>
      <w:r>
        <w:rPr>
          <w:rFonts w:hint="eastAsia"/>
          <w:color w:val="auto"/>
          <w:highlight w:val="none"/>
        </w:rPr>
        <w:t>公司名称（加盖公章）：</w:t>
      </w:r>
      <w:r>
        <w:rPr>
          <w:rFonts w:hint="eastAsia"/>
          <w:color w:val="auto"/>
          <w:highlight w:val="none"/>
          <w:u w:val="single"/>
        </w:rPr>
        <w:t xml:space="preserve">                                            </w:t>
      </w:r>
      <w:r>
        <w:rPr>
          <w:rFonts w:hint="eastAsia"/>
          <w:color w:val="auto"/>
          <w:highlight w:val="none"/>
        </w:rPr>
        <w:t xml:space="preserve">  </w:t>
      </w:r>
    </w:p>
    <w:p>
      <w:pPr>
        <w:pStyle w:val="27"/>
        <w:spacing w:line="360" w:lineRule="auto"/>
        <w:ind w:firstLine="560"/>
        <w:rPr>
          <w:color w:val="auto"/>
          <w:highlight w:val="none"/>
          <w:u w:val="single"/>
        </w:rPr>
      </w:pPr>
      <w:r>
        <w:rPr>
          <w:rFonts w:hint="eastAsia"/>
          <w:color w:val="auto"/>
          <w:highlight w:val="none"/>
        </w:rPr>
        <w:t>日期：</w:t>
      </w:r>
      <w:r>
        <w:rPr>
          <w:rFonts w:hint="eastAsia"/>
          <w:color w:val="auto"/>
          <w:highlight w:val="none"/>
          <w:u w:val="single"/>
        </w:rPr>
        <w:t xml:space="preserve">                                                           </w:t>
      </w:r>
    </w:p>
    <w:p>
      <w:pPr>
        <w:pStyle w:val="27"/>
        <w:spacing w:line="360" w:lineRule="auto"/>
        <w:rPr>
          <w:b/>
          <w:bCs/>
          <w:color w:val="auto"/>
          <w:sz w:val="28"/>
          <w:szCs w:val="28"/>
          <w:highlight w:val="none"/>
        </w:rPr>
      </w:pPr>
    </w:p>
    <w:p>
      <w:pPr>
        <w:pStyle w:val="27"/>
        <w:spacing w:line="360" w:lineRule="auto"/>
        <w:ind w:firstLine="120" w:firstLineChars="50"/>
        <w:rPr>
          <w:b/>
          <w:bCs/>
          <w:color w:val="auto"/>
          <w:sz w:val="28"/>
          <w:szCs w:val="28"/>
          <w:highlight w:val="none"/>
        </w:rPr>
      </w:pPr>
      <w:r>
        <w:rPr>
          <w:color w:val="auto"/>
          <w:highlight w:val="none"/>
        </w:rPr>
        <w:drawing>
          <wp:inline distT="0" distB="0" distL="0" distR="0">
            <wp:extent cx="2609850" cy="1733550"/>
            <wp:effectExtent l="0" t="0" r="0" b="0"/>
            <wp:docPr id="8" name="图片 8" descr="说明: C:\Users\NY5Y\AppData\Local\Temp\ksohtml\wps_clip_image-2747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说明: C:\Users\NY5Y\AppData\Local\Temp\ksohtml\wps_clip_image-27478.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2609850" cy="1733550"/>
                    </a:xfrm>
                    <a:prstGeom prst="rect">
                      <a:avLst/>
                    </a:prstGeom>
                    <a:noFill/>
                    <a:ln>
                      <a:noFill/>
                    </a:ln>
                  </pic:spPr>
                </pic:pic>
              </a:graphicData>
            </a:graphic>
          </wp:inline>
        </w:drawing>
      </w:r>
      <w:r>
        <w:rPr>
          <w:rFonts w:hint="eastAsia"/>
          <w:color w:val="auto"/>
          <w:highlight w:val="none"/>
        </w:rPr>
        <w:t xml:space="preserve">      </w:t>
      </w:r>
      <w:r>
        <w:rPr>
          <w:color w:val="auto"/>
          <w:highlight w:val="none"/>
        </w:rPr>
        <w:drawing>
          <wp:inline distT="0" distB="0" distL="0" distR="0">
            <wp:extent cx="2543175" cy="1733550"/>
            <wp:effectExtent l="0" t="0" r="9525" b="0"/>
            <wp:docPr id="9" name="图片 9" descr="说明: C:\Users\NY5Y\AppData\Local\Temp\ksohtml\wps_clip_image-1217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说明: C:\Users\NY5Y\AppData\Local\Temp\ksohtml\wps_clip_image-12176.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2543175" cy="1733550"/>
                    </a:xfrm>
                    <a:prstGeom prst="rect">
                      <a:avLst/>
                    </a:prstGeom>
                    <a:noFill/>
                    <a:ln>
                      <a:noFill/>
                    </a:ln>
                  </pic:spPr>
                </pic:pic>
              </a:graphicData>
            </a:graphic>
          </wp:inline>
        </w:drawing>
      </w:r>
    </w:p>
    <w:p>
      <w:pPr>
        <w:widowControl/>
        <w:spacing w:line="500" w:lineRule="atLeast"/>
        <w:rPr>
          <w:rFonts w:ascii="宋体" w:hAnsi="宋体"/>
          <w:color w:val="auto"/>
          <w:spacing w:val="4"/>
          <w:kern w:val="0"/>
          <w:szCs w:val="21"/>
          <w:highlight w:val="none"/>
        </w:rPr>
      </w:pPr>
    </w:p>
    <w:p>
      <w:pPr>
        <w:spacing w:line="400" w:lineRule="exact"/>
        <w:rPr>
          <w:rFonts w:ascii="宋体" w:hAnsi="宋体"/>
          <w:b/>
          <w:color w:val="auto"/>
          <w:sz w:val="36"/>
          <w:szCs w:val="36"/>
          <w:highlight w:val="none"/>
        </w:rPr>
      </w:pPr>
    </w:p>
    <w:p>
      <w:pPr>
        <w:spacing w:line="400" w:lineRule="exact"/>
        <w:rPr>
          <w:rFonts w:ascii="宋体" w:hAnsi="宋体"/>
          <w:b/>
          <w:color w:val="auto"/>
          <w:sz w:val="36"/>
          <w:szCs w:val="36"/>
          <w:highlight w:val="none"/>
        </w:rPr>
      </w:pPr>
    </w:p>
    <w:p>
      <w:pPr>
        <w:widowControl/>
        <w:spacing w:line="360" w:lineRule="auto"/>
        <w:jc w:val="left"/>
        <w:rPr>
          <w:rFonts w:ascii="仿宋" w:hAnsi="仿宋" w:eastAsia="仿宋" w:cs="宋体"/>
          <w:b/>
          <w:color w:val="auto"/>
          <w:kern w:val="0"/>
          <w:sz w:val="24"/>
          <w:szCs w:val="32"/>
          <w:highlight w:val="none"/>
        </w:rPr>
      </w:pPr>
    </w:p>
    <w:p>
      <w:pPr>
        <w:pStyle w:val="27"/>
        <w:spacing w:line="360" w:lineRule="auto"/>
        <w:jc w:val="center"/>
        <w:outlineLvl w:val="9"/>
        <w:rPr>
          <w:b/>
          <w:bCs/>
          <w:color w:val="auto"/>
          <w:sz w:val="32"/>
          <w:szCs w:val="32"/>
          <w:highlight w:val="none"/>
        </w:rPr>
      </w:pPr>
      <w:bookmarkStart w:id="211" w:name="_Toc3241"/>
      <w:bookmarkStart w:id="212" w:name="_Toc23685"/>
      <w:bookmarkStart w:id="213" w:name="_Toc3758"/>
      <w:bookmarkStart w:id="214" w:name="_Toc28957"/>
      <w:bookmarkStart w:id="215" w:name="_Toc22175"/>
      <w:bookmarkStart w:id="216" w:name="_Toc14853"/>
      <w:bookmarkStart w:id="217" w:name="_Toc7276"/>
      <w:bookmarkStart w:id="218" w:name="_Toc18443"/>
      <w:bookmarkStart w:id="219" w:name="_Toc15050"/>
      <w:bookmarkStart w:id="220" w:name="_Toc14020"/>
      <w:bookmarkStart w:id="221" w:name="_Toc14591"/>
    </w:p>
    <w:p>
      <w:pPr>
        <w:pStyle w:val="27"/>
        <w:spacing w:line="360" w:lineRule="auto"/>
        <w:jc w:val="center"/>
        <w:outlineLvl w:val="9"/>
        <w:rPr>
          <w:b/>
          <w:bCs/>
          <w:color w:val="auto"/>
          <w:sz w:val="32"/>
          <w:szCs w:val="32"/>
          <w:highlight w:val="none"/>
        </w:rPr>
      </w:pPr>
    </w:p>
    <w:p>
      <w:pPr>
        <w:pStyle w:val="27"/>
        <w:spacing w:line="360" w:lineRule="auto"/>
        <w:jc w:val="center"/>
        <w:outlineLvl w:val="9"/>
        <w:rPr>
          <w:b/>
          <w:bCs/>
          <w:color w:val="auto"/>
          <w:sz w:val="32"/>
          <w:szCs w:val="32"/>
          <w:highlight w:val="none"/>
        </w:rPr>
      </w:pPr>
    </w:p>
    <w:p>
      <w:pPr>
        <w:pStyle w:val="27"/>
        <w:spacing w:line="360" w:lineRule="auto"/>
        <w:jc w:val="center"/>
        <w:outlineLvl w:val="0"/>
        <w:rPr>
          <w:b/>
          <w:bCs/>
          <w:color w:val="auto"/>
          <w:sz w:val="32"/>
          <w:szCs w:val="32"/>
          <w:highlight w:val="none"/>
        </w:rPr>
      </w:pPr>
      <w:bookmarkStart w:id="222" w:name="_Toc23308"/>
      <w:r>
        <w:rPr>
          <w:rFonts w:hint="eastAsia"/>
          <w:b/>
          <w:bCs/>
          <w:color w:val="auto"/>
          <w:sz w:val="32"/>
          <w:szCs w:val="32"/>
          <w:highlight w:val="none"/>
        </w:rPr>
        <w:t>法定代表人授权委托书</w:t>
      </w:r>
      <w:bookmarkEnd w:id="211"/>
      <w:bookmarkEnd w:id="212"/>
      <w:bookmarkEnd w:id="213"/>
      <w:bookmarkEnd w:id="214"/>
      <w:bookmarkEnd w:id="215"/>
      <w:bookmarkEnd w:id="216"/>
      <w:bookmarkEnd w:id="217"/>
      <w:bookmarkEnd w:id="218"/>
      <w:bookmarkEnd w:id="219"/>
      <w:bookmarkEnd w:id="220"/>
      <w:bookmarkEnd w:id="221"/>
      <w:bookmarkEnd w:id="222"/>
    </w:p>
    <w:p>
      <w:pPr>
        <w:pStyle w:val="28"/>
        <w:spacing w:line="360" w:lineRule="auto"/>
        <w:jc w:val="left"/>
        <w:rPr>
          <w:b/>
          <w:bCs/>
          <w:color w:val="auto"/>
          <w:sz w:val="24"/>
          <w:szCs w:val="24"/>
          <w:highlight w:val="none"/>
        </w:rPr>
      </w:pPr>
      <w:r>
        <w:rPr>
          <w:rFonts w:hint="eastAsia"/>
          <w:b/>
          <w:bCs/>
          <w:color w:val="auto"/>
          <w:sz w:val="24"/>
          <w:szCs w:val="24"/>
          <w:highlight w:val="none"/>
        </w:rPr>
        <w:t>本授权书声明：</w:t>
      </w:r>
    </w:p>
    <w:p>
      <w:pPr>
        <w:pStyle w:val="27"/>
        <w:spacing w:line="360" w:lineRule="auto"/>
        <w:ind w:firstLine="560"/>
        <w:rPr>
          <w:color w:val="auto"/>
          <w:highlight w:val="none"/>
        </w:rPr>
      </w:pPr>
      <w:r>
        <w:rPr>
          <w:rFonts w:hint="eastAsia"/>
          <w:color w:val="auto"/>
          <w:highlight w:val="none"/>
        </w:rPr>
        <w:t>注册于</w:t>
      </w:r>
      <w:r>
        <w:rPr>
          <w:rFonts w:hint="eastAsia"/>
          <w:color w:val="auto"/>
          <w:highlight w:val="none"/>
          <w:u w:val="single"/>
        </w:rPr>
        <w:t xml:space="preserve">           </w:t>
      </w:r>
      <w:r>
        <w:rPr>
          <w:rFonts w:hint="eastAsia"/>
          <w:color w:val="auto"/>
          <w:highlight w:val="none"/>
        </w:rPr>
        <w:t>（公司地址）</w:t>
      </w:r>
      <w:r>
        <w:rPr>
          <w:rFonts w:hint="eastAsia"/>
          <w:color w:val="auto"/>
          <w:highlight w:val="none"/>
          <w:u w:val="single"/>
        </w:rPr>
        <w:t xml:space="preserve">               </w:t>
      </w:r>
      <w:r>
        <w:rPr>
          <w:rFonts w:hint="eastAsia"/>
          <w:color w:val="auto"/>
          <w:highlight w:val="none"/>
        </w:rPr>
        <w:t>（公司名称）的</w:t>
      </w:r>
      <w:r>
        <w:rPr>
          <w:rFonts w:hint="eastAsia"/>
          <w:color w:val="auto"/>
          <w:highlight w:val="none"/>
          <w:u w:val="single"/>
        </w:rPr>
        <w:t xml:space="preserve">        </w:t>
      </w:r>
      <w:r>
        <w:rPr>
          <w:rFonts w:hint="eastAsia"/>
          <w:color w:val="auto"/>
          <w:highlight w:val="none"/>
        </w:rPr>
        <w:t xml:space="preserve">（法定代表人姓名、职务）代表本公司授权 </w:t>
      </w:r>
      <w:r>
        <w:rPr>
          <w:rFonts w:hint="eastAsia"/>
          <w:color w:val="auto"/>
          <w:highlight w:val="none"/>
          <w:u w:val="single"/>
        </w:rPr>
        <w:t xml:space="preserve">       </w:t>
      </w:r>
      <w:r>
        <w:rPr>
          <w:rFonts w:hint="eastAsia"/>
          <w:color w:val="auto"/>
          <w:highlight w:val="none"/>
        </w:rPr>
        <w:t>（被授权人的姓名、职务、联系方式）为本公司的合法代表，以本公司名义负责处理在</w:t>
      </w:r>
      <w:r>
        <w:rPr>
          <w:rFonts w:hint="eastAsia"/>
          <w:color w:val="auto"/>
          <w:highlight w:val="none"/>
          <w:u w:val="single"/>
        </w:rPr>
        <w:t>南方医科大学第五附属医院 ***项目</w:t>
      </w:r>
      <w:r>
        <w:rPr>
          <w:rFonts w:hint="eastAsia"/>
          <w:color w:val="auto"/>
          <w:highlight w:val="none"/>
        </w:rPr>
        <w:t>院内采购活动中</w:t>
      </w:r>
      <w:r>
        <w:rPr>
          <w:rFonts w:hint="eastAsia"/>
          <w:color w:val="auto"/>
          <w:highlight w:val="none"/>
          <w:lang w:eastAsia="zh-CN"/>
        </w:rPr>
        <w:t>一切与之相关的</w:t>
      </w:r>
      <w:r>
        <w:rPr>
          <w:rFonts w:hint="eastAsia"/>
          <w:color w:val="auto"/>
          <w:highlight w:val="none"/>
        </w:rPr>
        <w:t>事宜。</w:t>
      </w:r>
    </w:p>
    <w:p>
      <w:pPr>
        <w:pStyle w:val="27"/>
        <w:spacing w:line="360" w:lineRule="auto"/>
        <w:ind w:firstLine="560"/>
        <w:rPr>
          <w:color w:val="auto"/>
          <w:highlight w:val="none"/>
          <w:u w:val="single"/>
        </w:rPr>
      </w:pPr>
      <w:r>
        <w:rPr>
          <w:rFonts w:hint="eastAsia"/>
          <w:color w:val="auto"/>
          <w:highlight w:val="none"/>
        </w:rPr>
        <w:t xml:space="preserve">授权日期： </w:t>
      </w:r>
      <w:r>
        <w:rPr>
          <w:rFonts w:hint="eastAsia"/>
          <w:color w:val="auto"/>
          <w:highlight w:val="none"/>
          <w:u w:val="single"/>
        </w:rPr>
        <w:t xml:space="preserve">                 至                   </w:t>
      </w:r>
    </w:p>
    <w:p>
      <w:pPr>
        <w:pStyle w:val="27"/>
        <w:spacing w:line="360" w:lineRule="auto"/>
        <w:ind w:firstLine="560"/>
        <w:rPr>
          <w:color w:val="auto"/>
          <w:highlight w:val="none"/>
        </w:rPr>
      </w:pPr>
      <w:r>
        <w:rPr>
          <w:rFonts w:hint="eastAsia"/>
          <w:color w:val="auto"/>
          <w:highlight w:val="none"/>
        </w:rPr>
        <w:t>本授权书在签字盖章后生效，特此声明。</w:t>
      </w:r>
    </w:p>
    <w:p>
      <w:pPr>
        <w:pStyle w:val="27"/>
        <w:spacing w:line="360" w:lineRule="auto"/>
        <w:ind w:firstLine="560"/>
        <w:rPr>
          <w:color w:val="auto"/>
          <w:highlight w:val="none"/>
          <w:u w:val="single"/>
        </w:rPr>
      </w:pPr>
      <w:r>
        <w:rPr>
          <w:rFonts w:hint="eastAsia"/>
          <w:color w:val="auto"/>
          <w:highlight w:val="none"/>
        </w:rPr>
        <w:t>供应商法定代表人签字（盖章）：</w:t>
      </w:r>
      <w:r>
        <w:rPr>
          <w:rFonts w:hint="eastAsia"/>
          <w:color w:val="auto"/>
          <w:highlight w:val="none"/>
          <w:u w:val="single"/>
        </w:rPr>
        <w:t xml:space="preserve">                                </w:t>
      </w:r>
    </w:p>
    <w:p>
      <w:pPr>
        <w:pStyle w:val="27"/>
        <w:spacing w:line="360" w:lineRule="auto"/>
        <w:ind w:firstLine="560"/>
        <w:rPr>
          <w:color w:val="auto"/>
          <w:highlight w:val="none"/>
        </w:rPr>
      </w:pPr>
      <w:r>
        <w:rPr>
          <w:rFonts w:hint="eastAsia"/>
          <w:color w:val="auto"/>
          <w:highlight w:val="none"/>
        </w:rPr>
        <w:t>被授权人签字（盖章）：</w:t>
      </w:r>
      <w:r>
        <w:rPr>
          <w:rFonts w:hint="eastAsia"/>
          <w:color w:val="auto"/>
          <w:highlight w:val="none"/>
          <w:u w:val="single"/>
        </w:rPr>
        <w:t xml:space="preserve">                                        </w:t>
      </w:r>
    </w:p>
    <w:p>
      <w:pPr>
        <w:pStyle w:val="27"/>
        <w:spacing w:line="360" w:lineRule="auto"/>
        <w:ind w:firstLine="560"/>
        <w:rPr>
          <w:color w:val="auto"/>
          <w:highlight w:val="none"/>
          <w:u w:val="single"/>
        </w:rPr>
      </w:pPr>
      <w:r>
        <w:rPr>
          <w:rFonts w:hint="eastAsia"/>
          <w:color w:val="auto"/>
          <w:highlight w:val="none"/>
        </w:rPr>
        <w:t>公司名称（加盖公章）：</w:t>
      </w:r>
      <w:r>
        <w:rPr>
          <w:rFonts w:hint="eastAsia"/>
          <w:color w:val="auto"/>
          <w:highlight w:val="none"/>
          <w:u w:val="single"/>
        </w:rPr>
        <w:t xml:space="preserve">                                        </w:t>
      </w:r>
    </w:p>
    <w:p>
      <w:pPr>
        <w:pStyle w:val="27"/>
        <w:spacing w:line="360" w:lineRule="auto"/>
        <w:ind w:firstLine="560"/>
        <w:rPr>
          <w:rFonts w:hint="eastAsia"/>
          <w:color w:val="auto"/>
          <w:sz w:val="28"/>
          <w:szCs w:val="28"/>
          <w:highlight w:val="none"/>
        </w:rPr>
      </w:pPr>
      <w:r>
        <w:rPr>
          <w:rFonts w:hint="eastAsia"/>
          <w:color w:val="auto"/>
          <w:highlight w:val="none"/>
        </w:rPr>
        <w:t>日期 ：</w:t>
      </w:r>
      <w:r>
        <w:rPr>
          <w:rFonts w:hint="eastAsia"/>
          <w:color w:val="auto"/>
          <w:highlight w:val="none"/>
          <w:u w:val="single"/>
        </w:rPr>
        <w:t xml:space="preserve">                                                       </w:t>
      </w:r>
      <w:r>
        <w:rPr>
          <w:rFonts w:hint="eastAsia"/>
          <w:color w:val="auto"/>
          <w:highlight w:val="none"/>
        </w:rPr>
        <w:t xml:space="preserve">  </w:t>
      </w:r>
      <w:r>
        <w:rPr>
          <w:rFonts w:hint="eastAsia"/>
          <w:color w:val="auto"/>
          <w:sz w:val="28"/>
          <w:szCs w:val="28"/>
          <w:highlight w:val="none"/>
        </w:rPr>
        <w:t xml:space="preserve">   </w:t>
      </w:r>
    </w:p>
    <w:p>
      <w:pPr>
        <w:pStyle w:val="27"/>
        <w:spacing w:line="360" w:lineRule="auto"/>
        <w:ind w:firstLine="560"/>
        <w:rPr>
          <w:color w:val="auto"/>
          <w:sz w:val="28"/>
          <w:szCs w:val="28"/>
          <w:highlight w:val="none"/>
        </w:rPr>
      </w:pPr>
      <w:r>
        <w:rPr>
          <w:rFonts w:hint="eastAsia"/>
          <w:color w:val="auto"/>
          <w:sz w:val="28"/>
          <w:szCs w:val="28"/>
          <w:highlight w:val="none"/>
        </w:rPr>
        <w:t xml:space="preserve">                                    </w:t>
      </w:r>
    </w:p>
    <w:p>
      <w:pPr>
        <w:pStyle w:val="27"/>
        <w:spacing w:line="360" w:lineRule="auto"/>
        <w:ind w:firstLine="360" w:firstLineChars="150"/>
        <w:jc w:val="center"/>
        <w:rPr>
          <w:color w:val="auto"/>
          <w:highlight w:val="none"/>
        </w:rPr>
      </w:pPr>
      <w:r>
        <w:rPr>
          <w:color w:val="auto"/>
          <w:highlight w:val="none"/>
        </w:rPr>
        <w:drawing>
          <wp:inline distT="0" distB="0" distL="0" distR="0">
            <wp:extent cx="2609850" cy="1733550"/>
            <wp:effectExtent l="0" t="0" r="0" b="0"/>
            <wp:docPr id="11" name="图片 11" descr="说明: C:\Users\NY5Y\AppData\Local\Temp\ksohtml\wps_clip_image-1264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说明: C:\Users\NY5Y\AppData\Local\Temp\ksohtml\wps_clip_image-12643.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2609850" cy="1733550"/>
                    </a:xfrm>
                    <a:prstGeom prst="rect">
                      <a:avLst/>
                    </a:prstGeom>
                    <a:noFill/>
                    <a:ln>
                      <a:noFill/>
                    </a:ln>
                  </pic:spPr>
                </pic:pic>
              </a:graphicData>
            </a:graphic>
          </wp:inline>
        </w:drawing>
      </w:r>
      <w:r>
        <w:rPr>
          <w:color w:val="auto"/>
          <w:highlight w:val="none"/>
        </w:rPr>
        <w:drawing>
          <wp:inline distT="0" distB="0" distL="0" distR="0">
            <wp:extent cx="2543175" cy="1733550"/>
            <wp:effectExtent l="0" t="0" r="9525" b="0"/>
            <wp:docPr id="10" name="图片 10" descr="说明: C:\Users\NY5Y\AppData\Local\Temp\ksohtml\wps_clip_image-2089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说明: C:\Users\NY5Y\AppData\Local\Temp\ksohtml\wps_clip_image-20896.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2543175" cy="1733550"/>
                    </a:xfrm>
                    <a:prstGeom prst="rect">
                      <a:avLst/>
                    </a:prstGeom>
                    <a:noFill/>
                    <a:ln>
                      <a:noFill/>
                    </a:ln>
                  </pic:spPr>
                </pic:pic>
              </a:graphicData>
            </a:graphic>
          </wp:inline>
        </w:drawing>
      </w:r>
    </w:p>
    <w:p>
      <w:pPr>
        <w:pStyle w:val="23"/>
        <w:ind w:firstLine="3975" w:firstLineChars="1100"/>
        <w:rPr>
          <w:b/>
          <w:bCs/>
          <w:color w:val="auto"/>
          <w:sz w:val="36"/>
          <w:szCs w:val="36"/>
          <w:highlight w:val="none"/>
        </w:rPr>
      </w:pPr>
    </w:p>
    <w:p>
      <w:pPr>
        <w:pStyle w:val="27"/>
        <w:tabs>
          <w:tab w:val="left" w:pos="1050"/>
          <w:tab w:val="center" w:pos="4535"/>
        </w:tabs>
        <w:spacing w:line="360" w:lineRule="auto"/>
        <w:jc w:val="center"/>
        <w:rPr>
          <w:b/>
          <w:bCs/>
          <w:color w:val="auto"/>
          <w:sz w:val="32"/>
          <w:szCs w:val="32"/>
          <w:highlight w:val="none"/>
        </w:rPr>
      </w:pPr>
    </w:p>
    <w:p>
      <w:pPr>
        <w:pStyle w:val="27"/>
        <w:tabs>
          <w:tab w:val="left" w:pos="1050"/>
          <w:tab w:val="center" w:pos="4535"/>
        </w:tabs>
        <w:spacing w:line="360" w:lineRule="auto"/>
        <w:jc w:val="center"/>
        <w:outlineLvl w:val="0"/>
        <w:rPr>
          <w:b/>
          <w:bCs/>
          <w:color w:val="auto"/>
          <w:sz w:val="32"/>
          <w:szCs w:val="32"/>
          <w:highlight w:val="none"/>
        </w:rPr>
      </w:pPr>
      <w:bookmarkStart w:id="223" w:name="_Toc32281"/>
      <w:bookmarkStart w:id="224" w:name="_Toc4618"/>
      <w:bookmarkStart w:id="225" w:name="_Toc10212"/>
      <w:r>
        <w:rPr>
          <w:rFonts w:hint="eastAsia"/>
          <w:b/>
          <w:bCs/>
          <w:color w:val="auto"/>
          <w:sz w:val="32"/>
          <w:szCs w:val="32"/>
          <w:highlight w:val="none"/>
        </w:rPr>
        <w:t>2020年1月1日以来同类项目经验情况一览表</w:t>
      </w:r>
      <w:bookmarkEnd w:id="209"/>
      <w:bookmarkEnd w:id="210"/>
      <w:bookmarkEnd w:id="223"/>
      <w:bookmarkEnd w:id="224"/>
      <w:bookmarkEnd w:id="225"/>
    </w:p>
    <w:tbl>
      <w:tblPr>
        <w:tblStyle w:val="17"/>
        <w:tblW w:w="94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452"/>
        <w:gridCol w:w="2656"/>
        <w:gridCol w:w="1995"/>
        <w:gridCol w:w="25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28" w:type="dxa"/>
            <w:vAlign w:val="center"/>
          </w:tcPr>
          <w:p>
            <w:pPr>
              <w:spacing w:line="360" w:lineRule="auto"/>
              <w:jc w:val="center"/>
              <w:rPr>
                <w:rFonts w:ascii="宋体" w:hAnsi="宋体"/>
                <w:b/>
                <w:color w:val="auto"/>
                <w:sz w:val="24"/>
                <w:highlight w:val="none"/>
              </w:rPr>
            </w:pPr>
            <w:r>
              <w:rPr>
                <w:rFonts w:hint="eastAsia" w:ascii="宋体" w:hAnsi="宋体"/>
                <w:b/>
                <w:color w:val="auto"/>
                <w:sz w:val="24"/>
                <w:highlight w:val="none"/>
              </w:rPr>
              <w:t>序号</w:t>
            </w:r>
          </w:p>
        </w:tc>
        <w:tc>
          <w:tcPr>
            <w:tcW w:w="1452" w:type="dxa"/>
            <w:vAlign w:val="center"/>
          </w:tcPr>
          <w:p>
            <w:pPr>
              <w:spacing w:line="360" w:lineRule="auto"/>
              <w:jc w:val="center"/>
              <w:rPr>
                <w:rFonts w:ascii="宋体" w:hAnsi="宋体"/>
                <w:b/>
                <w:color w:val="auto"/>
                <w:sz w:val="24"/>
                <w:highlight w:val="none"/>
              </w:rPr>
            </w:pPr>
            <w:r>
              <w:rPr>
                <w:rFonts w:hint="eastAsia" w:ascii="宋体" w:hAnsi="宋体"/>
                <w:b/>
                <w:color w:val="auto"/>
                <w:sz w:val="24"/>
                <w:highlight w:val="none"/>
              </w:rPr>
              <w:t>业主名称</w:t>
            </w:r>
          </w:p>
        </w:tc>
        <w:tc>
          <w:tcPr>
            <w:tcW w:w="2656" w:type="dxa"/>
            <w:vAlign w:val="center"/>
          </w:tcPr>
          <w:p>
            <w:pPr>
              <w:spacing w:line="360" w:lineRule="auto"/>
              <w:jc w:val="center"/>
              <w:rPr>
                <w:rFonts w:ascii="宋体" w:hAnsi="宋体"/>
                <w:b/>
                <w:color w:val="auto"/>
                <w:sz w:val="24"/>
                <w:highlight w:val="none"/>
              </w:rPr>
            </w:pPr>
            <w:r>
              <w:rPr>
                <w:rFonts w:hint="eastAsia" w:ascii="宋体" w:hAnsi="宋体"/>
                <w:b/>
                <w:color w:val="auto"/>
                <w:sz w:val="24"/>
                <w:highlight w:val="none"/>
              </w:rPr>
              <w:t>项目名称</w:t>
            </w:r>
          </w:p>
        </w:tc>
        <w:tc>
          <w:tcPr>
            <w:tcW w:w="1995" w:type="dxa"/>
            <w:vAlign w:val="center"/>
          </w:tcPr>
          <w:p>
            <w:pPr>
              <w:spacing w:line="360" w:lineRule="auto"/>
              <w:jc w:val="center"/>
              <w:rPr>
                <w:rFonts w:ascii="宋体" w:hAnsi="宋体"/>
                <w:b/>
                <w:color w:val="auto"/>
                <w:sz w:val="24"/>
                <w:highlight w:val="none"/>
              </w:rPr>
            </w:pPr>
            <w:r>
              <w:rPr>
                <w:rFonts w:hint="eastAsia" w:ascii="宋体" w:hAnsi="宋体"/>
                <w:b/>
                <w:color w:val="auto"/>
                <w:sz w:val="24"/>
                <w:highlight w:val="none"/>
              </w:rPr>
              <w:t>合同签订时间</w:t>
            </w:r>
          </w:p>
        </w:tc>
        <w:tc>
          <w:tcPr>
            <w:tcW w:w="2551" w:type="dxa"/>
            <w:vAlign w:val="center"/>
          </w:tcPr>
          <w:p>
            <w:pPr>
              <w:jc w:val="center"/>
              <w:rPr>
                <w:rFonts w:ascii="宋体" w:hAnsi="宋体"/>
                <w:b/>
                <w:color w:val="auto"/>
                <w:sz w:val="24"/>
                <w:highlight w:val="none"/>
              </w:rPr>
            </w:pPr>
            <w:r>
              <w:rPr>
                <w:rFonts w:hint="eastAsia" w:ascii="宋体" w:hAnsi="宋体"/>
                <w:b/>
                <w:color w:val="auto"/>
                <w:sz w:val="24"/>
                <w:highlight w:val="none"/>
              </w:rPr>
              <w:t>业主单位</w:t>
            </w:r>
          </w:p>
          <w:p>
            <w:pPr>
              <w:jc w:val="center"/>
              <w:rPr>
                <w:rFonts w:ascii="宋体" w:hAnsi="宋体"/>
                <w:b/>
                <w:color w:val="auto"/>
                <w:sz w:val="24"/>
                <w:highlight w:val="none"/>
              </w:rPr>
            </w:pPr>
            <w:r>
              <w:rPr>
                <w:rFonts w:hint="eastAsia" w:ascii="宋体" w:hAnsi="宋体"/>
                <w:b/>
                <w:color w:val="auto"/>
                <w:sz w:val="24"/>
                <w:highlight w:val="none"/>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828" w:type="dxa"/>
            <w:vAlign w:val="center"/>
          </w:tcPr>
          <w:p>
            <w:pPr>
              <w:spacing w:line="360" w:lineRule="auto"/>
              <w:jc w:val="center"/>
              <w:rPr>
                <w:rFonts w:ascii="宋体" w:hAnsi="宋体"/>
                <w:color w:val="auto"/>
                <w:sz w:val="24"/>
                <w:highlight w:val="none"/>
              </w:rPr>
            </w:pPr>
            <w:r>
              <w:rPr>
                <w:rFonts w:hint="eastAsia" w:ascii="宋体" w:hAnsi="宋体"/>
                <w:color w:val="auto"/>
                <w:sz w:val="24"/>
                <w:highlight w:val="none"/>
              </w:rPr>
              <w:t>1</w:t>
            </w:r>
          </w:p>
        </w:tc>
        <w:tc>
          <w:tcPr>
            <w:tcW w:w="1452" w:type="dxa"/>
            <w:vAlign w:val="center"/>
          </w:tcPr>
          <w:p>
            <w:pPr>
              <w:spacing w:line="360" w:lineRule="auto"/>
              <w:jc w:val="center"/>
              <w:rPr>
                <w:rFonts w:ascii="宋体" w:hAnsi="宋体"/>
                <w:color w:val="auto"/>
                <w:sz w:val="24"/>
                <w:highlight w:val="none"/>
              </w:rPr>
            </w:pPr>
          </w:p>
        </w:tc>
        <w:tc>
          <w:tcPr>
            <w:tcW w:w="2656" w:type="dxa"/>
            <w:vAlign w:val="center"/>
          </w:tcPr>
          <w:p>
            <w:pPr>
              <w:spacing w:line="360" w:lineRule="auto"/>
              <w:jc w:val="center"/>
              <w:rPr>
                <w:rFonts w:ascii="宋体" w:hAnsi="宋体"/>
                <w:color w:val="auto"/>
                <w:sz w:val="24"/>
                <w:highlight w:val="none"/>
              </w:rPr>
            </w:pPr>
          </w:p>
        </w:tc>
        <w:tc>
          <w:tcPr>
            <w:tcW w:w="1995" w:type="dxa"/>
            <w:vAlign w:val="center"/>
          </w:tcPr>
          <w:p>
            <w:pPr>
              <w:spacing w:line="360" w:lineRule="auto"/>
              <w:jc w:val="center"/>
              <w:rPr>
                <w:rFonts w:ascii="宋体" w:hAnsi="宋体"/>
                <w:color w:val="auto"/>
                <w:sz w:val="24"/>
                <w:highlight w:val="none"/>
              </w:rPr>
            </w:pPr>
          </w:p>
        </w:tc>
        <w:tc>
          <w:tcPr>
            <w:tcW w:w="2551" w:type="dxa"/>
            <w:vAlign w:val="center"/>
          </w:tcPr>
          <w:p>
            <w:pPr>
              <w:spacing w:line="360" w:lineRule="auto"/>
              <w:jc w:val="cente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 w:hRule="atLeast"/>
          <w:jc w:val="center"/>
        </w:trPr>
        <w:tc>
          <w:tcPr>
            <w:tcW w:w="828" w:type="dxa"/>
            <w:vAlign w:val="center"/>
          </w:tcPr>
          <w:p>
            <w:pPr>
              <w:spacing w:line="360" w:lineRule="auto"/>
              <w:jc w:val="center"/>
              <w:rPr>
                <w:rFonts w:ascii="宋体" w:hAnsi="宋体"/>
                <w:color w:val="auto"/>
                <w:sz w:val="24"/>
                <w:highlight w:val="none"/>
              </w:rPr>
            </w:pPr>
            <w:r>
              <w:rPr>
                <w:rFonts w:hint="eastAsia" w:ascii="宋体" w:hAnsi="宋体"/>
                <w:color w:val="auto"/>
                <w:sz w:val="24"/>
                <w:highlight w:val="none"/>
              </w:rPr>
              <w:t>2</w:t>
            </w:r>
          </w:p>
        </w:tc>
        <w:tc>
          <w:tcPr>
            <w:tcW w:w="1452" w:type="dxa"/>
            <w:vAlign w:val="center"/>
          </w:tcPr>
          <w:p>
            <w:pPr>
              <w:spacing w:line="360" w:lineRule="auto"/>
              <w:jc w:val="center"/>
              <w:rPr>
                <w:rFonts w:ascii="宋体" w:hAnsi="宋体"/>
                <w:color w:val="auto"/>
                <w:sz w:val="24"/>
                <w:highlight w:val="none"/>
              </w:rPr>
            </w:pPr>
          </w:p>
        </w:tc>
        <w:tc>
          <w:tcPr>
            <w:tcW w:w="2656" w:type="dxa"/>
            <w:vAlign w:val="center"/>
          </w:tcPr>
          <w:p>
            <w:pPr>
              <w:spacing w:line="360" w:lineRule="auto"/>
              <w:jc w:val="center"/>
              <w:rPr>
                <w:rFonts w:ascii="宋体" w:hAnsi="宋体"/>
                <w:color w:val="auto"/>
                <w:sz w:val="24"/>
                <w:highlight w:val="none"/>
              </w:rPr>
            </w:pPr>
          </w:p>
        </w:tc>
        <w:tc>
          <w:tcPr>
            <w:tcW w:w="1995" w:type="dxa"/>
            <w:vAlign w:val="center"/>
          </w:tcPr>
          <w:p>
            <w:pPr>
              <w:spacing w:line="360" w:lineRule="auto"/>
              <w:jc w:val="center"/>
              <w:rPr>
                <w:rFonts w:ascii="宋体" w:hAnsi="宋体"/>
                <w:color w:val="auto"/>
                <w:sz w:val="24"/>
                <w:highlight w:val="none"/>
              </w:rPr>
            </w:pPr>
          </w:p>
        </w:tc>
        <w:tc>
          <w:tcPr>
            <w:tcW w:w="2551" w:type="dxa"/>
            <w:vAlign w:val="center"/>
          </w:tcPr>
          <w:p>
            <w:pPr>
              <w:spacing w:line="360" w:lineRule="auto"/>
              <w:jc w:val="cente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jc w:val="center"/>
        </w:trPr>
        <w:tc>
          <w:tcPr>
            <w:tcW w:w="828" w:type="dxa"/>
            <w:vAlign w:val="center"/>
          </w:tcPr>
          <w:p>
            <w:pPr>
              <w:spacing w:line="360" w:lineRule="auto"/>
              <w:jc w:val="center"/>
              <w:rPr>
                <w:rFonts w:ascii="宋体" w:hAnsi="宋体"/>
                <w:color w:val="auto"/>
                <w:sz w:val="24"/>
                <w:highlight w:val="none"/>
              </w:rPr>
            </w:pPr>
            <w:r>
              <w:rPr>
                <w:rFonts w:hint="eastAsia" w:ascii="宋体" w:hAnsi="宋体"/>
                <w:color w:val="auto"/>
                <w:sz w:val="24"/>
                <w:highlight w:val="none"/>
              </w:rPr>
              <w:t>…</w:t>
            </w:r>
          </w:p>
        </w:tc>
        <w:tc>
          <w:tcPr>
            <w:tcW w:w="1452" w:type="dxa"/>
            <w:vAlign w:val="center"/>
          </w:tcPr>
          <w:p>
            <w:pPr>
              <w:spacing w:line="360" w:lineRule="auto"/>
              <w:jc w:val="center"/>
              <w:rPr>
                <w:rFonts w:ascii="宋体" w:hAnsi="宋体"/>
                <w:color w:val="auto"/>
                <w:sz w:val="24"/>
                <w:highlight w:val="none"/>
              </w:rPr>
            </w:pPr>
          </w:p>
        </w:tc>
        <w:tc>
          <w:tcPr>
            <w:tcW w:w="2656" w:type="dxa"/>
            <w:vAlign w:val="center"/>
          </w:tcPr>
          <w:p>
            <w:pPr>
              <w:spacing w:line="360" w:lineRule="auto"/>
              <w:jc w:val="center"/>
              <w:rPr>
                <w:rFonts w:ascii="宋体" w:hAnsi="宋体"/>
                <w:color w:val="auto"/>
                <w:sz w:val="24"/>
                <w:highlight w:val="none"/>
              </w:rPr>
            </w:pPr>
          </w:p>
        </w:tc>
        <w:tc>
          <w:tcPr>
            <w:tcW w:w="1995" w:type="dxa"/>
            <w:vAlign w:val="center"/>
          </w:tcPr>
          <w:p>
            <w:pPr>
              <w:spacing w:line="360" w:lineRule="auto"/>
              <w:jc w:val="center"/>
              <w:rPr>
                <w:rFonts w:ascii="宋体" w:hAnsi="宋体"/>
                <w:color w:val="auto"/>
                <w:sz w:val="24"/>
                <w:highlight w:val="none"/>
              </w:rPr>
            </w:pPr>
          </w:p>
        </w:tc>
        <w:tc>
          <w:tcPr>
            <w:tcW w:w="2551" w:type="dxa"/>
            <w:vAlign w:val="center"/>
          </w:tcPr>
          <w:p>
            <w:pPr>
              <w:spacing w:line="360" w:lineRule="auto"/>
              <w:jc w:val="cente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jc w:val="center"/>
        </w:trPr>
        <w:tc>
          <w:tcPr>
            <w:tcW w:w="828" w:type="dxa"/>
            <w:vAlign w:val="center"/>
          </w:tcPr>
          <w:p>
            <w:pPr>
              <w:spacing w:line="360" w:lineRule="auto"/>
              <w:jc w:val="center"/>
              <w:rPr>
                <w:rFonts w:ascii="宋体" w:hAnsi="宋体"/>
                <w:color w:val="auto"/>
                <w:sz w:val="24"/>
                <w:highlight w:val="none"/>
              </w:rPr>
            </w:pPr>
            <w:r>
              <w:rPr>
                <w:rFonts w:hint="eastAsia" w:ascii="宋体" w:hAnsi="宋体"/>
                <w:color w:val="auto"/>
                <w:sz w:val="24"/>
                <w:highlight w:val="none"/>
              </w:rPr>
              <w:t>小计</w:t>
            </w:r>
          </w:p>
        </w:tc>
        <w:tc>
          <w:tcPr>
            <w:tcW w:w="1452" w:type="dxa"/>
            <w:vAlign w:val="center"/>
          </w:tcPr>
          <w:p>
            <w:pPr>
              <w:spacing w:line="360" w:lineRule="auto"/>
              <w:jc w:val="center"/>
              <w:rPr>
                <w:rFonts w:ascii="宋体" w:hAnsi="宋体"/>
                <w:color w:val="auto"/>
                <w:sz w:val="24"/>
                <w:highlight w:val="none"/>
              </w:rPr>
            </w:pPr>
          </w:p>
        </w:tc>
        <w:tc>
          <w:tcPr>
            <w:tcW w:w="2656" w:type="dxa"/>
            <w:vAlign w:val="center"/>
          </w:tcPr>
          <w:p>
            <w:pPr>
              <w:spacing w:line="360" w:lineRule="auto"/>
              <w:jc w:val="center"/>
              <w:rPr>
                <w:rFonts w:ascii="宋体" w:hAnsi="宋体"/>
                <w:color w:val="auto"/>
                <w:sz w:val="24"/>
                <w:highlight w:val="none"/>
              </w:rPr>
            </w:pPr>
          </w:p>
        </w:tc>
        <w:tc>
          <w:tcPr>
            <w:tcW w:w="1995" w:type="dxa"/>
            <w:vAlign w:val="center"/>
          </w:tcPr>
          <w:p>
            <w:pPr>
              <w:spacing w:line="360" w:lineRule="auto"/>
              <w:jc w:val="center"/>
              <w:rPr>
                <w:rFonts w:ascii="宋体" w:hAnsi="宋体"/>
                <w:color w:val="auto"/>
                <w:sz w:val="24"/>
                <w:highlight w:val="none"/>
              </w:rPr>
            </w:pPr>
          </w:p>
        </w:tc>
        <w:tc>
          <w:tcPr>
            <w:tcW w:w="2551" w:type="dxa"/>
            <w:vAlign w:val="center"/>
          </w:tcPr>
          <w:p>
            <w:pPr>
              <w:spacing w:line="360" w:lineRule="auto"/>
              <w:jc w:val="center"/>
              <w:rPr>
                <w:rFonts w:ascii="宋体" w:hAnsi="宋体"/>
                <w:color w:val="auto"/>
                <w:sz w:val="24"/>
                <w:highlight w:val="none"/>
              </w:rPr>
            </w:pPr>
          </w:p>
        </w:tc>
      </w:tr>
    </w:tbl>
    <w:p>
      <w:pPr>
        <w:pStyle w:val="23"/>
        <w:rPr>
          <w:rFonts w:ascii="宋体" w:hAnsi="宋体"/>
          <w:color w:val="auto"/>
          <w:sz w:val="24"/>
          <w:highlight w:val="none"/>
        </w:rPr>
      </w:pPr>
    </w:p>
    <w:p>
      <w:pPr>
        <w:pStyle w:val="23"/>
        <w:spacing w:line="360" w:lineRule="auto"/>
        <w:ind w:firstLine="480" w:firstLineChars="200"/>
        <w:outlineLvl w:val="0"/>
        <w:rPr>
          <w:b/>
          <w:bCs/>
          <w:color w:val="auto"/>
          <w:sz w:val="36"/>
          <w:szCs w:val="36"/>
          <w:highlight w:val="none"/>
        </w:rPr>
      </w:pPr>
      <w:bookmarkStart w:id="226" w:name="_Toc16613"/>
      <w:bookmarkStart w:id="227" w:name="_Toc6536"/>
      <w:bookmarkStart w:id="228" w:name="_Toc24098"/>
      <w:r>
        <w:rPr>
          <w:rFonts w:hint="eastAsia" w:ascii="宋体" w:hAnsi="宋体"/>
          <w:color w:val="auto"/>
          <w:sz w:val="24"/>
          <w:highlight w:val="none"/>
        </w:rPr>
        <w:t>注：2020年</w:t>
      </w:r>
      <w:r>
        <w:rPr>
          <w:rFonts w:hint="eastAsia" w:ascii="宋体" w:hAnsi="宋体"/>
          <w:color w:val="auto"/>
          <w:sz w:val="24"/>
          <w:highlight w:val="none"/>
          <w:lang w:val="en-US" w:eastAsia="zh-CN"/>
        </w:rPr>
        <w:t>1月1日</w:t>
      </w:r>
      <w:r>
        <w:rPr>
          <w:rFonts w:hint="eastAsia" w:ascii="宋体" w:hAnsi="宋体"/>
          <w:color w:val="auto"/>
          <w:sz w:val="24"/>
          <w:highlight w:val="none"/>
        </w:rPr>
        <w:t>至今同类项目的业绩用户名单及证明材料（证明材料需提供合同复印件或</w:t>
      </w:r>
      <w:r>
        <w:rPr>
          <w:rFonts w:hint="eastAsia" w:ascii="宋体" w:hAnsi="宋体"/>
          <w:color w:val="auto"/>
          <w:sz w:val="24"/>
          <w:highlight w:val="none"/>
          <w:lang w:val="zh-CN"/>
        </w:rPr>
        <w:t>中标通知书</w:t>
      </w:r>
      <w:r>
        <w:rPr>
          <w:rFonts w:hint="eastAsia" w:ascii="宋体" w:hAnsi="宋体"/>
          <w:color w:val="auto"/>
          <w:sz w:val="24"/>
          <w:highlight w:val="none"/>
        </w:rPr>
        <w:t>，并加盖公章）。</w:t>
      </w:r>
      <w:bookmarkEnd w:id="226"/>
      <w:bookmarkEnd w:id="227"/>
      <w:bookmarkEnd w:id="228"/>
    </w:p>
    <w:p>
      <w:pPr>
        <w:pStyle w:val="23"/>
        <w:ind w:firstLine="3614" w:firstLineChars="1000"/>
        <w:rPr>
          <w:b/>
          <w:bCs/>
          <w:color w:val="auto"/>
          <w:sz w:val="36"/>
          <w:szCs w:val="36"/>
          <w:highlight w:val="none"/>
        </w:rPr>
      </w:pPr>
    </w:p>
    <w:p>
      <w:pPr>
        <w:pStyle w:val="23"/>
        <w:ind w:firstLine="3614" w:firstLineChars="1000"/>
        <w:rPr>
          <w:b/>
          <w:bCs/>
          <w:color w:val="auto"/>
          <w:sz w:val="36"/>
          <w:szCs w:val="36"/>
          <w:highlight w:val="none"/>
        </w:rPr>
      </w:pPr>
    </w:p>
    <w:p>
      <w:pPr>
        <w:pStyle w:val="23"/>
        <w:ind w:firstLine="3614" w:firstLineChars="1000"/>
        <w:rPr>
          <w:b/>
          <w:bCs/>
          <w:color w:val="auto"/>
          <w:sz w:val="36"/>
          <w:szCs w:val="36"/>
          <w:highlight w:val="none"/>
        </w:rPr>
      </w:pPr>
    </w:p>
    <w:p>
      <w:pPr>
        <w:pStyle w:val="23"/>
        <w:ind w:firstLine="3614" w:firstLineChars="1000"/>
        <w:rPr>
          <w:b/>
          <w:bCs/>
          <w:color w:val="auto"/>
          <w:sz w:val="36"/>
          <w:szCs w:val="36"/>
          <w:highlight w:val="none"/>
        </w:rPr>
      </w:pPr>
    </w:p>
    <w:p>
      <w:pPr>
        <w:pStyle w:val="23"/>
        <w:ind w:firstLine="3614" w:firstLineChars="1000"/>
        <w:rPr>
          <w:b/>
          <w:bCs/>
          <w:color w:val="auto"/>
          <w:sz w:val="36"/>
          <w:szCs w:val="36"/>
          <w:highlight w:val="none"/>
        </w:rPr>
      </w:pPr>
    </w:p>
    <w:p>
      <w:pPr>
        <w:pStyle w:val="23"/>
        <w:ind w:firstLine="3614" w:firstLineChars="1000"/>
        <w:rPr>
          <w:b/>
          <w:bCs/>
          <w:color w:val="auto"/>
          <w:sz w:val="36"/>
          <w:szCs w:val="36"/>
          <w:highlight w:val="none"/>
        </w:rPr>
      </w:pPr>
    </w:p>
    <w:p>
      <w:pPr>
        <w:pStyle w:val="23"/>
        <w:ind w:firstLine="3614" w:firstLineChars="1000"/>
        <w:rPr>
          <w:b/>
          <w:bCs/>
          <w:color w:val="auto"/>
          <w:sz w:val="36"/>
          <w:szCs w:val="36"/>
          <w:highlight w:val="none"/>
        </w:rPr>
      </w:pPr>
    </w:p>
    <w:p>
      <w:pPr>
        <w:pStyle w:val="23"/>
        <w:ind w:firstLine="3614" w:firstLineChars="1000"/>
        <w:rPr>
          <w:b/>
          <w:bCs/>
          <w:color w:val="auto"/>
          <w:sz w:val="36"/>
          <w:szCs w:val="36"/>
          <w:highlight w:val="none"/>
        </w:rPr>
      </w:pPr>
    </w:p>
    <w:p>
      <w:pPr>
        <w:widowControl/>
        <w:spacing w:line="360" w:lineRule="auto"/>
        <w:jc w:val="left"/>
        <w:rPr>
          <w:rFonts w:ascii="仿宋" w:hAnsi="仿宋" w:eastAsia="仿宋" w:cs="宋体"/>
          <w:b/>
          <w:color w:val="auto"/>
          <w:kern w:val="0"/>
          <w:sz w:val="24"/>
          <w:szCs w:val="32"/>
          <w:highlight w:val="none"/>
        </w:rPr>
        <w:sectPr>
          <w:headerReference r:id="rId10" w:type="default"/>
          <w:footerReference r:id="rId11" w:type="default"/>
          <w:pgSz w:w="11906" w:h="16838"/>
          <w:pgMar w:top="1440" w:right="1134" w:bottom="1440" w:left="1134" w:header="851" w:footer="992" w:gutter="0"/>
          <w:pgNumType w:fmt="decimal"/>
          <w:cols w:space="720" w:num="1"/>
          <w:docGrid w:linePitch="312" w:charSpace="0"/>
        </w:sectPr>
      </w:pPr>
      <w:bookmarkStart w:id="229" w:name="_Toc30558"/>
      <w:bookmarkStart w:id="230" w:name="_Toc23732"/>
      <w:bookmarkStart w:id="231" w:name="_Toc40346226"/>
      <w:bookmarkStart w:id="232" w:name="_Toc20164"/>
      <w:bookmarkStart w:id="233" w:name="_Toc16505"/>
      <w:bookmarkStart w:id="234" w:name="_Toc40776119"/>
      <w:bookmarkStart w:id="235" w:name="_Toc21435"/>
      <w:bookmarkStart w:id="236" w:name="_Toc17929"/>
      <w:bookmarkStart w:id="237" w:name="_Toc24877"/>
      <w:bookmarkStart w:id="238" w:name="_Toc27180"/>
      <w:bookmarkStart w:id="239" w:name="_Toc40346385"/>
      <w:bookmarkStart w:id="240" w:name="_Toc9749"/>
    </w:p>
    <w:bookmarkEnd w:id="229"/>
    <w:bookmarkEnd w:id="230"/>
    <w:bookmarkEnd w:id="231"/>
    <w:bookmarkEnd w:id="232"/>
    <w:bookmarkEnd w:id="233"/>
    <w:bookmarkEnd w:id="234"/>
    <w:bookmarkEnd w:id="235"/>
    <w:bookmarkEnd w:id="236"/>
    <w:bookmarkEnd w:id="237"/>
    <w:bookmarkEnd w:id="238"/>
    <w:bookmarkEnd w:id="239"/>
    <w:bookmarkEnd w:id="240"/>
    <w:p>
      <w:pPr>
        <w:pStyle w:val="27"/>
        <w:spacing w:line="360" w:lineRule="auto"/>
        <w:jc w:val="center"/>
        <w:outlineLvl w:val="0"/>
        <w:rPr>
          <w:b/>
          <w:bCs/>
          <w:color w:val="auto"/>
          <w:sz w:val="32"/>
          <w:szCs w:val="32"/>
          <w:highlight w:val="none"/>
        </w:rPr>
      </w:pPr>
      <w:bookmarkStart w:id="241" w:name="_Toc14321"/>
      <w:bookmarkStart w:id="242" w:name="_Toc16816"/>
      <w:bookmarkStart w:id="243" w:name="_Toc5589"/>
      <w:bookmarkStart w:id="244" w:name="_Toc24705"/>
      <w:bookmarkStart w:id="245" w:name="_Toc27834"/>
      <w:bookmarkStart w:id="246" w:name="_Toc19803"/>
      <w:bookmarkStart w:id="247" w:name="_Toc2196"/>
      <w:bookmarkStart w:id="248" w:name="_Toc14093"/>
      <w:bookmarkStart w:id="249" w:name="_Toc25012"/>
      <w:bookmarkStart w:id="250" w:name="_Toc5396"/>
      <w:bookmarkStart w:id="251" w:name="_Toc1521"/>
      <w:bookmarkStart w:id="252" w:name="_Toc17932"/>
      <w:r>
        <w:rPr>
          <w:rFonts w:hint="eastAsia"/>
          <w:b/>
          <w:bCs/>
          <w:color w:val="auto"/>
          <w:sz w:val="32"/>
          <w:szCs w:val="32"/>
          <w:highlight w:val="none"/>
        </w:rPr>
        <w:t>公平竞争承诺书</w:t>
      </w:r>
      <w:bookmarkEnd w:id="241"/>
      <w:bookmarkEnd w:id="242"/>
      <w:bookmarkEnd w:id="243"/>
      <w:bookmarkEnd w:id="244"/>
      <w:bookmarkEnd w:id="245"/>
      <w:bookmarkEnd w:id="246"/>
      <w:bookmarkEnd w:id="247"/>
      <w:bookmarkEnd w:id="248"/>
      <w:bookmarkEnd w:id="249"/>
      <w:bookmarkEnd w:id="250"/>
      <w:bookmarkEnd w:id="251"/>
      <w:bookmarkEnd w:id="252"/>
    </w:p>
    <w:p>
      <w:pPr>
        <w:spacing w:line="360" w:lineRule="auto"/>
        <w:ind w:firstLine="560" w:firstLineChars="200"/>
        <w:rPr>
          <w:color w:val="auto"/>
          <w:sz w:val="28"/>
          <w:szCs w:val="28"/>
          <w:highlight w:val="none"/>
        </w:rPr>
      </w:pPr>
    </w:p>
    <w:p>
      <w:pPr>
        <w:spacing w:line="360" w:lineRule="auto"/>
        <w:ind w:firstLine="480" w:firstLineChars="200"/>
        <w:rPr>
          <w:color w:val="auto"/>
          <w:sz w:val="24"/>
          <w:highlight w:val="none"/>
        </w:rPr>
      </w:pPr>
      <w:r>
        <w:rPr>
          <w:color w:val="auto"/>
          <w:sz w:val="24"/>
          <w:highlight w:val="none"/>
        </w:rPr>
        <w:t>本公司郑重承诺：本公司保证所提交的相关资质文件和证明材料的真实性，有良好的历史诚信记录，并将依法参与</w:t>
      </w:r>
      <w:r>
        <w:rPr>
          <w:color w:val="auto"/>
          <w:sz w:val="24"/>
          <w:highlight w:val="none"/>
          <w:u w:val="single"/>
        </w:rPr>
        <w:t xml:space="preserve"> </w:t>
      </w:r>
      <w:r>
        <w:rPr>
          <w:rFonts w:hint="eastAsia"/>
          <w:color w:val="auto"/>
          <w:sz w:val="24"/>
          <w:highlight w:val="none"/>
          <w:u w:val="single"/>
        </w:rPr>
        <w:t xml:space="preserve">      </w:t>
      </w:r>
      <w:r>
        <w:rPr>
          <w:color w:val="auto"/>
          <w:sz w:val="24"/>
          <w:highlight w:val="none"/>
          <w:u w:val="single"/>
        </w:rPr>
        <w:t>项目名称</w:t>
      </w:r>
      <w:r>
        <w:rPr>
          <w:rFonts w:hint="eastAsia"/>
          <w:color w:val="auto"/>
          <w:sz w:val="24"/>
          <w:highlight w:val="none"/>
          <w:u w:val="single"/>
        </w:rPr>
        <w:t xml:space="preserve">           </w:t>
      </w:r>
      <w:r>
        <w:rPr>
          <w:color w:val="auto"/>
          <w:sz w:val="24"/>
          <w:highlight w:val="none"/>
          <w:u w:val="single"/>
        </w:rPr>
        <w:t xml:space="preserve">        、</w:t>
      </w:r>
      <w:r>
        <w:rPr>
          <w:rFonts w:hint="eastAsia"/>
          <w:color w:val="auto"/>
          <w:sz w:val="24"/>
          <w:highlight w:val="none"/>
          <w:u w:val="single"/>
        </w:rPr>
        <w:t xml:space="preserve">         </w:t>
      </w:r>
      <w:r>
        <w:rPr>
          <w:color w:val="auto"/>
          <w:sz w:val="24"/>
          <w:highlight w:val="none"/>
          <w:u w:val="single"/>
        </w:rPr>
        <w:t xml:space="preserve">项目编号           </w:t>
      </w:r>
      <w:r>
        <w:rPr>
          <w:color w:val="auto"/>
          <w:sz w:val="24"/>
          <w:highlight w:val="none"/>
        </w:rPr>
        <w:t xml:space="preserve">的公平竞争，不以任何不正当行为谋取不当利益，否则承担相应的法律责任。  </w:t>
      </w:r>
    </w:p>
    <w:p>
      <w:pPr>
        <w:rPr>
          <w:b/>
          <w:color w:val="auto"/>
          <w:sz w:val="24"/>
          <w:highlight w:val="none"/>
        </w:rPr>
      </w:pPr>
    </w:p>
    <w:p>
      <w:pPr>
        <w:rPr>
          <w:b/>
          <w:color w:val="auto"/>
          <w:sz w:val="24"/>
          <w:highlight w:val="none"/>
        </w:rPr>
      </w:pPr>
    </w:p>
    <w:p>
      <w:pPr>
        <w:rPr>
          <w:b/>
          <w:color w:val="auto"/>
          <w:sz w:val="24"/>
          <w:highlight w:val="none"/>
        </w:rPr>
      </w:pPr>
    </w:p>
    <w:p>
      <w:pPr>
        <w:rPr>
          <w:b/>
          <w:color w:val="auto"/>
          <w:sz w:val="24"/>
          <w:highlight w:val="none"/>
        </w:rPr>
      </w:pPr>
    </w:p>
    <w:p>
      <w:pPr>
        <w:rPr>
          <w:b/>
          <w:color w:val="auto"/>
          <w:sz w:val="24"/>
          <w:highlight w:val="none"/>
        </w:rPr>
      </w:pPr>
    </w:p>
    <w:p>
      <w:pPr>
        <w:spacing w:line="360" w:lineRule="auto"/>
        <w:ind w:firstLine="482" w:firstLineChars="200"/>
        <w:rPr>
          <w:color w:val="auto"/>
          <w:sz w:val="24"/>
          <w:highlight w:val="none"/>
        </w:rPr>
      </w:pPr>
      <w:r>
        <w:rPr>
          <w:b/>
          <w:color w:val="auto"/>
          <w:sz w:val="24"/>
          <w:highlight w:val="none"/>
        </w:rPr>
        <w:t xml:space="preserve">                                                 </w:t>
      </w:r>
      <w:r>
        <w:rPr>
          <w:color w:val="auto"/>
          <w:sz w:val="24"/>
          <w:highlight w:val="none"/>
        </w:rPr>
        <w:t xml:space="preserve"> （公司名称，加盖公章）</w:t>
      </w:r>
    </w:p>
    <w:p>
      <w:pPr>
        <w:spacing w:line="360" w:lineRule="auto"/>
        <w:ind w:firstLine="5760" w:firstLineChars="2400"/>
        <w:rPr>
          <w:color w:val="auto"/>
          <w:sz w:val="24"/>
          <w:highlight w:val="none"/>
        </w:rPr>
      </w:pPr>
      <w:r>
        <w:rPr>
          <w:rFonts w:hint="eastAsia"/>
          <w:color w:val="auto"/>
          <w:sz w:val="24"/>
          <w:highlight w:val="none"/>
        </w:rPr>
        <w:t>日期</w:t>
      </w:r>
      <w:r>
        <w:rPr>
          <w:color w:val="auto"/>
          <w:sz w:val="24"/>
          <w:highlight w:val="none"/>
        </w:rPr>
        <w:t>：  年    月   日</w:t>
      </w:r>
    </w:p>
    <w:p>
      <w:pPr>
        <w:pStyle w:val="24"/>
        <w:rPr>
          <w:color w:val="auto"/>
          <w:sz w:val="24"/>
          <w:highlight w:val="none"/>
        </w:rPr>
      </w:pPr>
    </w:p>
    <w:p>
      <w:pPr>
        <w:pStyle w:val="24"/>
        <w:rPr>
          <w:color w:val="auto"/>
          <w:sz w:val="24"/>
          <w:highlight w:val="none"/>
        </w:rPr>
      </w:pPr>
    </w:p>
    <w:p>
      <w:pPr>
        <w:pStyle w:val="24"/>
        <w:rPr>
          <w:color w:val="auto"/>
          <w:sz w:val="24"/>
          <w:highlight w:val="none"/>
        </w:rPr>
      </w:pPr>
    </w:p>
    <w:p>
      <w:pPr>
        <w:pStyle w:val="24"/>
        <w:rPr>
          <w:color w:val="auto"/>
          <w:sz w:val="24"/>
          <w:highlight w:val="none"/>
        </w:rPr>
      </w:pPr>
    </w:p>
    <w:p>
      <w:pPr>
        <w:pStyle w:val="24"/>
        <w:rPr>
          <w:color w:val="auto"/>
          <w:sz w:val="24"/>
          <w:highlight w:val="none"/>
        </w:rPr>
      </w:pPr>
    </w:p>
    <w:p>
      <w:pPr>
        <w:pStyle w:val="24"/>
        <w:rPr>
          <w:color w:val="auto"/>
          <w:sz w:val="24"/>
          <w:highlight w:val="none"/>
        </w:rPr>
      </w:pPr>
    </w:p>
    <w:p>
      <w:pPr>
        <w:pStyle w:val="24"/>
        <w:rPr>
          <w:color w:val="auto"/>
          <w:sz w:val="24"/>
          <w:highlight w:val="none"/>
        </w:rPr>
      </w:pPr>
    </w:p>
    <w:p>
      <w:pPr>
        <w:pStyle w:val="24"/>
        <w:rPr>
          <w:color w:val="auto"/>
          <w:sz w:val="24"/>
          <w:highlight w:val="none"/>
        </w:rPr>
      </w:pPr>
    </w:p>
    <w:p>
      <w:pPr>
        <w:pStyle w:val="24"/>
        <w:rPr>
          <w:color w:val="auto"/>
          <w:sz w:val="24"/>
          <w:highlight w:val="none"/>
        </w:rPr>
      </w:pPr>
    </w:p>
    <w:p>
      <w:pPr>
        <w:pStyle w:val="24"/>
        <w:rPr>
          <w:color w:val="auto"/>
          <w:sz w:val="24"/>
          <w:highlight w:val="none"/>
        </w:rPr>
      </w:pPr>
    </w:p>
    <w:p>
      <w:pPr>
        <w:pStyle w:val="24"/>
        <w:rPr>
          <w:color w:val="auto"/>
          <w:sz w:val="24"/>
          <w:highlight w:val="none"/>
        </w:rPr>
      </w:pPr>
    </w:p>
    <w:p>
      <w:pPr>
        <w:pStyle w:val="24"/>
        <w:rPr>
          <w:color w:val="auto"/>
          <w:sz w:val="24"/>
          <w:highlight w:val="none"/>
        </w:rPr>
      </w:pPr>
    </w:p>
    <w:p>
      <w:pPr>
        <w:pStyle w:val="24"/>
        <w:rPr>
          <w:color w:val="auto"/>
          <w:sz w:val="24"/>
          <w:highlight w:val="none"/>
        </w:rPr>
      </w:pPr>
    </w:p>
    <w:p>
      <w:pPr>
        <w:pStyle w:val="24"/>
        <w:rPr>
          <w:color w:val="auto"/>
          <w:sz w:val="24"/>
          <w:highlight w:val="none"/>
        </w:rPr>
      </w:pPr>
    </w:p>
    <w:p>
      <w:pPr>
        <w:pStyle w:val="24"/>
        <w:rPr>
          <w:color w:val="auto"/>
          <w:sz w:val="24"/>
          <w:highlight w:val="none"/>
        </w:rPr>
      </w:pPr>
    </w:p>
    <w:p>
      <w:pPr>
        <w:pStyle w:val="24"/>
        <w:rPr>
          <w:color w:val="auto"/>
          <w:sz w:val="24"/>
          <w:highlight w:val="none"/>
        </w:rPr>
      </w:pPr>
    </w:p>
    <w:p>
      <w:pPr>
        <w:pStyle w:val="24"/>
        <w:rPr>
          <w:color w:val="auto"/>
          <w:sz w:val="24"/>
          <w:highlight w:val="none"/>
        </w:rPr>
      </w:pPr>
    </w:p>
    <w:p>
      <w:pPr>
        <w:pStyle w:val="24"/>
        <w:rPr>
          <w:color w:val="auto"/>
          <w:sz w:val="24"/>
          <w:highlight w:val="none"/>
        </w:rPr>
      </w:pPr>
    </w:p>
    <w:p>
      <w:pPr>
        <w:pStyle w:val="24"/>
        <w:rPr>
          <w:color w:val="auto"/>
          <w:sz w:val="24"/>
          <w:highlight w:val="none"/>
        </w:rPr>
      </w:pPr>
    </w:p>
    <w:p>
      <w:pPr>
        <w:pStyle w:val="24"/>
        <w:rPr>
          <w:color w:val="auto"/>
          <w:sz w:val="24"/>
          <w:highlight w:val="none"/>
        </w:rPr>
      </w:pPr>
    </w:p>
    <w:p>
      <w:pPr>
        <w:pStyle w:val="24"/>
        <w:rPr>
          <w:color w:val="auto"/>
          <w:sz w:val="24"/>
          <w:highlight w:val="none"/>
        </w:rPr>
      </w:pPr>
    </w:p>
    <w:p>
      <w:pPr>
        <w:pStyle w:val="24"/>
        <w:rPr>
          <w:color w:val="auto"/>
          <w:sz w:val="24"/>
          <w:highlight w:val="none"/>
        </w:rPr>
      </w:pPr>
    </w:p>
    <w:p>
      <w:pPr>
        <w:pStyle w:val="24"/>
        <w:rPr>
          <w:color w:val="auto"/>
          <w:sz w:val="24"/>
          <w:highlight w:val="none"/>
        </w:rPr>
      </w:pPr>
    </w:p>
    <w:p>
      <w:pPr>
        <w:pStyle w:val="24"/>
        <w:rPr>
          <w:color w:val="auto"/>
          <w:sz w:val="24"/>
          <w:highlight w:val="none"/>
        </w:rPr>
      </w:pPr>
    </w:p>
    <w:p>
      <w:pPr>
        <w:pStyle w:val="24"/>
        <w:rPr>
          <w:color w:val="auto"/>
          <w:sz w:val="24"/>
          <w:highlight w:val="none"/>
        </w:rPr>
      </w:pPr>
    </w:p>
    <w:p>
      <w:pPr>
        <w:pStyle w:val="24"/>
        <w:rPr>
          <w:color w:val="auto"/>
          <w:sz w:val="24"/>
          <w:highlight w:val="none"/>
        </w:rPr>
      </w:pPr>
    </w:p>
    <w:p>
      <w:pPr>
        <w:widowControl/>
        <w:spacing w:line="500" w:lineRule="atLeast"/>
        <w:rPr>
          <w:rFonts w:ascii="仿宋" w:hAnsi="仿宋" w:eastAsia="仿宋" w:cs="宋体"/>
          <w:b/>
          <w:color w:val="auto"/>
          <w:kern w:val="0"/>
          <w:sz w:val="24"/>
          <w:szCs w:val="32"/>
          <w:highlight w:val="none"/>
        </w:rPr>
      </w:pPr>
    </w:p>
    <w:p>
      <w:pPr>
        <w:pStyle w:val="27"/>
        <w:spacing w:line="360" w:lineRule="auto"/>
        <w:jc w:val="center"/>
        <w:outlineLvl w:val="0"/>
        <w:rPr>
          <w:b/>
          <w:bCs/>
          <w:color w:val="auto"/>
          <w:sz w:val="32"/>
          <w:szCs w:val="32"/>
          <w:highlight w:val="none"/>
        </w:rPr>
      </w:pPr>
      <w:bookmarkStart w:id="253" w:name="_Toc6773"/>
      <w:bookmarkStart w:id="254" w:name="_Toc5237"/>
      <w:bookmarkStart w:id="255" w:name="_Toc12986"/>
      <w:bookmarkStart w:id="256" w:name="_Toc12567"/>
      <w:bookmarkStart w:id="257" w:name="_Toc4538"/>
      <w:bookmarkStart w:id="258" w:name="_Toc9308"/>
      <w:bookmarkStart w:id="259" w:name="_Toc9813"/>
      <w:bookmarkStart w:id="260" w:name="_Toc9085"/>
      <w:bookmarkStart w:id="261" w:name="_Toc29986"/>
      <w:bookmarkStart w:id="262" w:name="_Toc3390"/>
      <w:bookmarkStart w:id="263" w:name="_Toc22349"/>
      <w:bookmarkStart w:id="264" w:name="_Toc20949"/>
      <w:r>
        <w:rPr>
          <w:rFonts w:hint="eastAsia"/>
          <w:b/>
          <w:bCs/>
          <w:color w:val="auto"/>
          <w:sz w:val="32"/>
          <w:szCs w:val="32"/>
          <w:highlight w:val="none"/>
        </w:rPr>
        <w:t>关于资格和响应文件的声明函</w:t>
      </w:r>
      <w:bookmarkEnd w:id="253"/>
      <w:bookmarkEnd w:id="254"/>
      <w:bookmarkEnd w:id="255"/>
      <w:bookmarkEnd w:id="256"/>
      <w:bookmarkEnd w:id="257"/>
      <w:bookmarkEnd w:id="258"/>
      <w:bookmarkEnd w:id="259"/>
      <w:bookmarkEnd w:id="260"/>
      <w:bookmarkEnd w:id="261"/>
      <w:bookmarkEnd w:id="262"/>
      <w:bookmarkEnd w:id="263"/>
      <w:bookmarkEnd w:id="264"/>
    </w:p>
    <w:p>
      <w:pPr>
        <w:spacing w:line="276" w:lineRule="auto"/>
        <w:rPr>
          <w:rFonts w:ascii="宋体" w:hAnsi="宋体"/>
          <w:color w:val="auto"/>
          <w:sz w:val="24"/>
          <w:highlight w:val="none"/>
        </w:rPr>
      </w:pPr>
      <w:r>
        <w:rPr>
          <w:rFonts w:hint="eastAsia" w:ascii="宋体" w:hAnsi="宋体"/>
          <w:color w:val="auto"/>
          <w:sz w:val="24"/>
          <w:highlight w:val="none"/>
        </w:rPr>
        <w:t>致：南方医科大学第五附属医院</w:t>
      </w:r>
    </w:p>
    <w:p>
      <w:pPr>
        <w:spacing w:line="276" w:lineRule="auto"/>
        <w:ind w:firstLine="480" w:firstLineChars="200"/>
        <w:rPr>
          <w:rFonts w:ascii="宋体" w:hAnsi="宋体"/>
          <w:color w:val="auto"/>
          <w:sz w:val="24"/>
          <w:highlight w:val="none"/>
        </w:rPr>
      </w:pPr>
      <w:r>
        <w:rPr>
          <w:rFonts w:hint="eastAsia" w:ascii="宋体" w:hAnsi="宋体"/>
          <w:color w:val="auto"/>
          <w:sz w:val="24"/>
          <w:highlight w:val="none"/>
        </w:rPr>
        <w:t>关于贵方院内采购项目名称：南方医科大学第五附属医院****项目(项目编号：****)，本签字人愿意参加本项目的院内采购活动，提供采购文件中规定的货物、工程及服务，并证明提交的下列文件和说明是准确的和真实的，并作出如下声明：</w:t>
      </w:r>
    </w:p>
    <w:p>
      <w:pPr>
        <w:spacing w:line="276" w:lineRule="auto"/>
        <w:rPr>
          <w:rFonts w:ascii="宋体" w:hAnsi="宋体"/>
          <w:color w:val="auto"/>
          <w:sz w:val="24"/>
          <w:highlight w:val="none"/>
        </w:rPr>
      </w:pPr>
      <w:r>
        <w:rPr>
          <w:rFonts w:hint="eastAsia" w:ascii="宋体" w:hAnsi="宋体"/>
          <w:color w:val="auto"/>
          <w:sz w:val="24"/>
          <w:highlight w:val="none"/>
        </w:rPr>
        <w:t>1.我方具有独立承担民事责任的能力；</w:t>
      </w:r>
    </w:p>
    <w:p>
      <w:pPr>
        <w:spacing w:line="276" w:lineRule="auto"/>
        <w:rPr>
          <w:rFonts w:ascii="宋体" w:hAnsi="宋体"/>
          <w:color w:val="auto"/>
          <w:sz w:val="24"/>
          <w:highlight w:val="none"/>
        </w:rPr>
      </w:pPr>
      <w:r>
        <w:rPr>
          <w:rFonts w:hint="eastAsia" w:ascii="宋体" w:hAnsi="宋体"/>
          <w:color w:val="auto"/>
          <w:sz w:val="24"/>
          <w:highlight w:val="none"/>
        </w:rPr>
        <w:t>2.我方具有良好的商业信誉和健全的财务会计制度；</w:t>
      </w:r>
    </w:p>
    <w:p>
      <w:pPr>
        <w:spacing w:line="276" w:lineRule="auto"/>
        <w:rPr>
          <w:rFonts w:ascii="宋体" w:hAnsi="宋体"/>
          <w:color w:val="auto"/>
          <w:sz w:val="24"/>
          <w:highlight w:val="none"/>
        </w:rPr>
      </w:pPr>
      <w:r>
        <w:rPr>
          <w:rFonts w:hint="eastAsia" w:ascii="宋体" w:hAnsi="宋体"/>
          <w:color w:val="auto"/>
          <w:sz w:val="24"/>
          <w:highlight w:val="none"/>
        </w:rPr>
        <w:t>3.我方有依法缴纳税收和社会保障资金的良好记录；</w:t>
      </w:r>
    </w:p>
    <w:p>
      <w:pPr>
        <w:spacing w:line="276" w:lineRule="auto"/>
        <w:rPr>
          <w:rFonts w:ascii="宋体" w:hAnsi="宋体"/>
          <w:color w:val="auto"/>
          <w:sz w:val="24"/>
          <w:highlight w:val="none"/>
        </w:rPr>
      </w:pPr>
      <w:r>
        <w:rPr>
          <w:rFonts w:hint="eastAsia" w:ascii="宋体" w:hAnsi="宋体"/>
          <w:color w:val="auto"/>
          <w:sz w:val="24"/>
          <w:highlight w:val="none"/>
        </w:rPr>
        <w:t>4.我方具有履行合同所必需的设备和专业技术能力；</w:t>
      </w:r>
    </w:p>
    <w:p>
      <w:pPr>
        <w:spacing w:line="276" w:lineRule="auto"/>
        <w:rPr>
          <w:rFonts w:ascii="宋体" w:hAnsi="宋体"/>
          <w:color w:val="auto"/>
          <w:sz w:val="24"/>
          <w:highlight w:val="none"/>
        </w:rPr>
      </w:pPr>
      <w:r>
        <w:rPr>
          <w:rFonts w:hint="eastAsia" w:ascii="宋体" w:hAnsi="宋体"/>
          <w:color w:val="auto"/>
          <w:sz w:val="24"/>
          <w:highlight w:val="none"/>
        </w:rPr>
        <w:t>5.我方不存在以下情况：以联合体形式参加本项目院内采购活动；</w:t>
      </w:r>
    </w:p>
    <w:p>
      <w:pPr>
        <w:pStyle w:val="7"/>
        <w:rPr>
          <w:color w:val="auto"/>
          <w:highlight w:val="none"/>
        </w:rPr>
      </w:pPr>
      <w:r>
        <w:rPr>
          <w:rFonts w:hint="eastAsia" w:ascii="宋体" w:hAnsi="宋体"/>
          <w:color w:val="auto"/>
          <w:sz w:val="24"/>
          <w:highlight w:val="none"/>
        </w:rPr>
        <w:t>6.我方不存在以下情况：以分包、转包形式参加本项目院内采购活动；</w:t>
      </w:r>
    </w:p>
    <w:p>
      <w:pPr>
        <w:spacing w:line="276" w:lineRule="auto"/>
        <w:rPr>
          <w:rFonts w:ascii="宋体" w:hAnsi="宋体"/>
          <w:color w:val="auto"/>
          <w:sz w:val="24"/>
          <w:highlight w:val="none"/>
        </w:rPr>
      </w:pPr>
      <w:r>
        <w:rPr>
          <w:rFonts w:hint="eastAsia" w:ascii="宋体" w:hAnsi="宋体"/>
          <w:color w:val="auto"/>
          <w:sz w:val="24"/>
          <w:highlight w:val="none"/>
        </w:rPr>
        <w:t>7.我方在参加政府采购活动前3年内在经营活动中没有重大违法、违规及刑事犯罪记录；</w:t>
      </w:r>
    </w:p>
    <w:p>
      <w:pPr>
        <w:spacing w:line="276" w:lineRule="auto"/>
        <w:rPr>
          <w:rFonts w:ascii="宋体" w:hAnsi="宋体"/>
          <w:color w:val="auto"/>
          <w:sz w:val="24"/>
          <w:highlight w:val="none"/>
        </w:rPr>
      </w:pPr>
      <w:r>
        <w:rPr>
          <w:rFonts w:hint="eastAsia" w:ascii="宋体" w:hAnsi="宋体"/>
          <w:color w:val="auto"/>
          <w:sz w:val="24"/>
          <w:highlight w:val="none"/>
        </w:rPr>
        <w:t>8.我方不存在以下情况：法定代表人或单位负责人为同一人或者存在直接控股、管理关系的不同供应商，不同时参加本采购项目的院内采购活动；</w:t>
      </w:r>
    </w:p>
    <w:p>
      <w:pPr>
        <w:spacing w:line="276" w:lineRule="auto"/>
        <w:rPr>
          <w:rFonts w:ascii="宋体" w:hAnsi="宋体"/>
          <w:color w:val="auto"/>
          <w:sz w:val="24"/>
          <w:highlight w:val="none"/>
        </w:rPr>
      </w:pPr>
      <w:r>
        <w:rPr>
          <w:rFonts w:hint="eastAsia" w:ascii="宋体" w:hAnsi="宋体"/>
          <w:color w:val="auto"/>
          <w:sz w:val="24"/>
          <w:highlight w:val="none"/>
        </w:rPr>
        <w:t>9.我方未被列入“信用中国”网站(www.creditchina.gov.cn)“记录失信被执行人或重大税收违法失信主体或政府采购严重违法失信行为”记录名单；不处于中国政府采购网(www.ccgp.gov.cn)“政府采购严重违法失信行为信息记录”中的禁止参加政府采购活动期间；</w:t>
      </w:r>
    </w:p>
    <w:p>
      <w:pPr>
        <w:spacing w:line="276" w:lineRule="auto"/>
        <w:rPr>
          <w:rFonts w:ascii="宋体" w:hAnsi="宋体"/>
          <w:color w:val="auto"/>
          <w:sz w:val="24"/>
          <w:highlight w:val="none"/>
        </w:rPr>
      </w:pPr>
      <w:r>
        <w:rPr>
          <w:rFonts w:hint="eastAsia" w:ascii="宋体" w:hAnsi="宋体"/>
          <w:color w:val="auto"/>
          <w:sz w:val="24"/>
          <w:highlight w:val="none"/>
        </w:rPr>
        <w:t>10.我方为本次磋商所提交的所有证明其合格和资格的文件是真实的和正确的，并愿为其真实性和正确性承担法律责任。</w:t>
      </w:r>
    </w:p>
    <w:p>
      <w:pPr>
        <w:pStyle w:val="7"/>
        <w:rPr>
          <w:color w:val="auto"/>
          <w:highlight w:val="none"/>
        </w:rPr>
      </w:pPr>
    </w:p>
    <w:p>
      <w:pPr>
        <w:spacing w:line="276" w:lineRule="auto"/>
        <w:rPr>
          <w:rFonts w:ascii="宋体" w:hAnsi="宋体"/>
          <w:color w:val="auto"/>
          <w:sz w:val="24"/>
          <w:highlight w:val="none"/>
        </w:rPr>
      </w:pPr>
    </w:p>
    <w:p>
      <w:pPr>
        <w:spacing w:line="276" w:lineRule="auto"/>
        <w:rPr>
          <w:rFonts w:ascii="宋体" w:hAnsi="宋体"/>
          <w:color w:val="auto"/>
          <w:sz w:val="24"/>
          <w:highlight w:val="none"/>
        </w:rPr>
      </w:pPr>
      <w:r>
        <w:rPr>
          <w:rFonts w:hint="eastAsia" w:ascii="宋体" w:hAnsi="宋体"/>
          <w:color w:val="auto"/>
          <w:sz w:val="24"/>
          <w:highlight w:val="none"/>
        </w:rPr>
        <w:t>如有违法、违规、弄虚作假行为，所造成的损失、不良后果及法律责任，一律由我方承担。</w:t>
      </w:r>
    </w:p>
    <w:p>
      <w:pPr>
        <w:spacing w:line="276" w:lineRule="auto"/>
        <w:rPr>
          <w:rFonts w:ascii="宋体" w:hAnsi="宋体"/>
          <w:color w:val="auto"/>
          <w:sz w:val="24"/>
          <w:highlight w:val="none"/>
        </w:rPr>
      </w:pPr>
      <w:r>
        <w:rPr>
          <w:rFonts w:hint="eastAsia" w:ascii="宋体" w:hAnsi="宋体"/>
          <w:color w:val="auto"/>
          <w:sz w:val="24"/>
          <w:highlight w:val="none"/>
        </w:rPr>
        <w:t>特此声明！</w:t>
      </w:r>
    </w:p>
    <w:p>
      <w:pPr>
        <w:spacing w:line="276" w:lineRule="auto"/>
        <w:rPr>
          <w:rFonts w:ascii="宋体" w:hAnsi="宋体"/>
          <w:color w:val="auto"/>
          <w:sz w:val="24"/>
          <w:highlight w:val="none"/>
        </w:rPr>
      </w:pPr>
    </w:p>
    <w:p>
      <w:pPr>
        <w:spacing w:line="360" w:lineRule="auto"/>
        <w:rPr>
          <w:rFonts w:ascii="宋体" w:hAnsi="宋体"/>
          <w:color w:val="auto"/>
          <w:sz w:val="24"/>
          <w:highlight w:val="none"/>
        </w:rPr>
      </w:pPr>
    </w:p>
    <w:p>
      <w:pPr>
        <w:spacing w:line="360" w:lineRule="auto"/>
        <w:jc w:val="left"/>
        <w:rPr>
          <w:rFonts w:ascii="宋体" w:hAnsi="宋体"/>
          <w:color w:val="auto"/>
          <w:sz w:val="24"/>
          <w:highlight w:val="none"/>
        </w:rPr>
      </w:pPr>
      <w:r>
        <w:rPr>
          <w:rFonts w:hint="eastAsia" w:ascii="宋体" w:hAnsi="宋体"/>
          <w:color w:val="auto"/>
          <w:sz w:val="24"/>
          <w:highlight w:val="none"/>
        </w:rPr>
        <w:t>供应商名称（盖章）：</w:t>
      </w:r>
    </w:p>
    <w:p>
      <w:pPr>
        <w:pStyle w:val="23"/>
        <w:jc w:val="left"/>
        <w:rPr>
          <w:color w:val="auto"/>
          <w:highlight w:val="none"/>
        </w:rPr>
      </w:pPr>
    </w:p>
    <w:p>
      <w:pPr>
        <w:spacing w:line="360" w:lineRule="auto"/>
        <w:jc w:val="left"/>
        <w:rPr>
          <w:rFonts w:ascii="宋体" w:hAnsi="宋体"/>
          <w:color w:val="auto"/>
          <w:sz w:val="24"/>
          <w:highlight w:val="none"/>
        </w:rPr>
      </w:pPr>
      <w:r>
        <w:rPr>
          <w:rFonts w:hint="eastAsia" w:ascii="宋体" w:hAnsi="宋体"/>
          <w:color w:val="auto"/>
          <w:sz w:val="24"/>
          <w:highlight w:val="none"/>
        </w:rPr>
        <w:t>供应商法定代表人（或法定代表人授权代表）（签字或盖章）：</w:t>
      </w:r>
    </w:p>
    <w:p>
      <w:pPr>
        <w:pStyle w:val="23"/>
        <w:jc w:val="left"/>
        <w:rPr>
          <w:color w:val="auto"/>
          <w:highlight w:val="none"/>
        </w:rPr>
      </w:pPr>
    </w:p>
    <w:p>
      <w:pPr>
        <w:spacing w:line="360" w:lineRule="auto"/>
        <w:jc w:val="left"/>
        <w:rPr>
          <w:rFonts w:ascii="宋体" w:hAnsi="宋体"/>
          <w:color w:val="auto"/>
          <w:sz w:val="24"/>
          <w:highlight w:val="none"/>
        </w:rPr>
      </w:pPr>
      <w:r>
        <w:rPr>
          <w:rFonts w:hint="eastAsia" w:ascii="宋体" w:hAnsi="宋体"/>
          <w:color w:val="auto"/>
          <w:sz w:val="24"/>
          <w:highlight w:val="none"/>
        </w:rPr>
        <w:t>日期：　　年　  月　  日</w:t>
      </w:r>
    </w:p>
    <w:p>
      <w:pPr>
        <w:pStyle w:val="23"/>
        <w:rPr>
          <w:rFonts w:ascii="宋体" w:hAnsi="宋体"/>
          <w:color w:val="auto"/>
          <w:sz w:val="24"/>
          <w:highlight w:val="none"/>
        </w:rPr>
      </w:pPr>
    </w:p>
    <w:p>
      <w:pPr>
        <w:pStyle w:val="23"/>
        <w:rPr>
          <w:rFonts w:ascii="宋体" w:hAnsi="宋体"/>
          <w:color w:val="auto"/>
          <w:sz w:val="24"/>
          <w:highlight w:val="none"/>
        </w:rPr>
      </w:pPr>
    </w:p>
    <w:p>
      <w:pPr>
        <w:pStyle w:val="23"/>
        <w:rPr>
          <w:rFonts w:ascii="宋体" w:hAnsi="宋体"/>
          <w:color w:val="auto"/>
          <w:sz w:val="24"/>
          <w:highlight w:val="none"/>
        </w:rPr>
      </w:pPr>
    </w:p>
    <w:p>
      <w:pPr>
        <w:pStyle w:val="23"/>
        <w:rPr>
          <w:rFonts w:ascii="宋体" w:hAnsi="宋体"/>
          <w:color w:val="auto"/>
          <w:sz w:val="24"/>
          <w:highlight w:val="none"/>
        </w:rPr>
      </w:pPr>
    </w:p>
    <w:p>
      <w:pPr>
        <w:pStyle w:val="23"/>
        <w:rPr>
          <w:rFonts w:ascii="宋体" w:hAnsi="宋体"/>
          <w:color w:val="auto"/>
          <w:sz w:val="24"/>
          <w:highlight w:val="none"/>
        </w:rPr>
      </w:pPr>
    </w:p>
    <w:p>
      <w:pPr>
        <w:pStyle w:val="23"/>
        <w:rPr>
          <w:rFonts w:ascii="宋体" w:hAnsi="宋体"/>
          <w:color w:val="auto"/>
          <w:sz w:val="24"/>
          <w:highlight w:val="none"/>
        </w:rPr>
      </w:pPr>
    </w:p>
    <w:p>
      <w:pPr>
        <w:pStyle w:val="23"/>
        <w:rPr>
          <w:rFonts w:ascii="宋体" w:hAnsi="宋体"/>
          <w:color w:val="auto"/>
          <w:sz w:val="24"/>
          <w:highlight w:val="none"/>
        </w:rPr>
      </w:pPr>
    </w:p>
    <w:p>
      <w:pPr>
        <w:pStyle w:val="23"/>
        <w:rPr>
          <w:rFonts w:ascii="宋体" w:hAnsi="宋体"/>
          <w:color w:val="auto"/>
          <w:sz w:val="24"/>
          <w:highlight w:val="none"/>
        </w:rPr>
      </w:pPr>
    </w:p>
    <w:p>
      <w:pPr>
        <w:pStyle w:val="23"/>
        <w:rPr>
          <w:rFonts w:ascii="宋体" w:hAnsi="宋体"/>
          <w:color w:val="auto"/>
          <w:sz w:val="24"/>
          <w:highlight w:val="none"/>
        </w:rPr>
      </w:pPr>
    </w:p>
    <w:p>
      <w:pPr>
        <w:pStyle w:val="23"/>
        <w:rPr>
          <w:rFonts w:ascii="宋体" w:hAnsi="宋体"/>
          <w:color w:val="auto"/>
          <w:sz w:val="24"/>
          <w:highlight w:val="none"/>
        </w:rPr>
      </w:pPr>
    </w:p>
    <w:p>
      <w:pPr>
        <w:pStyle w:val="23"/>
        <w:rPr>
          <w:rFonts w:ascii="宋体" w:hAnsi="宋体"/>
          <w:color w:val="auto"/>
          <w:sz w:val="24"/>
          <w:highlight w:val="none"/>
        </w:rPr>
      </w:pPr>
    </w:p>
    <w:p>
      <w:pPr>
        <w:pStyle w:val="23"/>
        <w:rPr>
          <w:rFonts w:ascii="宋体" w:hAnsi="宋体"/>
          <w:color w:val="auto"/>
          <w:sz w:val="24"/>
          <w:highlight w:val="none"/>
        </w:rPr>
      </w:pPr>
    </w:p>
    <w:p>
      <w:pPr>
        <w:pStyle w:val="23"/>
        <w:rPr>
          <w:rFonts w:ascii="宋体" w:hAnsi="宋体"/>
          <w:color w:val="auto"/>
          <w:sz w:val="24"/>
          <w:highlight w:val="none"/>
        </w:rPr>
      </w:pPr>
    </w:p>
    <w:p>
      <w:pPr>
        <w:pStyle w:val="23"/>
        <w:rPr>
          <w:rFonts w:ascii="宋体" w:hAnsi="宋体"/>
          <w:color w:val="auto"/>
          <w:sz w:val="24"/>
          <w:highlight w:val="none"/>
        </w:rPr>
      </w:pPr>
    </w:p>
    <w:p>
      <w:pPr>
        <w:pStyle w:val="23"/>
        <w:rPr>
          <w:rFonts w:ascii="宋体" w:hAnsi="宋体"/>
          <w:color w:val="auto"/>
          <w:sz w:val="24"/>
          <w:highlight w:val="none"/>
        </w:rPr>
      </w:pPr>
    </w:p>
    <w:p>
      <w:pPr>
        <w:pStyle w:val="23"/>
        <w:rPr>
          <w:rFonts w:ascii="宋体" w:hAnsi="宋体"/>
          <w:color w:val="auto"/>
          <w:sz w:val="24"/>
          <w:highlight w:val="none"/>
        </w:rPr>
      </w:pPr>
    </w:p>
    <w:p>
      <w:pPr>
        <w:pStyle w:val="23"/>
        <w:rPr>
          <w:rFonts w:ascii="宋体" w:hAnsi="宋体"/>
          <w:color w:val="auto"/>
          <w:sz w:val="24"/>
          <w:highlight w:val="none"/>
        </w:rPr>
      </w:pPr>
    </w:p>
    <w:p>
      <w:pPr>
        <w:pStyle w:val="23"/>
        <w:rPr>
          <w:rFonts w:ascii="宋体" w:hAnsi="宋体"/>
          <w:color w:val="auto"/>
          <w:sz w:val="24"/>
          <w:highlight w:val="none"/>
        </w:rPr>
      </w:pPr>
    </w:p>
    <w:p>
      <w:pPr>
        <w:pStyle w:val="23"/>
        <w:rPr>
          <w:rFonts w:ascii="宋体" w:hAnsi="宋体"/>
          <w:color w:val="auto"/>
          <w:sz w:val="24"/>
          <w:highlight w:val="none"/>
        </w:rPr>
      </w:pPr>
    </w:p>
    <w:p>
      <w:pPr>
        <w:pStyle w:val="23"/>
        <w:rPr>
          <w:rFonts w:ascii="宋体" w:hAnsi="宋体"/>
          <w:color w:val="auto"/>
          <w:sz w:val="24"/>
          <w:highlight w:val="none"/>
        </w:rPr>
      </w:pPr>
    </w:p>
    <w:p>
      <w:pPr>
        <w:pStyle w:val="23"/>
        <w:rPr>
          <w:rFonts w:ascii="宋体" w:hAnsi="宋体"/>
          <w:color w:val="auto"/>
          <w:sz w:val="24"/>
          <w:highlight w:val="none"/>
        </w:rPr>
      </w:pPr>
    </w:p>
    <w:p>
      <w:pPr>
        <w:pStyle w:val="23"/>
        <w:rPr>
          <w:rFonts w:ascii="宋体" w:hAnsi="宋体"/>
          <w:color w:val="auto"/>
          <w:sz w:val="24"/>
          <w:highlight w:val="none"/>
        </w:rPr>
      </w:pPr>
    </w:p>
    <w:p>
      <w:pPr>
        <w:rPr>
          <w:color w:val="auto"/>
          <w:highlight w:val="none"/>
        </w:rPr>
      </w:pPr>
    </w:p>
    <w:p>
      <w:pPr>
        <w:pStyle w:val="3"/>
        <w:numPr>
          <w:ilvl w:val="0"/>
          <w:numId w:val="0"/>
        </w:numPr>
        <w:ind w:left="1890" w:leftChars="0"/>
        <w:jc w:val="both"/>
        <w:outlineLvl w:val="0"/>
        <w:rPr>
          <w:rFonts w:ascii="宋体" w:hAnsi="宋体" w:eastAsia="宋体"/>
          <w:color w:val="auto"/>
          <w:sz w:val="40"/>
          <w:highlight w:val="none"/>
        </w:rPr>
      </w:pPr>
      <w:bookmarkStart w:id="265" w:name="_Toc13355"/>
      <w:r>
        <w:rPr>
          <w:rFonts w:hint="eastAsia" w:ascii="宋体" w:hAnsi="宋体" w:eastAsia="宋体"/>
          <w:color w:val="auto"/>
          <w:sz w:val="40"/>
          <w:highlight w:val="none"/>
          <w:lang w:eastAsia="zh-CN"/>
        </w:rPr>
        <w:t>第六部分</w:t>
      </w:r>
      <w:r>
        <w:rPr>
          <w:rFonts w:hint="eastAsia" w:ascii="宋体" w:hAnsi="宋体" w:eastAsia="宋体"/>
          <w:color w:val="auto"/>
          <w:sz w:val="40"/>
          <w:highlight w:val="none"/>
        </w:rPr>
        <w:t xml:space="preserve"> 合同模板（成功报名后获取）</w:t>
      </w:r>
      <w:bookmarkEnd w:id="265"/>
    </w:p>
    <w:p>
      <w:pPr>
        <w:rPr>
          <w:color w:val="auto"/>
          <w:highlight w:val="none"/>
        </w:rPr>
      </w:pPr>
    </w:p>
    <w:p>
      <w:pPr>
        <w:pStyle w:val="23"/>
        <w:rPr>
          <w:color w:val="auto"/>
          <w:highlight w:val="none"/>
        </w:rPr>
      </w:pPr>
    </w:p>
    <w:p>
      <w:pPr>
        <w:pStyle w:val="23"/>
        <w:rPr>
          <w:color w:val="auto"/>
          <w:highlight w:val="none"/>
        </w:rPr>
      </w:pPr>
    </w:p>
    <w:sectPr>
      <w:headerReference r:id="rId12" w:type="default"/>
      <w:footerReference r:id="rId13" w:type="default"/>
      <w:pgSz w:w="11906" w:h="16838"/>
      <w:pgMar w:top="1440" w:right="1134" w:bottom="1440" w:left="1134" w:header="851" w:footer="992" w:gutter="0"/>
      <w:pgNumType w:fmt="decimal"/>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86"/>
    <w:family w:val="roma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华文仿宋">
    <w:panose1 w:val="02010600040101010101"/>
    <w:charset w:val="86"/>
    <w:family w:val="auto"/>
    <w:pitch w:val="default"/>
    <w:sig w:usb0="00000287" w:usb1="080F0000" w:usb2="00000000" w:usb3="00000000" w:csb0="0004009F" w:csb1="DFD70000"/>
  </w:font>
  <w:font w:name="方正小标宋简体">
    <w:altName w:val="Arial Unicode MS"/>
    <w:panose1 w:val="00000000000000000000"/>
    <w:charset w:val="86"/>
    <w:family w:val="script"/>
    <w:pitch w:val="default"/>
    <w:sig w:usb0="00000000" w:usb1="00000000" w:usb2="00000000" w:usb3="00000000" w:csb0="00040000" w:csb1="00000000"/>
  </w:font>
  <w:font w:name="Helvetica">
    <w:altName w:val="Arial"/>
    <w:panose1 w:val="020B0604020202020204"/>
    <w:charset w:val="00"/>
    <w:family w:val="swiss"/>
    <w:pitch w:val="default"/>
    <w:sig w:usb0="00000000" w:usb1="00000000" w:usb2="00000000" w:usb3="00000000" w:csb0="0000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rPr>
        <w:rStyle w:val="21"/>
      </w:rPr>
    </w:pPr>
    <w:r>
      <w:fldChar w:fldCharType="begin"/>
    </w:r>
    <w:r>
      <w:rPr>
        <w:rStyle w:val="21"/>
      </w:rPr>
      <w:instrText xml:space="preserve">PAGE  </w:instrText>
    </w:r>
    <w:r>
      <w:fldChar w:fldCharType="end"/>
    </w:r>
  </w:p>
  <w:p>
    <w:pPr>
      <w:pStyle w:val="1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t xml:space="preserve">第 </w:t>
                          </w:r>
                          <w:r>
                            <w:fldChar w:fldCharType="begin"/>
                          </w:r>
                          <w:r>
                            <w:instrText xml:space="preserve"> PAGE  \* MERGEFORMAT </w:instrText>
                          </w:r>
                          <w:r>
                            <w:fldChar w:fldCharType="separate"/>
                          </w:r>
                          <w:r>
                            <w:t>1</w:t>
                          </w:r>
                          <w:r>
                            <w:fldChar w:fldCharType="end"/>
                          </w:r>
                          <w:r>
                            <w:t xml:space="preserve"> 页 共 </w:t>
                          </w:r>
                          <w:r>
                            <w:rPr>
                              <w:rFonts w:hint="eastAsia"/>
                              <w:lang w:val="en-US" w:eastAsia="zh-CN"/>
                            </w:rPr>
                            <w:t>23</w:t>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12"/>
                    </w:pPr>
                    <w:r>
                      <w:t xml:space="preserve">第 </w:t>
                    </w:r>
                    <w:r>
                      <w:fldChar w:fldCharType="begin"/>
                    </w:r>
                    <w:r>
                      <w:instrText xml:space="preserve"> PAGE  \* MERGEFORMAT </w:instrText>
                    </w:r>
                    <w:r>
                      <w:fldChar w:fldCharType="separate"/>
                    </w:r>
                    <w:r>
                      <w:t>1</w:t>
                    </w:r>
                    <w:r>
                      <w:fldChar w:fldCharType="end"/>
                    </w:r>
                    <w:r>
                      <w:t xml:space="preserve"> 页 共 </w:t>
                    </w:r>
                    <w:r>
                      <w:rPr>
                        <w:rFonts w:hint="eastAsia"/>
                        <w:lang w:val="en-US" w:eastAsia="zh-CN"/>
                      </w:rPr>
                      <w:t>23</w:t>
                    </w:r>
                    <w: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t xml:space="preserve">第 </w:t>
                          </w:r>
                          <w:r>
                            <w:fldChar w:fldCharType="begin"/>
                          </w:r>
                          <w:r>
                            <w:instrText xml:space="preserve"> PAGE  \* MERGEFORMAT </w:instrText>
                          </w:r>
                          <w:r>
                            <w:fldChar w:fldCharType="separate"/>
                          </w:r>
                          <w:r>
                            <w:t>13</w:t>
                          </w:r>
                          <w:r>
                            <w:fldChar w:fldCharType="end"/>
                          </w:r>
                          <w:r>
                            <w:t xml:space="preserve"> 页 共 </w:t>
                          </w:r>
                          <w:r>
                            <w:rPr>
                              <w:rFonts w:hint="eastAsia"/>
                              <w:lang w:val="en-US" w:eastAsia="zh-CN"/>
                            </w:rPr>
                            <w:t>23</w:t>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12"/>
                    </w:pPr>
                    <w:r>
                      <w:t xml:space="preserve">第 </w:t>
                    </w:r>
                    <w:r>
                      <w:fldChar w:fldCharType="begin"/>
                    </w:r>
                    <w:r>
                      <w:instrText xml:space="preserve"> PAGE  \* MERGEFORMAT </w:instrText>
                    </w:r>
                    <w:r>
                      <w:fldChar w:fldCharType="separate"/>
                    </w:r>
                    <w:r>
                      <w:t>13</w:t>
                    </w:r>
                    <w:r>
                      <w:fldChar w:fldCharType="end"/>
                    </w:r>
                    <w:r>
                      <w:t xml:space="preserve"> 页 共 </w:t>
                    </w:r>
                    <w:r>
                      <w:rPr>
                        <w:rFonts w:hint="eastAsia"/>
                        <w:lang w:val="en-US" w:eastAsia="zh-CN"/>
                      </w:rPr>
                      <w:t>23</w:t>
                    </w:r>
                    <w:r>
                      <w:t xml:space="preserve"> 页</w:t>
                    </w:r>
                  </w:p>
                </w:txbxContent>
              </v:textbox>
            </v:shape>
          </w:pict>
        </mc:Fallback>
      </mc:AlternateContent>
    </w:r>
  </w:p>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t xml:space="preserve">第 </w:t>
                          </w:r>
                          <w:r>
                            <w:fldChar w:fldCharType="begin"/>
                          </w:r>
                          <w:r>
                            <w:instrText xml:space="preserve"> PAGE  \* MERGEFORMAT </w:instrText>
                          </w:r>
                          <w:r>
                            <w:fldChar w:fldCharType="separate"/>
                          </w:r>
                          <w:r>
                            <w:t>21</w:t>
                          </w:r>
                          <w:r>
                            <w:fldChar w:fldCharType="end"/>
                          </w:r>
                          <w:r>
                            <w:t xml:space="preserve"> 页 共 </w:t>
                          </w:r>
                          <w:r>
                            <w:rPr>
                              <w:rFonts w:hint="eastAsia"/>
                              <w:lang w:val="en-US" w:eastAsia="zh-CN"/>
                            </w:rPr>
                            <w:t>23</w:t>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12"/>
                    </w:pPr>
                    <w:r>
                      <w:t xml:space="preserve">第 </w:t>
                    </w:r>
                    <w:r>
                      <w:fldChar w:fldCharType="begin"/>
                    </w:r>
                    <w:r>
                      <w:instrText xml:space="preserve"> PAGE  \* MERGEFORMAT </w:instrText>
                    </w:r>
                    <w:r>
                      <w:fldChar w:fldCharType="separate"/>
                    </w:r>
                    <w:r>
                      <w:t>21</w:t>
                    </w:r>
                    <w:r>
                      <w:fldChar w:fldCharType="end"/>
                    </w:r>
                    <w:r>
                      <w:t xml:space="preserve"> 页 共 </w:t>
                    </w:r>
                    <w:r>
                      <w:rPr>
                        <w:rFonts w:hint="eastAsia"/>
                        <w:lang w:val="en-US" w:eastAsia="zh-CN"/>
                      </w:rPr>
                      <w:t>23</w:t>
                    </w:r>
                    <w:r>
                      <w:t xml:space="preserve"> 页</w:t>
                    </w:r>
                  </w:p>
                </w:txbxContent>
              </v:textbox>
            </v:shape>
          </w:pict>
        </mc:Fallback>
      </mc:AlternateContent>
    </w:r>
  </w:p>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tabs>
        <w:tab w:val="left" w:pos="1350"/>
        <w:tab w:val="clear" w:pos="4153"/>
        <w:tab w:val="clear" w:pos="8306"/>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jc w:val="both"/>
      <w:rPr>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jc w:val="both"/>
      <w:rPr>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jc w:val="both"/>
      <w:rPr>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295DD80"/>
    <w:multiLevelType w:val="singleLevel"/>
    <w:tmpl w:val="A295DD80"/>
    <w:lvl w:ilvl="0" w:tentative="0">
      <w:start w:val="1"/>
      <w:numFmt w:val="chineseCounting"/>
      <w:suff w:val="nothing"/>
      <w:lvlText w:val="%1、"/>
      <w:lvlJc w:val="left"/>
      <w:rPr>
        <w:rFonts w:hint="eastAsia"/>
      </w:rPr>
    </w:lvl>
  </w:abstractNum>
  <w:abstractNum w:abstractNumId="1">
    <w:nsid w:val="D18F0839"/>
    <w:multiLevelType w:val="singleLevel"/>
    <w:tmpl w:val="D18F0839"/>
    <w:lvl w:ilvl="0" w:tentative="0">
      <w:start w:val="1"/>
      <w:numFmt w:val="bullet"/>
      <w:pStyle w:val="9"/>
      <w:lvlText w:val=""/>
      <w:lvlJc w:val="left"/>
      <w:pPr>
        <w:tabs>
          <w:tab w:val="left" w:pos="780"/>
        </w:tabs>
        <w:ind w:left="780" w:hanging="360"/>
      </w:pPr>
      <w:rPr>
        <w:rFonts w:hint="default" w:ascii="Wingdings" w:hAnsi="Wingdings"/>
      </w:rPr>
    </w:lvl>
  </w:abstractNum>
  <w:abstractNum w:abstractNumId="2">
    <w:nsid w:val="773E7165"/>
    <w:multiLevelType w:val="singleLevel"/>
    <w:tmpl w:val="773E7165"/>
    <w:lvl w:ilvl="0" w:tentative="0">
      <w:start w:val="2"/>
      <w:numFmt w:val="chineseCounting"/>
      <w:suff w:val="space"/>
      <w:lvlText w:val="第%1部分"/>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NiMjU2MGVjOTAxZjZkYTA5MTU1ZjY0MDRkMDYyNzcifQ=="/>
  </w:docVars>
  <w:rsids>
    <w:rsidRoot w:val="002736DC"/>
    <w:rsid w:val="000039FB"/>
    <w:rsid w:val="000074C6"/>
    <w:rsid w:val="00007747"/>
    <w:rsid w:val="00010C0C"/>
    <w:rsid w:val="000119F7"/>
    <w:rsid w:val="00016C1C"/>
    <w:rsid w:val="000322EB"/>
    <w:rsid w:val="000333B3"/>
    <w:rsid w:val="000359A3"/>
    <w:rsid w:val="0003631E"/>
    <w:rsid w:val="00037ECF"/>
    <w:rsid w:val="000716CC"/>
    <w:rsid w:val="00092452"/>
    <w:rsid w:val="000A3636"/>
    <w:rsid w:val="000A4F42"/>
    <w:rsid w:val="000C20F2"/>
    <w:rsid w:val="000F1EB0"/>
    <w:rsid w:val="00110D15"/>
    <w:rsid w:val="0012093B"/>
    <w:rsid w:val="00120B10"/>
    <w:rsid w:val="001259C2"/>
    <w:rsid w:val="001539DE"/>
    <w:rsid w:val="00165A7F"/>
    <w:rsid w:val="00166BFA"/>
    <w:rsid w:val="00180931"/>
    <w:rsid w:val="001B3325"/>
    <w:rsid w:val="001D10EA"/>
    <w:rsid w:val="001E7D42"/>
    <w:rsid w:val="001F7D9D"/>
    <w:rsid w:val="002071C6"/>
    <w:rsid w:val="002128DC"/>
    <w:rsid w:val="0023790F"/>
    <w:rsid w:val="00243C3C"/>
    <w:rsid w:val="00265A24"/>
    <w:rsid w:val="002736DC"/>
    <w:rsid w:val="0028517E"/>
    <w:rsid w:val="00286969"/>
    <w:rsid w:val="00294B24"/>
    <w:rsid w:val="00295B31"/>
    <w:rsid w:val="00296D72"/>
    <w:rsid w:val="002B4AD3"/>
    <w:rsid w:val="002C3CEE"/>
    <w:rsid w:val="002D4A7A"/>
    <w:rsid w:val="002E3772"/>
    <w:rsid w:val="002F2EAD"/>
    <w:rsid w:val="00312643"/>
    <w:rsid w:val="00317802"/>
    <w:rsid w:val="003325D3"/>
    <w:rsid w:val="00334DD7"/>
    <w:rsid w:val="003431D3"/>
    <w:rsid w:val="003544F0"/>
    <w:rsid w:val="003623A0"/>
    <w:rsid w:val="00370098"/>
    <w:rsid w:val="00371873"/>
    <w:rsid w:val="003744FE"/>
    <w:rsid w:val="00374597"/>
    <w:rsid w:val="00374631"/>
    <w:rsid w:val="003B24AD"/>
    <w:rsid w:val="003B75E0"/>
    <w:rsid w:val="003D0ADC"/>
    <w:rsid w:val="003D2DB5"/>
    <w:rsid w:val="003E2031"/>
    <w:rsid w:val="003F5E94"/>
    <w:rsid w:val="00402921"/>
    <w:rsid w:val="00404B88"/>
    <w:rsid w:val="00404F3F"/>
    <w:rsid w:val="00411144"/>
    <w:rsid w:val="0041662E"/>
    <w:rsid w:val="00421FB7"/>
    <w:rsid w:val="004301E2"/>
    <w:rsid w:val="0043178B"/>
    <w:rsid w:val="004570F3"/>
    <w:rsid w:val="00463837"/>
    <w:rsid w:val="00471383"/>
    <w:rsid w:val="00477556"/>
    <w:rsid w:val="004835FB"/>
    <w:rsid w:val="00484513"/>
    <w:rsid w:val="00491ADB"/>
    <w:rsid w:val="00494D92"/>
    <w:rsid w:val="00497350"/>
    <w:rsid w:val="004A374B"/>
    <w:rsid w:val="004A37D5"/>
    <w:rsid w:val="004B5DF4"/>
    <w:rsid w:val="004C012D"/>
    <w:rsid w:val="004D1195"/>
    <w:rsid w:val="004F069C"/>
    <w:rsid w:val="005052FB"/>
    <w:rsid w:val="00513C51"/>
    <w:rsid w:val="0051473D"/>
    <w:rsid w:val="00527B6D"/>
    <w:rsid w:val="0053690F"/>
    <w:rsid w:val="00545417"/>
    <w:rsid w:val="00557285"/>
    <w:rsid w:val="005631FB"/>
    <w:rsid w:val="00567AEA"/>
    <w:rsid w:val="00570D76"/>
    <w:rsid w:val="00584646"/>
    <w:rsid w:val="00584E19"/>
    <w:rsid w:val="00585142"/>
    <w:rsid w:val="0059126D"/>
    <w:rsid w:val="005969E9"/>
    <w:rsid w:val="005A1B65"/>
    <w:rsid w:val="005A3D49"/>
    <w:rsid w:val="005B5EC9"/>
    <w:rsid w:val="005E4C48"/>
    <w:rsid w:val="005F558E"/>
    <w:rsid w:val="00604160"/>
    <w:rsid w:val="00611401"/>
    <w:rsid w:val="0061638D"/>
    <w:rsid w:val="00624390"/>
    <w:rsid w:val="00626804"/>
    <w:rsid w:val="006425FC"/>
    <w:rsid w:val="0066060A"/>
    <w:rsid w:val="00664599"/>
    <w:rsid w:val="00666C93"/>
    <w:rsid w:val="0067762C"/>
    <w:rsid w:val="00677E69"/>
    <w:rsid w:val="006818D6"/>
    <w:rsid w:val="006947A8"/>
    <w:rsid w:val="00694AB9"/>
    <w:rsid w:val="006A4AE6"/>
    <w:rsid w:val="006A75B7"/>
    <w:rsid w:val="006B2CEF"/>
    <w:rsid w:val="006B3B92"/>
    <w:rsid w:val="006B6E42"/>
    <w:rsid w:val="006B79EF"/>
    <w:rsid w:val="006C6F73"/>
    <w:rsid w:val="006D0911"/>
    <w:rsid w:val="006D2900"/>
    <w:rsid w:val="006D47A0"/>
    <w:rsid w:val="006E057B"/>
    <w:rsid w:val="00710C3F"/>
    <w:rsid w:val="00712767"/>
    <w:rsid w:val="00712FA1"/>
    <w:rsid w:val="0071664F"/>
    <w:rsid w:val="0073014A"/>
    <w:rsid w:val="00734910"/>
    <w:rsid w:val="00741D79"/>
    <w:rsid w:val="00745223"/>
    <w:rsid w:val="007503CC"/>
    <w:rsid w:val="00760968"/>
    <w:rsid w:val="00762AAB"/>
    <w:rsid w:val="00764545"/>
    <w:rsid w:val="00764E97"/>
    <w:rsid w:val="007977A3"/>
    <w:rsid w:val="007A2145"/>
    <w:rsid w:val="007A7445"/>
    <w:rsid w:val="007B0F43"/>
    <w:rsid w:val="007C3EE9"/>
    <w:rsid w:val="007D7E0F"/>
    <w:rsid w:val="007E19C6"/>
    <w:rsid w:val="007E3CE7"/>
    <w:rsid w:val="007F43CF"/>
    <w:rsid w:val="008031FF"/>
    <w:rsid w:val="00807A3E"/>
    <w:rsid w:val="00812C1A"/>
    <w:rsid w:val="00816EB9"/>
    <w:rsid w:val="0082218C"/>
    <w:rsid w:val="00830FB0"/>
    <w:rsid w:val="0083459C"/>
    <w:rsid w:val="00841AE4"/>
    <w:rsid w:val="00847168"/>
    <w:rsid w:val="00847B61"/>
    <w:rsid w:val="00851B22"/>
    <w:rsid w:val="00860D8A"/>
    <w:rsid w:val="008711BE"/>
    <w:rsid w:val="00881EF2"/>
    <w:rsid w:val="008848CA"/>
    <w:rsid w:val="0088629A"/>
    <w:rsid w:val="008A0FD0"/>
    <w:rsid w:val="008B5B92"/>
    <w:rsid w:val="008D3A9E"/>
    <w:rsid w:val="008F2853"/>
    <w:rsid w:val="0090067A"/>
    <w:rsid w:val="009069D3"/>
    <w:rsid w:val="00906BCB"/>
    <w:rsid w:val="00906FB9"/>
    <w:rsid w:val="009162AB"/>
    <w:rsid w:val="009235D2"/>
    <w:rsid w:val="00934814"/>
    <w:rsid w:val="009360DE"/>
    <w:rsid w:val="00947FA4"/>
    <w:rsid w:val="00950FB8"/>
    <w:rsid w:val="0096165B"/>
    <w:rsid w:val="00961B86"/>
    <w:rsid w:val="009734A7"/>
    <w:rsid w:val="00996FA2"/>
    <w:rsid w:val="009A06D0"/>
    <w:rsid w:val="009A4B55"/>
    <w:rsid w:val="009B777B"/>
    <w:rsid w:val="009C0FAE"/>
    <w:rsid w:val="009D28A2"/>
    <w:rsid w:val="009E49FB"/>
    <w:rsid w:val="009E6B0D"/>
    <w:rsid w:val="009F6220"/>
    <w:rsid w:val="00A01EBB"/>
    <w:rsid w:val="00A051E7"/>
    <w:rsid w:val="00A068B7"/>
    <w:rsid w:val="00A16100"/>
    <w:rsid w:val="00A26373"/>
    <w:rsid w:val="00A27138"/>
    <w:rsid w:val="00A27E91"/>
    <w:rsid w:val="00A366C2"/>
    <w:rsid w:val="00A429DF"/>
    <w:rsid w:val="00A453D5"/>
    <w:rsid w:val="00A66606"/>
    <w:rsid w:val="00A671B5"/>
    <w:rsid w:val="00A70330"/>
    <w:rsid w:val="00A73785"/>
    <w:rsid w:val="00A76D47"/>
    <w:rsid w:val="00A81D37"/>
    <w:rsid w:val="00A83CEF"/>
    <w:rsid w:val="00AC4C90"/>
    <w:rsid w:val="00AD0A59"/>
    <w:rsid w:val="00AE242D"/>
    <w:rsid w:val="00AE566F"/>
    <w:rsid w:val="00AE6D0C"/>
    <w:rsid w:val="00B106A3"/>
    <w:rsid w:val="00B13521"/>
    <w:rsid w:val="00B14B28"/>
    <w:rsid w:val="00B24ABC"/>
    <w:rsid w:val="00B257D5"/>
    <w:rsid w:val="00B323DE"/>
    <w:rsid w:val="00B40DFC"/>
    <w:rsid w:val="00B474A8"/>
    <w:rsid w:val="00B47C7D"/>
    <w:rsid w:val="00B52613"/>
    <w:rsid w:val="00B54C72"/>
    <w:rsid w:val="00B6118D"/>
    <w:rsid w:val="00B6149B"/>
    <w:rsid w:val="00B62BB9"/>
    <w:rsid w:val="00B74AEA"/>
    <w:rsid w:val="00B769DC"/>
    <w:rsid w:val="00B824DA"/>
    <w:rsid w:val="00B93EB4"/>
    <w:rsid w:val="00BA06CE"/>
    <w:rsid w:val="00BA631D"/>
    <w:rsid w:val="00BB32FC"/>
    <w:rsid w:val="00BB4CC5"/>
    <w:rsid w:val="00BC107C"/>
    <w:rsid w:val="00BE3B71"/>
    <w:rsid w:val="00BF4947"/>
    <w:rsid w:val="00C01163"/>
    <w:rsid w:val="00C0441A"/>
    <w:rsid w:val="00C140F0"/>
    <w:rsid w:val="00C32498"/>
    <w:rsid w:val="00C33302"/>
    <w:rsid w:val="00C354B4"/>
    <w:rsid w:val="00C6080F"/>
    <w:rsid w:val="00C67A80"/>
    <w:rsid w:val="00C7084F"/>
    <w:rsid w:val="00C85A69"/>
    <w:rsid w:val="00C87AA3"/>
    <w:rsid w:val="00C916E7"/>
    <w:rsid w:val="00C96FFB"/>
    <w:rsid w:val="00C97872"/>
    <w:rsid w:val="00CA389A"/>
    <w:rsid w:val="00CA5753"/>
    <w:rsid w:val="00CB68D8"/>
    <w:rsid w:val="00CE5284"/>
    <w:rsid w:val="00CE594A"/>
    <w:rsid w:val="00CE5CBB"/>
    <w:rsid w:val="00D10CF5"/>
    <w:rsid w:val="00D1194C"/>
    <w:rsid w:val="00D13622"/>
    <w:rsid w:val="00D15917"/>
    <w:rsid w:val="00D25B84"/>
    <w:rsid w:val="00D32D57"/>
    <w:rsid w:val="00D331D1"/>
    <w:rsid w:val="00D34D4F"/>
    <w:rsid w:val="00D57F96"/>
    <w:rsid w:val="00D7253F"/>
    <w:rsid w:val="00D857CC"/>
    <w:rsid w:val="00D914DD"/>
    <w:rsid w:val="00DC141D"/>
    <w:rsid w:val="00DC3B2E"/>
    <w:rsid w:val="00DD130B"/>
    <w:rsid w:val="00DE0195"/>
    <w:rsid w:val="00DF0AC4"/>
    <w:rsid w:val="00E10F3F"/>
    <w:rsid w:val="00E172C1"/>
    <w:rsid w:val="00E25C66"/>
    <w:rsid w:val="00E2604C"/>
    <w:rsid w:val="00E426B7"/>
    <w:rsid w:val="00E50543"/>
    <w:rsid w:val="00E535C8"/>
    <w:rsid w:val="00E601B2"/>
    <w:rsid w:val="00E605CA"/>
    <w:rsid w:val="00E80372"/>
    <w:rsid w:val="00E81A6E"/>
    <w:rsid w:val="00EB731A"/>
    <w:rsid w:val="00EC444E"/>
    <w:rsid w:val="00EC774C"/>
    <w:rsid w:val="00ED63A0"/>
    <w:rsid w:val="00EE1612"/>
    <w:rsid w:val="00EF50DB"/>
    <w:rsid w:val="00F06C0B"/>
    <w:rsid w:val="00F146CF"/>
    <w:rsid w:val="00F14E2C"/>
    <w:rsid w:val="00F21ECB"/>
    <w:rsid w:val="00F229BC"/>
    <w:rsid w:val="00F26779"/>
    <w:rsid w:val="00F33A31"/>
    <w:rsid w:val="00F35E93"/>
    <w:rsid w:val="00F375C0"/>
    <w:rsid w:val="00F44EEF"/>
    <w:rsid w:val="00F53078"/>
    <w:rsid w:val="00F60284"/>
    <w:rsid w:val="00F63149"/>
    <w:rsid w:val="00F7528E"/>
    <w:rsid w:val="00F86E2B"/>
    <w:rsid w:val="00F870B6"/>
    <w:rsid w:val="00F93653"/>
    <w:rsid w:val="00FA3158"/>
    <w:rsid w:val="00FB37B4"/>
    <w:rsid w:val="00FB4E2C"/>
    <w:rsid w:val="00FC406A"/>
    <w:rsid w:val="00FD0E67"/>
    <w:rsid w:val="00FE489C"/>
    <w:rsid w:val="0141572E"/>
    <w:rsid w:val="014971DC"/>
    <w:rsid w:val="01544AF6"/>
    <w:rsid w:val="015C18A6"/>
    <w:rsid w:val="015D71AF"/>
    <w:rsid w:val="01AE423C"/>
    <w:rsid w:val="022C392D"/>
    <w:rsid w:val="02466545"/>
    <w:rsid w:val="02E043CA"/>
    <w:rsid w:val="030F42DA"/>
    <w:rsid w:val="034404CF"/>
    <w:rsid w:val="035A45AA"/>
    <w:rsid w:val="03963293"/>
    <w:rsid w:val="039B179B"/>
    <w:rsid w:val="03FA0A11"/>
    <w:rsid w:val="046409BC"/>
    <w:rsid w:val="046D7404"/>
    <w:rsid w:val="04E57AC0"/>
    <w:rsid w:val="04EE7118"/>
    <w:rsid w:val="04F05F8E"/>
    <w:rsid w:val="054E169D"/>
    <w:rsid w:val="05907E7A"/>
    <w:rsid w:val="05F1758E"/>
    <w:rsid w:val="05FD0365"/>
    <w:rsid w:val="06094FA0"/>
    <w:rsid w:val="06095D7A"/>
    <w:rsid w:val="061159F2"/>
    <w:rsid w:val="066F5ED2"/>
    <w:rsid w:val="072D11D3"/>
    <w:rsid w:val="076D5A5D"/>
    <w:rsid w:val="07862043"/>
    <w:rsid w:val="079C2FAC"/>
    <w:rsid w:val="07AD7A2B"/>
    <w:rsid w:val="07ED2710"/>
    <w:rsid w:val="07ED5D2D"/>
    <w:rsid w:val="08A76D63"/>
    <w:rsid w:val="09B71D9A"/>
    <w:rsid w:val="09DC7176"/>
    <w:rsid w:val="0A1311A9"/>
    <w:rsid w:val="0A9C5E28"/>
    <w:rsid w:val="0AA45825"/>
    <w:rsid w:val="0AB1650E"/>
    <w:rsid w:val="0AD51729"/>
    <w:rsid w:val="0ADB6732"/>
    <w:rsid w:val="0B3B3D0D"/>
    <w:rsid w:val="0B862EB3"/>
    <w:rsid w:val="0BCD2048"/>
    <w:rsid w:val="0C0F3A3B"/>
    <w:rsid w:val="0C705246"/>
    <w:rsid w:val="0C777C61"/>
    <w:rsid w:val="0C7F15DD"/>
    <w:rsid w:val="0CAD27D4"/>
    <w:rsid w:val="0D801814"/>
    <w:rsid w:val="0E9F2CA1"/>
    <w:rsid w:val="0EBB3568"/>
    <w:rsid w:val="0ED05230"/>
    <w:rsid w:val="0EE9378D"/>
    <w:rsid w:val="0EF25956"/>
    <w:rsid w:val="0F265CBB"/>
    <w:rsid w:val="0FBD35E2"/>
    <w:rsid w:val="110D6E86"/>
    <w:rsid w:val="113C5045"/>
    <w:rsid w:val="114607DF"/>
    <w:rsid w:val="11B73ED3"/>
    <w:rsid w:val="11B77972"/>
    <w:rsid w:val="120A0949"/>
    <w:rsid w:val="12795449"/>
    <w:rsid w:val="12B66352"/>
    <w:rsid w:val="12EB2AD0"/>
    <w:rsid w:val="130E73C2"/>
    <w:rsid w:val="136354E7"/>
    <w:rsid w:val="13C5192C"/>
    <w:rsid w:val="13D17A83"/>
    <w:rsid w:val="13EC6F8D"/>
    <w:rsid w:val="13F96ED1"/>
    <w:rsid w:val="14331D3D"/>
    <w:rsid w:val="14F6371E"/>
    <w:rsid w:val="14FE07FE"/>
    <w:rsid w:val="151148E8"/>
    <w:rsid w:val="15325191"/>
    <w:rsid w:val="158C2B6D"/>
    <w:rsid w:val="15D22F3B"/>
    <w:rsid w:val="16133E5E"/>
    <w:rsid w:val="16153F8D"/>
    <w:rsid w:val="164C7363"/>
    <w:rsid w:val="167B40EE"/>
    <w:rsid w:val="17087F4C"/>
    <w:rsid w:val="17562ADF"/>
    <w:rsid w:val="18574301"/>
    <w:rsid w:val="18714DB4"/>
    <w:rsid w:val="18804188"/>
    <w:rsid w:val="1883680C"/>
    <w:rsid w:val="18F7499C"/>
    <w:rsid w:val="19A1106F"/>
    <w:rsid w:val="19AA3408"/>
    <w:rsid w:val="1A772577"/>
    <w:rsid w:val="1A812401"/>
    <w:rsid w:val="1AAC3E94"/>
    <w:rsid w:val="1AC151B4"/>
    <w:rsid w:val="1AE83F68"/>
    <w:rsid w:val="1AF93CE3"/>
    <w:rsid w:val="1B756128"/>
    <w:rsid w:val="1B977D90"/>
    <w:rsid w:val="1BA162CD"/>
    <w:rsid w:val="1BE41B67"/>
    <w:rsid w:val="1C947494"/>
    <w:rsid w:val="1CAC7FE6"/>
    <w:rsid w:val="1CEC2934"/>
    <w:rsid w:val="1D497BBF"/>
    <w:rsid w:val="1DE30DB3"/>
    <w:rsid w:val="1E4F22B0"/>
    <w:rsid w:val="1E8F164C"/>
    <w:rsid w:val="1F157919"/>
    <w:rsid w:val="1F187406"/>
    <w:rsid w:val="1F3070F5"/>
    <w:rsid w:val="1FD22E68"/>
    <w:rsid w:val="20995391"/>
    <w:rsid w:val="20A765DE"/>
    <w:rsid w:val="20B81B4B"/>
    <w:rsid w:val="20BA0FF9"/>
    <w:rsid w:val="21282075"/>
    <w:rsid w:val="21981AF8"/>
    <w:rsid w:val="21CF3215"/>
    <w:rsid w:val="21D627A8"/>
    <w:rsid w:val="226B2757"/>
    <w:rsid w:val="22A53EBB"/>
    <w:rsid w:val="22F85FBE"/>
    <w:rsid w:val="22FB2B87"/>
    <w:rsid w:val="23AA1602"/>
    <w:rsid w:val="23D90A65"/>
    <w:rsid w:val="249C6C69"/>
    <w:rsid w:val="254A0970"/>
    <w:rsid w:val="255D353C"/>
    <w:rsid w:val="25673FA5"/>
    <w:rsid w:val="25E24AF9"/>
    <w:rsid w:val="25FE3B3F"/>
    <w:rsid w:val="262F2952"/>
    <w:rsid w:val="26C20E41"/>
    <w:rsid w:val="26F058DC"/>
    <w:rsid w:val="270154D7"/>
    <w:rsid w:val="274618E3"/>
    <w:rsid w:val="27715F5E"/>
    <w:rsid w:val="27AE57DA"/>
    <w:rsid w:val="28084236"/>
    <w:rsid w:val="282633A8"/>
    <w:rsid w:val="28420842"/>
    <w:rsid w:val="28716EFA"/>
    <w:rsid w:val="29486DEE"/>
    <w:rsid w:val="298D09C9"/>
    <w:rsid w:val="298D7034"/>
    <w:rsid w:val="2A241B69"/>
    <w:rsid w:val="2B2A6E0A"/>
    <w:rsid w:val="2B694EC9"/>
    <w:rsid w:val="2BD8709E"/>
    <w:rsid w:val="2BE11B69"/>
    <w:rsid w:val="2BE11C14"/>
    <w:rsid w:val="2C1134D3"/>
    <w:rsid w:val="2C3F51E4"/>
    <w:rsid w:val="2C695F59"/>
    <w:rsid w:val="2CEA637E"/>
    <w:rsid w:val="2D07550B"/>
    <w:rsid w:val="2D133B9A"/>
    <w:rsid w:val="2DA7679B"/>
    <w:rsid w:val="2DBA49A8"/>
    <w:rsid w:val="2DF92135"/>
    <w:rsid w:val="2ED14194"/>
    <w:rsid w:val="2EED0E18"/>
    <w:rsid w:val="2F19582D"/>
    <w:rsid w:val="2FB56247"/>
    <w:rsid w:val="2FD82C2E"/>
    <w:rsid w:val="2FD961E4"/>
    <w:rsid w:val="30573A78"/>
    <w:rsid w:val="30595E2E"/>
    <w:rsid w:val="311010E0"/>
    <w:rsid w:val="31120C66"/>
    <w:rsid w:val="31EA386E"/>
    <w:rsid w:val="325E309D"/>
    <w:rsid w:val="334360A9"/>
    <w:rsid w:val="336674BC"/>
    <w:rsid w:val="34A22A19"/>
    <w:rsid w:val="34FE707E"/>
    <w:rsid w:val="35794AFA"/>
    <w:rsid w:val="3587007C"/>
    <w:rsid w:val="35DD25C0"/>
    <w:rsid w:val="36BA60D8"/>
    <w:rsid w:val="370B587C"/>
    <w:rsid w:val="37D377B6"/>
    <w:rsid w:val="380B2F5F"/>
    <w:rsid w:val="385A7E36"/>
    <w:rsid w:val="38DF2C21"/>
    <w:rsid w:val="39823272"/>
    <w:rsid w:val="3991089E"/>
    <w:rsid w:val="39D13924"/>
    <w:rsid w:val="3A3B4327"/>
    <w:rsid w:val="3A534CD1"/>
    <w:rsid w:val="3A774B2A"/>
    <w:rsid w:val="3ACF3804"/>
    <w:rsid w:val="3B310FC0"/>
    <w:rsid w:val="3BEE2CE0"/>
    <w:rsid w:val="3C0F64B4"/>
    <w:rsid w:val="3C683C2C"/>
    <w:rsid w:val="3CF94A44"/>
    <w:rsid w:val="3D231754"/>
    <w:rsid w:val="3D6A0B18"/>
    <w:rsid w:val="3D8C7F47"/>
    <w:rsid w:val="3DBE51F4"/>
    <w:rsid w:val="3EBA1C45"/>
    <w:rsid w:val="3ED66BA4"/>
    <w:rsid w:val="3EDD79DB"/>
    <w:rsid w:val="3F3F0226"/>
    <w:rsid w:val="3F4202DD"/>
    <w:rsid w:val="3F5800C9"/>
    <w:rsid w:val="3F8955E2"/>
    <w:rsid w:val="3FF52FF7"/>
    <w:rsid w:val="3FF90CDB"/>
    <w:rsid w:val="40065B1F"/>
    <w:rsid w:val="40D14838"/>
    <w:rsid w:val="4147306E"/>
    <w:rsid w:val="416135FA"/>
    <w:rsid w:val="41B3338B"/>
    <w:rsid w:val="41B60C35"/>
    <w:rsid w:val="42126977"/>
    <w:rsid w:val="422B266E"/>
    <w:rsid w:val="42A321BA"/>
    <w:rsid w:val="42AF6223"/>
    <w:rsid w:val="4345095B"/>
    <w:rsid w:val="435B5C8B"/>
    <w:rsid w:val="44055F4E"/>
    <w:rsid w:val="44062D00"/>
    <w:rsid w:val="44546201"/>
    <w:rsid w:val="44581F51"/>
    <w:rsid w:val="44623562"/>
    <w:rsid w:val="449832F3"/>
    <w:rsid w:val="44C53281"/>
    <w:rsid w:val="44C77996"/>
    <w:rsid w:val="451E6F60"/>
    <w:rsid w:val="45244DEA"/>
    <w:rsid w:val="459D52E1"/>
    <w:rsid w:val="46797876"/>
    <w:rsid w:val="46D069DB"/>
    <w:rsid w:val="46F11087"/>
    <w:rsid w:val="47507A0D"/>
    <w:rsid w:val="47D9027C"/>
    <w:rsid w:val="485129D4"/>
    <w:rsid w:val="48DC7F2A"/>
    <w:rsid w:val="48F44CB0"/>
    <w:rsid w:val="49040430"/>
    <w:rsid w:val="49054F84"/>
    <w:rsid w:val="491410D3"/>
    <w:rsid w:val="493279BC"/>
    <w:rsid w:val="498F7622"/>
    <w:rsid w:val="49DD1D3E"/>
    <w:rsid w:val="4A3B6FBA"/>
    <w:rsid w:val="4AD56B06"/>
    <w:rsid w:val="4B0F46CF"/>
    <w:rsid w:val="4BAF7449"/>
    <w:rsid w:val="4C1C290F"/>
    <w:rsid w:val="4C981BA5"/>
    <w:rsid w:val="4C9A5A81"/>
    <w:rsid w:val="4CBC198F"/>
    <w:rsid w:val="4CED0E45"/>
    <w:rsid w:val="4D312375"/>
    <w:rsid w:val="4D72553A"/>
    <w:rsid w:val="4DDB52B1"/>
    <w:rsid w:val="4DDF729F"/>
    <w:rsid w:val="4DEC55EF"/>
    <w:rsid w:val="4E011820"/>
    <w:rsid w:val="4E2D698F"/>
    <w:rsid w:val="4E431FFE"/>
    <w:rsid w:val="4E4C452A"/>
    <w:rsid w:val="4E5E5E11"/>
    <w:rsid w:val="4E98699E"/>
    <w:rsid w:val="4EBA6CE6"/>
    <w:rsid w:val="4ED23FAB"/>
    <w:rsid w:val="4EDF4C8D"/>
    <w:rsid w:val="4F1F4D4D"/>
    <w:rsid w:val="4FAC3858"/>
    <w:rsid w:val="501E1C67"/>
    <w:rsid w:val="50FC2A30"/>
    <w:rsid w:val="51716E99"/>
    <w:rsid w:val="51962AA0"/>
    <w:rsid w:val="51A73BDA"/>
    <w:rsid w:val="51FA56EA"/>
    <w:rsid w:val="52537039"/>
    <w:rsid w:val="52726854"/>
    <w:rsid w:val="528C7AA2"/>
    <w:rsid w:val="52934D28"/>
    <w:rsid w:val="529E60AD"/>
    <w:rsid w:val="531E7FE8"/>
    <w:rsid w:val="533F513B"/>
    <w:rsid w:val="53805FB4"/>
    <w:rsid w:val="538878EE"/>
    <w:rsid w:val="538C29F6"/>
    <w:rsid w:val="53A776AF"/>
    <w:rsid w:val="53CA1AF3"/>
    <w:rsid w:val="5517137F"/>
    <w:rsid w:val="555F1376"/>
    <w:rsid w:val="55D55D03"/>
    <w:rsid w:val="56187F25"/>
    <w:rsid w:val="5623033B"/>
    <w:rsid w:val="5658445F"/>
    <w:rsid w:val="565B60B7"/>
    <w:rsid w:val="568F6108"/>
    <w:rsid w:val="57075019"/>
    <w:rsid w:val="578A27C0"/>
    <w:rsid w:val="579161E1"/>
    <w:rsid w:val="57FC6C5A"/>
    <w:rsid w:val="584A1AA0"/>
    <w:rsid w:val="5851284C"/>
    <w:rsid w:val="58C63BF6"/>
    <w:rsid w:val="58D76A1B"/>
    <w:rsid w:val="592F538E"/>
    <w:rsid w:val="597F6A6D"/>
    <w:rsid w:val="5A4B59E1"/>
    <w:rsid w:val="5A6E3589"/>
    <w:rsid w:val="5A9814EF"/>
    <w:rsid w:val="5B245060"/>
    <w:rsid w:val="5BCB407F"/>
    <w:rsid w:val="5BE81509"/>
    <w:rsid w:val="5BEF797A"/>
    <w:rsid w:val="5C022A45"/>
    <w:rsid w:val="5C3407B5"/>
    <w:rsid w:val="5C5D3859"/>
    <w:rsid w:val="5C8E6CC1"/>
    <w:rsid w:val="5CD4150B"/>
    <w:rsid w:val="5D1358AF"/>
    <w:rsid w:val="5D3E5898"/>
    <w:rsid w:val="5D453D32"/>
    <w:rsid w:val="5D6F1865"/>
    <w:rsid w:val="5E454415"/>
    <w:rsid w:val="5E45553C"/>
    <w:rsid w:val="5E9F72FF"/>
    <w:rsid w:val="5ED7519A"/>
    <w:rsid w:val="5F0B7BE8"/>
    <w:rsid w:val="5F7749DC"/>
    <w:rsid w:val="5F887D22"/>
    <w:rsid w:val="60423FDD"/>
    <w:rsid w:val="605C00F9"/>
    <w:rsid w:val="60636240"/>
    <w:rsid w:val="609036BE"/>
    <w:rsid w:val="6094289E"/>
    <w:rsid w:val="609D45C5"/>
    <w:rsid w:val="61306A6A"/>
    <w:rsid w:val="614B10EF"/>
    <w:rsid w:val="618D132F"/>
    <w:rsid w:val="622B3E41"/>
    <w:rsid w:val="629E3783"/>
    <w:rsid w:val="62A438B2"/>
    <w:rsid w:val="6325419E"/>
    <w:rsid w:val="635941B3"/>
    <w:rsid w:val="638766EA"/>
    <w:rsid w:val="63921828"/>
    <w:rsid w:val="63F91B7F"/>
    <w:rsid w:val="646F7B60"/>
    <w:rsid w:val="647462EB"/>
    <w:rsid w:val="648D3E98"/>
    <w:rsid w:val="64B84B37"/>
    <w:rsid w:val="64C02086"/>
    <w:rsid w:val="64EE24CE"/>
    <w:rsid w:val="650831F3"/>
    <w:rsid w:val="656C1014"/>
    <w:rsid w:val="658925AF"/>
    <w:rsid w:val="66043442"/>
    <w:rsid w:val="66845C96"/>
    <w:rsid w:val="6707117E"/>
    <w:rsid w:val="6772399F"/>
    <w:rsid w:val="6780006F"/>
    <w:rsid w:val="67CE708C"/>
    <w:rsid w:val="67ED6F46"/>
    <w:rsid w:val="68030228"/>
    <w:rsid w:val="68483F0B"/>
    <w:rsid w:val="684D2239"/>
    <w:rsid w:val="689247F6"/>
    <w:rsid w:val="689C77C3"/>
    <w:rsid w:val="68B72DD1"/>
    <w:rsid w:val="68D20173"/>
    <w:rsid w:val="69EB62D8"/>
    <w:rsid w:val="6A223FFE"/>
    <w:rsid w:val="6A274C05"/>
    <w:rsid w:val="6A8A3A22"/>
    <w:rsid w:val="6B1D66F3"/>
    <w:rsid w:val="6BFF4B66"/>
    <w:rsid w:val="6C12412D"/>
    <w:rsid w:val="6C8332B6"/>
    <w:rsid w:val="6D21015F"/>
    <w:rsid w:val="6D3B0EE3"/>
    <w:rsid w:val="6D3B5F42"/>
    <w:rsid w:val="6D971A88"/>
    <w:rsid w:val="6DA25BA6"/>
    <w:rsid w:val="6DE63058"/>
    <w:rsid w:val="6DEF4AF3"/>
    <w:rsid w:val="6E3157DE"/>
    <w:rsid w:val="6EC72090"/>
    <w:rsid w:val="6F32730A"/>
    <w:rsid w:val="7010249B"/>
    <w:rsid w:val="705C256B"/>
    <w:rsid w:val="70FE079B"/>
    <w:rsid w:val="712465BB"/>
    <w:rsid w:val="7139323E"/>
    <w:rsid w:val="71CD7CC2"/>
    <w:rsid w:val="71D31DD4"/>
    <w:rsid w:val="725F0F5E"/>
    <w:rsid w:val="72787E71"/>
    <w:rsid w:val="72926C63"/>
    <w:rsid w:val="72A82BE8"/>
    <w:rsid w:val="72DF63D6"/>
    <w:rsid w:val="73016540"/>
    <w:rsid w:val="73172C86"/>
    <w:rsid w:val="73B36618"/>
    <w:rsid w:val="73FC0799"/>
    <w:rsid w:val="74315994"/>
    <w:rsid w:val="743D52CE"/>
    <w:rsid w:val="74544FB3"/>
    <w:rsid w:val="746E51F9"/>
    <w:rsid w:val="748E4362"/>
    <w:rsid w:val="752E6281"/>
    <w:rsid w:val="75334E74"/>
    <w:rsid w:val="75490967"/>
    <w:rsid w:val="75693EA1"/>
    <w:rsid w:val="761C28F6"/>
    <w:rsid w:val="76C73875"/>
    <w:rsid w:val="77021966"/>
    <w:rsid w:val="776963DA"/>
    <w:rsid w:val="783919C4"/>
    <w:rsid w:val="784C49BD"/>
    <w:rsid w:val="78D00495"/>
    <w:rsid w:val="78FA1F51"/>
    <w:rsid w:val="795067BF"/>
    <w:rsid w:val="7971313A"/>
    <w:rsid w:val="79CB3169"/>
    <w:rsid w:val="79E27D3E"/>
    <w:rsid w:val="79FA6E97"/>
    <w:rsid w:val="7A3640D9"/>
    <w:rsid w:val="7A597865"/>
    <w:rsid w:val="7A653020"/>
    <w:rsid w:val="7A8A0E59"/>
    <w:rsid w:val="7AE9055D"/>
    <w:rsid w:val="7B1665E7"/>
    <w:rsid w:val="7B6531C0"/>
    <w:rsid w:val="7C157B7B"/>
    <w:rsid w:val="7C4A0BE1"/>
    <w:rsid w:val="7C66738C"/>
    <w:rsid w:val="7C6737CC"/>
    <w:rsid w:val="7CC01DE0"/>
    <w:rsid w:val="7E7B76A5"/>
    <w:rsid w:val="7EB4618D"/>
    <w:rsid w:val="7F4D74FA"/>
    <w:rsid w:val="7FBA75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widowControl/>
      <w:spacing w:before="100" w:beforeAutospacing="1" w:after="100" w:afterAutospacing="1"/>
      <w:jc w:val="left"/>
      <w:outlineLvl w:val="0"/>
    </w:pPr>
    <w:rPr>
      <w:rFonts w:ascii="宋体" w:hAnsi="宋体" w:cs="宋体"/>
      <w:b/>
      <w:bCs/>
      <w:kern w:val="36"/>
      <w:sz w:val="48"/>
      <w:szCs w:val="48"/>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2"/>
    <w:semiHidden/>
    <w:unhideWhenUsed/>
    <w:qFormat/>
    <w:uiPriority w:val="0"/>
    <w:pPr>
      <w:keepNext/>
      <w:keepLines/>
      <w:spacing w:before="260" w:after="260" w:line="416" w:lineRule="auto"/>
      <w:outlineLvl w:val="2"/>
    </w:pPr>
    <w:rPr>
      <w:b/>
      <w:bCs/>
      <w:sz w:val="32"/>
      <w:szCs w:val="32"/>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99"/>
    <w:pPr>
      <w:ind w:firstLine="420"/>
    </w:pPr>
  </w:style>
  <w:style w:type="paragraph" w:styleId="6">
    <w:name w:val="annotation text"/>
    <w:basedOn w:val="1"/>
    <w:unhideWhenUsed/>
    <w:qFormat/>
    <w:uiPriority w:val="99"/>
    <w:pPr>
      <w:jc w:val="left"/>
    </w:pPr>
  </w:style>
  <w:style w:type="paragraph" w:styleId="7">
    <w:name w:val="Body Text"/>
    <w:basedOn w:val="1"/>
    <w:next w:val="1"/>
    <w:link w:val="39"/>
    <w:qFormat/>
    <w:uiPriority w:val="0"/>
    <w:pPr>
      <w:spacing w:after="120"/>
    </w:pPr>
  </w:style>
  <w:style w:type="paragraph" w:styleId="8">
    <w:name w:val="Body Text Indent"/>
    <w:basedOn w:val="1"/>
    <w:qFormat/>
    <w:uiPriority w:val="0"/>
    <w:pPr>
      <w:ind w:firstLine="830" w:firstLineChars="352"/>
    </w:pPr>
    <w:rPr>
      <w:rFonts w:ascii="仿宋_GB2312" w:eastAsia="仿宋_GB2312"/>
      <w:sz w:val="32"/>
    </w:rPr>
  </w:style>
  <w:style w:type="paragraph" w:styleId="9">
    <w:name w:val="List Bullet 2"/>
    <w:basedOn w:val="1"/>
    <w:qFormat/>
    <w:uiPriority w:val="0"/>
    <w:pPr>
      <w:numPr>
        <w:ilvl w:val="0"/>
        <w:numId w:val="1"/>
      </w:numPr>
    </w:pPr>
  </w:style>
  <w:style w:type="paragraph" w:styleId="10">
    <w:name w:val="Plain Text"/>
    <w:basedOn w:val="1"/>
    <w:qFormat/>
    <w:uiPriority w:val="0"/>
    <w:rPr>
      <w:rFonts w:ascii="宋体" w:hAnsi="Courier New" w:cs="Courier New"/>
      <w:szCs w:val="21"/>
    </w:rPr>
  </w:style>
  <w:style w:type="paragraph" w:styleId="11">
    <w:name w:val="Balloon Text"/>
    <w:basedOn w:val="1"/>
    <w:link w:val="31"/>
    <w:qFormat/>
    <w:uiPriority w:val="0"/>
    <w:rPr>
      <w:sz w:val="18"/>
      <w:szCs w:val="18"/>
    </w:rPr>
  </w:style>
  <w:style w:type="paragraph" w:styleId="12">
    <w:name w:val="footer"/>
    <w:basedOn w:val="1"/>
    <w:link w:val="37"/>
    <w:qFormat/>
    <w:uiPriority w:val="99"/>
    <w:pPr>
      <w:tabs>
        <w:tab w:val="center" w:pos="4153"/>
        <w:tab w:val="right" w:pos="8306"/>
      </w:tabs>
      <w:snapToGrid w:val="0"/>
      <w:jc w:val="left"/>
    </w:pPr>
    <w:rPr>
      <w:sz w:val="18"/>
      <w:szCs w:val="18"/>
    </w:rPr>
  </w:style>
  <w:style w:type="paragraph" w:styleId="13">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14">
    <w:name w:val="Body Text Indent 3"/>
    <w:basedOn w:val="1"/>
    <w:qFormat/>
    <w:uiPriority w:val="0"/>
    <w:pPr>
      <w:spacing w:after="120"/>
      <w:ind w:left="420" w:leftChars="200"/>
    </w:pPr>
    <w:rPr>
      <w:sz w:val="16"/>
      <w:szCs w:val="16"/>
    </w:rPr>
  </w:style>
  <w:style w:type="paragraph" w:styleId="15">
    <w:name w:val="toc 2"/>
    <w:basedOn w:val="1"/>
    <w:next w:val="1"/>
    <w:unhideWhenUsed/>
    <w:qFormat/>
    <w:uiPriority w:val="39"/>
    <w:pPr>
      <w:suppressAutoHyphens/>
      <w:spacing w:line="400" w:lineRule="exact"/>
      <w:ind w:left="420" w:leftChars="200" w:firstLine="480" w:firstLineChars="200"/>
      <w:jc w:val="center"/>
    </w:pPr>
    <w:rPr>
      <w:rFonts w:ascii="仿宋" w:hAnsi="仿宋" w:eastAsia="仿宋_GB2312" w:cs="仿宋"/>
      <w:bCs/>
    </w:rPr>
  </w:style>
  <w:style w:type="paragraph" w:styleId="16">
    <w:name w:val="Normal (Web)"/>
    <w:basedOn w:val="1"/>
    <w:qFormat/>
    <w:uiPriority w:val="99"/>
    <w:pPr>
      <w:widowControl/>
      <w:spacing w:before="100" w:beforeAutospacing="1" w:after="100" w:afterAutospacing="1"/>
      <w:jc w:val="left"/>
    </w:pPr>
    <w:rPr>
      <w:rFonts w:ascii="宋体" w:hAnsi="宋体"/>
      <w:color w:val="000000"/>
      <w:kern w:val="0"/>
      <w:sz w:val="24"/>
    </w:rPr>
  </w:style>
  <w:style w:type="table" w:styleId="18">
    <w:name w:val="Table Grid"/>
    <w:basedOn w:val="17"/>
    <w:qFormat/>
    <w:uiPriority w:val="59"/>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0">
    <w:name w:val="Strong"/>
    <w:qFormat/>
    <w:uiPriority w:val="0"/>
    <w:rPr>
      <w:rFonts w:ascii="Tahoma" w:hAnsi="Tahoma" w:eastAsia="宋体"/>
      <w:b/>
      <w:bCs/>
      <w:spacing w:val="10"/>
      <w:kern w:val="2"/>
      <w:sz w:val="24"/>
      <w:szCs w:val="24"/>
      <w:lang w:val="en-US" w:eastAsia="zh-CN" w:bidi="ar-SA"/>
    </w:rPr>
  </w:style>
  <w:style w:type="character" w:styleId="21">
    <w:name w:val="page number"/>
    <w:qFormat/>
    <w:uiPriority w:val="0"/>
    <w:rPr>
      <w:lang w:val="en-US" w:eastAsia="zh-CN" w:bidi="ar-SA"/>
    </w:rPr>
  </w:style>
  <w:style w:type="character" w:styleId="22">
    <w:name w:val="Hyperlink"/>
    <w:qFormat/>
    <w:uiPriority w:val="99"/>
    <w:rPr>
      <w:rFonts w:eastAsia="宋体"/>
      <w:color w:val="0000FF"/>
      <w:kern w:val="2"/>
      <w:sz w:val="24"/>
      <w:szCs w:val="24"/>
      <w:u w:val="single"/>
      <w:lang w:val="en-US" w:eastAsia="zh-CN" w:bidi="ar-SA"/>
    </w:rPr>
  </w:style>
  <w:style w:type="paragraph" w:customStyle="1" w:styleId="23">
    <w:name w:val="样式 10 磅1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4">
    <w:name w:val="_Style 3"/>
    <w:qFormat/>
    <w:uiPriority w:val="0"/>
    <w:pPr>
      <w:widowControl w:val="0"/>
      <w:jc w:val="both"/>
    </w:pPr>
    <w:rPr>
      <w:rFonts w:ascii="Calibri" w:hAnsi="Calibri" w:eastAsia="宋体" w:cs="Times New Roman"/>
      <w:kern w:val="2"/>
      <w:sz w:val="21"/>
      <w:szCs w:val="22"/>
      <w:lang w:val="en-US" w:eastAsia="zh-CN" w:bidi="ar-SA"/>
    </w:rPr>
  </w:style>
  <w:style w:type="paragraph" w:customStyle="1" w:styleId="25">
    <w:name w:val="WPSOffice手动目录 1"/>
    <w:qFormat/>
    <w:uiPriority w:val="0"/>
    <w:rPr>
      <w:rFonts w:ascii="Times New Roman" w:hAnsi="Times New Roman" w:eastAsia="宋体" w:cs="Times New Roman"/>
      <w:lang w:val="en-US" w:eastAsia="zh-CN" w:bidi="ar-SA"/>
    </w:rPr>
  </w:style>
  <w:style w:type="paragraph" w:styleId="26">
    <w:name w:val="List Paragraph"/>
    <w:basedOn w:val="1"/>
    <w:qFormat/>
    <w:uiPriority w:val="0"/>
    <w:pPr>
      <w:ind w:firstLine="420" w:firstLineChars="200"/>
    </w:pPr>
    <w:rPr>
      <w:rFonts w:ascii="Calibri" w:hAnsi="Calibri"/>
      <w:szCs w:val="22"/>
    </w:rPr>
  </w:style>
  <w:style w:type="paragraph" w:customStyle="1" w:styleId="27">
    <w:name w:val="p0"/>
    <w:basedOn w:val="1"/>
    <w:qFormat/>
    <w:uiPriority w:val="0"/>
    <w:pPr>
      <w:widowControl/>
      <w:spacing w:before="100" w:beforeAutospacing="1" w:after="100" w:afterAutospacing="1"/>
      <w:jc w:val="left"/>
    </w:pPr>
    <w:rPr>
      <w:rFonts w:ascii="宋体" w:hAnsi="宋体" w:cs="宋体"/>
      <w:kern w:val="0"/>
      <w:sz w:val="24"/>
    </w:rPr>
  </w:style>
  <w:style w:type="paragraph" w:customStyle="1" w:styleId="28">
    <w:name w:val="p16"/>
    <w:basedOn w:val="1"/>
    <w:qFormat/>
    <w:uiPriority w:val="0"/>
    <w:pPr>
      <w:widowControl/>
    </w:pPr>
    <w:rPr>
      <w:rFonts w:ascii="宋体" w:hAnsi="宋体" w:cs="宋体"/>
      <w:kern w:val="0"/>
      <w:szCs w:val="21"/>
    </w:rPr>
  </w:style>
  <w:style w:type="paragraph" w:customStyle="1" w:styleId="29">
    <w:name w:val="正文_1"/>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30">
    <w:name w:val="NormalCharacter"/>
    <w:qFormat/>
    <w:uiPriority w:val="0"/>
  </w:style>
  <w:style w:type="character" w:customStyle="1" w:styleId="31">
    <w:name w:val="批注框文本 Char"/>
    <w:basedOn w:val="19"/>
    <w:link w:val="11"/>
    <w:qFormat/>
    <w:uiPriority w:val="0"/>
    <w:rPr>
      <w:rFonts w:ascii="Times New Roman" w:hAnsi="Times New Roman" w:eastAsia="宋体" w:cs="Times New Roman"/>
      <w:kern w:val="2"/>
      <w:sz w:val="18"/>
      <w:szCs w:val="18"/>
    </w:rPr>
  </w:style>
  <w:style w:type="character" w:customStyle="1" w:styleId="32">
    <w:name w:val="标题 3 Char"/>
    <w:basedOn w:val="19"/>
    <w:link w:val="4"/>
    <w:semiHidden/>
    <w:qFormat/>
    <w:uiPriority w:val="0"/>
    <w:rPr>
      <w:rFonts w:ascii="Times New Roman" w:hAnsi="Times New Roman" w:eastAsia="宋体" w:cs="Times New Roman"/>
      <w:b/>
      <w:bCs/>
      <w:kern w:val="2"/>
      <w:sz w:val="32"/>
      <w:szCs w:val="32"/>
    </w:rPr>
  </w:style>
  <w:style w:type="paragraph" w:customStyle="1" w:styleId="33">
    <w:name w:val="--规划正文"/>
    <w:basedOn w:val="1"/>
    <w:qFormat/>
    <w:uiPriority w:val="0"/>
    <w:pPr>
      <w:spacing w:line="360" w:lineRule="auto"/>
      <w:ind w:firstLine="200" w:firstLineChars="200"/>
    </w:pPr>
    <w:rPr>
      <w:rFonts w:ascii="宋体"/>
      <w:kern w:val="0"/>
      <w:sz w:val="24"/>
      <w:szCs w:val="20"/>
    </w:rPr>
  </w:style>
  <w:style w:type="paragraph" w:customStyle="1" w:styleId="34">
    <w:name w:val="正文列表"/>
    <w:basedOn w:val="1"/>
    <w:qFormat/>
    <w:uiPriority w:val="0"/>
    <w:pPr>
      <w:autoSpaceDE w:val="0"/>
      <w:autoSpaceDN w:val="0"/>
      <w:adjustRightInd w:val="0"/>
      <w:jc w:val="center"/>
      <w:textAlignment w:val="baseline"/>
    </w:pPr>
    <w:rPr>
      <w:rFonts w:ascii="宋体" w:hAnsi="宋体"/>
      <w:kern w:val="0"/>
      <w:sz w:val="24"/>
      <w:szCs w:val="20"/>
    </w:rPr>
  </w:style>
  <w:style w:type="paragraph" w:customStyle="1" w:styleId="35">
    <w:name w:val="正文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36">
    <w:name w:val="标题 5_0"/>
    <w:basedOn w:val="1"/>
    <w:next w:val="1"/>
    <w:qFormat/>
    <w:uiPriority w:val="0"/>
    <w:pPr>
      <w:keepNext/>
      <w:keepLines/>
      <w:spacing w:before="280" w:after="290" w:line="376" w:lineRule="auto"/>
      <w:outlineLvl w:val="4"/>
    </w:pPr>
    <w:rPr>
      <w:rFonts w:eastAsia="黑体"/>
      <w:b/>
      <w:bCs/>
      <w:sz w:val="28"/>
      <w:szCs w:val="28"/>
    </w:rPr>
  </w:style>
  <w:style w:type="character" w:customStyle="1" w:styleId="37">
    <w:name w:val="页脚 Char"/>
    <w:basedOn w:val="19"/>
    <w:link w:val="12"/>
    <w:qFormat/>
    <w:uiPriority w:val="99"/>
    <w:rPr>
      <w:rFonts w:ascii="Times New Roman" w:hAnsi="Times New Roman" w:eastAsia="宋体" w:cs="Times New Roman"/>
      <w:kern w:val="2"/>
      <w:sz w:val="18"/>
      <w:szCs w:val="18"/>
    </w:rPr>
  </w:style>
  <w:style w:type="paragraph" w:customStyle="1" w:styleId="38">
    <w:name w:val="Table Paragraph"/>
    <w:basedOn w:val="1"/>
    <w:qFormat/>
    <w:uiPriority w:val="1"/>
    <w:pPr>
      <w:spacing w:before="58"/>
    </w:pPr>
    <w:rPr>
      <w:rFonts w:ascii="华文仿宋" w:hAnsi="华文仿宋" w:eastAsia="华文仿宋" w:cs="华文仿宋"/>
      <w:lang w:val="zh-CN" w:bidi="zh-CN"/>
    </w:rPr>
  </w:style>
  <w:style w:type="character" w:customStyle="1" w:styleId="39">
    <w:name w:val="正文文本 Char"/>
    <w:basedOn w:val="19"/>
    <w:link w:val="7"/>
    <w:qFormat/>
    <w:uiPriority w:val="0"/>
    <w:rPr>
      <w:rFonts w:ascii="Times New Roman" w:hAnsi="Times New Roman" w:eastAsia="宋体" w:cs="Times New Roman"/>
      <w:kern w:val="2"/>
      <w:sz w:val="21"/>
      <w:szCs w:val="24"/>
    </w:rPr>
  </w:style>
  <w:style w:type="paragraph" w:customStyle="1" w:styleId="40">
    <w:name w:val="正文文本_0"/>
    <w:basedOn w:val="1"/>
    <w:qFormat/>
    <w:uiPriority w:val="0"/>
    <w:pPr>
      <w:spacing w:after="120" w:line="276" w:lineRule="auto"/>
    </w:pPr>
    <w:rPr>
      <w:rFonts w:ascii="Tahoma" w:hAnsi="Tahoma"/>
      <w:kern w:val="0"/>
      <w:sz w:val="20"/>
      <w:szCs w:val="20"/>
    </w:rPr>
  </w:style>
  <w:style w:type="paragraph" w:customStyle="1" w:styleId="41">
    <w:name w:val="普通(网站)1"/>
    <w:basedOn w:val="1"/>
    <w:qFormat/>
    <w:uiPriority w:val="0"/>
    <w:pPr>
      <w:widowControl/>
    </w:pPr>
    <w:rPr>
      <w:rFonts w:hAnsi="宋体"/>
      <w:sz w:val="15"/>
      <w:szCs w:val="15"/>
    </w:rPr>
  </w:style>
  <w:style w:type="paragraph" w:customStyle="1" w:styleId="42">
    <w:name w:val="xl25"/>
    <w:basedOn w:val="1"/>
    <w:qFormat/>
    <w:uiPriority w:val="0"/>
    <w:pPr>
      <w:widowControl/>
      <w:pBdr>
        <w:bottom w:val="single" w:color="auto" w:sz="4" w:space="0"/>
        <w:right w:val="single" w:color="auto" w:sz="4" w:space="0"/>
      </w:pBdr>
      <w:spacing w:before="100" w:beforeAutospacing="1" w:after="100" w:afterAutospacing="1"/>
      <w:jc w:val="center"/>
    </w:pPr>
    <w:rPr>
      <w:rFonts w:hAnsi="宋体"/>
      <w:szCs w:val="21"/>
    </w:rPr>
  </w:style>
  <w:style w:type="paragraph" w:customStyle="1" w:styleId="43">
    <w:name w:val="表格标题"/>
    <w:basedOn w:val="1"/>
    <w:qFormat/>
    <w:uiPriority w:val="0"/>
    <w:rPr>
      <w:rFonts w:ascii="宋体" w:hAnsi="宋体" w:cs="宋体"/>
      <w:sz w:val="20"/>
      <w:szCs w:val="20"/>
    </w:rPr>
  </w:style>
  <w:style w:type="paragraph" w:customStyle="1" w:styleId="44">
    <w:name w:val="其他"/>
    <w:basedOn w:val="1"/>
    <w:qFormat/>
    <w:uiPriority w:val="0"/>
    <w:pPr>
      <w:spacing w:line="312" w:lineRule="auto"/>
      <w:ind w:firstLine="360"/>
    </w:pPr>
    <w:rPr>
      <w:rFonts w:ascii="宋体" w:hAnsi="宋体" w:cs="宋体"/>
      <w:sz w:val="20"/>
      <w:szCs w:val="20"/>
    </w:rPr>
  </w:style>
  <w:style w:type="paragraph" w:customStyle="1" w:styleId="45">
    <w:name w:val="表格文字"/>
    <w:basedOn w:val="1"/>
    <w:qFormat/>
    <w:uiPriority w:val="0"/>
    <w:pPr>
      <w:spacing w:before="25" w:after="25"/>
      <w:jc w:val="left"/>
    </w:pPr>
    <w:rPr>
      <w:bCs/>
      <w:spacing w:val="10"/>
      <w:kern w:val="0"/>
      <w:sz w:val="24"/>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4.png"/><Relationship Id="rId17" Type="http://schemas.openxmlformats.org/officeDocument/2006/relationships/image" Target="media/image3.png"/><Relationship Id="rId16" Type="http://schemas.openxmlformats.org/officeDocument/2006/relationships/image" Target="media/image2.png"/><Relationship Id="rId15" Type="http://schemas.openxmlformats.org/officeDocument/2006/relationships/image" Target="media/image1.png"/><Relationship Id="rId14" Type="http://schemas.openxmlformats.org/officeDocument/2006/relationships/theme" Target="theme/theme1.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NY5Y</Company>
  <Pages>28</Pages>
  <Words>12551</Words>
  <Characters>13800</Characters>
  <Lines>123</Lines>
  <Paragraphs>34</Paragraphs>
  <TotalTime>3</TotalTime>
  <ScaleCrop>false</ScaleCrop>
  <LinksUpToDate>false</LinksUpToDate>
  <CharactersWithSpaces>14952</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2023-06-19T01:05:00Z</dcterms:created>
  <dc:creator>lenovo</dc:creator>
  <cp:lastModifiedBy>NY5Y</cp:lastModifiedBy>
  <cp:lastPrinted>2023-08-04T01:10:00Z</cp:lastPrinted>
  <dcterms:modified xsi:type="dcterms:W3CDTF">2023-12-01T08:50:56Z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D2BE3F5799324251B43A1FAEE46B4917_13</vt:lpwstr>
  </property>
</Properties>
</file>