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17040"/>
      <w:bookmarkStart w:id="3" w:name="_Toc16091"/>
      <w:bookmarkStart w:id="4" w:name="_Toc15189"/>
      <w:bookmarkStart w:id="5" w:name="_Toc3493"/>
      <w:bookmarkStart w:id="6" w:name="_Toc1431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新建门诊大楼手术室空调和通风系统项目</w:t>
      </w:r>
    </w:p>
    <w:p>
      <w:pPr>
        <w:spacing w:line="240" w:lineRule="auto"/>
        <w:jc w:val="center"/>
        <w:rPr>
          <w:rFonts w:hint="eastAsia" w:eastAsia="宋体"/>
          <w:sz w:val="24"/>
          <w:lang w:val="en-US" w:eastAsia="zh-CN"/>
        </w:rPr>
      </w:pP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G</w:t>
      </w:r>
      <w:r>
        <w:rPr>
          <w:rFonts w:hint="eastAsia" w:ascii="宋体" w:hAnsi="宋体"/>
          <w:b/>
          <w:bCs/>
          <w:color w:val="auto"/>
          <w:sz w:val="36"/>
          <w:szCs w:val="36"/>
          <w:highlight w:val="none"/>
        </w:rPr>
        <w:t>202300</w:t>
      </w:r>
      <w:r>
        <w:rPr>
          <w:rFonts w:hint="eastAsia" w:ascii="宋体" w:hAnsi="宋体"/>
          <w:b/>
          <w:bCs/>
          <w:color w:val="auto"/>
          <w:sz w:val="36"/>
          <w:szCs w:val="36"/>
          <w:highlight w:val="none"/>
          <w:lang w:val="en-US" w:eastAsia="zh-CN"/>
        </w:rPr>
        <w:t>01</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8</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（如：南方医科大学第五附属医院新建门诊大楼手术室空调和通风系统项目+NYWYG20230001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bCs/>
          <w:color w:val="auto"/>
          <w:sz w:val="24"/>
          <w:szCs w:val="24"/>
          <w:lang w:val="en-US" w:eastAsia="zh-CN"/>
        </w:rPr>
      </w:pPr>
      <w:r>
        <w:rPr>
          <w:rFonts w:hint="eastAsia" w:ascii="宋体" w:hAnsi="宋体"/>
          <w:bCs/>
          <w:color w:val="auto"/>
          <w:sz w:val="24"/>
          <w:szCs w:val="24"/>
          <w:lang w:val="en-US" w:eastAsia="zh-CN"/>
        </w:rPr>
        <w:t>具有机电工程施工总承包资质或建筑机电安装工程专业承包资质或建筑工程施工总承包资质。需提供相关证明材料并加盖供应商公章。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拟派项目负责人具备机电或建筑</w:t>
      </w:r>
      <w:r>
        <w:rPr>
          <w:rFonts w:hint="eastAsia" w:ascii="宋体" w:hAnsi="宋体" w:eastAsia="宋体" w:cs="宋体"/>
          <w:color w:val="000000"/>
          <w:sz w:val="24"/>
          <w:szCs w:val="24"/>
          <w:lang w:val="en-US" w:eastAsia="zh-CN"/>
        </w:rPr>
        <w:t>专业注册二级建造师及以上专业技术资格，需提供有效资格证明材料复印件，并加盖供应商公章。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参加采购活动前3年内，在经营活动中无重大违法记录，需提供承诺函，承诺函必须包含相关文字内容，格式自拟，并加盖供应商公章。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本项目不接受联合体投标，，</w:t>
      </w:r>
      <w:r>
        <w:rPr>
          <w:rFonts w:hint="eastAsia" w:ascii="宋体" w:hAnsi="宋体" w:eastAsia="宋体" w:cs="宋体"/>
          <w:color w:val="000000"/>
          <w:sz w:val="24"/>
          <w:szCs w:val="24"/>
        </w:rPr>
        <w:t>需提供承诺函，承诺函必须包含相关文字内容，格式自拟，并加盖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sz w:val="24"/>
          <w:szCs w:val="24"/>
          <w:lang w:eastAsia="zh-CN"/>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216"/>
      <w:bookmarkStart w:id="13" w:name="_Toc15870"/>
      <w:bookmarkStart w:id="14" w:name="_Toc3471"/>
      <w:bookmarkStart w:id="15" w:name="_Toc6547"/>
      <w:bookmarkStart w:id="16" w:name="_Toc26267"/>
      <w:bookmarkStart w:id="17" w:name="_Toc11075"/>
      <w:bookmarkStart w:id="18" w:name="_Toc28703"/>
      <w:bookmarkStart w:id="19" w:name="_Toc7291"/>
      <w:bookmarkStart w:id="20" w:name="_Toc29113"/>
      <w:bookmarkStart w:id="21" w:name="_Toc11305"/>
      <w:bookmarkStart w:id="22" w:name="_Toc40346375"/>
      <w:bookmarkStart w:id="23" w:name="_Toc435"/>
      <w:bookmarkStart w:id="24" w:name="_Toc8364"/>
      <w:bookmarkStart w:id="25" w:name="_Toc40776111"/>
      <w:bookmarkStart w:id="26" w:name="_Toc1994"/>
      <w:bookmarkStart w:id="27" w:name="_Toc21249"/>
      <w:bookmarkStart w:id="28" w:name="_Toc12520"/>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916"/>
      <w:bookmarkStart w:id="30" w:name="_Toc20884"/>
      <w:bookmarkStart w:id="31" w:name="_Toc27997"/>
      <w:bookmarkStart w:id="32" w:name="_Toc40346217"/>
      <w:bookmarkStart w:id="33" w:name="_Toc1743"/>
      <w:bookmarkStart w:id="34" w:name="_Toc40346376"/>
      <w:bookmarkStart w:id="35" w:name="_Toc40776112"/>
      <w:bookmarkStart w:id="36" w:name="_Toc17709"/>
    </w:p>
    <w:p>
      <w:pPr>
        <w:widowControl/>
        <w:spacing w:line="360" w:lineRule="auto"/>
        <w:ind w:firstLine="600"/>
        <w:outlineLvl w:val="0"/>
        <w:rPr>
          <w:rFonts w:cs="宋体"/>
          <w:kern w:val="0"/>
          <w:sz w:val="30"/>
          <w:szCs w:val="30"/>
        </w:rPr>
      </w:pPr>
      <w:bookmarkStart w:id="37" w:name="_Toc11485"/>
      <w:bookmarkStart w:id="38" w:name="_Toc29102"/>
      <w:bookmarkStart w:id="39" w:name="_Toc2012"/>
      <w:bookmarkStart w:id="40" w:name="_Toc23097"/>
      <w:bookmarkStart w:id="41" w:name="_Toc30979"/>
      <w:bookmarkStart w:id="42" w:name="_Toc5238"/>
      <w:bookmarkStart w:id="43" w:name="_Toc31538"/>
      <w:bookmarkStart w:id="44" w:name="_Toc2029"/>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1141"/>
      <w:bookmarkStart w:id="47" w:name="_Toc21483"/>
      <w:bookmarkStart w:id="48" w:name="_Toc40346377"/>
      <w:bookmarkStart w:id="49" w:name="_Toc31993"/>
      <w:bookmarkStart w:id="50" w:name="_Toc11558"/>
      <w:bookmarkStart w:id="51" w:name="_Toc4013"/>
      <w:bookmarkStart w:id="52" w:name="_Toc40776113"/>
      <w:bookmarkStart w:id="53" w:name="_Toc16794"/>
      <w:bookmarkStart w:id="54" w:name="_Toc7052"/>
      <w:bookmarkStart w:id="55" w:name="_Toc40346218"/>
      <w:bookmarkStart w:id="56" w:name="_Toc14824"/>
      <w:bookmarkStart w:id="57" w:name="_Toc17930"/>
      <w:bookmarkStart w:id="58" w:name="_Toc12645"/>
      <w:bookmarkStart w:id="59" w:name="_Toc27867"/>
      <w:bookmarkStart w:id="60" w:name="_Toc29767"/>
      <w:bookmarkStart w:id="61" w:name="_Toc24763"/>
      <w:bookmarkStart w:id="62" w:name="_Toc2806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0346219"/>
      <w:bookmarkStart w:id="64" w:name="_Toc26029"/>
      <w:bookmarkStart w:id="65" w:name="_Toc40776114"/>
      <w:bookmarkStart w:id="66" w:name="_Toc32709"/>
      <w:bookmarkStart w:id="67" w:name="_Toc31197"/>
      <w:bookmarkStart w:id="68" w:name="_Toc14287"/>
      <w:bookmarkStart w:id="69" w:name="_Toc11334"/>
      <w:bookmarkStart w:id="70" w:name="_Toc19831"/>
      <w:bookmarkStart w:id="71" w:name="_Toc40346378"/>
      <w:bookmarkStart w:id="72" w:name="_Toc24651"/>
      <w:bookmarkStart w:id="73" w:name="_Toc6438"/>
      <w:bookmarkStart w:id="74" w:name="_Toc16813"/>
      <w:bookmarkStart w:id="75" w:name="_Toc9883"/>
      <w:bookmarkStart w:id="76" w:name="_Toc1324"/>
      <w:bookmarkStart w:id="77" w:name="_Toc27771"/>
      <w:bookmarkStart w:id="78" w:name="_Toc17537"/>
      <w:bookmarkStart w:id="79" w:name="_Toc4563"/>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3222"/>
      <w:bookmarkStart w:id="81" w:name="_Toc5634"/>
      <w:bookmarkStart w:id="82" w:name="_Toc21940"/>
      <w:bookmarkStart w:id="83" w:name="_Toc40346379"/>
      <w:bookmarkStart w:id="84" w:name="_Toc14586"/>
      <w:bookmarkStart w:id="85" w:name="_Toc27206"/>
      <w:bookmarkStart w:id="86" w:name="_Toc40346220"/>
      <w:bookmarkStart w:id="87" w:name="_Toc27868"/>
      <w:bookmarkStart w:id="88" w:name="_Toc20994"/>
      <w:bookmarkStart w:id="89" w:name="_Toc12650"/>
      <w:bookmarkStart w:id="90" w:name="_Toc18353"/>
      <w:bookmarkStart w:id="91" w:name="_Toc5189"/>
      <w:bookmarkStart w:id="92" w:name="_Toc17483"/>
      <w:bookmarkStart w:id="93" w:name="_Toc3895"/>
      <w:bookmarkStart w:id="94" w:name="_Toc21686"/>
      <w:bookmarkStart w:id="95" w:name="_Toc40776115"/>
      <w:bookmarkStart w:id="96" w:name="_Toc3033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646"/>
      <w:bookmarkStart w:id="98" w:name="_Toc14462"/>
      <w:bookmarkStart w:id="99" w:name="_Toc5220"/>
      <w:bookmarkStart w:id="100" w:name="_Toc9282"/>
      <w:bookmarkStart w:id="101" w:name="_Toc12127"/>
      <w:bookmarkStart w:id="102" w:name="_Toc21449"/>
      <w:bookmarkStart w:id="103" w:name="_Toc40776116"/>
      <w:bookmarkStart w:id="104" w:name="_Toc3498"/>
      <w:bookmarkStart w:id="105" w:name="_Toc27009"/>
      <w:bookmarkStart w:id="106" w:name="_Toc40346221"/>
      <w:bookmarkStart w:id="107" w:name="_Toc32371"/>
      <w:bookmarkStart w:id="108" w:name="_Toc40346380"/>
      <w:bookmarkStart w:id="109" w:name="_Toc8526"/>
      <w:bookmarkStart w:id="110" w:name="_Toc10454"/>
      <w:bookmarkStart w:id="111" w:name="_Toc30856"/>
      <w:bookmarkStart w:id="112" w:name="_Toc30904"/>
      <w:bookmarkStart w:id="113" w:name="_Toc11547"/>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17"/>
      </w:pPr>
    </w:p>
    <w:p>
      <w:pPr>
        <w:pStyle w:val="23"/>
        <w:spacing w:line="360" w:lineRule="auto"/>
        <w:ind w:firstLine="0" w:firstLineChars="0"/>
        <w:rPr>
          <w:rFonts w:ascii="宋体" w:hAnsi="宋体"/>
          <w:bCs/>
          <w:color w:val="0000FF"/>
          <w:sz w:val="24"/>
          <w:szCs w:val="24"/>
        </w:rPr>
      </w:pPr>
      <w:bookmarkStart w:id="114" w:name="_Toc16728"/>
      <w:bookmarkStart w:id="115" w:name="_Toc21213"/>
      <w:bookmarkStart w:id="116" w:name="_Toc6691"/>
      <w:bookmarkStart w:id="117" w:name="_Toc13184"/>
      <w:bookmarkStart w:id="118" w:name="_Toc9697"/>
      <w:bookmarkStart w:id="119" w:name="_Toc31077"/>
      <w:bookmarkStart w:id="120" w:name="_Toc15539"/>
      <w:bookmarkStart w:id="121" w:name="_Toc10399"/>
      <w:bookmarkStart w:id="122" w:name="_Toc28747"/>
      <w:bookmarkStart w:id="123" w:name="_Toc16608"/>
      <w:bookmarkStart w:id="124"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758"/>
      <w:bookmarkStart w:id="128" w:name="_Toc14020"/>
      <w:bookmarkStart w:id="129" w:name="_Toc7276"/>
      <w:bookmarkStart w:id="130" w:name="_Toc18443"/>
      <w:bookmarkStart w:id="131" w:name="_Toc14853"/>
      <w:bookmarkStart w:id="132" w:name="_Toc20854"/>
      <w:bookmarkStart w:id="133" w:name="_Toc3241"/>
      <w:bookmarkStart w:id="134" w:name="_Toc15050"/>
      <w:bookmarkStart w:id="135" w:name="_Toc15934"/>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具有机电工程施工总承包资质或建筑机电安装工程专业承包资质或建筑工程施工总承包资质。需提供相关证明材料并加盖供应商公章。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拟派项目负责人具备机电或建筑</w:t>
      </w:r>
      <w:r>
        <w:rPr>
          <w:rFonts w:hint="eastAsia" w:ascii="宋体" w:hAnsi="宋体" w:eastAsia="宋体" w:cs="宋体"/>
          <w:color w:val="000000"/>
          <w:sz w:val="24"/>
          <w:szCs w:val="24"/>
          <w:lang w:val="en-US" w:eastAsia="zh-CN"/>
        </w:rPr>
        <w:t>专业注册二级建造师及以上专业技术资格，需提供有效资格证明材料复印件，并加盖供应商公章。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FF"/>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sz w:val="24"/>
          <w:szCs w:val="24"/>
          <w:lang w:val="en-US" w:eastAsia="zh-CN"/>
        </w:rPr>
        <w:t>参加采购活动前3年内，在经营活动中无重大违法记录，</w:t>
      </w:r>
      <w:r>
        <w:rPr>
          <w:rFonts w:hint="eastAsia" w:ascii="宋体" w:hAnsi="宋体" w:eastAsia="宋体" w:cs="宋体"/>
          <w:color w:val="auto"/>
          <w:sz w:val="24"/>
          <w:szCs w:val="24"/>
        </w:rPr>
        <w:t>需提供承诺函，承诺函必须包含相关文字内容，格式自拟，并加盖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w:t>
      </w:r>
      <w:r>
        <w:rPr>
          <w:rFonts w:hint="eastAsia" w:ascii="宋体" w:hAnsi="宋体" w:cs="宋体"/>
          <w:color w:val="auto"/>
          <w:sz w:val="24"/>
          <w:szCs w:val="24"/>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lang w:val="en-US" w:eastAsia="zh-CN"/>
        </w:rPr>
      </w:pPr>
      <w:bookmarkStart w:id="136" w:name="_GoBack"/>
      <w:bookmarkEnd w:id="136"/>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本项目不接受联合体投标，，</w:t>
      </w:r>
      <w:r>
        <w:rPr>
          <w:rFonts w:hint="eastAsia" w:ascii="宋体" w:hAnsi="宋体" w:eastAsia="宋体" w:cs="宋体"/>
          <w:color w:val="000000"/>
          <w:sz w:val="24"/>
          <w:szCs w:val="24"/>
        </w:rPr>
        <w:t>需提供承诺函，承诺函必须包含相关文字内容，格式自拟，并加盖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03487B"/>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307118"/>
    <w:rsid w:val="45C604B8"/>
    <w:rsid w:val="462142EB"/>
    <w:rsid w:val="468C4D8C"/>
    <w:rsid w:val="46A2484B"/>
    <w:rsid w:val="47BA27C5"/>
    <w:rsid w:val="49E27285"/>
    <w:rsid w:val="4C4F110A"/>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2CB64D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link w:val="21"/>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4"/>
    <w:qFormat/>
    <w:uiPriority w:val="0"/>
    <w:rPr>
      <w:rFonts w:ascii="Arial" w:hAnsi="Arial" w:eastAsia="黑体" w:cs="Times New Roman"/>
      <w:b/>
      <w:bCs/>
      <w:sz w:val="32"/>
      <w:szCs w:val="32"/>
    </w:rPr>
  </w:style>
  <w:style w:type="character" w:customStyle="1" w:styleId="21">
    <w:name w:val="正文缩进 Char"/>
    <w:link w:val="5"/>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2023-08-11T06:49:51Z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03868452ACAB4E88927B4A3F78A6F11E_13</vt:lpwstr>
  </property>
</Properties>
</file>