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4315"/>
      <w:bookmarkStart w:id="2" w:name="_Toc16091"/>
      <w:bookmarkStart w:id="3" w:name="_Toc15365"/>
      <w:bookmarkStart w:id="4" w:name="_Toc15189"/>
      <w:bookmarkStart w:id="5" w:name="_Toc15553"/>
      <w:bookmarkStart w:id="6" w:name="_Toc3493"/>
      <w:bookmarkStart w:id="7" w:name="_Toc17040"/>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新建门诊大楼手术室空调和通风系统项目</w:t>
      </w:r>
    </w:p>
    <w:p>
      <w:pPr>
        <w:spacing w:line="240" w:lineRule="auto"/>
        <w:jc w:val="center"/>
        <w:rPr>
          <w:rFonts w:hint="eastAsia" w:eastAsia="宋体"/>
          <w:sz w:val="24"/>
          <w:lang w:val="en-US" w:eastAsia="zh-CN"/>
        </w:rPr>
      </w:pP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G</w:t>
      </w:r>
      <w:r>
        <w:rPr>
          <w:rFonts w:hint="eastAsia" w:ascii="宋体" w:hAnsi="宋体"/>
          <w:b/>
          <w:bCs/>
          <w:color w:val="auto"/>
          <w:sz w:val="36"/>
          <w:szCs w:val="36"/>
          <w:highlight w:val="none"/>
        </w:rPr>
        <w:t>202300</w:t>
      </w:r>
      <w:r>
        <w:rPr>
          <w:rFonts w:hint="eastAsia" w:ascii="宋体" w:hAnsi="宋体"/>
          <w:b/>
          <w:bCs/>
          <w:color w:val="auto"/>
          <w:sz w:val="36"/>
          <w:szCs w:val="36"/>
          <w:highlight w:val="none"/>
          <w:lang w:val="en-US" w:eastAsia="zh-CN"/>
        </w:rPr>
        <w:t>01</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8</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（如：南方医科大学第五附属医院新建门诊大楼手术室空调和通风系统项目+NYWYG20230001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highlight w:val="none"/>
          <w:lang w:val="en-US" w:eastAsia="zh-CN"/>
        </w:rPr>
        <w:t>具有机电安装工程施工总承包资质或机电安装专业承包资质。</w:t>
      </w:r>
      <w:r>
        <w:rPr>
          <w:rFonts w:hint="eastAsia" w:ascii="宋体" w:hAnsi="宋体" w:eastAsia="宋体" w:cs="宋体"/>
          <w:color w:val="000000"/>
          <w:sz w:val="24"/>
          <w:szCs w:val="24"/>
          <w:lang w:val="en-US" w:eastAsia="zh-CN"/>
        </w:rPr>
        <w:t>需提供相关证明材料并加盖供应商公章。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拟派项目负责人具备机电专业注册二级建造师及以上专业技术资格，需提供有效资格证明材料复印件，并加盖供应商公章。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参加采购活动前3年内，在经营活动中无重大违法记录，需提供承诺函，承诺函必须包含相关文字内容，格式自拟，并加盖供应商公章。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exact"/>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本项目不接受联合体投标，，</w:t>
      </w:r>
      <w:r>
        <w:rPr>
          <w:rFonts w:hint="eastAsia" w:ascii="宋体" w:hAnsi="宋体" w:eastAsia="宋体" w:cs="宋体"/>
          <w:color w:val="000000"/>
          <w:sz w:val="24"/>
          <w:szCs w:val="24"/>
        </w:rPr>
        <w:t>需提供承诺函，承诺函必须包含相关文字内容，格式自拟，并加盖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sz w:val="24"/>
          <w:szCs w:val="24"/>
          <w:lang w:eastAsia="zh-CN"/>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bookmarkStart w:id="136" w:name="_GoBack"/>
      <w:bookmarkEnd w:id="136"/>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35"/>
      <w:bookmarkStart w:id="13" w:name="_Toc8364"/>
      <w:bookmarkStart w:id="14" w:name="_Toc11305"/>
      <w:bookmarkStart w:id="15" w:name="_Toc40346375"/>
      <w:bookmarkStart w:id="16" w:name="_Toc29113"/>
      <w:bookmarkStart w:id="17" w:name="_Toc3471"/>
      <w:bookmarkStart w:id="18" w:name="_Toc26267"/>
      <w:bookmarkStart w:id="19" w:name="_Toc6547"/>
      <w:bookmarkStart w:id="20" w:name="_Toc11075"/>
      <w:bookmarkStart w:id="21" w:name="_Toc28703"/>
      <w:bookmarkStart w:id="22" w:name="_Toc7291"/>
      <w:bookmarkStart w:id="23" w:name="_Toc40776111"/>
      <w:bookmarkStart w:id="24" w:name="_Toc15870"/>
      <w:bookmarkStart w:id="25" w:name="_Toc21249"/>
      <w:bookmarkStart w:id="26" w:name="_Toc40346216"/>
      <w:bookmarkStart w:id="27" w:name="_Toc12520"/>
      <w:bookmarkStart w:id="28" w:name="_Toc1994"/>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1743"/>
      <w:bookmarkStart w:id="31" w:name="_Toc17709"/>
      <w:bookmarkStart w:id="32" w:name="_Toc40346217"/>
      <w:bookmarkStart w:id="33" w:name="_Toc2916"/>
      <w:bookmarkStart w:id="34" w:name="_Toc20884"/>
      <w:bookmarkStart w:id="35" w:name="_Toc27997"/>
      <w:bookmarkStart w:id="36" w:name="_Toc40776112"/>
    </w:p>
    <w:p>
      <w:pPr>
        <w:widowControl/>
        <w:spacing w:line="360" w:lineRule="auto"/>
        <w:ind w:firstLine="600"/>
        <w:outlineLvl w:val="0"/>
        <w:rPr>
          <w:rFonts w:cs="宋体"/>
          <w:kern w:val="0"/>
          <w:sz w:val="30"/>
          <w:szCs w:val="30"/>
        </w:rPr>
      </w:pPr>
      <w:bookmarkStart w:id="37" w:name="_Toc31538"/>
      <w:bookmarkStart w:id="38" w:name="_Toc5238"/>
      <w:bookmarkStart w:id="39" w:name="_Toc2029"/>
      <w:bookmarkStart w:id="40" w:name="_Toc19699"/>
      <w:bookmarkStart w:id="41" w:name="_Toc11485"/>
      <w:bookmarkStart w:id="42" w:name="_Toc30979"/>
      <w:bookmarkStart w:id="43" w:name="_Toc2012"/>
      <w:bookmarkStart w:id="44" w:name="_Toc29102"/>
      <w:bookmarkStart w:id="45" w:name="_Toc23097"/>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29767"/>
      <w:bookmarkStart w:id="47" w:name="_Toc24763"/>
      <w:bookmarkStart w:id="48" w:name="_Toc28064"/>
      <w:bookmarkStart w:id="49" w:name="_Toc12645"/>
      <w:bookmarkStart w:id="50" w:name="_Toc27867"/>
      <w:bookmarkStart w:id="51" w:name="_Toc11141"/>
      <w:bookmarkStart w:id="52" w:name="_Toc17930"/>
      <w:bookmarkStart w:id="53" w:name="_Toc7052"/>
      <w:bookmarkStart w:id="54" w:name="_Toc40346218"/>
      <w:bookmarkStart w:id="55" w:name="_Toc14824"/>
      <w:bookmarkStart w:id="56" w:name="_Toc4013"/>
      <w:bookmarkStart w:id="57" w:name="_Toc40776113"/>
      <w:bookmarkStart w:id="58" w:name="_Toc16794"/>
      <w:bookmarkStart w:id="59" w:name="_Toc31993"/>
      <w:bookmarkStart w:id="60" w:name="_Toc21483"/>
      <w:bookmarkStart w:id="61" w:name="_Toc11558"/>
      <w:bookmarkStart w:id="62" w:name="_Toc4034637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7537"/>
      <w:bookmarkStart w:id="64" w:name="_Toc1324"/>
      <w:bookmarkStart w:id="65" w:name="_Toc27771"/>
      <w:bookmarkStart w:id="66" w:name="_Toc26029"/>
      <w:bookmarkStart w:id="67" w:name="_Toc6438"/>
      <w:bookmarkStart w:id="68" w:name="_Toc16813"/>
      <w:bookmarkStart w:id="69" w:name="_Toc9883"/>
      <w:bookmarkStart w:id="70" w:name="_Toc19831"/>
      <w:bookmarkStart w:id="71" w:name="_Toc40346378"/>
      <w:bookmarkStart w:id="72" w:name="_Toc24651"/>
      <w:bookmarkStart w:id="73" w:name="_Toc31197"/>
      <w:bookmarkStart w:id="74" w:name="_Toc11334"/>
      <w:bookmarkStart w:id="75" w:name="_Toc14287"/>
      <w:bookmarkStart w:id="76" w:name="_Toc40346219"/>
      <w:bookmarkStart w:id="77" w:name="_Toc32709"/>
      <w:bookmarkStart w:id="78" w:name="_Toc40776114"/>
      <w:bookmarkStart w:id="79" w:name="_Toc4563"/>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21686"/>
      <w:bookmarkStart w:id="81" w:name="_Toc30336"/>
      <w:bookmarkStart w:id="82" w:name="_Toc40776115"/>
      <w:bookmarkStart w:id="83" w:name="_Toc5189"/>
      <w:bookmarkStart w:id="84" w:name="_Toc17483"/>
      <w:bookmarkStart w:id="85" w:name="_Toc3895"/>
      <w:bookmarkStart w:id="86" w:name="_Toc21940"/>
      <w:bookmarkStart w:id="87" w:name="_Toc18353"/>
      <w:bookmarkStart w:id="88" w:name="_Toc14586"/>
      <w:bookmarkStart w:id="89" w:name="_Toc27868"/>
      <w:bookmarkStart w:id="90" w:name="_Toc20994"/>
      <w:bookmarkStart w:id="91" w:name="_Toc12650"/>
      <w:bookmarkStart w:id="92" w:name="_Toc40346379"/>
      <w:bookmarkStart w:id="93" w:name="_Toc27206"/>
      <w:bookmarkStart w:id="94" w:name="_Toc40346220"/>
      <w:bookmarkStart w:id="95" w:name="_Toc13222"/>
      <w:bookmarkStart w:id="96" w:name="_Toc5634"/>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1547"/>
      <w:bookmarkStart w:id="98" w:name="_Toc10454"/>
      <w:bookmarkStart w:id="99" w:name="_Toc30856"/>
      <w:bookmarkStart w:id="100" w:name="_Toc30904"/>
      <w:bookmarkStart w:id="101" w:name="_Toc40346380"/>
      <w:bookmarkStart w:id="102" w:name="_Toc14462"/>
      <w:bookmarkStart w:id="103" w:name="_Toc8526"/>
      <w:bookmarkStart w:id="104" w:name="_Toc27009"/>
      <w:bookmarkStart w:id="105" w:name="_Toc40346221"/>
      <w:bookmarkStart w:id="106" w:name="_Toc32371"/>
      <w:bookmarkStart w:id="107" w:name="_Toc21449"/>
      <w:bookmarkStart w:id="108" w:name="_Toc40776116"/>
      <w:bookmarkStart w:id="109" w:name="_Toc3498"/>
      <w:bookmarkStart w:id="110" w:name="_Toc5220"/>
      <w:bookmarkStart w:id="111" w:name="_Toc12127"/>
      <w:bookmarkStart w:id="112" w:name="_Toc9282"/>
      <w:bookmarkStart w:id="113" w:name="_Toc2764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17"/>
      </w:pPr>
    </w:p>
    <w:p>
      <w:pPr>
        <w:pStyle w:val="17"/>
      </w:pPr>
    </w:p>
    <w:p>
      <w:pPr>
        <w:pStyle w:val="23"/>
        <w:spacing w:line="360" w:lineRule="auto"/>
        <w:ind w:firstLine="0" w:firstLineChars="0"/>
        <w:rPr>
          <w:rFonts w:ascii="宋体" w:hAnsi="宋体"/>
          <w:bCs/>
          <w:color w:val="0000FF"/>
          <w:sz w:val="24"/>
          <w:szCs w:val="24"/>
        </w:rPr>
      </w:pPr>
      <w:bookmarkStart w:id="114" w:name="_Toc28747"/>
      <w:bookmarkStart w:id="115" w:name="_Toc10399"/>
      <w:bookmarkStart w:id="116" w:name="_Toc21213"/>
      <w:bookmarkStart w:id="117" w:name="_Toc31077"/>
      <w:bookmarkStart w:id="118" w:name="_Toc15539"/>
      <w:bookmarkStart w:id="119" w:name="_Toc13184"/>
      <w:bookmarkStart w:id="120" w:name="_Toc9697"/>
      <w:bookmarkStart w:id="121" w:name="_Toc16728"/>
      <w:bookmarkStart w:id="122" w:name="_Toc6691"/>
      <w:bookmarkStart w:id="123" w:name="_Toc16608"/>
      <w:bookmarkStart w:id="124"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15050"/>
      <w:bookmarkStart w:id="128" w:name="_Toc15934"/>
      <w:bookmarkStart w:id="129" w:name="_Toc20854"/>
      <w:bookmarkStart w:id="130" w:name="_Toc3241"/>
      <w:bookmarkStart w:id="131" w:name="_Toc14853"/>
      <w:bookmarkStart w:id="132" w:name="_Toc18443"/>
      <w:bookmarkStart w:id="133" w:name="_Toc14020"/>
      <w:bookmarkStart w:id="134" w:name="_Toc3758"/>
      <w:bookmarkStart w:id="135" w:name="_Toc7276"/>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highlight w:val="none"/>
          <w:lang w:val="en-US" w:eastAsia="zh-CN"/>
        </w:rPr>
        <w:t>具有机电安装工程施工总承包资质或机电安装专业承包资质。需提供相关证明材料并加</w:t>
      </w:r>
      <w:r>
        <w:rPr>
          <w:rFonts w:hint="eastAsia" w:ascii="宋体" w:hAnsi="宋体" w:eastAsia="宋体" w:cs="宋体"/>
          <w:color w:val="000000"/>
          <w:sz w:val="24"/>
          <w:szCs w:val="24"/>
          <w:lang w:val="en-US" w:eastAsia="zh-CN"/>
        </w:rPr>
        <w:t>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拟派项目负责人具备机电专业注册二级建造师及以上专业技术资格，需提供有效资格证明材料复印件，并加盖供应商公章。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FF"/>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sz w:val="24"/>
          <w:szCs w:val="24"/>
          <w:lang w:val="en-US" w:eastAsia="zh-CN"/>
        </w:rPr>
        <w:t>参加采购活动前3年内，在经营活动中无重大违法记录，</w:t>
      </w:r>
      <w:r>
        <w:rPr>
          <w:rFonts w:hint="eastAsia" w:ascii="宋体" w:hAnsi="宋体" w:eastAsia="宋体" w:cs="宋体"/>
          <w:color w:val="auto"/>
          <w:sz w:val="24"/>
          <w:szCs w:val="24"/>
        </w:rPr>
        <w:t>需提供承诺函，承诺函必须包含相关文字内容，格式自拟，并加盖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公章</w:t>
      </w:r>
      <w:r>
        <w:rPr>
          <w:rFonts w:hint="eastAsia" w:ascii="宋体" w:hAnsi="宋体" w:cs="宋体"/>
          <w:color w:val="auto"/>
          <w:sz w:val="24"/>
          <w:szCs w:val="24"/>
          <w:lang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lang w:val="en-US"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000000"/>
          <w:sz w:val="24"/>
          <w:szCs w:val="24"/>
          <w:lang w:val="en-US" w:eastAsia="zh-CN"/>
        </w:rPr>
        <w:t>本项目不接受联合体投标，，</w:t>
      </w:r>
      <w:r>
        <w:rPr>
          <w:rFonts w:hint="eastAsia" w:ascii="宋体" w:hAnsi="宋体" w:eastAsia="宋体" w:cs="宋体"/>
          <w:color w:val="000000"/>
          <w:sz w:val="24"/>
          <w:szCs w:val="24"/>
        </w:rPr>
        <w:t>需提供承诺函，承诺函必须包含相关文字内容，格式自拟，并加盖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公章。</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C03487B"/>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5307118"/>
    <w:rsid w:val="45C604B8"/>
    <w:rsid w:val="462142EB"/>
    <w:rsid w:val="468C4D8C"/>
    <w:rsid w:val="46A2484B"/>
    <w:rsid w:val="47BA27C5"/>
    <w:rsid w:val="4C4F110A"/>
    <w:rsid w:val="4FE82879"/>
    <w:rsid w:val="508A631B"/>
    <w:rsid w:val="51701B4D"/>
    <w:rsid w:val="548C5956"/>
    <w:rsid w:val="55252680"/>
    <w:rsid w:val="563C073B"/>
    <w:rsid w:val="597F2160"/>
    <w:rsid w:val="5A9932D8"/>
    <w:rsid w:val="5B125F66"/>
    <w:rsid w:val="5C5762BC"/>
    <w:rsid w:val="5C85526A"/>
    <w:rsid w:val="5C952952"/>
    <w:rsid w:val="5EDB7DEF"/>
    <w:rsid w:val="611E41E2"/>
    <w:rsid w:val="639C77AA"/>
    <w:rsid w:val="64DB34C0"/>
    <w:rsid w:val="658C3CFB"/>
    <w:rsid w:val="65F91CA0"/>
    <w:rsid w:val="66C035C3"/>
    <w:rsid w:val="69E20917"/>
    <w:rsid w:val="6DF1127F"/>
    <w:rsid w:val="6F523856"/>
    <w:rsid w:val="6FB966A4"/>
    <w:rsid w:val="6FDD7D54"/>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link w:val="21"/>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4"/>
    <w:qFormat/>
    <w:uiPriority w:val="0"/>
    <w:rPr>
      <w:rFonts w:ascii="Arial" w:hAnsi="Arial" w:eastAsia="黑体" w:cs="Times New Roman"/>
      <w:b/>
      <w:bCs/>
      <w:sz w:val="32"/>
      <w:szCs w:val="32"/>
    </w:rPr>
  </w:style>
  <w:style w:type="character" w:customStyle="1" w:styleId="21">
    <w:name w:val="正文缩进 Char"/>
    <w:link w:val="5"/>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TotalTime>
  <ScaleCrop>false</ScaleCrop>
  <LinksUpToDate>false</LinksUpToDate>
  <CharactersWithSpaces>2079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2023-07-24T02:09:00Z</cp:lastPrinted>
  <dcterms:modified xsi:type="dcterms:W3CDTF">2023-08-04T00:59:03Z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03868452ACAB4E88927B4A3F78A6F11E_13</vt:lpwstr>
  </property>
</Properties>
</file>