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6091"/>
      <w:bookmarkStart w:id="2" w:name="_Toc14315"/>
      <w:bookmarkStart w:id="3" w:name="_Toc3493"/>
      <w:bookmarkStart w:id="4" w:name="_Toc15365"/>
      <w:bookmarkStart w:id="5" w:name="_Toc17040"/>
      <w:bookmarkStart w:id="6" w:name="_Toc15553"/>
      <w:bookmarkStart w:id="7" w:name="_Toc15189"/>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eastAsia" w:ascii="宋体" w:hAnsi="宋体"/>
          <w:b/>
          <w:bCs w:val="0"/>
          <w:color w:val="auto"/>
          <w:kern w:val="0"/>
          <w:sz w:val="44"/>
          <w:szCs w:val="44"/>
          <w:lang w:val="en-US" w:eastAsia="zh-CN"/>
        </w:rPr>
      </w:pPr>
      <w:r>
        <w:rPr>
          <w:rFonts w:hint="eastAsia" w:ascii="宋体" w:hAnsi="宋体"/>
          <w:b/>
          <w:color w:val="auto"/>
          <w:kern w:val="0"/>
          <w:sz w:val="44"/>
          <w:szCs w:val="44"/>
          <w:highlight w:val="none"/>
          <w:lang w:val="en-US" w:eastAsia="zh-CN"/>
        </w:rPr>
        <w:t>门诊综合医疗区直饮水机采购项目</w:t>
      </w:r>
    </w:p>
    <w:p>
      <w:pPr>
        <w:spacing w:line="480" w:lineRule="auto"/>
        <w:jc w:val="center"/>
        <w:rPr>
          <w:rFonts w:hint="eastAsia" w:ascii="宋体" w:hAnsi="宋体"/>
          <w:b/>
          <w:bCs/>
          <w:sz w:val="72"/>
          <w:szCs w:val="72"/>
        </w:rPr>
      </w:pPr>
    </w:p>
    <w:p>
      <w:pPr>
        <w:spacing w:line="72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pStyle w:val="2"/>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NYWYH20230005</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5</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cs="宋体"/>
          <w:kern w:val="0"/>
          <w:sz w:val="24"/>
        </w:rPr>
        <w:t>1.报名表（Word文档版和PDF版）</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cs="宋体"/>
          <w:kern w:val="0"/>
          <w:sz w:val="24"/>
        </w:rPr>
        <w:t>2.报名资料（电子版PDF）</w:t>
      </w:r>
    </w:p>
    <w:p>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hint="eastAsia" w:ascii="宋体" w:hAnsi="宋体" w:cs="宋体"/>
          <w:kern w:val="0"/>
          <w:sz w:val="24"/>
        </w:rPr>
        <w:t>①Word版：将报名表下载填入相关信息</w:t>
      </w:r>
    </w:p>
    <w:p>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kern w:val="0"/>
          <w:sz w:val="24"/>
          <w:lang w:val="en-US" w:eastAsia="zh-CN"/>
        </w:rPr>
      </w:pPr>
      <w:r>
        <w:rPr>
          <w:rFonts w:hint="eastAsia" w:ascii="宋体" w:hAnsi="宋体" w:eastAsia="宋体" w:cs="宋体"/>
          <w:kern w:val="0"/>
          <w:sz w:val="24"/>
        </w:rPr>
        <w:t>3.报名资料按相</w:t>
      </w:r>
      <w:r>
        <w:rPr>
          <w:rFonts w:hint="eastAsia" w:ascii="宋体" w:hAnsi="宋体" w:eastAsia="宋体" w:cs="宋体"/>
          <w:kern w:val="0"/>
          <w:sz w:val="24"/>
          <w:lang w:val="en-US" w:eastAsia="zh-CN"/>
        </w:rPr>
        <w:t>关格式要求整理后打印成纸质版，加盖公章后扫描成PDF版。</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0000FF"/>
          <w:kern w:val="0"/>
          <w:sz w:val="24"/>
          <w:lang w:val="en-US" w:eastAsia="zh-CN"/>
        </w:rPr>
      </w:pPr>
      <w:r>
        <w:rPr>
          <w:rFonts w:hint="eastAsia" w:ascii="宋体" w:hAnsi="宋体" w:eastAsia="宋体" w:cs="宋体"/>
          <w:kern w:val="0"/>
          <w:sz w:val="24"/>
          <w:lang w:val="en-US" w:eastAsia="zh-CN"/>
        </w:rPr>
        <w:t>4.报名邮箱地址：</w:t>
      </w:r>
      <w:r>
        <w:rPr>
          <w:rFonts w:hint="eastAsia" w:ascii="宋体" w:hAnsi="宋体" w:eastAsia="宋体" w:cs="宋体"/>
          <w:kern w:val="0"/>
          <w:sz w:val="24"/>
          <w:lang w:val="en-US" w:eastAsia="zh-CN"/>
        </w:rPr>
        <w:fldChar w:fldCharType="begin"/>
      </w:r>
      <w:r>
        <w:rPr>
          <w:rFonts w:hint="eastAsia" w:ascii="宋体" w:hAnsi="宋体" w:eastAsia="宋体" w:cs="宋体"/>
          <w:kern w:val="0"/>
          <w:sz w:val="24"/>
          <w:lang w:val="en-US" w:eastAsia="zh-CN"/>
        </w:rPr>
        <w:instrText xml:space="preserve"> HYPERLINK "mailto:nywycgb@126.com" </w:instrText>
      </w:r>
      <w:r>
        <w:rPr>
          <w:rFonts w:hint="eastAsia" w:ascii="宋体" w:hAnsi="宋体" w:eastAsia="宋体" w:cs="宋体"/>
          <w:kern w:val="0"/>
          <w:sz w:val="24"/>
          <w:lang w:val="en-US" w:eastAsia="zh-CN"/>
        </w:rPr>
        <w:fldChar w:fldCharType="separate"/>
      </w:r>
      <w:r>
        <w:rPr>
          <w:rFonts w:hint="eastAsia" w:ascii="宋体" w:hAnsi="宋体" w:eastAsia="宋体" w:cs="宋体"/>
          <w:kern w:val="0"/>
          <w:sz w:val="24"/>
          <w:lang w:val="en-US" w:eastAsia="zh-CN"/>
        </w:rPr>
        <w:t>nywycgb@126.com</w:t>
      </w:r>
      <w:r>
        <w:rPr>
          <w:rFonts w:hint="eastAsia" w:ascii="宋体" w:hAnsi="宋体" w:eastAsia="宋体" w:cs="宋体"/>
          <w:kern w:val="0"/>
          <w:sz w:val="24"/>
          <w:lang w:val="en-US" w:eastAsia="zh-CN"/>
        </w:rPr>
        <w:fldChar w:fldCharType="end"/>
      </w:r>
      <w:r>
        <w:rPr>
          <w:rFonts w:hint="eastAsia" w:ascii="宋体" w:hAnsi="宋体" w:eastAsia="宋体" w:cs="宋体"/>
          <w:kern w:val="0"/>
          <w:sz w:val="24"/>
          <w:lang w:val="en-US" w:eastAsia="zh-CN"/>
        </w:rPr>
        <w:t>，邮件名、文件名格式：项目名称+项目编号+公司名全称。</w:t>
      </w:r>
      <w:r>
        <w:rPr>
          <w:rFonts w:hint="eastAsia" w:ascii="宋体" w:hAnsi="宋体" w:eastAsia="宋体" w:cs="宋体"/>
          <w:color w:val="0000FF"/>
          <w:kern w:val="0"/>
          <w:sz w:val="24"/>
          <w:lang w:val="en-US" w:eastAsia="zh-CN"/>
        </w:rPr>
        <w:t>（如：南方医科大学第五附属医院门诊综合医疗区直饮水机采购项目+NYWYH20230005</w:t>
      </w:r>
      <w:r>
        <w:rPr>
          <w:rFonts w:hint="eastAsia" w:ascii="宋体" w:hAnsi="宋体" w:eastAsia="宋体" w:cs="宋体"/>
          <w:color w:val="0000FF"/>
          <w:kern w:val="0"/>
          <w:sz w:val="24"/>
          <w:lang w:val="en-US" w:eastAsia="zh-CN"/>
        </w:rPr>
        <w:fldChar w:fldCharType="begin"/>
      </w:r>
      <w:r>
        <w:rPr>
          <w:rFonts w:hint="eastAsia" w:ascii="宋体" w:hAnsi="宋体" w:eastAsia="宋体" w:cs="宋体"/>
          <w:color w:val="0000FF"/>
          <w:kern w:val="0"/>
          <w:sz w:val="24"/>
          <w:lang w:val="en-US" w:eastAsia="zh-CN"/>
        </w:rPr>
        <w:instrText xml:space="preserve"> DOCVARIABLE  项目名称  \* MERGEFORMAT </w:instrText>
      </w:r>
      <w:r>
        <w:rPr>
          <w:rFonts w:hint="eastAsia" w:ascii="宋体" w:hAnsi="宋体" w:eastAsia="宋体" w:cs="宋体"/>
          <w:color w:val="0000FF"/>
          <w:kern w:val="0"/>
          <w:sz w:val="24"/>
          <w:lang w:val="en-US" w:eastAsia="zh-CN"/>
        </w:rPr>
        <w:fldChar w:fldCharType="end"/>
      </w:r>
      <w:r>
        <w:rPr>
          <w:rFonts w:hint="eastAsia" w:ascii="宋体" w:hAnsi="宋体" w:eastAsia="宋体" w:cs="宋体"/>
          <w:color w:val="0000FF"/>
          <w:kern w:val="0"/>
          <w:sz w:val="24"/>
          <w:lang w:val="en-US" w:eastAsia="zh-CN"/>
        </w:rPr>
        <w:t>+公司名称）</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6"/>
      </w:pPr>
    </w:p>
    <w:p>
      <w:pPr>
        <w:pStyle w:val="16"/>
      </w:pPr>
    </w:p>
    <w:p>
      <w:pPr>
        <w:pStyle w:val="16"/>
      </w:pPr>
    </w:p>
    <w:p>
      <w:pPr>
        <w:pStyle w:val="16"/>
      </w:pPr>
      <w:bookmarkStart w:id="10" w:name="_Toc19585"/>
    </w:p>
    <w:p>
      <w:pPr>
        <w:pStyle w:val="16"/>
      </w:pPr>
    </w:p>
    <w:p>
      <w:pPr>
        <w:pStyle w:val="16"/>
      </w:pPr>
    </w:p>
    <w:p>
      <w:pPr>
        <w:pStyle w:val="16"/>
      </w:pPr>
    </w:p>
    <w:p>
      <w:pPr>
        <w:pStyle w:val="16"/>
      </w:pPr>
    </w:p>
    <w:p>
      <w:pPr>
        <w:pStyle w:val="16"/>
      </w:pPr>
    </w:p>
    <w:p>
      <w:pPr>
        <w:pStyle w:val="16"/>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840" w:leftChars="0" w:firstLineChars="0"/>
        <w:rPr>
          <w:rFonts w:ascii="宋体" w:hAnsi="宋体"/>
          <w:bCs/>
          <w:sz w:val="24"/>
          <w:szCs w:val="24"/>
        </w:rPr>
      </w:pPr>
      <w:r>
        <w:rPr>
          <w:rFonts w:hint="eastAsia" w:ascii="宋体" w:hAnsi="宋体"/>
          <w:sz w:val="24"/>
        </w:rPr>
        <w:t>封面</w:t>
      </w:r>
      <w:r>
        <w:rPr>
          <w:rFonts w:ascii="宋体" w:hAnsi="宋体"/>
          <w:sz w:val="24"/>
        </w:rPr>
        <w:t>（</w:t>
      </w:r>
      <w:r>
        <w:rPr>
          <w:rFonts w:hint="eastAsia" w:ascii="宋体" w:hAnsi="宋体"/>
          <w:sz w:val="24"/>
        </w:rPr>
        <w:t>格式详见</w:t>
      </w:r>
      <w:r>
        <w:rPr>
          <w:rFonts w:ascii="宋体" w:hAnsi="宋体"/>
          <w:sz w:val="24"/>
        </w:rPr>
        <w:t>格式</w:t>
      </w:r>
      <w:r>
        <w:rPr>
          <w:rFonts w:hint="eastAsia" w:ascii="宋体" w:hAnsi="宋体"/>
          <w:sz w:val="24"/>
        </w:rPr>
        <w:t>文件</w:t>
      </w:r>
      <w:r>
        <w:rPr>
          <w:rFonts w:ascii="宋体" w:hAnsi="宋体"/>
          <w:sz w:val="24"/>
        </w:rPr>
        <w:t>）</w:t>
      </w:r>
    </w:p>
    <w:p>
      <w:pPr>
        <w:pStyle w:val="22"/>
        <w:numPr>
          <w:ilvl w:val="0"/>
          <w:numId w:val="2"/>
        </w:numPr>
        <w:spacing w:line="360" w:lineRule="auto"/>
        <w:ind w:left="840" w:leftChars="0" w:firstLineChars="0"/>
        <w:rPr>
          <w:rFonts w:hint="eastAsia" w:ascii="宋体" w:hAnsi="宋体"/>
          <w:color w:val="auto"/>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s="Times New Roman"/>
          <w:color w:val="auto"/>
          <w:kern w:val="2"/>
          <w:sz w:val="24"/>
          <w:szCs w:val="22"/>
          <w:lang w:val="en-US" w:eastAsia="zh-CN" w:bidi="ar-SA"/>
        </w:rPr>
        <w:t>提供</w:t>
      </w:r>
      <w:r>
        <w:rPr>
          <w:rFonts w:hint="eastAsia" w:ascii="宋体" w:hAnsi="宋体" w:eastAsia="宋体" w:cs="Times New Roman"/>
          <w:color w:val="auto"/>
          <w:kern w:val="2"/>
          <w:sz w:val="24"/>
          <w:szCs w:val="22"/>
          <w:lang w:val="en-US" w:eastAsia="zh-CN" w:bidi="ar-SA"/>
        </w:rPr>
        <w:t>复印件</w:t>
      </w:r>
      <w:r>
        <w:rPr>
          <w:rFonts w:hint="eastAsia" w:ascii="宋体" w:hAnsi="宋体" w:cs="Times New Roman"/>
          <w:color w:val="auto"/>
          <w:kern w:val="2"/>
          <w:sz w:val="24"/>
          <w:szCs w:val="22"/>
          <w:lang w:val="en-US" w:eastAsia="zh-CN" w:bidi="ar-SA"/>
        </w:rPr>
        <w:t>,</w:t>
      </w:r>
      <w:r>
        <w:rPr>
          <w:rFonts w:hint="eastAsia" w:ascii="宋体" w:hAnsi="宋体" w:eastAsia="宋体" w:cs="Times New Roman"/>
          <w:color w:val="auto"/>
          <w:kern w:val="2"/>
          <w:sz w:val="24"/>
          <w:szCs w:val="22"/>
          <w:lang w:val="en-US" w:eastAsia="zh-CN" w:bidi="ar-SA"/>
        </w:rPr>
        <w:t>并加盖</w:t>
      </w:r>
      <w:r>
        <w:rPr>
          <w:rFonts w:hint="eastAsia" w:ascii="宋体" w:hAnsi="宋体" w:cs="Times New Roman"/>
          <w:color w:val="auto"/>
          <w:kern w:val="2"/>
          <w:sz w:val="24"/>
          <w:szCs w:val="22"/>
          <w:lang w:val="en-US" w:eastAsia="zh-CN" w:bidi="ar-SA"/>
        </w:rPr>
        <w:t>供应商</w:t>
      </w:r>
      <w:r>
        <w:rPr>
          <w:rFonts w:hint="eastAsia" w:ascii="宋体" w:hAnsi="宋体" w:eastAsia="宋体" w:cs="Times New Roman"/>
          <w:color w:val="auto"/>
          <w:kern w:val="2"/>
          <w:sz w:val="24"/>
          <w:szCs w:val="22"/>
          <w:lang w:val="en-US" w:eastAsia="zh-CN" w:bidi="ar-SA"/>
        </w:rPr>
        <w:t>公章</w:t>
      </w:r>
      <w:r>
        <w:rPr>
          <w:rFonts w:hint="eastAsia" w:ascii="宋体" w:hAnsi="宋体"/>
          <w:color w:val="auto"/>
          <w:sz w:val="24"/>
        </w:rPr>
        <w:t>）</w:t>
      </w:r>
    </w:p>
    <w:p>
      <w:pPr>
        <w:pStyle w:val="22"/>
        <w:numPr>
          <w:ilvl w:val="0"/>
          <w:numId w:val="2"/>
        </w:numPr>
        <w:spacing w:line="360" w:lineRule="auto"/>
        <w:ind w:left="840" w:leftChars="0" w:firstLineChars="0"/>
        <w:rPr>
          <w:rFonts w:hint="eastAsia" w:ascii="宋体" w:hAnsi="宋体" w:eastAsia="宋体" w:cs="Times New Roman"/>
          <w:color w:val="auto"/>
          <w:sz w:val="24"/>
        </w:rPr>
      </w:pP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人资格证明书（详见相关格式文件）</w:t>
      </w:r>
    </w:p>
    <w:p>
      <w:pPr>
        <w:pStyle w:val="22"/>
        <w:numPr>
          <w:ilvl w:val="0"/>
          <w:numId w:val="2"/>
        </w:numPr>
        <w:spacing w:line="360" w:lineRule="auto"/>
        <w:ind w:left="840" w:leftChars="0" w:firstLineChars="0"/>
        <w:rPr>
          <w:rFonts w:hint="eastAsia" w:ascii="宋体" w:hAnsi="宋体"/>
          <w:bCs/>
          <w:color w:val="auto"/>
          <w:sz w:val="24"/>
          <w:szCs w:val="24"/>
        </w:rPr>
      </w:pPr>
      <w:r>
        <w:rPr>
          <w:rFonts w:hint="eastAsia" w:ascii="宋体" w:hAnsi="宋体" w:cs="Times New Roman"/>
          <w:sz w:val="24"/>
        </w:rPr>
        <w:t>供应商法定代表人授权</w:t>
      </w:r>
      <w:r>
        <w:rPr>
          <w:rFonts w:hint="eastAsia" w:ascii="宋体" w:hAnsi="宋体"/>
          <w:bCs/>
          <w:color w:val="auto"/>
          <w:sz w:val="24"/>
          <w:szCs w:val="24"/>
        </w:rPr>
        <w:t>委托书（详见相关格式文件）</w:t>
      </w:r>
    </w:p>
    <w:p>
      <w:pPr>
        <w:pStyle w:val="22"/>
        <w:numPr>
          <w:ilvl w:val="0"/>
          <w:numId w:val="2"/>
        </w:numPr>
        <w:spacing w:line="360" w:lineRule="auto"/>
        <w:ind w:left="840" w:leftChars="0" w:firstLineChars="0"/>
        <w:rPr>
          <w:rFonts w:hint="eastAsia" w:ascii="宋体" w:hAnsi="宋体"/>
          <w:bCs/>
          <w:color w:val="0000FF"/>
          <w:sz w:val="24"/>
          <w:szCs w:val="24"/>
        </w:rPr>
      </w:pPr>
      <w:r>
        <w:rPr>
          <w:rFonts w:hint="eastAsia" w:ascii="宋体" w:hAnsi="宋体"/>
          <w:bCs/>
          <w:color w:val="auto"/>
          <w:sz w:val="24"/>
          <w:szCs w:val="24"/>
        </w:rPr>
        <w:t>不接受联合体、不允许分包、转包。</w:t>
      </w:r>
      <w:r>
        <w:rPr>
          <w:rFonts w:hint="eastAsia" w:ascii="宋体" w:hAnsi="宋体"/>
          <w:bCs/>
          <w:color w:val="0000FF"/>
          <w:sz w:val="24"/>
          <w:szCs w:val="24"/>
        </w:rPr>
        <w:t>（提供承诺函，承诺函必须包含相关文字内容，格式自拟，并加盖供应商公章）</w:t>
      </w:r>
    </w:p>
    <w:p>
      <w:pPr>
        <w:pStyle w:val="22"/>
        <w:numPr>
          <w:ilvl w:val="0"/>
          <w:numId w:val="0"/>
        </w:numPr>
        <w:spacing w:line="360" w:lineRule="auto"/>
        <w:ind w:left="420" w:leftChars="0"/>
        <w:rPr>
          <w:rFonts w:hint="eastAsia" w:ascii="宋体" w:hAnsi="宋体"/>
          <w:bCs/>
          <w:color w:val="auto"/>
          <w:sz w:val="24"/>
          <w:szCs w:val="24"/>
          <w:lang w:val="en-US" w:eastAsia="zh-CN"/>
        </w:rPr>
      </w:pPr>
    </w:p>
    <w:p>
      <w:pPr>
        <w:pStyle w:val="22"/>
        <w:numPr>
          <w:ilvl w:val="0"/>
          <w:numId w:val="0"/>
        </w:numPr>
        <w:spacing w:line="360" w:lineRule="auto"/>
        <w:rPr>
          <w:rFonts w:hint="default" w:ascii="宋体" w:hAnsi="宋体" w:eastAsia="宋体" w:cs="Times New Roman"/>
          <w:color w:val="auto"/>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bidi w:val="0"/>
        <w:rPr>
          <w:rFonts w:hint="eastAsia"/>
        </w:rPr>
      </w:pPr>
    </w:p>
    <w:p>
      <w:pPr>
        <w:bidi w:val="0"/>
        <w:rPr>
          <w:rFonts w:hint="eastAsia"/>
        </w:rPr>
      </w:pPr>
    </w:p>
    <w:p>
      <w:pPr>
        <w:bidi w:val="0"/>
        <w:rPr>
          <w:rFonts w:hint="eastAsia"/>
        </w:rPr>
      </w:pPr>
    </w:p>
    <w:p>
      <w:pPr>
        <w:bidi w:val="0"/>
        <w:rPr>
          <w:rFonts w:hint="eastAsia"/>
        </w:rPr>
      </w:pPr>
    </w:p>
    <w:p>
      <w:pPr>
        <w:pStyle w:val="4"/>
        <w:jc w:val="center"/>
        <w:rPr>
          <w:rFonts w:hint="eastAsia"/>
        </w:rPr>
      </w:pPr>
    </w:p>
    <w:p>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hint="eastAsia" w:ascii="宋体" w:hAnsi="宋体" w:cs="宋体"/>
          <w:b/>
          <w:kern w:val="0"/>
          <w:sz w:val="40"/>
          <w:szCs w:val="27"/>
        </w:rPr>
      </w:pPr>
      <w:bookmarkStart w:id="12" w:name="_Toc31053"/>
      <w:bookmarkStart w:id="13" w:name="_Toc6151"/>
      <w:bookmarkStart w:id="14" w:name="_Toc24"/>
      <w:bookmarkStart w:id="15" w:name="_Toc28528"/>
      <w:bookmarkStart w:id="16" w:name="_Toc31740"/>
      <w:bookmarkStart w:id="17" w:name="_Toc14488"/>
      <w:bookmarkStart w:id="18" w:name="_Toc25869"/>
      <w:bookmarkStart w:id="19" w:name="_Toc6408"/>
      <w:bookmarkStart w:id="20" w:name="_Toc17375"/>
    </w:p>
    <w:p>
      <w:pPr>
        <w:widowControl/>
        <w:spacing w:line="360" w:lineRule="auto"/>
        <w:jc w:val="center"/>
        <w:outlineLvl w:val="0"/>
        <w:rPr>
          <w:rFonts w:hint="eastAsia" w:ascii="宋体" w:hAnsi="宋体" w:cs="宋体"/>
          <w:b/>
          <w:kern w:val="0"/>
          <w:sz w:val="40"/>
          <w:szCs w:val="27"/>
        </w:rPr>
      </w:pPr>
    </w:p>
    <w:p>
      <w:pPr>
        <w:widowControl/>
        <w:spacing w:line="360" w:lineRule="auto"/>
        <w:jc w:val="center"/>
        <w:outlineLvl w:val="0"/>
        <w:rPr>
          <w:rFonts w:hint="eastAsia" w:ascii="宋体" w:hAnsi="宋体" w:cs="宋体"/>
          <w:b/>
          <w:kern w:val="0"/>
          <w:sz w:val="40"/>
          <w:szCs w:val="27"/>
        </w:rPr>
      </w:pPr>
    </w:p>
    <w:p>
      <w:pPr>
        <w:widowControl/>
        <w:spacing w:line="360" w:lineRule="auto"/>
        <w:jc w:val="both"/>
        <w:outlineLvl w:val="0"/>
        <w:rPr>
          <w:rFonts w:hint="eastAsia" w:ascii="宋体" w:hAnsi="宋体" w:cs="宋体"/>
          <w:b/>
          <w:kern w:val="0"/>
          <w:sz w:val="32"/>
          <w:szCs w:val="32"/>
          <w:lang w:eastAsia="zh-CN"/>
        </w:rPr>
      </w:pPr>
    </w:p>
    <w:p>
      <w:pPr>
        <w:pStyle w:val="2"/>
        <w:rPr>
          <w:rFonts w:hint="eastAsia" w:ascii="宋体" w:hAnsi="宋体" w:cs="宋体"/>
          <w:b/>
          <w:kern w:val="0"/>
          <w:sz w:val="32"/>
          <w:szCs w:val="32"/>
          <w:lang w:eastAsia="zh-CN"/>
        </w:rPr>
      </w:pPr>
    </w:p>
    <w:p>
      <w:pPr>
        <w:pStyle w:val="2"/>
        <w:rPr>
          <w:rFonts w:hint="eastAsia" w:ascii="宋体" w:hAnsi="宋体" w:cs="宋体"/>
          <w:b/>
          <w:kern w:val="0"/>
          <w:sz w:val="32"/>
          <w:szCs w:val="32"/>
          <w:lang w:eastAsia="zh-CN"/>
        </w:rPr>
      </w:pPr>
    </w:p>
    <w:p>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435"/>
      <w:bookmarkStart w:id="22" w:name="_Toc7291"/>
      <w:bookmarkStart w:id="23" w:name="_Toc40776111"/>
      <w:bookmarkStart w:id="24" w:name="_Toc21249"/>
      <w:bookmarkStart w:id="25" w:name="_Toc28703"/>
      <w:bookmarkStart w:id="26" w:name="_Toc12520"/>
      <w:bookmarkStart w:id="27" w:name="_Toc29113"/>
      <w:bookmarkStart w:id="28" w:name="_Toc11075"/>
      <w:bookmarkStart w:id="29" w:name="_Toc26267"/>
      <w:bookmarkStart w:id="30" w:name="_Toc40346375"/>
      <w:bookmarkStart w:id="31" w:name="_Toc8364"/>
      <w:bookmarkStart w:id="32" w:name="_Toc11305"/>
      <w:bookmarkStart w:id="33" w:name="_Toc40346216"/>
      <w:bookmarkStart w:id="34" w:name="_Toc15870"/>
      <w:bookmarkStart w:id="35" w:name="_Toc1994"/>
      <w:bookmarkStart w:id="36" w:name="_Toc3471"/>
      <w:bookmarkStart w:id="37" w:name="_Toc6547"/>
      <w:r>
        <w:rPr>
          <w:rFonts w:hint="eastAsia" w:ascii="宋体" w:hAnsi="宋体"/>
          <w:b/>
          <w:bCs/>
          <w:sz w:val="72"/>
          <w:szCs w:val="72"/>
          <w:lang w:eastAsia="zh-CN"/>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2916"/>
      <w:bookmarkStart w:id="40" w:name="_Toc40776112"/>
      <w:bookmarkStart w:id="41" w:name="_Toc17709"/>
      <w:bookmarkStart w:id="42" w:name="_Toc20884"/>
      <w:bookmarkStart w:id="43" w:name="_Toc1743"/>
      <w:bookmarkStart w:id="44" w:name="_Toc27997"/>
      <w:bookmarkStart w:id="45" w:name="_Toc40346376"/>
    </w:p>
    <w:p>
      <w:pPr>
        <w:widowControl/>
        <w:spacing w:line="360" w:lineRule="auto"/>
        <w:ind w:firstLine="600"/>
        <w:outlineLvl w:val="0"/>
        <w:rPr>
          <w:rFonts w:cs="宋体"/>
          <w:kern w:val="0"/>
          <w:sz w:val="30"/>
          <w:szCs w:val="30"/>
        </w:rPr>
      </w:pPr>
      <w:bookmarkStart w:id="46" w:name="_Toc29102"/>
      <w:bookmarkStart w:id="47" w:name="_Toc23097"/>
      <w:bookmarkStart w:id="48" w:name="_Toc2012"/>
      <w:bookmarkStart w:id="49" w:name="_Toc19699"/>
      <w:bookmarkStart w:id="50" w:name="_Toc30979"/>
      <w:bookmarkStart w:id="51" w:name="_Toc2029"/>
      <w:bookmarkStart w:id="52" w:name="_Toc31538"/>
      <w:bookmarkStart w:id="53" w:name="_Toc11485"/>
      <w:bookmarkStart w:id="54" w:name="_Toc5238"/>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11141"/>
      <w:bookmarkStart w:id="56" w:name="_Toc28064"/>
      <w:bookmarkStart w:id="57" w:name="_Toc12645"/>
      <w:bookmarkStart w:id="58" w:name="_Toc24763"/>
      <w:bookmarkStart w:id="59" w:name="_Toc29767"/>
      <w:bookmarkStart w:id="60" w:name="_Toc40346218"/>
      <w:bookmarkStart w:id="61" w:name="_Toc14824"/>
      <w:bookmarkStart w:id="62" w:name="_Toc17930"/>
      <w:bookmarkStart w:id="63" w:name="_Toc27867"/>
      <w:bookmarkStart w:id="64" w:name="_Toc7052"/>
      <w:bookmarkStart w:id="65" w:name="_Toc40346377"/>
      <w:bookmarkStart w:id="66" w:name="_Toc21483"/>
      <w:bookmarkStart w:id="67" w:name="_Toc11558"/>
      <w:bookmarkStart w:id="68" w:name="_Toc40776113"/>
      <w:bookmarkStart w:id="69" w:name="_Toc16794"/>
      <w:bookmarkStart w:id="70" w:name="_Toc31993"/>
      <w:bookmarkStart w:id="71" w:name="_Toc401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4563"/>
      <w:bookmarkStart w:id="73" w:name="_Toc27771"/>
      <w:bookmarkStart w:id="74" w:name="_Toc6438"/>
      <w:bookmarkStart w:id="75" w:name="_Toc16813"/>
      <w:bookmarkStart w:id="76" w:name="_Toc26029"/>
      <w:bookmarkStart w:id="77" w:name="_Toc1324"/>
      <w:bookmarkStart w:id="78" w:name="_Toc17537"/>
      <w:bookmarkStart w:id="79" w:name="_Toc11334"/>
      <w:bookmarkStart w:id="80" w:name="_Toc40346378"/>
      <w:bookmarkStart w:id="81" w:name="_Toc24651"/>
      <w:bookmarkStart w:id="82" w:name="_Toc19831"/>
      <w:bookmarkStart w:id="83" w:name="_Toc9883"/>
      <w:bookmarkStart w:id="84" w:name="_Toc32709"/>
      <w:bookmarkStart w:id="85" w:name="_Toc40776114"/>
      <w:bookmarkStart w:id="86" w:name="_Toc14287"/>
      <w:bookmarkStart w:id="87" w:name="_Toc31197"/>
      <w:bookmarkStart w:id="88" w:name="_Toc40346219"/>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30336"/>
      <w:bookmarkStart w:id="90" w:name="_Toc5634"/>
      <w:bookmarkStart w:id="91" w:name="_Toc40346220"/>
      <w:bookmarkStart w:id="92" w:name="_Toc13222"/>
      <w:bookmarkStart w:id="93" w:name="_Toc21686"/>
      <w:bookmarkStart w:id="94" w:name="_Toc40346379"/>
      <w:bookmarkStart w:id="95" w:name="_Toc18353"/>
      <w:bookmarkStart w:id="96" w:name="_Toc17483"/>
      <w:bookmarkStart w:id="97" w:name="_Toc3895"/>
      <w:bookmarkStart w:id="98" w:name="_Toc5189"/>
      <w:bookmarkStart w:id="99" w:name="_Toc40776115"/>
      <w:bookmarkStart w:id="100" w:name="_Toc20994"/>
      <w:bookmarkStart w:id="101" w:name="_Toc12650"/>
      <w:bookmarkStart w:id="102" w:name="_Toc14586"/>
      <w:bookmarkStart w:id="103" w:name="_Toc21940"/>
      <w:bookmarkStart w:id="104" w:name="_Toc27868"/>
      <w:bookmarkStart w:id="105" w:name="_Toc27206"/>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30856"/>
      <w:bookmarkStart w:id="107" w:name="_Toc8526"/>
      <w:bookmarkStart w:id="108" w:name="_Toc30904"/>
      <w:bookmarkStart w:id="109" w:name="_Toc40346380"/>
      <w:bookmarkStart w:id="110" w:name="_Toc5220"/>
      <w:bookmarkStart w:id="111" w:name="_Toc40346221"/>
      <w:bookmarkStart w:id="112" w:name="_Toc11547"/>
      <w:bookmarkStart w:id="113" w:name="_Toc10454"/>
      <w:bookmarkStart w:id="114" w:name="_Toc32371"/>
      <w:bookmarkStart w:id="115" w:name="_Toc12127"/>
      <w:bookmarkStart w:id="116" w:name="_Toc9282"/>
      <w:bookmarkStart w:id="117" w:name="_Toc40776116"/>
      <w:bookmarkStart w:id="118" w:name="_Toc3498"/>
      <w:bookmarkStart w:id="119" w:name="_Toc21449"/>
      <w:bookmarkStart w:id="120" w:name="_Toc27646"/>
      <w:bookmarkStart w:id="121" w:name="_Toc14462"/>
      <w:bookmarkStart w:id="122" w:name="_Toc27009"/>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hint="eastAsia" w:ascii="宋体" w:hAnsi="宋体"/>
          <w:bCs/>
          <w:color w:val="FF0000"/>
          <w:sz w:val="24"/>
          <w:szCs w:val="24"/>
        </w:rPr>
      </w:pPr>
      <w:bookmarkStart w:id="123" w:name="_Toc15539"/>
      <w:bookmarkStart w:id="124" w:name="_Toc10399"/>
      <w:bookmarkStart w:id="125" w:name="_Toc21213"/>
      <w:bookmarkStart w:id="126" w:name="_Toc9697"/>
      <w:bookmarkStart w:id="127" w:name="_Toc13184"/>
      <w:bookmarkStart w:id="128" w:name="_Toc6691"/>
      <w:bookmarkStart w:id="129" w:name="_Toc16728"/>
      <w:bookmarkStart w:id="130" w:name="_Toc28747"/>
      <w:bookmarkStart w:id="131" w:name="_Toc31077"/>
      <w:bookmarkStart w:id="132" w:name="_Toc8637"/>
      <w:bookmarkStart w:id="133" w:name="_Toc16608"/>
    </w:p>
    <w:p>
      <w:pPr>
        <w:pStyle w:val="22"/>
        <w:spacing w:line="360" w:lineRule="auto"/>
        <w:ind w:firstLine="0" w:firstLineChars="0"/>
        <w:rPr>
          <w:rFonts w:hint="eastAsia" w:ascii="宋体" w:hAnsi="宋体"/>
          <w:bCs/>
          <w:color w:val="auto"/>
          <w:sz w:val="24"/>
          <w:szCs w:val="24"/>
        </w:rPr>
      </w:pPr>
    </w:p>
    <w:p>
      <w:pPr>
        <w:pStyle w:val="22"/>
        <w:spacing w:line="360" w:lineRule="auto"/>
        <w:ind w:firstLine="0" w:firstLineChars="0"/>
        <w:rPr>
          <w:rFonts w:hint="eastAsia" w:ascii="宋体" w:hAnsi="宋体"/>
          <w:bCs/>
          <w:color w:val="auto"/>
          <w:sz w:val="24"/>
          <w:szCs w:val="24"/>
        </w:rPr>
      </w:pPr>
    </w:p>
    <w:p>
      <w:pPr>
        <w:pStyle w:val="22"/>
        <w:spacing w:line="360" w:lineRule="auto"/>
        <w:ind w:firstLine="0" w:firstLineChars="0"/>
        <w:rPr>
          <w:rFonts w:hint="eastAsia" w:ascii="宋体" w:hAnsi="宋体"/>
          <w:bCs/>
          <w:color w:val="auto"/>
          <w:sz w:val="24"/>
          <w:szCs w:val="24"/>
        </w:rPr>
      </w:pPr>
    </w:p>
    <w:p>
      <w:pPr>
        <w:pStyle w:val="22"/>
        <w:spacing w:line="360" w:lineRule="auto"/>
        <w:ind w:firstLine="0" w:firstLineChars="0"/>
        <w:rPr>
          <w:rFonts w:ascii="宋体" w:hAnsi="宋体"/>
          <w:bCs/>
          <w:color w:val="0000FF"/>
          <w:sz w:val="24"/>
          <w:szCs w:val="24"/>
        </w:rPr>
      </w:pPr>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pPr>
        <w:pStyle w:val="23"/>
        <w:spacing w:line="360" w:lineRule="auto"/>
        <w:jc w:val="center"/>
        <w:outlineLvl w:val="0"/>
        <w:rPr>
          <w:b/>
          <w:bCs/>
          <w:sz w:val="32"/>
          <w:szCs w:val="32"/>
        </w:rPr>
      </w:pPr>
      <w:bookmarkStart w:id="136" w:name="_Toc3241"/>
      <w:bookmarkStart w:id="137" w:name="_Toc14853"/>
      <w:bookmarkStart w:id="138" w:name="_Toc18443"/>
      <w:bookmarkStart w:id="139" w:name="_Toc14020"/>
      <w:bookmarkStart w:id="140" w:name="_Toc3758"/>
      <w:bookmarkStart w:id="141" w:name="_Toc15050"/>
      <w:bookmarkStart w:id="142" w:name="_Toc15934"/>
      <w:bookmarkStart w:id="143" w:name="_Toc7276"/>
      <w:bookmarkStart w:id="144" w:name="_Toc20854"/>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3"/>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outlineLvl w:val="0"/>
        <w:rPr>
          <w:rFonts w:ascii="宋体" w:hAnsi="宋体"/>
          <w:sz w:val="24"/>
        </w:rPr>
      </w:pPr>
    </w:p>
    <w:p>
      <w:pPr>
        <w:pStyle w:val="2"/>
        <w:outlineLvl w:val="0"/>
        <w:rPr>
          <w:rFonts w:ascii="宋体" w:hAnsi="宋体"/>
          <w:sz w:val="24"/>
        </w:rPr>
      </w:pPr>
    </w:p>
    <w:p>
      <w:pPr>
        <w:pStyle w:val="2"/>
        <w:outlineLvl w:val="0"/>
        <w:rPr>
          <w:rFonts w:ascii="宋体" w:hAnsi="宋体"/>
          <w:sz w:val="24"/>
        </w:rPr>
      </w:pPr>
    </w:p>
    <w:bookmarkEnd w:id="132"/>
    <w:bookmarkEnd w:id="133"/>
    <w:p>
      <w:pPr>
        <w:pStyle w:val="22"/>
        <w:numPr>
          <w:ilvl w:val="0"/>
          <w:numId w:val="0"/>
        </w:numPr>
        <w:spacing w:line="360" w:lineRule="auto"/>
        <w:ind w:left="420" w:leftChars="0"/>
        <w:rPr>
          <w:rFonts w:hint="eastAsia" w:ascii="宋体" w:hAnsi="宋体"/>
          <w:bCs/>
          <w:color w:val="0000FF"/>
          <w:sz w:val="24"/>
          <w:szCs w:val="24"/>
        </w:rPr>
      </w:pPr>
      <w:bookmarkStart w:id="145" w:name="_GoBack"/>
      <w:bookmarkEnd w:id="145"/>
      <w:r>
        <w:rPr>
          <w:rFonts w:hint="eastAsia" w:ascii="宋体" w:hAnsi="宋体"/>
          <w:bCs/>
          <w:color w:val="auto"/>
          <w:sz w:val="24"/>
          <w:szCs w:val="24"/>
        </w:rPr>
        <w:t>不接受联合体、不允许分包、转包。</w:t>
      </w:r>
      <w:r>
        <w:rPr>
          <w:rFonts w:hint="eastAsia" w:ascii="宋体" w:hAnsi="宋体"/>
          <w:bCs/>
          <w:color w:val="0000FF"/>
          <w:sz w:val="24"/>
          <w:szCs w:val="24"/>
        </w:rPr>
        <w:t>（提供承诺函，承诺函必须包含相关文字内容，格式自拟，并加盖供应商公章）</w:t>
      </w: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D8344AC"/>
    <w:rsid w:val="14C35BD0"/>
    <w:rsid w:val="14EF6DCA"/>
    <w:rsid w:val="172327DB"/>
    <w:rsid w:val="1B060F39"/>
    <w:rsid w:val="1D177890"/>
    <w:rsid w:val="1D2A0A29"/>
    <w:rsid w:val="1EF609CD"/>
    <w:rsid w:val="21293969"/>
    <w:rsid w:val="21402D3F"/>
    <w:rsid w:val="22587BCC"/>
    <w:rsid w:val="24B94269"/>
    <w:rsid w:val="261C29D8"/>
    <w:rsid w:val="27F63A2D"/>
    <w:rsid w:val="28B27AD1"/>
    <w:rsid w:val="29CF4042"/>
    <w:rsid w:val="2E26476D"/>
    <w:rsid w:val="2E4520F6"/>
    <w:rsid w:val="30452C70"/>
    <w:rsid w:val="33590381"/>
    <w:rsid w:val="33D07732"/>
    <w:rsid w:val="33E86666"/>
    <w:rsid w:val="34D33DC9"/>
    <w:rsid w:val="35115140"/>
    <w:rsid w:val="3570550C"/>
    <w:rsid w:val="370768B5"/>
    <w:rsid w:val="37E65F71"/>
    <w:rsid w:val="39056E6A"/>
    <w:rsid w:val="39102554"/>
    <w:rsid w:val="3DA34BDA"/>
    <w:rsid w:val="429E024C"/>
    <w:rsid w:val="42FE1FCA"/>
    <w:rsid w:val="4352242D"/>
    <w:rsid w:val="45C604B8"/>
    <w:rsid w:val="468C4D8C"/>
    <w:rsid w:val="46A2484B"/>
    <w:rsid w:val="4C4F110A"/>
    <w:rsid w:val="508A631B"/>
    <w:rsid w:val="51701B4D"/>
    <w:rsid w:val="548C5956"/>
    <w:rsid w:val="55252680"/>
    <w:rsid w:val="563C073B"/>
    <w:rsid w:val="597F2160"/>
    <w:rsid w:val="5A9932D8"/>
    <w:rsid w:val="5B125F66"/>
    <w:rsid w:val="5C5762BC"/>
    <w:rsid w:val="5C952952"/>
    <w:rsid w:val="5EDB7DEF"/>
    <w:rsid w:val="639C77AA"/>
    <w:rsid w:val="64DB34C0"/>
    <w:rsid w:val="65F91CA0"/>
    <w:rsid w:val="66C035C3"/>
    <w:rsid w:val="69E20917"/>
    <w:rsid w:val="6DF1127F"/>
    <w:rsid w:val="6F523856"/>
    <w:rsid w:val="6FB966A4"/>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1200</Words>
  <Characters>1275</Characters>
  <Lines>18</Lines>
  <Paragraphs>5</Paragraphs>
  <TotalTime>0</TotalTime>
  <ScaleCrop>false</ScaleCrop>
  <LinksUpToDate>false</LinksUpToDate>
  <CharactersWithSpaces>1719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2023-02-23T10:48:00Z</cp:lastPrinted>
  <dcterms:modified xsi:type="dcterms:W3CDTF">2023-05-17T02:10:11Z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03868452ACAB4E88927B4A3F78A6F11E_13</vt:lpwstr>
  </property>
</Properties>
</file>