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highlight w:val="none"/>
          <w:lang w:val="en-US" w:eastAsia="zh-CN"/>
        </w:rPr>
      </w:pPr>
    </w:p>
    <w:p>
      <w:pPr>
        <w:spacing w:line="240" w:lineRule="auto"/>
        <w:jc w:val="both"/>
        <w:rPr>
          <w:rFonts w:hint="eastAsia" w:ascii="宋体" w:hAnsi="宋体"/>
          <w:b/>
          <w:bCs w:val="0"/>
          <w:color w:val="auto"/>
          <w:kern w:val="0"/>
          <w:sz w:val="48"/>
          <w:szCs w:val="48"/>
          <w:highlight w:val="none"/>
          <w:lang w:val="en-US" w:eastAsia="zh-CN"/>
        </w:rPr>
      </w:pPr>
    </w:p>
    <w:p>
      <w:pPr>
        <w:spacing w:line="240" w:lineRule="auto"/>
        <w:jc w:val="center"/>
        <w:rPr>
          <w:rFonts w:hint="eastAsia" w:ascii="宋体" w:hAnsi="宋体"/>
          <w:b/>
          <w:bCs w:val="0"/>
          <w:color w:val="auto"/>
          <w:kern w:val="0"/>
          <w:sz w:val="48"/>
          <w:szCs w:val="48"/>
          <w:highlight w:val="none"/>
          <w:lang w:val="en-US" w:eastAsia="zh-CN"/>
        </w:rPr>
      </w:pPr>
    </w:p>
    <w:p>
      <w:pPr>
        <w:spacing w:line="240" w:lineRule="auto"/>
        <w:jc w:val="center"/>
        <w:rPr>
          <w:rFonts w:hint="eastAsia" w:ascii="宋体" w:hAnsi="宋体"/>
          <w:b/>
          <w:bCs w:val="0"/>
          <w:color w:val="auto"/>
          <w:kern w:val="0"/>
          <w:sz w:val="44"/>
          <w:szCs w:val="44"/>
          <w:highlight w:val="none"/>
          <w:lang w:val="en-US" w:eastAsia="zh-CN"/>
        </w:rPr>
      </w:pPr>
      <w:r>
        <w:rPr>
          <w:rFonts w:hint="eastAsia" w:ascii="宋体" w:hAnsi="宋体"/>
          <w:b/>
          <w:bCs w:val="0"/>
          <w:color w:val="auto"/>
          <w:kern w:val="0"/>
          <w:sz w:val="44"/>
          <w:szCs w:val="44"/>
          <w:highlight w:val="none"/>
          <w:lang w:val="en-US" w:eastAsia="zh-CN"/>
        </w:rPr>
        <w:t>南方医科大学第五附属医院</w:t>
      </w:r>
    </w:p>
    <w:p>
      <w:pPr>
        <w:spacing w:line="240" w:lineRule="auto"/>
        <w:jc w:val="center"/>
        <w:rPr>
          <w:rFonts w:hint="eastAsia" w:ascii="宋体" w:hAnsi="宋体"/>
          <w:b/>
          <w:bCs w:val="0"/>
          <w:color w:val="auto"/>
          <w:kern w:val="0"/>
          <w:sz w:val="44"/>
          <w:szCs w:val="44"/>
          <w:highlight w:val="none"/>
          <w:lang w:val="en-US" w:eastAsia="zh-CN"/>
        </w:rPr>
      </w:pPr>
    </w:p>
    <w:p>
      <w:pPr>
        <w:spacing w:line="240" w:lineRule="auto"/>
        <w:jc w:val="center"/>
        <w:rPr>
          <w:rFonts w:hint="eastAsia" w:ascii="宋体" w:hAnsi="宋体" w:eastAsia="宋体" w:cs="Times New Roman"/>
          <w:b/>
          <w:bCs w:val="0"/>
          <w:color w:val="auto"/>
          <w:kern w:val="0"/>
          <w:sz w:val="44"/>
          <w:szCs w:val="44"/>
          <w:highlight w:val="none"/>
          <w:lang w:val="en-US" w:eastAsia="zh-CN"/>
        </w:rPr>
      </w:pPr>
      <w:r>
        <w:rPr>
          <w:rFonts w:hint="eastAsia" w:ascii="宋体" w:hAnsi="宋体" w:eastAsia="宋体" w:cs="Times New Roman"/>
          <w:b/>
          <w:bCs w:val="0"/>
          <w:color w:val="auto"/>
          <w:kern w:val="0"/>
          <w:sz w:val="44"/>
          <w:szCs w:val="44"/>
          <w:highlight w:val="none"/>
          <w:lang w:val="en-US" w:eastAsia="zh-CN"/>
        </w:rPr>
        <w:t>医疗区窗帘、医用隔帘采购项目</w:t>
      </w:r>
    </w:p>
    <w:p>
      <w:pPr>
        <w:spacing w:line="240" w:lineRule="auto"/>
        <w:jc w:val="center"/>
        <w:rPr>
          <w:rFonts w:hint="eastAsia" w:ascii="宋体" w:hAnsi="宋体"/>
          <w:b/>
          <w:bCs w:val="0"/>
          <w:color w:val="auto"/>
          <w:kern w:val="0"/>
          <w:sz w:val="44"/>
          <w:szCs w:val="44"/>
          <w:highlight w:val="none"/>
          <w:lang w:val="en-US" w:eastAsia="zh-CN"/>
        </w:rPr>
      </w:pPr>
    </w:p>
    <w:p>
      <w:pPr>
        <w:spacing w:line="240" w:lineRule="auto"/>
        <w:jc w:val="center"/>
        <w:rPr>
          <w:rFonts w:hint="eastAsia" w:ascii="宋体" w:hAnsi="宋体"/>
          <w:b/>
          <w:bCs w:val="0"/>
          <w:color w:val="auto"/>
          <w:kern w:val="0"/>
          <w:sz w:val="44"/>
          <w:szCs w:val="44"/>
          <w:highlight w:val="none"/>
          <w:lang w:val="en-US" w:eastAsia="zh-CN"/>
        </w:rPr>
      </w:pPr>
    </w:p>
    <w:p>
      <w:pPr>
        <w:spacing w:line="480" w:lineRule="auto"/>
        <w:jc w:val="center"/>
        <w:rPr>
          <w:rFonts w:hint="eastAsia" w:ascii="宋体" w:hAnsi="宋体"/>
          <w:b/>
          <w:bCs/>
          <w:sz w:val="72"/>
          <w:szCs w:val="72"/>
          <w:highlight w:val="none"/>
        </w:rPr>
      </w:pPr>
    </w:p>
    <w:p>
      <w:pPr>
        <w:spacing w:line="480" w:lineRule="auto"/>
        <w:jc w:val="center"/>
        <w:rPr>
          <w:rFonts w:ascii="宋体" w:hAnsi="宋体"/>
          <w:b/>
          <w:bCs/>
          <w:sz w:val="72"/>
          <w:szCs w:val="72"/>
          <w:highlight w:val="none"/>
        </w:rPr>
      </w:pPr>
      <w:r>
        <w:rPr>
          <w:rFonts w:hint="eastAsia" w:ascii="宋体" w:hAnsi="宋体"/>
          <w:b/>
          <w:bCs/>
          <w:sz w:val="72"/>
          <w:szCs w:val="72"/>
          <w:highlight w:val="none"/>
        </w:rPr>
        <w:t>院内采购文件</w:t>
      </w:r>
    </w:p>
    <w:p>
      <w:pPr>
        <w:spacing w:line="480" w:lineRule="auto"/>
        <w:ind w:firstLine="843" w:firstLineChars="300"/>
        <w:jc w:val="center"/>
        <w:rPr>
          <w:rFonts w:ascii="宋体" w:hAnsi="宋体"/>
          <w:b/>
          <w:bCs/>
          <w:sz w:val="28"/>
          <w:szCs w:val="28"/>
          <w:highlight w:val="none"/>
        </w:rPr>
      </w:pPr>
    </w:p>
    <w:p>
      <w:pPr>
        <w:pStyle w:val="2"/>
        <w:rPr>
          <w:highlight w:val="none"/>
        </w:rPr>
      </w:pPr>
    </w:p>
    <w:p>
      <w:pPr>
        <w:pStyle w:val="2"/>
        <w:spacing w:line="360" w:lineRule="auto"/>
        <w:rPr>
          <w:rFonts w:hint="eastAsia" w:ascii="方正小标宋简体" w:hAnsi="宋体" w:eastAsia="方正小标宋简体"/>
          <w:color w:val="auto"/>
          <w:sz w:val="32"/>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ind w:firstLine="723" w:firstLineChars="200"/>
        <w:jc w:val="center"/>
        <w:textAlignment w:val="auto"/>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项目编号：NYWYH2023000</w:t>
      </w:r>
      <w:r>
        <w:rPr>
          <w:rFonts w:hint="eastAsia" w:ascii="宋体" w:hAnsi="宋体" w:cs="Times New Roman"/>
          <w:b/>
          <w:bCs/>
          <w:color w:val="auto"/>
          <w:kern w:val="2"/>
          <w:sz w:val="36"/>
          <w:szCs w:val="36"/>
          <w:highlight w:val="none"/>
          <w:lang w:val="en-US" w:eastAsia="zh-CN" w:bidi="ar-SA"/>
        </w:rPr>
        <w:t>4</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pPr>
        <w:widowControl/>
        <w:ind w:right="-26"/>
        <w:jc w:val="center"/>
        <w:textAlignment w:val="bottom"/>
        <w:rPr>
          <w:rFonts w:hint="eastAsia" w:ascii="方正小标宋简体" w:hAnsi="宋体" w:eastAsia="方正小标宋简体"/>
          <w:color w:val="auto"/>
          <w:sz w:val="32"/>
          <w:highlight w:val="none"/>
          <w:lang w:eastAsia="zh-CN"/>
        </w:rPr>
      </w:pPr>
    </w:p>
    <w:p>
      <w:pPr>
        <w:adjustRightInd w:val="0"/>
        <w:snapToGrid w:val="0"/>
        <w:spacing w:line="360" w:lineRule="auto"/>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月</w:t>
      </w:r>
    </w:p>
    <w:p>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eastAsia="宋体" w:cs="Times New Roman"/>
          <w:kern w:val="2"/>
          <w:sz w:val="21"/>
          <w:szCs w:val="24"/>
          <w:highlight w:val="none"/>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highlight w:val="none"/>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目</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录</w:t>
          </w:r>
        </w:p>
        <w:p>
          <w:pPr>
            <w:pStyle w:val="27"/>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color w:val="auto"/>
              <w:kern w:val="0"/>
              <w:sz w:val="24"/>
              <w:szCs w:val="24"/>
              <w:highlight w:val="none"/>
            </w:rPr>
            <w:instrText xml:space="preserve">TOC \o "1-1" \h \u </w:instrText>
          </w:r>
          <w:r>
            <w:rPr>
              <w:rFonts w:hint="eastAsia" w:ascii="宋体" w:hAnsi="宋体" w:eastAsia="宋体" w:cs="宋体"/>
              <w:b/>
              <w:bCs w:val="0"/>
              <w:color w:val="auto"/>
              <w:kern w:val="0"/>
              <w:sz w:val="24"/>
              <w:szCs w:val="24"/>
              <w:highlight w:val="none"/>
            </w:rPr>
            <w:fldChar w:fldCharType="separate"/>
          </w: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_Toc14957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rPr>
            <w:t>第一部分 报名邀请函</w:t>
          </w:r>
          <w:r>
            <w:rPr>
              <w:rFonts w:hint="eastAsia" w:ascii="宋体" w:hAnsi="宋体" w:eastAsia="宋体" w:cs="宋体"/>
              <w:b/>
              <w:bCs w:val="0"/>
              <w:sz w:val="24"/>
              <w:szCs w:val="24"/>
              <w:highlight w:val="none"/>
            </w:rPr>
            <w:tab/>
          </w: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PAGEREF _Toc14957 \h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1</w:t>
          </w:r>
          <w:r>
            <w:rPr>
              <w:rFonts w:hint="eastAsia" w:ascii="宋体" w:hAnsi="宋体" w:eastAsia="宋体" w:cs="宋体"/>
              <w:b/>
              <w:bCs w:val="0"/>
              <w:sz w:val="24"/>
              <w:szCs w:val="24"/>
              <w:highlight w:val="none"/>
            </w:rPr>
            <w:fldChar w:fldCharType="end"/>
          </w:r>
          <w:r>
            <w:rPr>
              <w:rFonts w:hint="eastAsia" w:ascii="宋体" w:hAnsi="宋体" w:eastAsia="宋体" w:cs="宋体"/>
              <w:b/>
              <w:bCs w:val="0"/>
              <w:color w:val="auto"/>
              <w:kern w:val="0"/>
              <w:sz w:val="24"/>
              <w:szCs w:val="24"/>
              <w:highlight w:val="none"/>
            </w:rPr>
            <w:fldChar w:fldCharType="end"/>
          </w:r>
        </w:p>
        <w:p>
          <w:pPr>
            <w:pStyle w:val="27"/>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_Toc1526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lang w:eastAsia="zh-CN"/>
            </w:rPr>
            <w:t>第二部分</w:t>
          </w:r>
          <w:r>
            <w:rPr>
              <w:rFonts w:hint="eastAsia" w:ascii="宋体" w:hAnsi="宋体" w:eastAsia="宋体" w:cs="宋体"/>
              <w:b/>
              <w:bCs w:val="0"/>
              <w:sz w:val="24"/>
              <w:szCs w:val="24"/>
              <w:highlight w:val="none"/>
              <w:lang w:val="en-US" w:eastAsia="zh-CN"/>
            </w:rPr>
            <w:t xml:space="preserve">  </w:t>
          </w:r>
          <w:r>
            <w:rPr>
              <w:rFonts w:hint="eastAsia" w:ascii="宋体" w:hAnsi="宋体" w:eastAsia="宋体" w:cs="宋体"/>
              <w:b/>
              <w:bCs w:val="0"/>
              <w:sz w:val="24"/>
              <w:szCs w:val="24"/>
              <w:highlight w:val="none"/>
            </w:rPr>
            <w:t>用户需求书</w:t>
          </w:r>
          <w:r>
            <w:rPr>
              <w:rFonts w:hint="eastAsia" w:ascii="宋体" w:hAnsi="宋体" w:eastAsia="宋体" w:cs="宋体"/>
              <w:b/>
              <w:bCs w:val="0"/>
              <w:sz w:val="24"/>
              <w:szCs w:val="24"/>
              <w:highlight w:val="none"/>
            </w:rPr>
            <w:tab/>
          </w:r>
          <w:r>
            <w:rPr>
              <w:rFonts w:hint="eastAsia" w:ascii="宋体" w:hAnsi="宋体" w:cs="宋体"/>
              <w:b/>
              <w:bCs w:val="0"/>
              <w:sz w:val="24"/>
              <w:szCs w:val="24"/>
              <w:highlight w:val="none"/>
              <w:lang w:val="en-US" w:eastAsia="zh-CN"/>
            </w:rPr>
            <w:t>2</w:t>
          </w:r>
          <w:r>
            <w:rPr>
              <w:rFonts w:hint="eastAsia" w:ascii="宋体" w:hAnsi="宋体" w:eastAsia="宋体" w:cs="宋体"/>
              <w:b/>
              <w:bCs w:val="0"/>
              <w:color w:val="auto"/>
              <w:kern w:val="0"/>
              <w:sz w:val="24"/>
              <w:szCs w:val="24"/>
              <w:highlight w:val="none"/>
            </w:rPr>
            <w:fldChar w:fldCharType="end"/>
          </w:r>
        </w:p>
        <w:p>
          <w:pPr>
            <w:pStyle w:val="27"/>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_Toc2432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kern w:val="0"/>
              <w:sz w:val="24"/>
              <w:szCs w:val="24"/>
              <w:highlight w:val="none"/>
            </w:rPr>
            <w:t>第三部分  资料整理注意事项</w:t>
          </w:r>
          <w:r>
            <w:rPr>
              <w:rFonts w:hint="eastAsia" w:ascii="宋体" w:hAnsi="宋体" w:eastAsia="宋体" w:cs="宋体"/>
              <w:b/>
              <w:bCs w:val="0"/>
              <w:sz w:val="24"/>
              <w:szCs w:val="24"/>
              <w:highlight w:val="none"/>
            </w:rPr>
            <w:tab/>
          </w:r>
          <w:r>
            <w:rPr>
              <w:rFonts w:hint="eastAsia" w:ascii="宋体" w:hAnsi="宋体" w:cs="宋体"/>
              <w:b/>
              <w:bCs w:val="0"/>
              <w:sz w:val="24"/>
              <w:szCs w:val="24"/>
              <w:highlight w:val="none"/>
              <w:lang w:val="en-US" w:eastAsia="zh-CN"/>
            </w:rPr>
            <w:t>7</w:t>
          </w:r>
          <w:r>
            <w:rPr>
              <w:rFonts w:hint="eastAsia" w:ascii="宋体" w:hAnsi="宋体" w:eastAsia="宋体" w:cs="宋体"/>
              <w:b/>
              <w:bCs w:val="0"/>
              <w:color w:val="auto"/>
              <w:kern w:val="0"/>
              <w:sz w:val="24"/>
              <w:szCs w:val="24"/>
              <w:highlight w:val="none"/>
            </w:rPr>
            <w:fldChar w:fldCharType="end"/>
          </w:r>
        </w:p>
        <w:p>
          <w:pPr>
            <w:pStyle w:val="27"/>
            <w:tabs>
              <w:tab w:val="right" w:leader="dot" w:pos="9638"/>
            </w:tabs>
            <w:spacing w:line="360" w:lineRule="auto"/>
            <w:rPr>
              <w:rFonts w:hint="eastAsia" w:ascii="宋体" w:hAnsi="宋体" w:eastAsia="宋体" w:cs="宋体"/>
              <w:b/>
              <w:bCs w:val="0"/>
              <w:sz w:val="24"/>
              <w:szCs w:val="24"/>
              <w:highlight w:val="none"/>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_Toc1634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rPr>
            <w:t>第</w:t>
          </w:r>
          <w:r>
            <w:rPr>
              <w:rFonts w:hint="eastAsia" w:ascii="宋体" w:hAnsi="宋体" w:eastAsia="宋体" w:cs="宋体"/>
              <w:b/>
              <w:bCs w:val="0"/>
              <w:sz w:val="24"/>
              <w:szCs w:val="24"/>
              <w:highlight w:val="none"/>
              <w:lang w:eastAsia="zh-CN"/>
            </w:rPr>
            <w:t>四</w:t>
          </w:r>
          <w:r>
            <w:rPr>
              <w:rFonts w:hint="eastAsia" w:ascii="宋体" w:hAnsi="宋体" w:eastAsia="宋体" w:cs="宋体"/>
              <w:b/>
              <w:bCs w:val="0"/>
              <w:sz w:val="24"/>
              <w:szCs w:val="24"/>
              <w:highlight w:val="none"/>
            </w:rPr>
            <w:t>部分  相关格式文件</w:t>
          </w:r>
          <w:r>
            <w:rPr>
              <w:rFonts w:hint="eastAsia" w:ascii="宋体" w:hAnsi="宋体" w:eastAsia="宋体" w:cs="宋体"/>
              <w:b/>
              <w:bCs w:val="0"/>
              <w:sz w:val="24"/>
              <w:szCs w:val="24"/>
              <w:highlight w:val="none"/>
            </w:rPr>
            <w:tab/>
          </w:r>
          <w:r>
            <w:rPr>
              <w:rFonts w:hint="eastAsia" w:ascii="宋体" w:hAnsi="宋体" w:cs="宋体"/>
              <w:b/>
              <w:bCs w:val="0"/>
              <w:sz w:val="24"/>
              <w:szCs w:val="24"/>
              <w:highlight w:val="none"/>
              <w:lang w:val="en-US" w:eastAsia="zh-CN"/>
            </w:rPr>
            <w:t>8</w:t>
          </w:r>
          <w:r>
            <w:rPr>
              <w:rFonts w:hint="eastAsia" w:ascii="宋体" w:hAnsi="宋体" w:eastAsia="宋体" w:cs="宋体"/>
              <w:b/>
              <w:bCs w:val="0"/>
              <w:color w:val="auto"/>
              <w:kern w:val="0"/>
              <w:sz w:val="24"/>
              <w:szCs w:val="24"/>
              <w:highlight w:val="none"/>
            </w:rPr>
            <w:fldChar w:fldCharType="end"/>
          </w:r>
        </w:p>
        <w:p>
          <w:pPr>
            <w:pStyle w:val="27"/>
            <w:tabs>
              <w:tab w:val="right" w:leader="dot" w:pos="9638"/>
            </w:tabs>
            <w:spacing w:line="360" w:lineRule="auto"/>
            <w:rPr>
              <w:rFonts w:hint="default" w:ascii="宋体" w:hAnsi="宋体" w:eastAsia="宋体" w:cs="宋体"/>
              <w:b/>
              <w:bCs w:val="0"/>
              <w:sz w:val="24"/>
              <w:szCs w:val="24"/>
              <w:highlight w:val="none"/>
              <w:lang w:val="en-US" w:eastAsia="zh-CN"/>
            </w:rPr>
          </w:pPr>
          <w:r>
            <w:rPr>
              <w:rFonts w:hint="eastAsia" w:ascii="宋体" w:hAnsi="宋体" w:eastAsia="宋体" w:cs="宋体"/>
              <w:b/>
              <w:bCs w:val="0"/>
              <w:color w:val="auto"/>
              <w:kern w:val="0"/>
              <w:sz w:val="24"/>
              <w:szCs w:val="24"/>
              <w:highlight w:val="none"/>
            </w:rPr>
            <w:fldChar w:fldCharType="begin"/>
          </w:r>
          <w:r>
            <w:rPr>
              <w:rFonts w:hint="eastAsia" w:ascii="宋体" w:hAnsi="宋体" w:eastAsia="宋体" w:cs="宋体"/>
              <w:b/>
              <w:bCs w:val="0"/>
              <w:kern w:val="0"/>
              <w:sz w:val="24"/>
              <w:szCs w:val="24"/>
              <w:highlight w:val="none"/>
            </w:rPr>
            <w:instrText xml:space="preserve"> HYPERLINK \l _Toc26773 </w:instrText>
          </w:r>
          <w:r>
            <w:rPr>
              <w:rFonts w:hint="eastAsia" w:ascii="宋体" w:hAnsi="宋体" w:eastAsia="宋体" w:cs="宋体"/>
              <w:b/>
              <w:bCs w:val="0"/>
              <w:kern w:val="0"/>
              <w:sz w:val="24"/>
              <w:szCs w:val="24"/>
              <w:highlight w:val="none"/>
            </w:rPr>
            <w:fldChar w:fldCharType="separate"/>
          </w:r>
          <w:r>
            <w:rPr>
              <w:rFonts w:hint="eastAsia" w:ascii="宋体" w:hAnsi="宋体" w:eastAsia="宋体" w:cs="宋体"/>
              <w:b/>
              <w:bCs w:val="0"/>
              <w:sz w:val="24"/>
              <w:szCs w:val="24"/>
              <w:highlight w:val="none"/>
              <w:lang w:eastAsia="zh-CN"/>
            </w:rPr>
            <w:t>第五部分 合同模板</w:t>
          </w:r>
          <w:r>
            <w:rPr>
              <w:rFonts w:hint="eastAsia" w:ascii="宋体" w:hAnsi="宋体" w:cs="宋体"/>
              <w:b/>
              <w:bCs w:val="0"/>
              <w:sz w:val="24"/>
              <w:szCs w:val="24"/>
              <w:highlight w:val="none"/>
              <w:lang w:eastAsia="zh-CN"/>
            </w:rPr>
            <w:t>（报名成功获得）</w:t>
          </w:r>
          <w:r>
            <w:rPr>
              <w:rFonts w:hint="eastAsia" w:ascii="宋体" w:hAnsi="宋体" w:eastAsia="宋体" w:cs="宋体"/>
              <w:b/>
              <w:bCs w:val="0"/>
              <w:sz w:val="24"/>
              <w:szCs w:val="24"/>
              <w:highlight w:val="none"/>
            </w:rPr>
            <w:tab/>
          </w:r>
          <w:r>
            <w:rPr>
              <w:rFonts w:hint="eastAsia" w:ascii="宋体" w:hAnsi="宋体" w:eastAsia="宋体" w:cs="宋体"/>
              <w:b/>
              <w:bCs w:val="0"/>
              <w:color w:val="auto"/>
              <w:kern w:val="0"/>
              <w:sz w:val="24"/>
              <w:szCs w:val="24"/>
              <w:highlight w:val="none"/>
            </w:rPr>
            <w:fldChar w:fldCharType="end"/>
          </w:r>
          <w:r>
            <w:rPr>
              <w:rFonts w:hint="eastAsia" w:ascii="宋体" w:hAnsi="宋体" w:cs="宋体"/>
              <w:b/>
              <w:bCs w:val="0"/>
              <w:color w:val="auto"/>
              <w:kern w:val="0"/>
              <w:sz w:val="24"/>
              <w:szCs w:val="24"/>
              <w:highlight w:val="none"/>
              <w:lang w:val="en-US" w:eastAsia="zh-CN"/>
            </w:rPr>
            <w:t>19</w:t>
          </w:r>
        </w:p>
        <w:p>
          <w:pPr>
            <w:spacing w:line="360" w:lineRule="auto"/>
            <w:jc w:val="center"/>
            <w:rPr>
              <w:rFonts w:hint="eastAsia" w:ascii="黑体" w:hAnsi="黑体" w:eastAsia="黑体" w:cs="黑体"/>
              <w:b/>
              <w:bCs/>
              <w:color w:val="auto"/>
              <w:kern w:val="0"/>
              <w:sz w:val="30"/>
              <w:szCs w:val="30"/>
              <w:highlight w:val="none"/>
            </w:rPr>
          </w:pPr>
          <w:r>
            <w:rPr>
              <w:rFonts w:hint="eastAsia" w:ascii="宋体" w:hAnsi="宋体" w:eastAsia="宋体" w:cs="宋体"/>
              <w:b/>
              <w:bCs w:val="0"/>
              <w:color w:val="auto"/>
              <w:kern w:val="0"/>
              <w:sz w:val="24"/>
              <w:szCs w:val="24"/>
              <w:highlight w:val="none"/>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rFonts w:hint="eastAsia" w:eastAsia="宋体"/>
          <w:b/>
          <w:bCs/>
          <w:color w:val="auto"/>
          <w:kern w:val="0"/>
          <w:sz w:val="28"/>
          <w:szCs w:val="36"/>
          <w:highlight w:val="none"/>
          <w:lang w:eastAsia="zh-CN"/>
        </w:rPr>
      </w:pPr>
      <w:r>
        <w:rPr>
          <w:rFonts w:hint="eastAsia"/>
          <w:b/>
          <w:bCs/>
          <w:color w:val="auto"/>
          <w:kern w:val="0"/>
          <w:sz w:val="28"/>
          <w:szCs w:val="36"/>
          <w:highlight w:val="none"/>
          <w:lang w:eastAsia="zh-CN"/>
        </w:rPr>
        <w:tab/>
      </w:r>
    </w:p>
    <w:p>
      <w:pPr>
        <w:tabs>
          <w:tab w:val="left" w:pos="7411"/>
        </w:tabs>
        <w:jc w:val="left"/>
        <w:rPr>
          <w:rFonts w:hint="eastAsia" w:eastAsia="宋体"/>
          <w:b/>
          <w:bCs/>
          <w:color w:val="auto"/>
          <w:kern w:val="0"/>
          <w:sz w:val="28"/>
          <w:szCs w:val="36"/>
          <w:highlight w:val="none"/>
          <w:lang w:eastAsia="zh-CN"/>
        </w:rPr>
      </w:pPr>
      <w:r>
        <w:rPr>
          <w:rFonts w:hint="eastAsia"/>
          <w:b/>
          <w:bCs/>
          <w:color w:val="auto"/>
          <w:kern w:val="0"/>
          <w:sz w:val="28"/>
          <w:szCs w:val="36"/>
          <w:highlight w:val="none"/>
          <w:lang w:eastAsia="zh-CN"/>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spacing w:line="360" w:lineRule="auto"/>
        <w:jc w:val="center"/>
        <w:outlineLvl w:val="9"/>
        <w:rPr>
          <w:rFonts w:hint="eastAsia"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Times New Roman" w:hAnsi="Times New Roman" w:eastAsia="宋体" w:cs="Times New Roman"/>
          <w:b/>
          <w:bCs/>
          <w:color w:val="000000"/>
          <w:kern w:val="0"/>
          <w:sz w:val="36"/>
          <w:szCs w:val="36"/>
          <w:highlight w:val="none"/>
        </w:rPr>
      </w:pPr>
      <w:bookmarkStart w:id="1" w:name="_Toc14957"/>
      <w:r>
        <w:rPr>
          <w:rFonts w:hint="eastAsia" w:ascii="宋体" w:hAnsi="宋体"/>
          <w:b/>
          <w:bCs/>
          <w:color w:val="auto"/>
          <w:sz w:val="36"/>
          <w:szCs w:val="36"/>
          <w:highlight w:val="none"/>
        </w:rPr>
        <w:fldChar w:fldCharType="begin"/>
      </w:r>
      <w:r>
        <w:rPr>
          <w:rFonts w:hint="eastAsia" w:ascii="宋体" w:hAnsi="宋体"/>
          <w:b/>
          <w:bCs/>
          <w:color w:val="auto"/>
          <w:sz w:val="36"/>
          <w:szCs w:val="36"/>
          <w:highlight w:val="none"/>
        </w:rPr>
        <w:instrText xml:space="preserve"> HYPERLINK \l "_Toc17950" </w:instrText>
      </w:r>
      <w:r>
        <w:rPr>
          <w:rFonts w:hint="eastAsia" w:ascii="宋体" w:hAnsi="宋体"/>
          <w:b/>
          <w:bCs/>
          <w:color w:val="auto"/>
          <w:sz w:val="36"/>
          <w:szCs w:val="36"/>
          <w:highlight w:val="none"/>
        </w:rPr>
        <w:fldChar w:fldCharType="separate"/>
      </w:r>
      <w:r>
        <w:rPr>
          <w:rFonts w:hint="eastAsia" w:ascii="宋体" w:hAnsi="宋体"/>
          <w:b/>
          <w:bCs/>
          <w:color w:val="auto"/>
          <w:sz w:val="36"/>
          <w:szCs w:val="36"/>
          <w:highlight w:val="none"/>
        </w:rPr>
        <w:t>第一部分 报名邀请函</w:t>
      </w:r>
      <w:r>
        <w:rPr>
          <w:rFonts w:hint="eastAsia" w:ascii="宋体" w:hAnsi="宋体"/>
          <w:b/>
          <w:bCs/>
          <w:color w:val="auto"/>
          <w:sz w:val="36"/>
          <w:szCs w:val="36"/>
          <w:highlight w:val="none"/>
        </w:rPr>
        <w:fldChar w:fldCharType="end"/>
      </w:r>
      <w:bookmarkEnd w:id="0"/>
      <w:bookmarkEnd w:id="1"/>
      <w:bookmarkStart w:id="2" w:name="_Toc1526"/>
      <w:bookmarkStart w:id="3" w:name="_Toc27350"/>
      <w:bookmarkStart w:id="4" w:name="_Toc25861"/>
    </w:p>
    <w:p>
      <w:pPr>
        <w:keepNext w:val="0"/>
        <w:keepLines w:val="0"/>
        <w:pageBreakBefore w:val="0"/>
        <w:kinsoku/>
        <w:wordWrap/>
        <w:overflowPunct/>
        <w:topLinePunct w:val="0"/>
        <w:autoSpaceDE w:val="0"/>
        <w:autoSpaceDN w:val="0"/>
        <w:bidi w:val="0"/>
        <w:spacing w:line="400" w:lineRule="exact"/>
        <w:ind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根据我院业务发展需要，近期拟</w:t>
      </w:r>
      <w:r>
        <w:rPr>
          <w:rFonts w:hint="eastAsia" w:ascii="Times New Roman" w:hAnsi="Times New Roman" w:eastAsia="宋体" w:cs="Times New Roman"/>
          <w:sz w:val="21"/>
          <w:szCs w:val="21"/>
          <w:lang w:eastAsia="zh-CN"/>
        </w:rPr>
        <w:t>采购</w:t>
      </w:r>
      <w:r>
        <w:rPr>
          <w:rFonts w:hint="eastAsia" w:ascii="Times New Roman" w:hAnsi="Times New Roman" w:eastAsia="宋体" w:cs="Times New Roman"/>
          <w:sz w:val="21"/>
          <w:szCs w:val="21"/>
          <w:lang w:val="en-US" w:eastAsia="zh-CN"/>
        </w:rPr>
        <w:t>医疗区窗帘、医用隔帘一批</w:t>
      </w:r>
      <w:r>
        <w:rPr>
          <w:rFonts w:hint="eastAsia" w:ascii="Times New Roman" w:hAnsi="Times New Roman" w:eastAsia="宋体" w:cs="Times New Roman"/>
          <w:sz w:val="21"/>
          <w:szCs w:val="21"/>
        </w:rPr>
        <w:t>，现根据相关规定特此公告，欢迎符合条件的供应商参加。</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1.</w:t>
      </w:r>
      <w:r>
        <w:rPr>
          <w:rFonts w:hint="eastAsia" w:ascii="宋体" w:hAnsi="宋体" w:cs="宋体"/>
          <w:b/>
          <w:bCs/>
          <w:sz w:val="21"/>
          <w:szCs w:val="21"/>
        </w:rPr>
        <w:t>项目编号：</w:t>
      </w:r>
      <w:r>
        <w:rPr>
          <w:rFonts w:hint="eastAsia" w:ascii="宋体" w:hAnsi="宋体" w:cs="宋体"/>
          <w:sz w:val="21"/>
          <w:szCs w:val="21"/>
        </w:rPr>
        <w:t>NYWYH2023000</w:t>
      </w:r>
      <w:r>
        <w:rPr>
          <w:rFonts w:hint="eastAsia" w:ascii="宋体" w:hAnsi="宋体" w:cs="宋体"/>
          <w:sz w:val="21"/>
          <w:szCs w:val="21"/>
          <w:lang w:val="en-US" w:eastAsia="zh-CN"/>
        </w:rPr>
        <w:t>4</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 w:val="21"/>
          <w:szCs w:val="21"/>
          <w:lang w:eastAsia="zh-CN"/>
        </w:rPr>
      </w:pPr>
      <w:r>
        <w:rPr>
          <w:rFonts w:hint="eastAsia" w:ascii="宋体" w:hAnsi="宋体" w:cs="宋体"/>
          <w:b/>
          <w:bCs/>
          <w:sz w:val="21"/>
          <w:szCs w:val="21"/>
        </w:rPr>
        <w:t>2.项目名称：</w:t>
      </w:r>
      <w:r>
        <w:rPr>
          <w:rFonts w:hint="eastAsia" w:ascii="宋体" w:hAnsi="宋体"/>
          <w:color w:val="000000"/>
          <w:sz w:val="21"/>
          <w:szCs w:val="21"/>
        </w:rPr>
        <w:t>南方医科大学第五附属医院</w:t>
      </w:r>
      <w:r>
        <w:rPr>
          <w:rFonts w:hint="eastAsia" w:ascii="宋体" w:hAnsi="宋体" w:eastAsia="宋体" w:cs="Times New Roman"/>
          <w:color w:val="000000"/>
          <w:sz w:val="21"/>
          <w:szCs w:val="21"/>
          <w:lang w:val="en-US" w:eastAsia="zh-CN"/>
        </w:rPr>
        <w:t>医疗区窗帘、医用隔帘采购项目</w:t>
      </w:r>
    </w:p>
    <w:p>
      <w:pPr>
        <w:keepNext w:val="0"/>
        <w:keepLines w:val="0"/>
        <w:pageBreakBefore w:val="0"/>
        <w:widowControl w:val="0"/>
        <w:kinsoku/>
        <w:wordWrap/>
        <w:overflowPunct/>
        <w:topLinePunct w:val="0"/>
        <w:autoSpaceDE/>
        <w:autoSpaceDN/>
        <w:bidi w:val="0"/>
        <w:spacing w:line="400" w:lineRule="exact"/>
        <w:ind w:firstLine="422" w:firstLineChars="200"/>
        <w:jc w:val="left"/>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3</w:t>
      </w:r>
      <w:r>
        <w:rPr>
          <w:rFonts w:hint="eastAsia" w:ascii="宋体" w:hAnsi="宋体" w:cs="宋体"/>
          <w:b/>
          <w:bCs/>
          <w:sz w:val="21"/>
          <w:szCs w:val="21"/>
        </w:rPr>
        <w:t>.</w:t>
      </w:r>
      <w:r>
        <w:rPr>
          <w:rFonts w:hint="eastAsia" w:ascii="宋体" w:hAnsi="宋体" w:cs="宋体"/>
          <w:b/>
          <w:bCs/>
          <w:sz w:val="21"/>
          <w:szCs w:val="21"/>
          <w:lang w:eastAsia="zh-CN"/>
        </w:rPr>
        <w:t>数量：</w:t>
      </w:r>
      <w:r>
        <w:rPr>
          <w:rFonts w:hint="eastAsia" w:ascii="宋体" w:hAnsi="宋体" w:cs="宋体"/>
          <w:b w:val="0"/>
          <w:bCs w:val="0"/>
          <w:sz w:val="21"/>
          <w:szCs w:val="21"/>
          <w:lang w:val="en-US" w:eastAsia="zh-CN"/>
        </w:rPr>
        <w:t>1项</w:t>
      </w:r>
    </w:p>
    <w:p>
      <w:pPr>
        <w:keepNext w:val="0"/>
        <w:keepLines w:val="0"/>
        <w:pageBreakBefore w:val="0"/>
        <w:widowControl w:val="0"/>
        <w:kinsoku/>
        <w:wordWrap/>
        <w:overflowPunct/>
        <w:topLinePunct w:val="0"/>
        <w:autoSpaceDE/>
        <w:autoSpaceDN/>
        <w:bidi w:val="0"/>
        <w:spacing w:line="400" w:lineRule="exact"/>
        <w:ind w:firstLine="422" w:firstLineChars="200"/>
        <w:jc w:val="left"/>
        <w:textAlignment w:val="auto"/>
        <w:rPr>
          <w:rFonts w:hint="eastAsia" w:eastAsia="宋体"/>
          <w:color w:val="0000FF"/>
          <w:sz w:val="21"/>
          <w:szCs w:val="21"/>
          <w:lang w:eastAsia="zh-CN"/>
        </w:rPr>
      </w:pPr>
      <w:r>
        <w:rPr>
          <w:rFonts w:hint="eastAsia" w:ascii="宋体" w:hAnsi="宋体" w:cs="宋体"/>
          <w:b/>
          <w:bCs/>
          <w:sz w:val="21"/>
          <w:szCs w:val="21"/>
          <w:lang w:val="en-US" w:eastAsia="zh-CN"/>
        </w:rPr>
        <w:t>4.</w:t>
      </w:r>
      <w:r>
        <w:rPr>
          <w:rFonts w:hint="eastAsia" w:ascii="宋体" w:hAnsi="宋体" w:cs="宋体"/>
          <w:b/>
          <w:bCs/>
          <w:sz w:val="21"/>
          <w:szCs w:val="21"/>
        </w:rPr>
        <w:t>项目限价：</w:t>
      </w:r>
      <w:r>
        <w:rPr>
          <w:rFonts w:hint="eastAsia" w:ascii="宋体" w:hAnsi="宋体"/>
          <w:b w:val="0"/>
          <w:bCs/>
          <w:sz w:val="21"/>
          <w:szCs w:val="21"/>
          <w:lang w:val="en-US" w:eastAsia="zh-CN"/>
        </w:rPr>
        <w:t>46.04</w:t>
      </w:r>
      <w:r>
        <w:rPr>
          <w:rFonts w:hint="eastAsia" w:ascii="宋体" w:hAnsi="宋体"/>
          <w:b w:val="0"/>
          <w:bCs/>
          <w:sz w:val="21"/>
          <w:szCs w:val="21"/>
        </w:rPr>
        <w:t>万元</w:t>
      </w:r>
    </w:p>
    <w:p>
      <w:pPr>
        <w:keepNext w:val="0"/>
        <w:keepLines w:val="0"/>
        <w:pageBreakBefore w:val="0"/>
        <w:widowControl w:val="0"/>
        <w:kinsoku/>
        <w:wordWrap/>
        <w:overflowPunct/>
        <w:topLinePunct w:val="0"/>
        <w:autoSpaceDE/>
        <w:autoSpaceDN/>
        <w:bidi w:val="0"/>
        <w:spacing w:line="400" w:lineRule="exact"/>
        <w:ind w:firstLine="422" w:firstLineChars="200"/>
        <w:contextualSpacing/>
        <w:textAlignment w:val="auto"/>
        <w:rPr>
          <w:rFonts w:hint="eastAsia" w:ascii="宋体" w:hAnsi="宋体" w:cs="宋体"/>
          <w:sz w:val="21"/>
          <w:szCs w:val="21"/>
        </w:rPr>
      </w:pPr>
      <w:r>
        <w:rPr>
          <w:rFonts w:hint="eastAsia" w:ascii="宋体" w:hAnsi="宋体" w:cs="宋体"/>
          <w:b/>
          <w:bCs/>
          <w:sz w:val="21"/>
          <w:szCs w:val="21"/>
          <w:lang w:val="en-US" w:eastAsia="zh-CN"/>
        </w:rPr>
        <w:t>5</w:t>
      </w:r>
      <w:r>
        <w:rPr>
          <w:rFonts w:hint="eastAsia" w:ascii="宋体" w:hAnsi="宋体" w:cs="宋体"/>
          <w:b/>
          <w:bCs/>
          <w:sz w:val="21"/>
          <w:szCs w:val="21"/>
        </w:rPr>
        <w:t>.采购内容及要求：</w:t>
      </w:r>
      <w:r>
        <w:rPr>
          <w:rFonts w:hint="eastAsia" w:ascii="宋体" w:hAnsi="宋体" w:cs="宋体"/>
          <w:sz w:val="21"/>
          <w:szCs w:val="21"/>
        </w:rPr>
        <w:t>详见第二部分用户需求书。</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二、提供资料相关事项</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1.报名截止时间：</w:t>
      </w:r>
      <w:r>
        <w:rPr>
          <w:rFonts w:hint="eastAsia" w:ascii="宋体" w:hAnsi="宋体" w:cs="宋体"/>
          <w:sz w:val="21"/>
          <w:szCs w:val="21"/>
        </w:rPr>
        <w:t>202</w:t>
      </w:r>
      <w:r>
        <w:rPr>
          <w:rFonts w:hint="eastAsia" w:ascii="宋体" w:hAnsi="宋体" w:cs="宋体"/>
          <w:sz w:val="21"/>
          <w:szCs w:val="21"/>
          <w:lang w:val="en-US" w:eastAsia="zh-CN"/>
        </w:rPr>
        <w:t>3</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6</w:t>
      </w:r>
      <w:r>
        <w:rPr>
          <w:rFonts w:hint="eastAsia" w:ascii="宋体" w:hAnsi="宋体" w:cs="宋体"/>
          <w:sz w:val="21"/>
          <w:szCs w:val="21"/>
        </w:rPr>
        <w:t>日下午17点30分，</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3.报名所需提供资料及要求：</w:t>
      </w:r>
      <w:r>
        <w:rPr>
          <w:rFonts w:hint="eastAsia" w:ascii="宋体" w:hAnsi="宋体" w:eastAsia="宋体" w:cs="宋体"/>
          <w:sz w:val="21"/>
          <w:szCs w:val="21"/>
        </w:rPr>
        <w:t>详见</w:t>
      </w:r>
      <w:r>
        <w:rPr>
          <w:rFonts w:hint="eastAsia" w:ascii="宋体" w:hAnsi="宋体" w:cs="宋体"/>
          <w:sz w:val="21"/>
          <w:szCs w:val="21"/>
          <w:lang w:eastAsia="zh-CN"/>
        </w:rPr>
        <w:t>公告</w:t>
      </w:r>
      <w:r>
        <w:rPr>
          <w:rFonts w:hint="eastAsia" w:ascii="宋体" w:hAnsi="宋体" w:eastAsia="宋体" w:cs="宋体"/>
          <w:sz w:val="21"/>
          <w:szCs w:val="21"/>
        </w:rPr>
        <w:t>附件3报名资料。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4.评审时间及地点：</w:t>
      </w:r>
      <w:r>
        <w:rPr>
          <w:rFonts w:hint="eastAsia" w:ascii="宋体" w:hAnsi="宋体" w:cs="宋体"/>
          <w:sz w:val="21"/>
          <w:szCs w:val="21"/>
        </w:rPr>
        <w:t>待定（根据医院工作安排通知符合要求报名公司）</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 w:val="21"/>
          <w:szCs w:val="21"/>
        </w:rPr>
      </w:pPr>
      <w:r>
        <w:rPr>
          <w:rFonts w:hint="eastAsia" w:ascii="宋体" w:hAnsi="宋体" w:cs="宋体"/>
          <w:b/>
          <w:bCs/>
          <w:sz w:val="21"/>
          <w:szCs w:val="21"/>
        </w:rPr>
        <w:t>三、</w:t>
      </w:r>
      <w:r>
        <w:rPr>
          <w:rFonts w:hint="eastAsia" w:ascii="宋体" w:hAnsi="宋体" w:cs="宋体"/>
          <w:b/>
          <w:bCs/>
          <w:sz w:val="21"/>
          <w:szCs w:val="21"/>
          <w:lang w:eastAsia="zh-CN"/>
        </w:rPr>
        <w:t>供应商</w:t>
      </w:r>
      <w:r>
        <w:rPr>
          <w:rFonts w:hint="eastAsia" w:ascii="宋体" w:hAnsi="宋体" w:cs="宋体"/>
          <w:b/>
          <w:bCs/>
          <w:sz w:val="21"/>
          <w:szCs w:val="21"/>
        </w:rPr>
        <w:t>资质要求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1.必须是中华人民共和国境内注册的独立法人，持有有效的企业法人营业执照（提交有效的营业执照副本复印件并加盖公章）。</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2.参加本项目采购活动前三年内，在经营活动中没有重大违法记录（提供声明函原件，并加盖公章）；</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b/>
          <w:bCs/>
          <w:sz w:val="21"/>
          <w:szCs w:val="21"/>
          <w:lang w:val="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zh-CN"/>
        </w:rPr>
        <w:t>.本项目不接受联合体投标，</w:t>
      </w:r>
      <w:r>
        <w:rPr>
          <w:rFonts w:hint="eastAsia" w:ascii="宋体" w:hAnsi="宋体" w:eastAsia="宋体" w:cs="宋体"/>
          <w:sz w:val="21"/>
          <w:szCs w:val="21"/>
          <w:lang w:val="en-US" w:eastAsia="zh-CN"/>
        </w:rPr>
        <w:t>不允许分包、转包</w:t>
      </w:r>
      <w:r>
        <w:rPr>
          <w:rFonts w:hint="eastAsia" w:ascii="宋体" w:hAnsi="宋体" w:eastAsia="宋体" w:cs="宋体"/>
          <w:sz w:val="21"/>
          <w:szCs w:val="21"/>
          <w:lang w:val="zh-CN"/>
        </w:rPr>
        <w:t>。</w:t>
      </w:r>
      <w:r>
        <w:rPr>
          <w:rFonts w:hint="eastAsia" w:ascii="宋体" w:hAnsi="宋体" w:eastAsia="宋体" w:cs="宋体"/>
          <w:i w:val="0"/>
          <w:iCs w:val="0"/>
          <w:caps w:val="0"/>
          <w:color w:val="000000"/>
          <w:spacing w:val="0"/>
          <w:sz w:val="21"/>
          <w:szCs w:val="21"/>
          <w:shd w:val="clear" w:fill="FFFFFF"/>
        </w:rPr>
        <w:t>（提供承诺函，承诺函必须包含相关文字涵义内容，并加盖供应商公司公章）</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四、联系方式</w:t>
      </w:r>
    </w:p>
    <w:p>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cs="宋体"/>
          <w:color w:val="auto"/>
          <w:kern w:val="0"/>
          <w:sz w:val="21"/>
          <w:szCs w:val="21"/>
        </w:rPr>
      </w:pPr>
      <w:r>
        <w:rPr>
          <w:rFonts w:hint="eastAsia" w:ascii="宋体" w:hAnsi="宋体" w:eastAsia="宋体" w:cs="宋体"/>
          <w:color w:val="auto"/>
          <w:kern w:val="0"/>
          <w:sz w:val="21"/>
          <w:szCs w:val="21"/>
          <w:lang w:eastAsia="zh-CN"/>
        </w:rPr>
        <w:t>徐</w:t>
      </w:r>
      <w:r>
        <w:rPr>
          <w:rFonts w:hint="eastAsia" w:ascii="宋体" w:hAnsi="宋体" w:eastAsia="宋体" w:cs="宋体"/>
          <w:color w:val="auto"/>
          <w:kern w:val="0"/>
          <w:sz w:val="21"/>
          <w:szCs w:val="21"/>
        </w:rPr>
        <w:t>老师：020-61780</w:t>
      </w:r>
      <w:r>
        <w:rPr>
          <w:rFonts w:hint="eastAsia" w:ascii="宋体" w:hAnsi="宋体" w:eastAsia="宋体" w:cs="宋体"/>
          <w:color w:val="auto"/>
          <w:kern w:val="0"/>
          <w:sz w:val="21"/>
          <w:szCs w:val="21"/>
          <w:lang w:val="en-US" w:eastAsia="zh-CN"/>
        </w:rPr>
        <w:t>303</w:t>
      </w:r>
      <w:r>
        <w:rPr>
          <w:rFonts w:hint="eastAsia" w:ascii="宋体" w:hAnsi="宋体" w:eastAsia="宋体" w:cs="宋体"/>
          <w:color w:val="auto"/>
          <w:kern w:val="0"/>
          <w:sz w:val="21"/>
          <w:szCs w:val="21"/>
        </w:rPr>
        <w:t>（项目需求咨询）</w:t>
      </w:r>
    </w:p>
    <w:p>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ascii="宋体" w:hAnsi="宋体" w:cs="宋体"/>
          <w:kern w:val="0"/>
          <w:sz w:val="21"/>
          <w:szCs w:val="21"/>
        </w:rPr>
      </w:pPr>
      <w:r>
        <w:rPr>
          <w:rFonts w:hint="eastAsia" w:ascii="宋体" w:hAnsi="宋体" w:cs="宋体"/>
          <w:kern w:val="0"/>
          <w:sz w:val="21"/>
          <w:szCs w:val="21"/>
        </w:rPr>
        <w:t>联系时间（工作日）：上午 8:30-12:00，下午14:30-17:30</w:t>
      </w:r>
    </w:p>
    <w:p>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cs="宋体"/>
          <w:kern w:val="0"/>
          <w:sz w:val="21"/>
          <w:szCs w:val="21"/>
        </w:rPr>
      </w:pPr>
    </w:p>
    <w:p>
      <w:pPr>
        <w:pStyle w:val="2"/>
        <w:rPr>
          <w:rFonts w:hint="eastAsia" w:ascii="宋体" w:hAnsi="宋体" w:cs="宋体"/>
          <w:kern w:val="0"/>
          <w:sz w:val="21"/>
          <w:szCs w:val="21"/>
        </w:rPr>
      </w:pPr>
    </w:p>
    <w:p>
      <w:pPr>
        <w:pStyle w:val="2"/>
        <w:rPr>
          <w:rFonts w:hint="eastAsia" w:ascii="宋体" w:hAnsi="宋体" w:cs="宋体"/>
          <w:kern w:val="0"/>
          <w:sz w:val="21"/>
          <w:szCs w:val="21"/>
        </w:rPr>
      </w:pPr>
    </w:p>
    <w:p>
      <w:pPr>
        <w:pStyle w:val="2"/>
        <w:rPr>
          <w:rFonts w:hint="eastAsia" w:ascii="宋体" w:hAnsi="宋体" w:cs="宋体"/>
          <w:kern w:val="0"/>
          <w:sz w:val="21"/>
          <w:szCs w:val="21"/>
        </w:rPr>
      </w:pPr>
    </w:p>
    <w:p>
      <w:pPr>
        <w:pStyle w:val="2"/>
        <w:rPr>
          <w:rFonts w:hint="eastAsia" w:ascii="宋体" w:hAnsi="宋体" w:cs="宋体"/>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南方医科大学第五附属医院</w:t>
      </w:r>
    </w:p>
    <w:p>
      <w:pPr>
        <w:pStyle w:val="2"/>
        <w:keepNext w:val="0"/>
        <w:keepLines w:val="0"/>
        <w:pageBreakBefore w:val="0"/>
        <w:widowControl w:val="0"/>
        <w:kinsoku/>
        <w:wordWrap/>
        <w:overflowPunct/>
        <w:topLinePunct w:val="0"/>
        <w:autoSpaceDE/>
        <w:autoSpaceDN/>
        <w:bidi w:val="0"/>
        <w:spacing w:line="400" w:lineRule="exact"/>
        <w:jc w:val="right"/>
        <w:textAlignment w:val="auto"/>
        <w:rPr>
          <w:rFonts w:hint="eastAsia" w:ascii="宋体" w:hAnsi="宋体" w:cs="宋体"/>
          <w:sz w:val="21"/>
          <w:szCs w:val="21"/>
          <w:lang w:val="zh-CN"/>
        </w:rPr>
      </w:pPr>
      <w:r>
        <w:rPr>
          <w:rFonts w:hint="eastAsia" w:ascii="宋体" w:hAnsi="宋体" w:cs="宋体"/>
          <w:sz w:val="21"/>
          <w:szCs w:val="21"/>
          <w:lang w:val="zh-CN"/>
        </w:rPr>
        <w:t>202</w:t>
      </w:r>
      <w:r>
        <w:rPr>
          <w:rFonts w:hint="eastAsia" w:ascii="宋体" w:hAnsi="宋体" w:cs="宋体"/>
          <w:sz w:val="21"/>
          <w:szCs w:val="21"/>
          <w:lang w:val="en-US" w:eastAsia="zh-CN"/>
        </w:rPr>
        <w:t>3</w:t>
      </w:r>
      <w:r>
        <w:rPr>
          <w:rFonts w:hint="eastAsia" w:ascii="宋体" w:hAnsi="宋体" w:cs="宋体"/>
          <w:sz w:val="21"/>
          <w:szCs w:val="21"/>
          <w:lang w:val="zh-CN"/>
        </w:rPr>
        <w:t>年</w:t>
      </w:r>
      <w:r>
        <w:rPr>
          <w:rFonts w:hint="eastAsia" w:ascii="宋体" w:hAnsi="宋体" w:cs="宋体"/>
          <w:sz w:val="21"/>
          <w:szCs w:val="21"/>
          <w:lang w:val="en-US" w:eastAsia="zh-CN"/>
        </w:rPr>
        <w:t>4</w:t>
      </w:r>
      <w:r>
        <w:rPr>
          <w:rFonts w:hint="eastAsia" w:ascii="宋体" w:hAnsi="宋体" w:cs="宋体"/>
          <w:sz w:val="21"/>
          <w:szCs w:val="21"/>
          <w:lang w:val="zh-CN"/>
        </w:rPr>
        <w:t>月</w:t>
      </w:r>
      <w:r>
        <w:rPr>
          <w:rFonts w:hint="eastAsia" w:ascii="宋体" w:hAnsi="宋体" w:cs="宋体"/>
          <w:sz w:val="21"/>
          <w:szCs w:val="21"/>
          <w:lang w:val="en-US" w:eastAsia="zh-CN"/>
        </w:rPr>
        <w:t>28</w:t>
      </w:r>
      <w:bookmarkStart w:id="271" w:name="_GoBack"/>
      <w:bookmarkEnd w:id="271"/>
      <w:r>
        <w:rPr>
          <w:rFonts w:hint="eastAsia" w:ascii="宋体" w:hAnsi="宋体" w:cs="宋体"/>
          <w:sz w:val="21"/>
          <w:szCs w:val="21"/>
          <w:lang w:val="zh-CN"/>
        </w:rPr>
        <w:t>日</w:t>
      </w:r>
    </w:p>
    <w:p>
      <w:pPr>
        <w:pStyle w:val="2"/>
        <w:keepNext w:val="0"/>
        <w:keepLines w:val="0"/>
        <w:pageBreakBefore w:val="0"/>
        <w:widowControl w:val="0"/>
        <w:kinsoku/>
        <w:wordWrap/>
        <w:overflowPunct/>
        <w:topLinePunct w:val="0"/>
        <w:autoSpaceDE/>
        <w:autoSpaceDN/>
        <w:bidi w:val="0"/>
        <w:spacing w:line="400" w:lineRule="exact"/>
        <w:jc w:val="right"/>
        <w:textAlignment w:val="auto"/>
        <w:rPr>
          <w:rFonts w:hint="eastAsia" w:ascii="宋体" w:hAnsi="宋体" w:cs="宋体"/>
          <w:sz w:val="21"/>
          <w:szCs w:val="21"/>
          <w:lang w:val="zh-CN"/>
        </w:rPr>
      </w:pPr>
    </w:p>
    <w:p>
      <w:pPr>
        <w:numPr>
          <w:ilvl w:val="0"/>
          <w:numId w:val="3"/>
        </w:numPr>
        <w:spacing w:line="360" w:lineRule="auto"/>
        <w:jc w:val="center"/>
        <w:outlineLvl w:val="0"/>
        <w:rPr>
          <w:rFonts w:hint="eastAsia" w:ascii="宋体" w:hAnsi="宋体"/>
          <w:b/>
          <w:bCs/>
          <w:color w:val="auto"/>
          <w:sz w:val="36"/>
          <w:szCs w:val="36"/>
          <w:highlight w:val="none"/>
        </w:rPr>
      </w:pP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用户需求书</w:t>
      </w:r>
      <w:bookmarkEnd w:id="2"/>
      <w:bookmarkEnd w:id="3"/>
      <w:bookmarkEnd w:id="4"/>
    </w:p>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一、项目概述</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1.项目名称：南方医科大学第五附属</w:t>
      </w:r>
      <w:r>
        <w:rPr>
          <w:rFonts w:hint="eastAsia" w:ascii="宋体" w:hAnsi="宋体" w:eastAsia="宋体" w:cs="宋体"/>
          <w:b w:val="0"/>
          <w:bCs/>
          <w:sz w:val="21"/>
          <w:szCs w:val="21"/>
          <w:lang w:val="en-US" w:eastAsia="zh-CN"/>
        </w:rPr>
        <w:t>医疗区窗帘、医用隔帘采购</w:t>
      </w:r>
      <w:r>
        <w:rPr>
          <w:rFonts w:hint="eastAsia" w:ascii="宋体" w:hAnsi="宋体" w:eastAsia="宋体" w:cs="宋体"/>
          <w:b w:val="0"/>
          <w:bCs/>
          <w:sz w:val="21"/>
          <w:szCs w:val="21"/>
        </w:rPr>
        <w:t>项目</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.项目类别：</w:t>
      </w:r>
      <w:r>
        <w:rPr>
          <w:rFonts w:hint="eastAsia" w:ascii="宋体" w:hAnsi="宋体" w:eastAsia="宋体" w:cs="宋体"/>
          <w:b w:val="0"/>
          <w:bCs/>
          <w:sz w:val="21"/>
          <w:szCs w:val="21"/>
          <w:lang w:val="en-US" w:eastAsia="zh-CN"/>
        </w:rPr>
        <w:t>货物</w:t>
      </w:r>
      <w:r>
        <w:rPr>
          <w:rFonts w:hint="eastAsia" w:ascii="宋体" w:hAnsi="宋体" w:eastAsia="宋体" w:cs="宋体"/>
          <w:b w:val="0"/>
          <w:bCs/>
          <w:sz w:val="21"/>
          <w:szCs w:val="21"/>
        </w:rPr>
        <w:t xml:space="preserve">类      </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.项目预算及最高限价：</w:t>
      </w:r>
      <w:r>
        <w:rPr>
          <w:rFonts w:hint="eastAsia" w:ascii="宋体" w:hAnsi="宋体" w:eastAsia="宋体" w:cs="宋体"/>
          <w:b w:val="0"/>
          <w:bCs/>
          <w:sz w:val="21"/>
          <w:szCs w:val="21"/>
          <w:lang w:val="en-US" w:eastAsia="zh-CN"/>
        </w:rPr>
        <w:t>46.04</w:t>
      </w:r>
      <w:r>
        <w:rPr>
          <w:rFonts w:hint="eastAsia" w:ascii="宋体" w:hAnsi="宋体" w:eastAsia="宋体" w:cs="宋体"/>
          <w:b w:val="0"/>
          <w:bCs/>
          <w:sz w:val="21"/>
          <w:szCs w:val="21"/>
        </w:rPr>
        <w:t>万元，报价必须包含但不限于税费、人工、机械、工具、运输、</w:t>
      </w:r>
      <w:r>
        <w:rPr>
          <w:rFonts w:hint="eastAsia" w:ascii="宋体" w:hAnsi="宋体" w:eastAsia="宋体" w:cs="宋体"/>
          <w:b w:val="0"/>
          <w:bCs/>
          <w:sz w:val="21"/>
          <w:szCs w:val="21"/>
          <w:lang w:val="en-US" w:eastAsia="zh-CN"/>
        </w:rPr>
        <w:t>安装、售后、</w:t>
      </w:r>
      <w:r>
        <w:rPr>
          <w:rFonts w:hint="eastAsia" w:ascii="宋体" w:hAnsi="宋体" w:eastAsia="宋体" w:cs="宋体"/>
          <w:b w:val="0"/>
          <w:bCs/>
          <w:sz w:val="21"/>
          <w:szCs w:val="21"/>
        </w:rPr>
        <w:t>质量、安全、风险及可预见和不可预等完成采购内容所需的全部费用。项目实施过程中，供应商不得以任何原因再向采购人收取任何费用。</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sz w:val="21"/>
          <w:szCs w:val="21"/>
          <w:lang w:val="en-US" w:eastAsia="zh-CN"/>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.资金</w:t>
      </w:r>
      <w:r>
        <w:rPr>
          <w:rFonts w:hint="eastAsia" w:ascii="宋体" w:hAnsi="宋体" w:eastAsia="宋体" w:cs="宋体"/>
          <w:b w:val="0"/>
          <w:bCs/>
          <w:sz w:val="21"/>
          <w:szCs w:val="21"/>
          <w:lang w:eastAsia="zh-CN"/>
        </w:rPr>
        <w:t>来源</w:t>
      </w:r>
      <w:r>
        <w:rPr>
          <w:rFonts w:hint="eastAsia" w:ascii="宋体" w:hAnsi="宋体" w:eastAsia="宋体" w:cs="宋体"/>
          <w:b w:val="0"/>
          <w:bCs/>
          <w:sz w:val="21"/>
          <w:szCs w:val="21"/>
        </w:rPr>
        <w:t>：自筹资金。</w:t>
      </w:r>
    </w:p>
    <w:p>
      <w:pPr>
        <w:pStyle w:val="13"/>
        <w:keepNext w:val="0"/>
        <w:keepLines w:val="0"/>
        <w:pageBreakBefore w:val="0"/>
        <w:kinsoku/>
        <w:wordWrap/>
        <w:overflowPunct/>
        <w:topLinePunct w:val="0"/>
        <w:bidi w:val="0"/>
        <w:adjustRightInd w:val="0"/>
        <w:snapToGrid w:val="0"/>
        <w:spacing w:line="400" w:lineRule="exact"/>
        <w:ind w:firstLine="422" w:firstLineChars="20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二</w:t>
      </w:r>
      <w:r>
        <w:rPr>
          <w:rFonts w:hint="eastAsia" w:ascii="宋体" w:hAnsi="宋体" w:eastAsia="宋体" w:cs="宋体"/>
          <w:b/>
          <w:sz w:val="21"/>
          <w:szCs w:val="21"/>
        </w:rPr>
        <w:t>、</w:t>
      </w:r>
      <w:r>
        <w:rPr>
          <w:rFonts w:hint="eastAsia" w:ascii="宋体" w:hAnsi="宋体" w:eastAsia="宋体" w:cs="宋体"/>
          <w:b/>
          <w:sz w:val="21"/>
          <w:szCs w:val="21"/>
          <w:lang w:eastAsia="zh-CN"/>
        </w:rPr>
        <w:t>采购内容及尺寸</w:t>
      </w:r>
    </w:p>
    <w:tbl>
      <w:tblPr>
        <w:tblStyle w:val="20"/>
        <w:tblW w:w="92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2550"/>
        <w:gridCol w:w="1434"/>
        <w:gridCol w:w="1341"/>
        <w:gridCol w:w="1625"/>
        <w:gridCol w:w="13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922"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序号</w:t>
            </w:r>
          </w:p>
        </w:tc>
        <w:tc>
          <w:tcPr>
            <w:tcW w:w="2550"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1434"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单位</w:t>
            </w:r>
          </w:p>
        </w:tc>
        <w:tc>
          <w:tcPr>
            <w:tcW w:w="1341"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lang w:eastAsia="zh-CN"/>
              </w:rPr>
            </w:pPr>
            <w:r>
              <w:rPr>
                <w:rFonts w:hint="eastAsia" w:ascii="宋体" w:hAnsi="宋体" w:eastAsia="宋体" w:cs="宋体"/>
                <w:b/>
                <w:sz w:val="21"/>
                <w:szCs w:val="21"/>
              </w:rPr>
              <w:t>数量</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约</w:t>
            </w:r>
            <w:r>
              <w:rPr>
                <w:rFonts w:hint="eastAsia" w:ascii="宋体" w:hAnsi="宋体" w:eastAsia="宋体" w:cs="宋体"/>
                <w:b/>
                <w:sz w:val="21"/>
                <w:szCs w:val="21"/>
                <w:lang w:eastAsia="zh-CN"/>
              </w:rPr>
              <w:t>）</w:t>
            </w:r>
          </w:p>
        </w:tc>
        <w:tc>
          <w:tcPr>
            <w:tcW w:w="1625"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单价限价（元）</w:t>
            </w:r>
          </w:p>
        </w:tc>
        <w:tc>
          <w:tcPr>
            <w:tcW w:w="1375"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22" w:type="dxa"/>
            <w:tcBorders>
              <w:bottom w:val="single" w:color="auto" w:sz="4" w:space="0"/>
            </w:tcBorders>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55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三防布窗帘</w:t>
            </w:r>
          </w:p>
        </w:tc>
        <w:tc>
          <w:tcPr>
            <w:tcW w:w="1434"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米</w:t>
            </w:r>
          </w:p>
        </w:tc>
        <w:tc>
          <w:tcPr>
            <w:tcW w:w="134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3143.37</w:t>
            </w:r>
          </w:p>
        </w:tc>
        <w:tc>
          <w:tcPr>
            <w:tcW w:w="1625"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85</w:t>
            </w:r>
          </w:p>
        </w:tc>
        <w:tc>
          <w:tcPr>
            <w:tcW w:w="1375"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含所有配件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22"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55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隔帘</w:t>
            </w:r>
          </w:p>
        </w:tc>
        <w:tc>
          <w:tcPr>
            <w:tcW w:w="1434"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c>
          <w:tcPr>
            <w:tcW w:w="134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1255.7</w:t>
            </w:r>
          </w:p>
        </w:tc>
        <w:tc>
          <w:tcPr>
            <w:tcW w:w="1625"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1375"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含所有配件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22"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55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玻璃纸</w:t>
            </w:r>
          </w:p>
        </w:tc>
        <w:tc>
          <w:tcPr>
            <w:tcW w:w="1434"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平方米</w:t>
            </w:r>
          </w:p>
        </w:tc>
        <w:tc>
          <w:tcPr>
            <w:tcW w:w="134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270.72</w:t>
            </w:r>
          </w:p>
        </w:tc>
        <w:tc>
          <w:tcPr>
            <w:tcW w:w="1625"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1375"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含所有配件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22"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55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加厚铝合金静音导轨</w:t>
            </w:r>
          </w:p>
        </w:tc>
        <w:tc>
          <w:tcPr>
            <w:tcW w:w="1434"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c>
          <w:tcPr>
            <w:tcW w:w="134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2357.82</w:t>
            </w:r>
          </w:p>
        </w:tc>
        <w:tc>
          <w:tcPr>
            <w:tcW w:w="1625"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1375"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含所有配件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22"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55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阳光面料卷帘</w:t>
            </w:r>
          </w:p>
        </w:tc>
        <w:tc>
          <w:tcPr>
            <w:tcW w:w="1434"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平方米</w:t>
            </w:r>
          </w:p>
        </w:tc>
        <w:tc>
          <w:tcPr>
            <w:tcW w:w="134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52</w:t>
            </w:r>
          </w:p>
        </w:tc>
        <w:tc>
          <w:tcPr>
            <w:tcW w:w="1625"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1375"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含所有配件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247" w:type="dxa"/>
            <w:gridSpan w:val="6"/>
            <w:noWrap w:val="0"/>
            <w:vAlign w:val="center"/>
          </w:tcPr>
          <w:p>
            <w:pPr>
              <w:keepNext w:val="0"/>
              <w:keepLines w:val="0"/>
              <w:pageBreakBefore w:val="0"/>
              <w:kinsoku/>
              <w:wordWrap/>
              <w:overflowPunct/>
              <w:topLinePunct w:val="0"/>
              <w:bidi w:val="0"/>
              <w:spacing w:line="400" w:lineRule="exact"/>
              <w:jc w:val="left"/>
              <w:rPr>
                <w:rFonts w:hint="eastAsia" w:ascii="宋体" w:hAnsi="宋体" w:eastAsia="宋体" w:cs="宋体"/>
                <w:sz w:val="21"/>
                <w:szCs w:val="21"/>
                <w:lang w:val="en-US" w:eastAsia="zh-CN"/>
              </w:rPr>
            </w:pPr>
            <w:r>
              <w:rPr>
                <w:rFonts w:hint="eastAsia" w:ascii="宋体" w:hAnsi="宋体" w:eastAsia="宋体" w:cs="Times New Roman"/>
                <w:kern w:val="2"/>
                <w:sz w:val="21"/>
                <w:szCs w:val="21"/>
                <w:lang w:val="en-US" w:eastAsia="zh-CN" w:bidi="ar-SA"/>
              </w:rPr>
              <w:t>备注：具体数量以实际测量为准，单价报价1年内有效，如采购人需增加窗帘、隔帘及玻璃纸等，则按此单价结算。</w:t>
            </w:r>
          </w:p>
        </w:tc>
      </w:tr>
    </w:tbl>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b w:val="0"/>
          <w:bCs/>
          <w:sz w:val="21"/>
          <w:szCs w:val="21"/>
          <w:lang w:val="en-US" w:eastAsia="zh-CN"/>
        </w:rPr>
      </w:pPr>
      <w:r>
        <w:rPr>
          <w:rFonts w:hint="eastAsia" w:ascii="宋体" w:hAnsi="宋体" w:eastAsia="宋体" w:cs="宋体"/>
          <w:b/>
          <w:sz w:val="21"/>
          <w:szCs w:val="21"/>
          <w:lang w:val="zh-CN"/>
        </w:rPr>
        <w:t>三、项目</w:t>
      </w:r>
      <w:r>
        <w:rPr>
          <w:rFonts w:hint="eastAsia" w:ascii="宋体" w:hAnsi="宋体" w:eastAsia="宋体" w:cs="宋体"/>
          <w:b/>
          <w:sz w:val="21"/>
          <w:szCs w:val="21"/>
        </w:rPr>
        <w:t>技术要求</w:t>
      </w:r>
    </w:p>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（一）三防布窗帘</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1.窗帘布具有防火、防水、防霉性能。</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采用加厚特级2.8米宽幅色织环保物理遮光（100%聚酯纤维面料），无毒，无异味，隔热效果好。手感柔软，形状记忆工艺，水洗后仍能保持原有的美观形态，面料密度适应平时经常洗涤，垂感好，不易被风吹起。耐磨耐洗，不缩水，不起毛球，染色性能优越，色牢度高，具有防紫外线功能。工艺：一层窗帘布，按比例1:2打摺,两边线迹均匀平直、均不扭斜、无线头，无跑边现象，含加密棉布头带。</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3.面料重量≥980克/米，备注:面料颜色可选择</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4.所有材料均不含苯、铅等有害成份、或有害物质含量符合国家相关规范要求，达到国家防尘、防紫外线等各项环保要求。</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5.缩水率：≤1%</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6.撕破强力：经向：55N～75N；纬向：100N～105N。</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7.抗菌性：抗菌性能（洗涤30次）：金黄色葡萄球菌≥98%；大肠杆菌≥87%；白色念珠菌≥88%；。</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8.耐水色牢度：褪色程度4-5级。</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9.耐酸碱色牢度：4-5级。</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10.遮光率：85%-100%（根据</w:t>
      </w:r>
      <w:r>
        <w:rPr>
          <w:rFonts w:hint="eastAsia" w:ascii="宋体" w:hAnsi="宋体" w:cs="宋体"/>
          <w:b w:val="0"/>
          <w:bCs/>
          <w:sz w:val="21"/>
          <w:szCs w:val="21"/>
          <w:lang w:val="en-US" w:eastAsia="zh-CN"/>
        </w:rPr>
        <w:t>采购人</w:t>
      </w:r>
      <w:r>
        <w:rPr>
          <w:rFonts w:hint="eastAsia" w:ascii="宋体" w:hAnsi="宋体" w:eastAsia="宋体" w:cs="宋体"/>
          <w:b w:val="0"/>
          <w:bCs/>
          <w:sz w:val="21"/>
          <w:szCs w:val="21"/>
          <w:lang w:val="en-US" w:eastAsia="zh-CN"/>
        </w:rPr>
        <w:t>要求选择）</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11.燃烧性能：符合GB/T 17591-2006标准，检验结果符合B1级要求。</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12.甲醛含量：不得检出。</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13.窗帘布材质：100%聚酯纤维</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14.颜色</w:t>
      </w:r>
      <w:r>
        <w:rPr>
          <w:rFonts w:hint="eastAsia" w:ascii="宋体" w:hAnsi="宋体" w:cs="宋体"/>
          <w:b w:val="0"/>
          <w:bCs/>
          <w:sz w:val="21"/>
          <w:szCs w:val="21"/>
          <w:lang w:val="en-US" w:eastAsia="zh-CN"/>
        </w:rPr>
        <w:t>（花色）</w:t>
      </w:r>
      <w:r>
        <w:rPr>
          <w:rFonts w:hint="eastAsia" w:ascii="宋体" w:hAnsi="宋体" w:eastAsia="宋体" w:cs="宋体"/>
          <w:b w:val="0"/>
          <w:bCs/>
          <w:sz w:val="21"/>
          <w:szCs w:val="21"/>
          <w:lang w:val="en-US" w:eastAsia="zh-CN"/>
        </w:rPr>
        <w:t>：按</w:t>
      </w:r>
      <w:r>
        <w:rPr>
          <w:rFonts w:hint="eastAsia" w:ascii="宋体" w:hAnsi="宋体" w:cs="宋体"/>
          <w:b w:val="0"/>
          <w:bCs/>
          <w:sz w:val="21"/>
          <w:szCs w:val="21"/>
          <w:lang w:val="en-US" w:eastAsia="zh-CN"/>
        </w:rPr>
        <w:t>采购人</w:t>
      </w:r>
      <w:r>
        <w:rPr>
          <w:rFonts w:hint="eastAsia" w:ascii="宋体" w:hAnsi="宋体" w:eastAsia="宋体" w:cs="宋体"/>
          <w:b w:val="0"/>
          <w:bCs/>
          <w:sz w:val="21"/>
          <w:szCs w:val="21"/>
          <w:lang w:val="en-US" w:eastAsia="zh-CN"/>
        </w:rPr>
        <w:t>要求。</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15.窗帘帘高度：可根据</w:t>
      </w:r>
      <w:r>
        <w:rPr>
          <w:rFonts w:hint="eastAsia" w:ascii="宋体" w:hAnsi="宋体" w:cs="宋体"/>
          <w:b w:val="0"/>
          <w:bCs/>
          <w:sz w:val="21"/>
          <w:szCs w:val="21"/>
          <w:lang w:val="en-US" w:eastAsia="zh-CN"/>
        </w:rPr>
        <w:t>采购人</w:t>
      </w:r>
      <w:r>
        <w:rPr>
          <w:rFonts w:hint="eastAsia" w:ascii="宋体" w:hAnsi="宋体" w:eastAsia="宋体" w:cs="宋体"/>
          <w:b w:val="0"/>
          <w:bCs/>
          <w:sz w:val="21"/>
          <w:szCs w:val="21"/>
          <w:lang w:val="en-US" w:eastAsia="zh-CN"/>
        </w:rPr>
        <w:t>要求调整。</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16.提供厂家或公司送检的第三方检测报告（检测项目包含上述4-13项）。</w:t>
      </w:r>
    </w:p>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b w:val="0"/>
          <w:bCs/>
          <w:sz w:val="21"/>
          <w:szCs w:val="21"/>
          <w:lang w:val="en-US" w:eastAsia="zh-CN"/>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二</w:t>
      </w:r>
      <w:r>
        <w:rPr>
          <w:rFonts w:hint="eastAsia" w:ascii="宋体" w:hAnsi="宋体" w:eastAsia="宋体" w:cs="宋体"/>
          <w:b/>
          <w:sz w:val="21"/>
          <w:szCs w:val="21"/>
          <w:lang w:eastAsia="zh-CN"/>
        </w:rPr>
        <w:t>）</w:t>
      </w:r>
      <w:r>
        <w:rPr>
          <w:rFonts w:hint="eastAsia" w:ascii="宋体" w:hAnsi="宋体" w:eastAsia="宋体" w:cs="宋体"/>
          <w:b/>
          <w:sz w:val="21"/>
          <w:szCs w:val="21"/>
        </w:rPr>
        <w:t>隔帘</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1.医用隔帘布具有防火、防霉、防潮性能。</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采用2.8米宽幅，无毒，无异味。手感柔软，形状记忆工艺，水洗后仍能保持原有的美观形态，面料密度适应平时经常洗涤，垂感好。耐磨耐洗，不缩水，不起毛球，染色性能优越，色牢度高，按比例1:1.5打摺,两边线迹均匀平直、均不扭斜、无线头，无跑边现象。</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3.重量：800g/m，可根据客户需求定制。</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4.所有材料均不含苯、铅等有害成份、或有害物质含量符合国家相关规范要求，达到国家防尘、防紫外线等各项环保要求。</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5.缩水率：≤1%</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6.撕破强力：经向：55N～75N；纬向：100N～105N。</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7.抗菌性：抗菌性能（洗涤30次）：金黄色葡萄球菌≥98%；大肠杆菌≥87%；白色念珠菌≥88%；。</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8.耐水色牢度：褪色程度4-5级。</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9.耐酸碱色牢度：4-5级。。</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10.隔帘面料材质：100%聚酯纤维 。</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11.燃烧性能：符合GB/T 17591-2006标准，检验结果符合B1级要求。</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12.甲醛含量：不得检出。</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13.隔帘高度：2.8m，网孔高度：60cm-75cm，可根据采购人要求调整。</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14.颜色：按采购人要求。</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15.提供厂家或公司送检的第三方检测报告（检测项目包含上述3-11项）。</w:t>
      </w:r>
    </w:p>
    <w:p>
      <w:pPr>
        <w:pStyle w:val="13"/>
        <w:keepNext w:val="0"/>
        <w:keepLines w:val="0"/>
        <w:pageBreakBefore w:val="0"/>
        <w:numPr>
          <w:ilvl w:val="0"/>
          <w:numId w:val="0"/>
        </w:numPr>
        <w:kinsoku/>
        <w:wordWrap/>
        <w:overflowPunct/>
        <w:topLinePunct w:val="0"/>
        <w:bidi w:val="0"/>
        <w:adjustRightInd w:val="0"/>
        <w:snapToGrid w:val="0"/>
        <w:spacing w:line="400" w:lineRule="exact"/>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（三）玻璃纸</w:t>
      </w:r>
    </w:p>
    <w:p>
      <w:pPr>
        <w:pStyle w:val="13"/>
        <w:keepNext w:val="0"/>
        <w:keepLines w:val="0"/>
        <w:pageBreakBefore w:val="0"/>
        <w:numPr>
          <w:ilvl w:val="0"/>
          <w:numId w:val="0"/>
        </w:numPr>
        <w:kinsoku/>
        <w:wordWrap/>
        <w:overflowPunct/>
        <w:topLinePunct w:val="0"/>
        <w:bidi w:val="0"/>
        <w:adjustRightInd w:val="0"/>
        <w:snapToGrid w:val="0"/>
        <w:spacing w:line="400" w:lineRule="exact"/>
        <w:ind w:left="315" w:leftChars="0" w:firstLine="210" w:firstLineChars="1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PVC材质；防窥视；静电吸附；玻璃贴膜；防水防油；不发黄；耐磨擦。</w:t>
      </w:r>
    </w:p>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（四）加厚铝合金静音导轨（含安装码和螺丝、滑轮）</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r>
        <w:rPr>
          <w:rFonts w:hint="default" w:ascii="宋体" w:hAnsi="宋体" w:eastAsia="宋体" w:cs="宋体"/>
          <w:b w:val="0"/>
          <w:bCs/>
          <w:sz w:val="21"/>
          <w:szCs w:val="21"/>
          <w:lang w:val="en-US" w:eastAsia="zh-CN"/>
        </w:rPr>
        <w:t>轨道：采用白色国产高硬度铝合金轨道，内壁分凹槽加强筋，规格为24.8mm*28mm；壁厚2mm</w:t>
      </w:r>
      <w:r>
        <w:rPr>
          <w:rFonts w:hint="eastAsia" w:ascii="宋体" w:hAnsi="宋体" w:eastAsia="宋体" w:cs="宋体"/>
          <w:b w:val="0"/>
          <w:bCs/>
          <w:sz w:val="21"/>
          <w:szCs w:val="21"/>
          <w:lang w:val="en-US" w:eastAsia="zh-CN"/>
        </w:rPr>
        <w:t>（诊室、办公室导轨厚度不低于1.5mm，会议室导轨厚度不低于2mm）</w:t>
      </w:r>
      <w:r>
        <w:rPr>
          <w:rFonts w:hint="default" w:ascii="宋体" w:hAnsi="宋体" w:eastAsia="宋体" w:cs="宋体"/>
          <w:b w:val="0"/>
          <w:bCs/>
          <w:sz w:val="21"/>
          <w:szCs w:val="21"/>
          <w:lang w:val="en-US" w:eastAsia="zh-CN"/>
        </w:rPr>
        <w:t>。</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r>
        <w:rPr>
          <w:rFonts w:hint="default" w:ascii="宋体" w:hAnsi="宋体" w:eastAsia="宋体" w:cs="宋体"/>
          <w:b w:val="0"/>
          <w:bCs/>
          <w:sz w:val="21"/>
          <w:szCs w:val="21"/>
          <w:lang w:val="en-US" w:eastAsia="zh-CN"/>
        </w:rPr>
        <w:t>吊轮滑动顺畅自如，在导轨倾斜角度≤15°时，吊轮能顺畅滑落，低噪声，单个吊轮能最少承重5KG，结实耐用，能拉动10万次以上。</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r>
        <w:rPr>
          <w:rFonts w:hint="default" w:ascii="宋体" w:hAnsi="宋体" w:eastAsia="宋体" w:cs="宋体"/>
          <w:b w:val="0"/>
          <w:bCs/>
          <w:sz w:val="21"/>
          <w:szCs w:val="21"/>
          <w:lang w:val="en-US" w:eastAsia="zh-CN"/>
        </w:rPr>
        <w:t>每米轨道重量在0.34—0.35kg/m，油漆附着力以及硬度皆符合要求。</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r>
        <w:rPr>
          <w:rFonts w:hint="default" w:ascii="宋体" w:hAnsi="宋体" w:eastAsia="宋体" w:cs="宋体"/>
          <w:b w:val="0"/>
          <w:bCs/>
          <w:sz w:val="21"/>
          <w:szCs w:val="21"/>
          <w:lang w:val="en-US" w:eastAsia="zh-CN"/>
        </w:rPr>
        <w:t>导轨成品每米最大承重≥25KG。</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r>
        <w:rPr>
          <w:rFonts w:hint="default" w:ascii="宋体" w:hAnsi="宋体" w:eastAsia="宋体" w:cs="宋体"/>
          <w:b w:val="0"/>
          <w:bCs/>
          <w:sz w:val="21"/>
          <w:szCs w:val="21"/>
          <w:lang w:val="en-US" w:eastAsia="zh-CN"/>
        </w:rPr>
        <w:t>安装码：采用1mm高强度钢板，表面喷涂处理，具有防锈功能，内含加强筋，承载强度高，不易变形，扣入导轨自动锁紧，安装拆卸方便、简捷，每米配5个安装码。</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6.导轨使用不锈钢一体轮走珠。</w:t>
      </w:r>
    </w:p>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b w:val="0"/>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（五）阳光面料卷帘（含所有配件）</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1</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卷帘制头为壁厚不少于1.5mm高强度镀锌铁件；</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2</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卷管直径不少于50mm</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壁厚不少于1.8mm ，加强型铝合金 表面阳极氧化处理；</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3</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下杆扁铝下管壁厚不少于2.5mm ，加强型铝合金，表面阳极氧化处理；</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4</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帘布面料边缘6mm烫边处理，面料整体裁切精度不低于0.5mm，厚度不低于0.7mm ；</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5</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基本材质 ：30%玻璃纤维，70%PVC；</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6</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孔率：约1%；</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7</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厚度：0.75MM±5% ；</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8</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克重：660g/㎡±5%；</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9</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紫外线遮光率：约 99%；</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10</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氧指数:≤32% ；</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11</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防火标准：B1级别标准或以上（执行标准：GB 20286-2006）阻燃防火标准；</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12</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色牢度：</w:t>
      </w:r>
      <w:r>
        <w:rPr>
          <w:rFonts w:hint="eastAsia" w:ascii="宋体" w:hAnsi="宋体" w:eastAsia="宋体" w:cs="宋体"/>
          <w:b w:val="0"/>
          <w:bCs/>
          <w:sz w:val="21"/>
          <w:szCs w:val="21"/>
          <w:lang w:val="en-US" w:eastAsia="zh-CN"/>
        </w:rPr>
        <w:t>≥4级。</w:t>
      </w:r>
    </w:p>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（六）安装要求：</w:t>
      </w:r>
      <w:r>
        <w:rPr>
          <w:rFonts w:hint="eastAsia" w:ascii="宋体" w:hAnsi="宋体" w:eastAsia="宋体" w:cs="宋体"/>
          <w:b w:val="0"/>
          <w:bCs/>
          <w:sz w:val="21"/>
          <w:szCs w:val="21"/>
          <w:lang w:val="en-US" w:eastAsia="zh-CN"/>
        </w:rPr>
        <w:t>铝合金导轨支点每米不少于5个，不锈钢挂钩每隔100mm配一个，轨道支点每米配5个安装码，每个使用码用高强度自攻螺丝固定，以防脱落；全部螺丝暗藏，不明显外露；对道轨的安装要求严格安装操作程序，所用螺丝钉不能小于4mm×5mm。</w:t>
      </w:r>
    </w:p>
    <w:p>
      <w:pPr>
        <w:pStyle w:val="13"/>
        <w:keepNext w:val="0"/>
        <w:keepLines w:val="0"/>
        <w:pageBreakBefore w:val="0"/>
        <w:kinsoku/>
        <w:wordWrap/>
        <w:overflowPunct/>
        <w:topLinePunct w:val="0"/>
        <w:bidi w:val="0"/>
        <w:adjustRightInd w:val="0"/>
        <w:snapToGrid w:val="0"/>
        <w:spacing w:line="400" w:lineRule="exact"/>
        <w:ind w:firstLine="422" w:firstLineChars="200"/>
        <w:rPr>
          <w:rFonts w:hint="eastAsia" w:hAnsi="宋体" w:cs="Times New Roman"/>
          <w:lang w:val="en-US" w:eastAsia="zh-CN"/>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七</w:t>
      </w:r>
      <w:r>
        <w:rPr>
          <w:rFonts w:hint="eastAsia" w:ascii="宋体" w:hAnsi="宋体" w:eastAsia="宋体" w:cs="宋体"/>
          <w:b/>
          <w:sz w:val="21"/>
          <w:szCs w:val="21"/>
          <w:lang w:eastAsia="zh-CN"/>
        </w:rPr>
        <w:t>）</w:t>
      </w:r>
      <w:r>
        <w:rPr>
          <w:rFonts w:hint="eastAsia" w:ascii="宋体" w:hAnsi="宋体" w:eastAsia="宋体" w:cs="宋体"/>
          <w:b/>
          <w:sz w:val="21"/>
          <w:szCs w:val="21"/>
        </w:rPr>
        <w:t>工艺要求：</w:t>
      </w:r>
      <w:r>
        <w:rPr>
          <w:rFonts w:hint="eastAsia" w:hAnsi="宋体" w:cs="Times New Roman"/>
        </w:rPr>
        <w:t>采用高级加密加厚全棉织布头带,特厚</w:t>
      </w:r>
      <w:r>
        <w:rPr>
          <w:rFonts w:hint="eastAsia" w:hAnsi="宋体" w:cs="Times New Roman"/>
          <w:lang w:val="en-US" w:eastAsia="zh-CN"/>
        </w:rPr>
        <w:t>不锈钢</w:t>
      </w:r>
      <w:r>
        <w:rPr>
          <w:rFonts w:hint="eastAsia" w:hAnsi="宋体" w:cs="Times New Roman"/>
        </w:rPr>
        <w:t>四指钩，适合平时经常洗涤．不褪色，面料布头加工平整在同一条水平线,无皱褶，无线头，无跑边，针距密度美观．成品折</w:t>
      </w:r>
      <w:r>
        <w:rPr>
          <w:rFonts w:hint="eastAsia" w:hAnsi="宋体" w:cs="Times New Roman"/>
          <w:highlight w:val="none"/>
        </w:rPr>
        <w:t>边3公分，布脚为10公分</w:t>
      </w:r>
      <w:r>
        <w:rPr>
          <w:rFonts w:hint="eastAsia" w:hAnsi="宋体" w:cs="Times New Roman"/>
          <w:highlight w:val="none"/>
          <w:lang w:eastAsia="zh-CN"/>
        </w:rPr>
        <w:t>。</w:t>
      </w:r>
      <w:r>
        <w:rPr>
          <w:rFonts w:hint="eastAsia" w:hAnsi="宋体" w:cs="Times New Roman"/>
          <w:highlight w:val="none"/>
          <w:lang w:val="en-US" w:eastAsia="zh-CN"/>
        </w:rPr>
        <w:t>导</w:t>
      </w:r>
      <w:r>
        <w:rPr>
          <w:rFonts w:hint="eastAsia" w:hAnsi="宋体" w:cs="Times New Roman"/>
          <w:lang w:val="en-US" w:eastAsia="zh-CN"/>
        </w:rPr>
        <w:t>轨与隔帘布褶皱倍数为：1:2。</w:t>
      </w:r>
    </w:p>
    <w:p>
      <w:pPr>
        <w:pStyle w:val="13"/>
        <w:keepNext w:val="0"/>
        <w:keepLines w:val="0"/>
        <w:pageBreakBefore w:val="0"/>
        <w:kinsoku/>
        <w:wordWrap/>
        <w:overflowPunct/>
        <w:topLinePunct w:val="0"/>
        <w:bidi w:val="0"/>
        <w:adjustRightInd w:val="0"/>
        <w:snapToGrid w:val="0"/>
        <w:spacing w:line="400" w:lineRule="exact"/>
        <w:ind w:firstLine="422" w:firstLineChars="20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（八）</w:t>
      </w:r>
      <w:r>
        <w:rPr>
          <w:rFonts w:hint="eastAsia" w:hAnsi="宋体" w:cs="Times New Roman"/>
          <w:b/>
          <w:bCs/>
          <w:lang w:val="en-US" w:eastAsia="zh-CN"/>
        </w:rPr>
        <w:t>供应商可提供优于上述参数及工艺的产品。</w:t>
      </w:r>
    </w:p>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lang w:eastAsia="zh-CN"/>
        </w:rPr>
        <w:t>四</w:t>
      </w:r>
      <w:r>
        <w:rPr>
          <w:rFonts w:hint="eastAsia" w:ascii="宋体" w:hAnsi="宋体" w:eastAsia="宋体" w:cs="宋体"/>
          <w:b/>
          <w:sz w:val="21"/>
          <w:szCs w:val="21"/>
        </w:rPr>
        <w:t>、</w:t>
      </w:r>
      <w:r>
        <w:rPr>
          <w:rFonts w:hint="eastAsia" w:ascii="宋体" w:hAnsi="宋体" w:cs="宋体"/>
          <w:b/>
          <w:sz w:val="21"/>
          <w:szCs w:val="21"/>
          <w:lang w:eastAsia="zh-CN"/>
        </w:rPr>
        <w:t>供货</w:t>
      </w:r>
      <w:r>
        <w:rPr>
          <w:rFonts w:hint="eastAsia" w:ascii="宋体" w:hAnsi="宋体" w:eastAsia="宋体" w:cs="宋体"/>
          <w:b/>
          <w:sz w:val="21"/>
          <w:szCs w:val="21"/>
        </w:rPr>
        <w:t>要求</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w:t>
      </w:r>
      <w:r>
        <w:rPr>
          <w:rFonts w:hint="eastAsia" w:ascii="宋体" w:hAnsi="宋体" w:eastAsia="宋体" w:cs="宋体"/>
          <w:b w:val="0"/>
          <w:bCs/>
          <w:sz w:val="21"/>
          <w:szCs w:val="21"/>
          <w:lang w:val="en-US" w:eastAsia="zh-CN"/>
        </w:rPr>
        <w:t>供应商按</w:t>
      </w:r>
      <w:r>
        <w:rPr>
          <w:rFonts w:hint="eastAsia" w:ascii="宋体" w:hAnsi="宋体" w:cs="宋体"/>
          <w:b w:val="0"/>
          <w:bCs/>
          <w:sz w:val="21"/>
          <w:szCs w:val="21"/>
          <w:lang w:val="en-US" w:eastAsia="zh-CN"/>
        </w:rPr>
        <w:t>采购人</w:t>
      </w:r>
      <w:r>
        <w:rPr>
          <w:rFonts w:hint="eastAsia" w:ascii="宋体" w:hAnsi="宋体" w:eastAsia="宋体" w:cs="宋体"/>
          <w:b w:val="0"/>
          <w:bCs/>
          <w:sz w:val="21"/>
          <w:szCs w:val="21"/>
          <w:lang w:val="en-US" w:eastAsia="zh-CN"/>
        </w:rPr>
        <w:t>要求，以科室为单位逐个进行供货、安装及调试等。</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2</w:t>
      </w:r>
      <w:r>
        <w:rPr>
          <w:rFonts w:hint="eastAsia" w:ascii="宋体" w:hAnsi="宋体" w:eastAsia="宋体" w:cs="宋体"/>
          <w:b w:val="0"/>
          <w:bCs/>
          <w:sz w:val="21"/>
          <w:szCs w:val="21"/>
          <w:lang w:val="en-US" w:eastAsia="zh-CN"/>
        </w:rPr>
        <w:t>.</w:t>
      </w:r>
      <w:r>
        <w:rPr>
          <w:rFonts w:hint="eastAsia" w:ascii="宋体" w:hAnsi="宋体" w:cs="宋体"/>
          <w:b w:val="0"/>
          <w:bCs/>
          <w:sz w:val="21"/>
          <w:szCs w:val="21"/>
          <w:lang w:val="en-US" w:eastAsia="zh-CN"/>
        </w:rPr>
        <w:t>供货期</w:t>
      </w:r>
      <w:r>
        <w:rPr>
          <w:rFonts w:hint="eastAsia" w:ascii="宋体" w:hAnsi="宋体" w:eastAsia="宋体" w:cs="宋体"/>
          <w:b w:val="0"/>
          <w:bCs/>
          <w:sz w:val="21"/>
          <w:szCs w:val="21"/>
          <w:lang w:val="en-US" w:eastAsia="zh-CN"/>
        </w:rPr>
        <w:t>：接到采购人通知之日起45个自然日内完成</w:t>
      </w:r>
      <w:r>
        <w:rPr>
          <w:rFonts w:hint="eastAsia" w:ascii="宋体" w:hAnsi="宋体" w:cs="宋体"/>
          <w:b w:val="0"/>
          <w:bCs/>
          <w:sz w:val="21"/>
          <w:szCs w:val="21"/>
          <w:lang w:val="en-US" w:eastAsia="zh-CN"/>
        </w:rPr>
        <w:t>并交付使用</w:t>
      </w:r>
      <w:r>
        <w:rPr>
          <w:rFonts w:hint="eastAsia" w:ascii="宋体" w:hAnsi="宋体" w:eastAsia="宋体" w:cs="宋体"/>
          <w:b w:val="0"/>
          <w:bCs/>
          <w:sz w:val="21"/>
          <w:szCs w:val="21"/>
          <w:lang w:val="en-US" w:eastAsia="zh-CN"/>
        </w:rPr>
        <w:t>。</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3</w:t>
      </w:r>
      <w:r>
        <w:rPr>
          <w:rFonts w:hint="eastAsia" w:ascii="宋体" w:hAnsi="宋体" w:eastAsia="宋体" w:cs="宋体"/>
          <w:b w:val="0"/>
          <w:bCs/>
          <w:sz w:val="21"/>
          <w:szCs w:val="21"/>
          <w:lang w:val="en-US" w:eastAsia="zh-CN"/>
        </w:rPr>
        <w:t>.交货及安装地点：采购人指定地点。</w:t>
      </w:r>
    </w:p>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五、验收要求</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1.对供应商安装的全部货物、产品、型号、规格、数量、外型、外观、包装及资料、颜色（如装箱单、保修单、随箱介质等）进行验收。</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2.供应商</w:t>
      </w:r>
      <w:r>
        <w:rPr>
          <w:rFonts w:hint="default" w:ascii="宋体" w:hAnsi="宋体" w:eastAsia="宋体" w:cs="宋体"/>
          <w:b w:val="0"/>
          <w:bCs/>
          <w:sz w:val="21"/>
          <w:szCs w:val="21"/>
          <w:lang w:val="en-US" w:eastAsia="zh-CN"/>
        </w:rPr>
        <w:t>应负责在项目验收时将全部</w:t>
      </w:r>
      <w:r>
        <w:rPr>
          <w:rFonts w:hint="eastAsia" w:ascii="宋体" w:hAnsi="宋体" w:eastAsia="宋体" w:cs="宋体"/>
          <w:b w:val="0"/>
          <w:bCs/>
          <w:sz w:val="21"/>
          <w:szCs w:val="21"/>
          <w:lang w:val="en-US" w:eastAsia="zh-CN"/>
        </w:rPr>
        <w:t>货物</w:t>
      </w:r>
      <w:r>
        <w:rPr>
          <w:rFonts w:hint="default" w:ascii="宋体" w:hAnsi="宋体" w:eastAsia="宋体" w:cs="宋体"/>
          <w:b w:val="0"/>
          <w:bCs/>
          <w:sz w:val="21"/>
          <w:szCs w:val="21"/>
          <w:lang w:val="en-US" w:eastAsia="zh-CN"/>
        </w:rPr>
        <w:t>安装</w:t>
      </w:r>
      <w:r>
        <w:rPr>
          <w:rFonts w:hint="eastAsia" w:ascii="宋体" w:hAnsi="宋体" w:eastAsia="宋体" w:cs="宋体"/>
          <w:b w:val="0"/>
          <w:bCs/>
          <w:sz w:val="21"/>
          <w:szCs w:val="21"/>
          <w:lang w:val="en-US" w:eastAsia="zh-CN"/>
        </w:rPr>
        <w:t>明细清单资料</w:t>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货物的检测报告</w:t>
      </w:r>
      <w:r>
        <w:rPr>
          <w:rFonts w:hint="default" w:ascii="宋体" w:hAnsi="宋体" w:eastAsia="宋体" w:cs="宋体"/>
          <w:b w:val="0"/>
          <w:bCs/>
          <w:sz w:val="21"/>
          <w:szCs w:val="21"/>
          <w:lang w:val="en-US" w:eastAsia="zh-CN"/>
        </w:rPr>
        <w:t>等文档汇集成册交付</w:t>
      </w:r>
      <w:r>
        <w:rPr>
          <w:rFonts w:hint="eastAsia" w:ascii="宋体" w:hAnsi="宋体" w:eastAsia="宋体" w:cs="宋体"/>
          <w:b w:val="0"/>
          <w:bCs/>
          <w:sz w:val="21"/>
          <w:szCs w:val="21"/>
          <w:lang w:val="en-US" w:eastAsia="zh-CN"/>
        </w:rPr>
        <w:t>采购人。</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3.验收人员包括：采购人相关科室人员、供应商验收代表。</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 采购人与供应商约定时间到现场对各科室安装的</w:t>
      </w:r>
      <w:r>
        <w:rPr>
          <w:rFonts w:hint="eastAsia" w:ascii="宋体" w:hAnsi="宋体" w:cs="宋体"/>
          <w:b w:val="0"/>
          <w:bCs/>
          <w:sz w:val="21"/>
          <w:szCs w:val="21"/>
          <w:lang w:val="en-US" w:eastAsia="zh-CN"/>
        </w:rPr>
        <w:t>货物及功能</w:t>
      </w:r>
      <w:r>
        <w:rPr>
          <w:rFonts w:hint="eastAsia" w:ascii="宋体" w:hAnsi="宋体" w:eastAsia="宋体" w:cs="宋体"/>
          <w:b w:val="0"/>
          <w:bCs/>
          <w:sz w:val="21"/>
          <w:szCs w:val="21"/>
          <w:lang w:val="en-US" w:eastAsia="zh-CN"/>
        </w:rPr>
        <w:t>进行全面验收。</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 如质量验收不合格，供应商必须按照采购人要求实施返工直至合格，由此增加的一切费用由</w:t>
      </w:r>
      <w:r>
        <w:rPr>
          <w:rFonts w:hint="eastAsia" w:ascii="宋体" w:hAnsi="宋体" w:cs="宋体"/>
          <w:b w:val="0"/>
          <w:bCs/>
          <w:sz w:val="21"/>
          <w:szCs w:val="21"/>
          <w:lang w:val="en-US" w:eastAsia="zh-CN"/>
        </w:rPr>
        <w:t>供应商</w:t>
      </w:r>
      <w:r>
        <w:rPr>
          <w:rFonts w:hint="eastAsia" w:ascii="宋体" w:hAnsi="宋体" w:eastAsia="宋体" w:cs="宋体"/>
          <w:b w:val="0"/>
          <w:bCs/>
          <w:sz w:val="21"/>
          <w:szCs w:val="21"/>
          <w:lang w:val="en-US" w:eastAsia="zh-CN"/>
        </w:rPr>
        <w:t>承担。</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 验收内容</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6.1 总体布局及窗帘、隔帘、玻璃纸材质、规格符合</w:t>
      </w:r>
      <w:r>
        <w:rPr>
          <w:rFonts w:hint="eastAsia" w:ascii="宋体" w:hAnsi="宋体" w:cs="宋体"/>
          <w:b w:val="0"/>
          <w:bCs/>
          <w:sz w:val="21"/>
          <w:szCs w:val="21"/>
          <w:lang w:val="en-US" w:eastAsia="zh-CN"/>
        </w:rPr>
        <w:t>采购人</w:t>
      </w:r>
      <w:r>
        <w:rPr>
          <w:rFonts w:hint="eastAsia" w:ascii="宋体" w:hAnsi="宋体" w:eastAsia="宋体" w:cs="宋体"/>
          <w:b w:val="0"/>
          <w:bCs/>
          <w:sz w:val="21"/>
          <w:szCs w:val="21"/>
          <w:lang w:val="en-US" w:eastAsia="zh-CN"/>
        </w:rPr>
        <w:t>要求，合理有序。并具有有效的检测合格证及检测报告。</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6.2 窗帘、隔帘安装正确、牢固、严密、美观整洁，无污渍、无破损、无褪色、无拼接痕迹，各组件间连接紧密，无内容物外露，安装后正常使用，拉动顺畅。玻璃纸粘贴均匀、紧致、无起泡。</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6.3 窗帘安装过程中未损坏原有结构。</w:t>
      </w:r>
    </w:p>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6.4 当出现不合格产品时，</w:t>
      </w:r>
      <w:r>
        <w:rPr>
          <w:rFonts w:hint="eastAsia" w:ascii="宋体" w:hAnsi="宋体" w:cs="宋体"/>
          <w:b w:val="0"/>
          <w:bCs/>
          <w:sz w:val="21"/>
          <w:szCs w:val="21"/>
          <w:lang w:val="en-US" w:eastAsia="zh-CN"/>
        </w:rPr>
        <w:t>供应商</w:t>
      </w:r>
      <w:r>
        <w:rPr>
          <w:rFonts w:hint="eastAsia" w:ascii="宋体" w:hAnsi="宋体" w:eastAsia="宋体" w:cs="宋体"/>
          <w:b w:val="0"/>
          <w:bCs/>
          <w:sz w:val="21"/>
          <w:szCs w:val="21"/>
          <w:lang w:val="en-US" w:eastAsia="zh-CN"/>
        </w:rPr>
        <w:t>要无条件更换合格产品。除</w:t>
      </w:r>
      <w:r>
        <w:rPr>
          <w:rFonts w:hint="eastAsia" w:ascii="宋体" w:hAnsi="宋体" w:cs="宋体"/>
          <w:b w:val="0"/>
          <w:bCs/>
          <w:sz w:val="21"/>
          <w:szCs w:val="21"/>
          <w:lang w:val="en-US" w:eastAsia="zh-CN"/>
        </w:rPr>
        <w:t>采购人</w:t>
      </w:r>
      <w:r>
        <w:rPr>
          <w:rFonts w:hint="eastAsia" w:ascii="宋体" w:hAnsi="宋体" w:eastAsia="宋体" w:cs="宋体"/>
          <w:b w:val="0"/>
          <w:bCs/>
          <w:sz w:val="21"/>
          <w:szCs w:val="21"/>
          <w:lang w:val="en-US" w:eastAsia="zh-CN"/>
        </w:rPr>
        <w:t>认可，否则不接受任何形式的降格处理。</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sz w:val="21"/>
          <w:szCs w:val="21"/>
          <w:lang w:val="en-US" w:eastAsia="zh-CN"/>
        </w:rPr>
      </w:pPr>
      <w:r>
        <w:rPr>
          <w:rFonts w:hint="eastAsia" w:ascii="宋体" w:hAnsi="宋体" w:eastAsia="宋体" w:cs="宋体"/>
          <w:b w:val="0"/>
          <w:bCs/>
          <w:sz w:val="21"/>
          <w:szCs w:val="21"/>
          <w:lang w:val="en-US" w:eastAsia="zh-CN"/>
        </w:rPr>
        <w:t>6.5 使用材料与用户需求要求的参数标准相同或高于需求要求的参数标准。</w:t>
      </w:r>
    </w:p>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sz w:val="21"/>
          <w:szCs w:val="21"/>
        </w:rPr>
      </w:pPr>
      <w:r>
        <w:rPr>
          <w:rFonts w:hint="eastAsia" w:ascii="宋体" w:hAnsi="宋体" w:cs="宋体"/>
          <w:b/>
          <w:sz w:val="21"/>
          <w:szCs w:val="21"/>
          <w:lang w:val="en-US" w:eastAsia="zh-CN"/>
        </w:rPr>
        <w:t>六</w:t>
      </w:r>
      <w:r>
        <w:rPr>
          <w:rFonts w:hint="eastAsia" w:ascii="宋体" w:hAnsi="宋体" w:eastAsia="宋体" w:cs="宋体"/>
          <w:b/>
          <w:sz w:val="21"/>
          <w:szCs w:val="21"/>
        </w:rPr>
        <w:t>、售后服务要求</w:t>
      </w:r>
    </w:p>
    <w:p>
      <w:pPr>
        <w:keepNext w:val="0"/>
        <w:keepLines w:val="0"/>
        <w:pageBreakBefore w:val="0"/>
        <w:kinsoku/>
        <w:wordWrap/>
        <w:overflowPunct/>
        <w:topLinePunct w:val="0"/>
        <w:bidi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供应商</w:t>
      </w:r>
      <w:r>
        <w:rPr>
          <w:rFonts w:hint="eastAsia" w:ascii="宋体" w:hAnsi="宋体" w:eastAsia="宋体" w:cs="宋体"/>
          <w:sz w:val="21"/>
          <w:szCs w:val="21"/>
        </w:rPr>
        <w:t>所投产品必须符合中华人民共和国所有相关法规要求。</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2.质保期（服务期）：自验收合格之日起</w:t>
      </w:r>
      <w:r>
        <w:rPr>
          <w:rFonts w:hint="eastAsia" w:ascii="宋体" w:hAnsi="宋体" w:cs="宋体"/>
          <w:b w:val="0"/>
          <w:bCs/>
          <w:sz w:val="21"/>
          <w:szCs w:val="21"/>
          <w:lang w:val="en-US" w:eastAsia="zh-CN"/>
        </w:rPr>
        <w:t>质量</w:t>
      </w:r>
      <w:r>
        <w:rPr>
          <w:rFonts w:hint="eastAsia" w:ascii="宋体" w:hAnsi="宋体" w:eastAsia="宋体" w:cs="宋体"/>
          <w:b w:val="0"/>
          <w:bCs/>
          <w:sz w:val="21"/>
          <w:szCs w:val="21"/>
          <w:lang w:val="en-US" w:eastAsia="zh-CN"/>
        </w:rPr>
        <w:t>保修期限不少于5年，并提供终身维护。</w:t>
      </w:r>
    </w:p>
    <w:p>
      <w:pPr>
        <w:keepNext w:val="0"/>
        <w:keepLines w:val="0"/>
        <w:pageBreakBefore w:val="0"/>
        <w:kinsoku/>
        <w:wordWrap/>
        <w:overflowPunct/>
        <w:topLinePunct w:val="0"/>
        <w:bidi w:val="0"/>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.供应商</w:t>
      </w:r>
      <w:r>
        <w:rPr>
          <w:rFonts w:hint="eastAsia" w:ascii="宋体" w:hAnsi="宋体" w:eastAsia="宋体" w:cs="宋体"/>
          <w:sz w:val="21"/>
          <w:szCs w:val="21"/>
        </w:rPr>
        <w:t>应</w:t>
      </w:r>
      <w:r>
        <w:rPr>
          <w:rFonts w:hint="eastAsia" w:ascii="宋体" w:hAnsi="宋体" w:eastAsia="宋体" w:cs="宋体"/>
          <w:sz w:val="21"/>
          <w:szCs w:val="21"/>
          <w:lang w:val="en-US" w:eastAsia="zh-CN"/>
        </w:rPr>
        <w:t>提供</w:t>
      </w:r>
      <w:r>
        <w:rPr>
          <w:rFonts w:hint="eastAsia" w:ascii="宋体" w:hAnsi="宋体" w:eastAsia="宋体" w:cs="宋体"/>
          <w:sz w:val="21"/>
          <w:szCs w:val="21"/>
        </w:rPr>
        <w:t>售后服务承诺书。从验收合格之日起按用户需求书</w:t>
      </w:r>
      <w:r>
        <w:rPr>
          <w:rFonts w:hint="eastAsia" w:ascii="宋体" w:hAnsi="宋体" w:cs="宋体"/>
          <w:sz w:val="21"/>
          <w:szCs w:val="21"/>
          <w:lang w:eastAsia="zh-CN"/>
        </w:rPr>
        <w:t>及响应文件要求提供质保</w:t>
      </w:r>
      <w:r>
        <w:rPr>
          <w:rFonts w:hint="eastAsia" w:ascii="宋体" w:hAnsi="宋体" w:eastAsia="宋体" w:cs="宋体"/>
          <w:sz w:val="21"/>
          <w:szCs w:val="21"/>
        </w:rPr>
        <w:t>，在</w:t>
      </w:r>
      <w:r>
        <w:rPr>
          <w:rFonts w:hint="eastAsia" w:ascii="宋体" w:hAnsi="宋体" w:cs="宋体"/>
          <w:sz w:val="21"/>
          <w:szCs w:val="21"/>
          <w:lang w:val="en-US" w:eastAsia="zh-CN"/>
        </w:rPr>
        <w:t>质保</w:t>
      </w:r>
      <w:r>
        <w:rPr>
          <w:rFonts w:hint="eastAsia" w:ascii="宋体" w:hAnsi="宋体" w:eastAsia="宋体" w:cs="宋体"/>
          <w:sz w:val="21"/>
          <w:szCs w:val="21"/>
          <w:lang w:val="en-US" w:eastAsia="zh-CN"/>
        </w:rPr>
        <w:t>期</w:t>
      </w:r>
      <w:r>
        <w:rPr>
          <w:rFonts w:hint="eastAsia" w:ascii="宋体" w:hAnsi="宋体" w:eastAsia="宋体" w:cs="宋体"/>
          <w:sz w:val="21"/>
          <w:szCs w:val="21"/>
        </w:rPr>
        <w:t>内对产品进行定期维护和保养，并免费提供维修所需的配件及服务。</w:t>
      </w:r>
    </w:p>
    <w:p>
      <w:pPr>
        <w:keepNext w:val="0"/>
        <w:keepLines w:val="0"/>
        <w:pageBreakBefore w:val="0"/>
        <w:kinsoku/>
        <w:wordWrap/>
        <w:overflowPunct/>
        <w:topLinePunct w:val="0"/>
        <w:bidi w:val="0"/>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.供应商</w:t>
      </w:r>
      <w:r>
        <w:rPr>
          <w:rFonts w:hint="eastAsia" w:ascii="宋体" w:hAnsi="宋体" w:eastAsia="宋体" w:cs="宋体"/>
          <w:sz w:val="21"/>
          <w:szCs w:val="21"/>
        </w:rPr>
        <w:t>负责货物运送到</w:t>
      </w:r>
      <w:r>
        <w:rPr>
          <w:rFonts w:hint="eastAsia" w:ascii="宋体" w:hAnsi="宋体" w:cs="宋体"/>
          <w:sz w:val="21"/>
          <w:szCs w:val="21"/>
          <w:lang w:eastAsia="zh-CN"/>
        </w:rPr>
        <w:t>采购人</w:t>
      </w:r>
      <w:r>
        <w:rPr>
          <w:rFonts w:hint="eastAsia" w:ascii="宋体" w:hAnsi="宋体" w:eastAsia="宋体" w:cs="宋体"/>
          <w:sz w:val="21"/>
          <w:szCs w:val="21"/>
        </w:rPr>
        <w:t>使用部门，卸货工具、人员以及所发生的费用由</w:t>
      </w:r>
      <w:r>
        <w:rPr>
          <w:rFonts w:hint="eastAsia" w:ascii="宋体" w:hAnsi="宋体" w:eastAsia="宋体" w:cs="宋体"/>
          <w:sz w:val="21"/>
          <w:szCs w:val="21"/>
          <w:lang w:val="en-US" w:eastAsia="zh-CN"/>
        </w:rPr>
        <w:t>供应商</w:t>
      </w:r>
      <w:r>
        <w:rPr>
          <w:rFonts w:hint="eastAsia" w:ascii="宋体" w:hAnsi="宋体" w:eastAsia="宋体" w:cs="宋体"/>
          <w:sz w:val="21"/>
          <w:szCs w:val="21"/>
        </w:rPr>
        <w:t>负责，</w:t>
      </w:r>
      <w:r>
        <w:rPr>
          <w:rFonts w:hint="eastAsia" w:ascii="宋体" w:hAnsi="宋体" w:cs="宋体"/>
          <w:sz w:val="21"/>
          <w:szCs w:val="21"/>
          <w:lang w:eastAsia="zh-CN"/>
        </w:rPr>
        <w:t>采购人</w:t>
      </w:r>
      <w:r>
        <w:rPr>
          <w:rFonts w:hint="eastAsia" w:ascii="宋体" w:hAnsi="宋体" w:eastAsia="宋体" w:cs="宋体"/>
          <w:sz w:val="21"/>
          <w:szCs w:val="21"/>
        </w:rPr>
        <w:t>仅作协调配合。</w:t>
      </w:r>
    </w:p>
    <w:p>
      <w:pPr>
        <w:keepNext w:val="0"/>
        <w:keepLines w:val="0"/>
        <w:pageBreakBefore w:val="0"/>
        <w:kinsoku/>
        <w:wordWrap/>
        <w:overflowPunct/>
        <w:topLinePunct w:val="0"/>
        <w:bidi w:val="0"/>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eastAsia="宋体" w:cs="宋体"/>
          <w:sz w:val="21"/>
          <w:szCs w:val="21"/>
        </w:rPr>
        <w:t>售后服务响应：</w:t>
      </w:r>
      <w:r>
        <w:rPr>
          <w:rFonts w:hint="eastAsia" w:ascii="宋体" w:hAnsi="宋体" w:eastAsia="宋体" w:cs="宋体"/>
          <w:sz w:val="21"/>
          <w:szCs w:val="21"/>
          <w:lang w:val="zh-CN"/>
        </w:rPr>
        <w:t>供应商在</w:t>
      </w:r>
      <w:r>
        <w:rPr>
          <w:rFonts w:hint="eastAsia" w:ascii="宋体" w:hAnsi="宋体" w:eastAsia="宋体" w:cs="宋体"/>
          <w:sz w:val="21"/>
          <w:szCs w:val="21"/>
          <w:lang w:val="en-US" w:eastAsia="zh-CN"/>
        </w:rPr>
        <w:t>接到</w:t>
      </w:r>
      <w:r>
        <w:rPr>
          <w:rFonts w:hint="eastAsia" w:ascii="宋体" w:hAnsi="宋体" w:eastAsia="宋体" w:cs="宋体"/>
          <w:sz w:val="21"/>
          <w:szCs w:val="21"/>
          <w:lang w:val="zh-CN"/>
        </w:rPr>
        <w:t>采购人的服务通知后1小时内响应，4小时内到达现场，48小时内处理完毕。若在48小时内仍未能有效解决，供应商须免费提供同档次的</w:t>
      </w:r>
      <w:r>
        <w:rPr>
          <w:rFonts w:hint="eastAsia" w:ascii="宋体" w:hAnsi="宋体" w:eastAsia="宋体" w:cs="宋体"/>
          <w:sz w:val="21"/>
          <w:szCs w:val="21"/>
          <w:lang w:val="en-US" w:eastAsia="zh-CN"/>
        </w:rPr>
        <w:t>窗帘、隔帘</w:t>
      </w:r>
      <w:r>
        <w:rPr>
          <w:rFonts w:hint="eastAsia" w:ascii="宋体" w:hAnsi="宋体" w:eastAsia="宋体" w:cs="宋体"/>
          <w:sz w:val="21"/>
          <w:szCs w:val="21"/>
          <w:lang w:val="zh-CN"/>
        </w:rPr>
        <w:t>予采购人临时使用。</w:t>
      </w:r>
      <w:r>
        <w:rPr>
          <w:rFonts w:hint="eastAsia" w:ascii="宋体" w:hAnsi="宋体" w:cs="宋体"/>
          <w:sz w:val="21"/>
          <w:szCs w:val="21"/>
          <w:lang w:val="zh-CN"/>
        </w:rPr>
        <w:t>质保</w:t>
      </w:r>
      <w:r>
        <w:rPr>
          <w:rFonts w:hint="eastAsia" w:ascii="宋体" w:hAnsi="宋体" w:eastAsia="宋体" w:cs="宋体"/>
          <w:sz w:val="21"/>
          <w:szCs w:val="21"/>
          <w:lang w:val="zh-CN"/>
        </w:rPr>
        <w:t>期后维修及配件提供优惠价，</w:t>
      </w:r>
      <w:r>
        <w:rPr>
          <w:rFonts w:hint="eastAsia" w:ascii="宋体" w:hAnsi="宋体" w:eastAsia="宋体" w:cs="宋体"/>
          <w:sz w:val="21"/>
          <w:szCs w:val="21"/>
          <w:lang w:val="en-US" w:eastAsia="zh-CN"/>
        </w:rPr>
        <w:t>若供应商未按要求提供售后服务，采购人有权扣除所有履约保证金。</w:t>
      </w:r>
    </w:p>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七、付款方式及履约保证金</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1.供应商安装完毕后，采购人进场验收合格，供应商提供正式发票及货物明细清单交采购人，采购人在收到发票及清单，经核对无误后三个月内按照合同总价的100％向中标供应商支付货款。</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b w:val="0"/>
          <w:bCs/>
          <w:sz w:val="21"/>
          <w:szCs w:val="21"/>
          <w:lang w:val="en-US" w:eastAsia="zh-CN"/>
        </w:rPr>
        <w:t>2.履约保证金：供应商在签订合同前需向采购人缴纳贰万元的履约保证金，</w:t>
      </w:r>
      <w:r>
        <w:rPr>
          <w:rFonts w:hint="eastAsia" w:ascii="宋体" w:hAnsi="宋体" w:cs="宋体"/>
          <w:b w:val="0"/>
          <w:bCs/>
          <w:sz w:val="21"/>
          <w:szCs w:val="21"/>
          <w:lang w:val="en-US" w:eastAsia="zh-CN"/>
        </w:rPr>
        <w:t>合作期满，</w:t>
      </w:r>
      <w:r>
        <w:rPr>
          <w:rFonts w:hint="eastAsia" w:ascii="宋体" w:hAnsi="宋体" w:eastAsia="宋体" w:cs="宋体"/>
          <w:b w:val="0"/>
          <w:bCs/>
          <w:sz w:val="21"/>
          <w:szCs w:val="21"/>
          <w:lang w:val="en-US" w:eastAsia="zh-CN"/>
        </w:rPr>
        <w:t>供应商完成所有货物的配送、安装、调试，保修服务、采购人确认乙方全部履行完毕、且无纠纷问题及其他扣款后，30个工作日内，无息退还给供应商。</w:t>
      </w:r>
    </w:p>
    <w:p>
      <w:pPr>
        <w:keepNext w:val="0"/>
        <w:keepLines w:val="0"/>
        <w:pageBreakBefore w:val="0"/>
        <w:kinsoku/>
        <w:wordWrap/>
        <w:overflowPunct/>
        <w:topLinePunct w:val="0"/>
        <w:autoSpaceDE w:val="0"/>
        <w:autoSpaceDN w:val="0"/>
        <w:bidi w:val="0"/>
        <w:spacing w:line="400" w:lineRule="exact"/>
        <w:ind w:firstLine="422" w:firstLineChars="200"/>
        <w:rPr>
          <w:rFonts w:hint="eastAsia" w:ascii="宋体" w:hAnsi="宋体" w:eastAsia="宋体" w:cs="宋体"/>
          <w:b w:val="0"/>
          <w:bCs/>
          <w:sz w:val="21"/>
          <w:szCs w:val="21"/>
          <w:lang w:val="en-US" w:eastAsia="zh-CN"/>
        </w:rPr>
      </w:pPr>
      <w:r>
        <w:rPr>
          <w:rFonts w:hint="eastAsia" w:hAnsi="宋体" w:cs="宋体"/>
          <w:b/>
          <w:bCs/>
          <w:sz w:val="21"/>
          <w:szCs w:val="21"/>
          <w:lang w:val="en-US" w:eastAsia="zh-CN"/>
        </w:rPr>
        <w:t>八</w:t>
      </w:r>
      <w:r>
        <w:rPr>
          <w:rFonts w:hint="eastAsia" w:ascii="宋体" w:hAnsi="宋体" w:eastAsia="宋体" w:cs="宋体"/>
          <w:b/>
          <w:bCs/>
          <w:sz w:val="21"/>
          <w:szCs w:val="21"/>
          <w:lang w:val="en-US" w:eastAsia="zh-CN"/>
        </w:rPr>
        <w:t>、样品</w:t>
      </w:r>
      <w:r>
        <w:rPr>
          <w:rFonts w:hint="eastAsia" w:ascii="宋体" w:hAnsi="宋体" w:eastAsia="宋体" w:cs="宋体"/>
          <w:b/>
          <w:bCs/>
          <w:sz w:val="21"/>
          <w:szCs w:val="21"/>
        </w:rPr>
        <w:t>要求</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r>
        <w:rPr>
          <w:rStyle w:val="23"/>
          <w:rFonts w:hint="eastAsia" w:ascii="宋体" w:hAnsi="宋体" w:eastAsia="宋体" w:cs="宋体"/>
          <w:b w:val="0"/>
          <w:bCs w:val="0"/>
          <w:i w:val="0"/>
          <w:iCs w:val="0"/>
          <w:caps w:val="0"/>
          <w:color w:val="auto"/>
          <w:spacing w:val="0"/>
          <w:sz w:val="21"/>
          <w:szCs w:val="21"/>
          <w:shd w:val="clear" w:fill="FFFFFF"/>
          <w:vertAlign w:val="baseline"/>
          <w:lang w:val="en-US" w:eastAsia="zh-CN"/>
        </w:rPr>
        <w:t>供应商应</w:t>
      </w:r>
      <w:r>
        <w:rPr>
          <w:rFonts w:hint="eastAsia" w:ascii="宋体" w:hAnsi="宋体" w:eastAsia="宋体" w:cs="宋体"/>
          <w:b w:val="0"/>
          <w:bCs/>
          <w:sz w:val="21"/>
          <w:szCs w:val="21"/>
          <w:lang w:val="en-US" w:eastAsia="zh-CN"/>
        </w:rPr>
        <w:t>按采购技术要求</w:t>
      </w:r>
      <w:r>
        <w:rPr>
          <w:rStyle w:val="23"/>
          <w:rFonts w:hint="eastAsia" w:ascii="宋体" w:hAnsi="宋体" w:eastAsia="宋体" w:cs="宋体"/>
          <w:b w:val="0"/>
          <w:bCs w:val="0"/>
          <w:i w:val="0"/>
          <w:iCs w:val="0"/>
          <w:caps w:val="0"/>
          <w:color w:val="auto"/>
          <w:spacing w:val="0"/>
          <w:sz w:val="21"/>
          <w:szCs w:val="21"/>
          <w:shd w:val="clear" w:fill="FFFFFF"/>
          <w:vertAlign w:val="baseline"/>
          <w:lang w:val="en-US" w:eastAsia="zh-CN"/>
        </w:rPr>
        <w:t>将样品在评审会议时间前送达评审地点，否则，采购人拒收</w:t>
      </w:r>
      <w:r>
        <w:rPr>
          <w:rFonts w:hint="eastAsia" w:ascii="宋体" w:hAnsi="宋体" w:eastAsia="宋体" w:cs="宋体"/>
          <w:b w:val="0"/>
          <w:bCs/>
          <w:sz w:val="21"/>
          <w:szCs w:val="21"/>
          <w:lang w:val="en-US" w:eastAsia="zh-CN"/>
        </w:rPr>
        <w:t>。</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 投标时需要提交的样品：</w:t>
      </w:r>
    </w:p>
    <w:tbl>
      <w:tblPr>
        <w:tblStyle w:val="21"/>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597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pStyle w:val="2"/>
              <w:jc w:val="center"/>
              <w:rPr>
                <w:rFonts w:hint="eastAsia" w:ascii="宋体" w:hAnsi="宋体" w:eastAsia="宋体" w:cs="宋体"/>
                <w:b/>
                <w:bCs w:val="0"/>
                <w:sz w:val="21"/>
                <w:szCs w:val="21"/>
                <w:vertAlign w:val="baseline"/>
                <w:lang w:val="en-US" w:eastAsia="zh-CN"/>
              </w:rPr>
            </w:pPr>
            <w:r>
              <w:rPr>
                <w:rFonts w:hint="eastAsia" w:ascii="宋体" w:hAnsi="宋体" w:cs="宋体"/>
                <w:b/>
                <w:bCs w:val="0"/>
                <w:sz w:val="21"/>
                <w:szCs w:val="21"/>
                <w:vertAlign w:val="baseline"/>
                <w:lang w:val="en-US" w:eastAsia="zh-CN"/>
              </w:rPr>
              <w:t>序号</w:t>
            </w:r>
          </w:p>
        </w:tc>
        <w:tc>
          <w:tcPr>
            <w:tcW w:w="5970" w:type="dxa"/>
          </w:tcPr>
          <w:p>
            <w:pPr>
              <w:pStyle w:val="2"/>
              <w:jc w:val="center"/>
              <w:rPr>
                <w:rFonts w:hint="eastAsia" w:ascii="宋体" w:hAnsi="宋体" w:eastAsia="宋体" w:cs="宋体"/>
                <w:b/>
                <w:bCs w:val="0"/>
                <w:sz w:val="21"/>
                <w:szCs w:val="21"/>
                <w:vertAlign w:val="baseline"/>
                <w:lang w:val="en-US" w:eastAsia="zh-CN"/>
              </w:rPr>
            </w:pPr>
            <w:r>
              <w:rPr>
                <w:rFonts w:hint="eastAsia" w:ascii="宋体" w:hAnsi="宋体" w:cs="宋体"/>
                <w:b/>
                <w:bCs w:val="0"/>
                <w:sz w:val="21"/>
                <w:szCs w:val="21"/>
                <w:vertAlign w:val="baseline"/>
                <w:lang w:val="en-US" w:eastAsia="zh-CN"/>
              </w:rPr>
              <w:t>样品要求</w:t>
            </w:r>
          </w:p>
        </w:tc>
        <w:tc>
          <w:tcPr>
            <w:tcW w:w="2580" w:type="dxa"/>
          </w:tcPr>
          <w:p>
            <w:pPr>
              <w:pStyle w:val="2"/>
              <w:jc w:val="center"/>
              <w:rPr>
                <w:rFonts w:hint="eastAsia" w:ascii="宋体" w:hAnsi="宋体" w:cs="宋体"/>
                <w:b/>
                <w:bCs w:val="0"/>
                <w:sz w:val="21"/>
                <w:szCs w:val="21"/>
                <w:vertAlign w:val="baseline"/>
                <w:lang w:val="en-US" w:eastAsia="zh-CN"/>
              </w:rPr>
            </w:pPr>
            <w:r>
              <w:rPr>
                <w:rFonts w:hint="eastAsia" w:ascii="宋体" w:hAnsi="宋体" w:cs="宋体"/>
                <w:b/>
                <w:bCs w:val="0"/>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350" w:type="dxa"/>
          </w:tcPr>
          <w:p>
            <w:pPr>
              <w:pStyle w:val="2"/>
              <w:jc w:val="center"/>
              <w:rPr>
                <w:rFonts w:hint="default"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w:t>
            </w:r>
          </w:p>
        </w:tc>
        <w:tc>
          <w:tcPr>
            <w:tcW w:w="5970" w:type="dxa"/>
          </w:tcPr>
          <w:p>
            <w:pPr>
              <w:pStyle w:val="2"/>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lang w:val="en-US" w:eastAsia="zh-CN"/>
              </w:rPr>
              <w:t>三防窗帘布2.8m高*1米宽幅（缝好布带）</w:t>
            </w:r>
          </w:p>
        </w:tc>
        <w:tc>
          <w:tcPr>
            <w:tcW w:w="2580" w:type="dxa"/>
          </w:tcPr>
          <w:p>
            <w:pPr>
              <w:pStyle w:val="2"/>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lang w:val="en-US" w:eastAsia="zh-CN"/>
              </w:rPr>
              <w:t>一块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pStyle w:val="2"/>
              <w:jc w:val="center"/>
              <w:rPr>
                <w:rFonts w:hint="default"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2</w:t>
            </w:r>
          </w:p>
        </w:tc>
        <w:tc>
          <w:tcPr>
            <w:tcW w:w="5970" w:type="dxa"/>
          </w:tcPr>
          <w:p>
            <w:pPr>
              <w:pStyle w:val="2"/>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lang w:val="en-US" w:eastAsia="zh-CN"/>
              </w:rPr>
              <w:t>隔帘面料2.8m高*1米宽幅（缝好布带）</w:t>
            </w:r>
          </w:p>
        </w:tc>
        <w:tc>
          <w:tcPr>
            <w:tcW w:w="2580" w:type="dxa"/>
          </w:tcPr>
          <w:p>
            <w:pPr>
              <w:pStyle w:val="2"/>
              <w:jc w:val="center"/>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一块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pStyle w:val="2"/>
              <w:jc w:val="center"/>
              <w:rPr>
                <w:rFonts w:hint="default"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5970" w:type="dxa"/>
          </w:tcPr>
          <w:p>
            <w:pPr>
              <w:pStyle w:val="2"/>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lang w:val="en-US" w:eastAsia="zh-CN"/>
              </w:rPr>
              <w:t>加厚铝合金静音导轨</w:t>
            </w:r>
            <w:r>
              <w:rPr>
                <w:rFonts w:hint="eastAsia" w:ascii="宋体" w:hAnsi="宋体" w:cs="宋体"/>
                <w:b w:val="0"/>
                <w:bCs/>
                <w:sz w:val="21"/>
                <w:szCs w:val="21"/>
                <w:lang w:val="en-US" w:eastAsia="zh-CN"/>
              </w:rPr>
              <w:t>及挂钩</w:t>
            </w:r>
            <w:r>
              <w:rPr>
                <w:rFonts w:hint="eastAsia" w:ascii="宋体" w:hAnsi="宋体" w:eastAsia="宋体" w:cs="宋体"/>
                <w:b w:val="0"/>
                <w:bCs/>
                <w:sz w:val="21"/>
                <w:szCs w:val="21"/>
                <w:lang w:val="en-US" w:eastAsia="zh-CN"/>
              </w:rPr>
              <w:t>（必须留可见截面）</w:t>
            </w:r>
          </w:p>
        </w:tc>
        <w:tc>
          <w:tcPr>
            <w:tcW w:w="2580" w:type="dxa"/>
          </w:tcPr>
          <w:p>
            <w:pPr>
              <w:pStyle w:val="2"/>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lang w:val="en-US" w:eastAsia="zh-CN"/>
              </w:rPr>
              <w:t>一米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pStyle w:val="2"/>
              <w:jc w:val="center"/>
              <w:rPr>
                <w:rFonts w:hint="default"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4</w:t>
            </w:r>
          </w:p>
        </w:tc>
        <w:tc>
          <w:tcPr>
            <w:tcW w:w="5970" w:type="dxa"/>
          </w:tcPr>
          <w:p>
            <w:pPr>
              <w:pStyle w:val="2"/>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lang w:val="en-US" w:eastAsia="zh-CN"/>
              </w:rPr>
              <w:t>玻璃纸 30*30cm</w:t>
            </w:r>
          </w:p>
        </w:tc>
        <w:tc>
          <w:tcPr>
            <w:tcW w:w="2580" w:type="dxa"/>
          </w:tcPr>
          <w:p>
            <w:pPr>
              <w:pStyle w:val="2"/>
              <w:jc w:val="center"/>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一块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pStyle w:val="2"/>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5</w:t>
            </w:r>
          </w:p>
        </w:tc>
        <w:tc>
          <w:tcPr>
            <w:tcW w:w="5970" w:type="dxa"/>
          </w:tcPr>
          <w:p>
            <w:pPr>
              <w:pStyle w:val="2"/>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阳光面料卷帘（含配件）</w:t>
            </w:r>
          </w:p>
        </w:tc>
        <w:tc>
          <w:tcPr>
            <w:tcW w:w="2580" w:type="dxa"/>
          </w:tcPr>
          <w:p>
            <w:pPr>
              <w:pStyle w:val="2"/>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lang w:val="en-US" w:eastAsia="zh-CN"/>
              </w:rPr>
              <w:t>1平方米</w:t>
            </w:r>
          </w:p>
        </w:tc>
      </w:tr>
    </w:tbl>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3.供应商必须要提供以上清单中所有的实物样品供评委评审，所提供的样品将作为技术评分的重要依据。如在评审会议前没有提供样品，其样品得分则为零分。</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4.成交供应商提供的样品不作退还，作为合同结算时验收的标准依据，其它参会人员样品待医院官网公布成交供应结果后退还。</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b/>
          <w:color w:val="auto"/>
          <w:sz w:val="21"/>
          <w:szCs w:val="21"/>
          <w:highlight w:val="none"/>
          <w:lang w:eastAsia="zh-CN"/>
        </w:rPr>
      </w:pPr>
      <w:bookmarkStart w:id="5" w:name="_Toc28850"/>
      <w:bookmarkStart w:id="6" w:name="_Toc20762"/>
      <w:bookmarkStart w:id="7" w:name="_Toc26796"/>
      <w:bookmarkStart w:id="8" w:name="_Toc27614"/>
      <w:bookmarkStart w:id="9" w:name="_Toc8122"/>
      <w:bookmarkStart w:id="10" w:name="_Toc6416"/>
      <w:bookmarkStart w:id="11" w:name="_Toc20606"/>
      <w:r>
        <w:rPr>
          <w:rFonts w:hint="eastAsia" w:ascii="宋体" w:hAnsi="宋体"/>
          <w:b/>
          <w:color w:val="auto"/>
          <w:sz w:val="21"/>
          <w:szCs w:val="21"/>
          <w:highlight w:val="none"/>
          <w:lang w:eastAsia="zh-CN"/>
        </w:rPr>
        <w:t>备注：</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1"/>
          <w:szCs w:val="21"/>
          <w:highlight w:val="none"/>
          <w:lang w:val="en-US" w:eastAsia="zh-CN" w:bidi="ar-SA"/>
        </w:rPr>
        <w:t>按无效投标处理。</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lang w:val="en-US" w:eastAsia="zh-CN"/>
        </w:rPr>
      </w:pPr>
      <w:r>
        <w:rPr>
          <w:rFonts w:hint="eastAsia" w:ascii="宋体" w:hAnsi="宋体" w:eastAsia="宋体" w:cs="宋体"/>
          <w:b w:val="0"/>
          <w:bCs w:val="0"/>
          <w:strike w:val="0"/>
          <w:dstrike w:val="0"/>
          <w:color w:val="auto"/>
          <w:kern w:val="2"/>
          <w:sz w:val="21"/>
          <w:szCs w:val="21"/>
          <w:highlight w:val="none"/>
          <w:lang w:val="en-US" w:eastAsia="zh-CN" w:bidi="ar-SA"/>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4075"/>
      <w:bookmarkStart w:id="13" w:name="_Toc3222"/>
      <w:bookmarkStart w:id="14" w:name="_Toc11917"/>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FF0000"/>
          <w:sz w:val="21"/>
          <w:szCs w:val="21"/>
          <w:highlight w:val="none"/>
        </w:rPr>
      </w:pPr>
      <w:r>
        <w:rPr>
          <w:rFonts w:hint="eastAsia" w:ascii="宋体" w:hAnsi="宋体" w:cs="宋体"/>
          <w:b w:val="0"/>
          <w:bCs w:val="0"/>
          <w:strike w:val="0"/>
          <w:dstrike w:val="0"/>
          <w:color w:val="FF0000"/>
          <w:kern w:val="2"/>
          <w:sz w:val="21"/>
          <w:szCs w:val="21"/>
          <w:highlight w:val="none"/>
          <w:lang w:val="en-US" w:eastAsia="zh-CN" w:bidi="ar-SA"/>
        </w:rPr>
        <w:t>3.</w:t>
      </w:r>
      <w:r>
        <w:rPr>
          <w:rFonts w:hint="eastAsia" w:ascii="宋体" w:hAnsi="宋体" w:eastAsia="宋体" w:cs="宋体"/>
          <w:color w:val="FF0000"/>
          <w:sz w:val="21"/>
          <w:szCs w:val="21"/>
          <w:highlight w:val="none"/>
        </w:rPr>
        <w:t>成交原则：根据评审标准按综合评分法进行评审，按其评审总得分由高到低顺序排列评分情况，排名第一的供应商为第一成交候选人。</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4.供应商有下列情形之一的，将列入我院黑名单管理，在此后的三年内不得参与我院任何采买活动：</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pStyle w:val="2"/>
        <w:rPr>
          <w:rFonts w:hint="eastAsia"/>
          <w:b/>
          <w:bCs/>
          <w:color w:val="auto"/>
          <w:kern w:val="0"/>
          <w:sz w:val="32"/>
          <w:szCs w:val="36"/>
          <w:highlight w:val="none"/>
        </w:rPr>
      </w:pPr>
      <w:bookmarkStart w:id="15" w:name="_Toc2432"/>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pStyle w:val="2"/>
        <w:rPr>
          <w:rFonts w:hint="eastAsia"/>
          <w:b/>
          <w:bCs/>
          <w:color w:val="auto"/>
          <w:kern w:val="0"/>
          <w:sz w:val="32"/>
          <w:szCs w:val="36"/>
          <w:highlight w:val="none"/>
        </w:rPr>
      </w:pPr>
    </w:p>
    <w:p>
      <w:pPr>
        <w:pStyle w:val="2"/>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pStyle w:val="2"/>
        <w:rPr>
          <w:rFonts w:hint="eastAsia"/>
        </w:rPr>
      </w:pPr>
    </w:p>
    <w:p>
      <w:pPr>
        <w:jc w:val="center"/>
        <w:outlineLvl w:val="0"/>
        <w:rPr>
          <w:rFonts w:hint="eastAsia" w:ascii="宋体" w:hAnsi="宋体" w:eastAsia="宋体" w:cs="Times New Roman"/>
          <w:kern w:val="2"/>
          <w:sz w:val="36"/>
          <w:szCs w:val="36"/>
          <w:highlight w:val="none"/>
          <w:lang w:val="en-US" w:eastAsia="zh-CN" w:bidi="ar-SA"/>
        </w:rPr>
      </w:pPr>
      <w:r>
        <w:rPr>
          <w:rFonts w:hint="eastAsia"/>
          <w:b/>
          <w:bCs/>
          <w:color w:val="auto"/>
          <w:kern w:val="0"/>
          <w:sz w:val="36"/>
          <w:szCs w:val="36"/>
          <w:highlight w:val="none"/>
        </w:rPr>
        <w:t xml:space="preserve">第三部分  </w:t>
      </w:r>
      <w:bookmarkStart w:id="16" w:name="_Toc270"/>
      <w:r>
        <w:rPr>
          <w:rFonts w:hint="eastAsia"/>
          <w:b/>
          <w:bCs/>
          <w:color w:val="auto"/>
          <w:kern w:val="0"/>
          <w:sz w:val="36"/>
          <w:szCs w:val="36"/>
          <w:highlight w:val="none"/>
        </w:rPr>
        <w:t>资料整理注意事项</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ascii="宋体" w:hAnsi="宋体" w:eastAsia="宋体" w:cs="Times New Roman"/>
          <w:b/>
          <w:bCs/>
          <w:kern w:val="2"/>
          <w:sz w:val="21"/>
          <w:szCs w:val="21"/>
          <w:highlight w:val="none"/>
          <w:lang w:val="en-US" w:eastAsia="zh-CN" w:bidi="ar-SA"/>
        </w:rPr>
      </w:pPr>
      <w:r>
        <w:rPr>
          <w:rFonts w:hint="eastAsia" w:ascii="宋体" w:hAnsi="宋体"/>
          <w:b/>
          <w:bCs/>
          <w:sz w:val="21"/>
          <w:szCs w:val="21"/>
          <w:highlight w:val="none"/>
          <w:lang w:val="en-US" w:eastAsia="zh-CN"/>
        </w:rPr>
        <w:t>2.</w:t>
      </w:r>
      <w:r>
        <w:rPr>
          <w:rFonts w:hint="eastAsia" w:ascii="宋体" w:hAnsi="宋体"/>
          <w:b/>
          <w:bCs/>
          <w:sz w:val="21"/>
          <w:szCs w:val="21"/>
          <w:highlight w:val="none"/>
          <w:lang w:eastAsia="zh-CN"/>
        </w:rPr>
        <w:t>响应文件</w:t>
      </w:r>
      <w:r>
        <w:rPr>
          <w:rFonts w:hint="eastAsia" w:ascii="宋体" w:hAnsi="宋体"/>
          <w:b/>
          <w:bCs/>
          <w:sz w:val="21"/>
          <w:szCs w:val="21"/>
          <w:highlight w:val="none"/>
        </w:rPr>
        <w:t>除封面外，其他材料须双面打印，各报名供应商应确保所提供</w:t>
      </w:r>
      <w:r>
        <w:rPr>
          <w:rFonts w:hint="eastAsia" w:ascii="宋体" w:hAnsi="宋体"/>
          <w:b/>
          <w:bCs/>
          <w:sz w:val="21"/>
          <w:szCs w:val="21"/>
          <w:highlight w:val="none"/>
          <w:lang w:eastAsia="zh-CN"/>
        </w:rPr>
        <w:t>响应文件</w:t>
      </w:r>
      <w:r>
        <w:rPr>
          <w:rFonts w:hint="eastAsia" w:ascii="宋体" w:hAnsi="宋体"/>
          <w:b/>
          <w:bCs/>
          <w:sz w:val="21"/>
          <w:szCs w:val="21"/>
          <w:highlight w:val="none"/>
        </w:rPr>
        <w:t>资料一定要</w:t>
      </w:r>
      <w:r>
        <w:rPr>
          <w:rFonts w:hint="eastAsia" w:ascii="宋体" w:hAnsi="宋体"/>
          <w:b/>
          <w:bCs/>
          <w:color w:val="FF0000"/>
          <w:sz w:val="21"/>
          <w:szCs w:val="21"/>
          <w:highlight w:val="none"/>
        </w:rPr>
        <w:t>真实、</w:t>
      </w:r>
      <w:r>
        <w:rPr>
          <w:rFonts w:hint="eastAsia" w:ascii="宋体" w:hAnsi="宋体"/>
          <w:b/>
          <w:bCs/>
          <w:color w:val="FF0000"/>
          <w:sz w:val="21"/>
          <w:szCs w:val="21"/>
          <w:highlight w:val="none"/>
          <w:lang w:eastAsia="zh-CN"/>
        </w:rPr>
        <w:t>完整、</w:t>
      </w:r>
      <w:r>
        <w:rPr>
          <w:rFonts w:hint="eastAsia" w:ascii="宋体" w:hAnsi="宋体"/>
          <w:b/>
          <w:bCs/>
          <w:color w:val="FF0000"/>
          <w:sz w:val="21"/>
          <w:szCs w:val="21"/>
          <w:highlight w:val="none"/>
        </w:rPr>
        <w:t>清晰可辨</w:t>
      </w:r>
      <w:r>
        <w:rPr>
          <w:rFonts w:hint="eastAsia" w:ascii="宋体" w:hAnsi="宋体"/>
          <w:b/>
          <w:bCs/>
          <w:sz w:val="21"/>
          <w:szCs w:val="21"/>
          <w:highlight w:val="none"/>
        </w:rPr>
        <w:t>，</w:t>
      </w:r>
      <w:r>
        <w:rPr>
          <w:rFonts w:hint="eastAsia" w:ascii="宋体" w:hAnsi="宋体"/>
          <w:b/>
          <w:bCs/>
          <w:sz w:val="21"/>
          <w:szCs w:val="21"/>
          <w:highlight w:val="none"/>
          <w:lang w:eastAsia="zh-CN"/>
        </w:rPr>
        <w:t>响应文件</w:t>
      </w:r>
      <w:r>
        <w:rPr>
          <w:rFonts w:hint="eastAsia" w:ascii="宋体" w:hAnsi="宋体"/>
          <w:b/>
          <w:bCs/>
          <w:sz w:val="21"/>
          <w:szCs w:val="21"/>
          <w:highlight w:val="none"/>
        </w:rPr>
        <w:t>模糊不清、难以</w:t>
      </w:r>
      <w:r>
        <w:rPr>
          <w:rFonts w:hint="eastAsia" w:ascii="宋体" w:hAnsi="宋体"/>
          <w:b/>
          <w:bCs/>
          <w:color w:val="FF0000"/>
          <w:sz w:val="21"/>
          <w:szCs w:val="21"/>
          <w:highlight w:val="none"/>
        </w:rPr>
        <w:t>辨认，</w:t>
      </w:r>
      <w:r>
        <w:rPr>
          <w:rFonts w:hint="eastAsia" w:ascii="宋体" w:hAnsi="宋体"/>
          <w:b/>
          <w:bCs/>
          <w:sz w:val="21"/>
          <w:szCs w:val="21"/>
          <w:highlight w:val="none"/>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1"/>
          <w:szCs w:val="21"/>
          <w:highlight w:val="none"/>
          <w:lang w:val="en-US" w:eastAsia="zh-CN" w:bidi="ar-SA"/>
        </w:rPr>
        <w:t>磋商</w:t>
      </w:r>
      <w:r>
        <w:rPr>
          <w:rFonts w:hint="eastAsia" w:ascii="宋体" w:hAnsi="宋体" w:eastAsia="宋体" w:cs="Times New Roman"/>
          <w:kern w:val="2"/>
          <w:sz w:val="21"/>
          <w:szCs w:val="21"/>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8</w:t>
      </w:r>
      <w:r>
        <w:rPr>
          <w:rFonts w:hint="eastAsia" w:ascii="宋体" w:hAnsi="宋体" w:eastAsia="宋体" w:cs="Times New Roman"/>
          <w:kern w:val="2"/>
          <w:sz w:val="21"/>
          <w:szCs w:val="21"/>
          <w:highlight w:val="none"/>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spacing w:line="480" w:lineRule="auto"/>
        <w:rPr>
          <w:rFonts w:ascii="宋体" w:hAnsi="宋体"/>
          <w:color w:val="auto"/>
          <w:sz w:val="24"/>
          <w:highlight w:val="none"/>
        </w:rPr>
      </w:pPr>
    </w:p>
    <w:p>
      <w:pPr>
        <w:bidi w:val="0"/>
        <w:rPr>
          <w:rFonts w:hint="eastAsia"/>
        </w:rPr>
      </w:pPr>
      <w:bookmarkStart w:id="17" w:name="_Toc7581"/>
      <w:bookmarkStart w:id="18" w:name="_Toc2347"/>
      <w:bookmarkStart w:id="19" w:name="_Toc5829"/>
      <w:bookmarkStart w:id="20" w:name="_Toc32164"/>
      <w:bookmarkStart w:id="21" w:name="_Toc2647"/>
      <w:bookmarkStart w:id="22" w:name="_Toc13814"/>
      <w:bookmarkStart w:id="23" w:name="_Toc40776108"/>
      <w:bookmarkStart w:id="24" w:name="_Toc30326"/>
      <w:bookmarkStart w:id="25" w:name="_Toc9461"/>
      <w:bookmarkStart w:id="26" w:name="_Toc40346213"/>
      <w:bookmarkStart w:id="27" w:name="_Toc32228"/>
      <w:bookmarkStart w:id="28" w:name="_Toc30230"/>
      <w:bookmarkStart w:id="29" w:name="_Toc19354"/>
    </w:p>
    <w:p>
      <w:pPr>
        <w:pStyle w:val="4"/>
        <w:jc w:val="center"/>
        <w:outlineLvl w:val="0"/>
        <w:rPr>
          <w:rFonts w:ascii="宋体" w:hAnsi="宋体" w:eastAsia="宋体" w:cs="Courier New"/>
          <w:color w:val="auto"/>
          <w:sz w:val="36"/>
          <w:szCs w:val="36"/>
          <w:highlight w:val="none"/>
        </w:rPr>
      </w:pPr>
      <w:bookmarkStart w:id="30" w:name="_Toc1634"/>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四</w:t>
      </w:r>
      <w:r>
        <w:rPr>
          <w:rFonts w:hint="eastAsia" w:ascii="宋体" w:hAnsi="宋体" w:eastAsia="宋体"/>
          <w:color w:val="auto"/>
          <w:sz w:val="36"/>
          <w:szCs w:val="36"/>
          <w:highlight w:val="none"/>
        </w:rPr>
        <w:t>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26"/>
        <w:rPr>
          <w:color w:val="auto"/>
          <w:highlight w:val="none"/>
        </w:rPr>
      </w:pPr>
      <w:bookmarkStart w:id="31" w:name="_Toc10941"/>
      <w:bookmarkStart w:id="32" w:name="_Toc23126"/>
      <w:bookmarkStart w:id="33" w:name="_Toc17987"/>
      <w:bookmarkStart w:id="34" w:name="_Toc40776109"/>
      <w:bookmarkStart w:id="35" w:name="_Toc10842"/>
      <w:bookmarkStart w:id="36" w:name="_Toc40346373"/>
      <w:bookmarkStart w:id="37" w:name="_Toc26336"/>
      <w:bookmarkStart w:id="38" w:name="_Toc40346214"/>
      <w:bookmarkStart w:id="39" w:name="_Toc13972"/>
      <w:bookmarkStart w:id="40" w:name="_Toc30201"/>
      <w:bookmarkStart w:id="41" w:name="_Toc11236"/>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widowControl/>
        <w:spacing w:line="360" w:lineRule="auto"/>
        <w:jc w:val="left"/>
        <w:outlineLvl w:val="9"/>
        <w:rPr>
          <w:rFonts w:ascii="仿宋" w:hAnsi="仿宋" w:eastAsia="仿宋" w:cs="宋体"/>
          <w:b/>
          <w:color w:val="auto"/>
          <w:kern w:val="0"/>
          <w:sz w:val="24"/>
          <w:szCs w:val="32"/>
          <w:highlight w:val="none"/>
        </w:rPr>
      </w:pPr>
      <w:bookmarkStart w:id="42" w:name="_Toc12695"/>
      <w:bookmarkStart w:id="43" w:name="_Toc3033"/>
      <w:bookmarkStart w:id="44" w:name="_Toc13293"/>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45" w:name="_Toc2926"/>
    </w:p>
    <w:p>
      <w:pPr>
        <w:widowControl/>
        <w:spacing w:line="360" w:lineRule="auto"/>
        <w:jc w:val="left"/>
        <w:outlineLvl w:val="0"/>
        <w:rPr>
          <w:rFonts w:ascii="仿宋" w:hAnsi="仿宋" w:eastAsia="仿宋" w:cs="宋体"/>
          <w:b/>
          <w:color w:val="auto"/>
          <w:kern w:val="0"/>
          <w:sz w:val="24"/>
          <w:szCs w:val="32"/>
          <w:highlight w:val="none"/>
        </w:rPr>
      </w:pPr>
      <w:r>
        <w:rPr>
          <w:rFonts w:ascii="仿宋" w:hAnsi="仿宋" w:eastAsia="仿宋" w:cs="宋体"/>
          <w:b/>
          <w:color w:val="auto"/>
          <w:kern w:val="0"/>
          <w:sz w:val="24"/>
          <w:szCs w:val="32"/>
          <w:highlight w:val="none"/>
        </w:rPr>
        <w:t>封面</w:t>
      </w:r>
      <w:r>
        <w:rPr>
          <w:rFonts w:hint="eastAsia" w:ascii="仿宋" w:hAnsi="仿宋" w:eastAsia="仿宋" w:cs="宋体"/>
          <w:b/>
          <w:color w:val="auto"/>
          <w:kern w:val="0"/>
          <w:sz w:val="24"/>
          <w:szCs w:val="32"/>
          <w:highlight w:val="none"/>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240" w:lineRule="auto"/>
        <w:jc w:val="center"/>
        <w:rPr>
          <w:rFonts w:hint="eastAsia" w:ascii="宋体" w:hAnsi="宋体" w:eastAsia="宋体" w:cs="宋体"/>
          <w:b/>
          <w:bCs w:val="0"/>
          <w:color w:val="auto"/>
          <w:kern w:val="0"/>
          <w:sz w:val="52"/>
          <w:szCs w:val="52"/>
          <w:highlight w:val="none"/>
          <w:lang w:val="en-US" w:eastAsia="zh-CN"/>
        </w:rPr>
      </w:pPr>
      <w:bookmarkStart w:id="46" w:name="_Toc40776117"/>
      <w:bookmarkStart w:id="47" w:name="_Toc18837"/>
      <w:bookmarkStart w:id="48" w:name="_Toc4407"/>
      <w:bookmarkStart w:id="49" w:name="_Toc22145"/>
      <w:bookmarkStart w:id="50" w:name="_Toc40346381"/>
      <w:bookmarkStart w:id="51" w:name="_Toc3784"/>
      <w:bookmarkStart w:id="52" w:name="_Toc28217"/>
      <w:bookmarkStart w:id="53" w:name="_Toc12431"/>
      <w:bookmarkStart w:id="54" w:name="_Toc10213"/>
      <w:bookmarkStart w:id="55" w:name="_Toc25470"/>
      <w:bookmarkStart w:id="56" w:name="_Toc40346222"/>
      <w:bookmarkStart w:id="57" w:name="_Toc22864"/>
      <w:bookmarkStart w:id="58" w:name="_Toc9134"/>
      <w:bookmarkStart w:id="59" w:name="_Toc23156"/>
    </w:p>
    <w:p>
      <w:pPr>
        <w:spacing w:line="240" w:lineRule="auto"/>
        <w:jc w:val="center"/>
        <w:rPr>
          <w:rFonts w:hint="eastAsia" w:ascii="宋体" w:hAnsi="宋体" w:eastAsia="宋体" w:cs="宋体"/>
          <w:b/>
          <w:bCs w:val="0"/>
          <w:color w:val="auto"/>
          <w:kern w:val="0"/>
          <w:sz w:val="52"/>
          <w:szCs w:val="52"/>
          <w:highlight w:val="none"/>
          <w:lang w:val="en-US" w:eastAsia="zh-CN"/>
        </w:rPr>
      </w:pPr>
    </w:p>
    <w:p>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highlight w:val="none"/>
          <w:lang w:val="en-US" w:eastAsia="zh-CN"/>
        </w:rPr>
      </w:pPr>
    </w:p>
    <w:p>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0000FF"/>
          <w:kern w:val="0"/>
          <w:sz w:val="52"/>
          <w:szCs w:val="52"/>
          <w:highlight w:val="none"/>
          <w:lang w:val="en-US" w:eastAsia="zh-CN"/>
        </w:rPr>
        <w:t>**********</w:t>
      </w:r>
      <w:r>
        <w:rPr>
          <w:rFonts w:hint="eastAsia" w:ascii="宋体" w:hAnsi="宋体" w:eastAsia="宋体" w:cs="宋体"/>
          <w:b/>
          <w:bCs w:val="0"/>
          <w:color w:val="auto"/>
          <w:kern w:val="0"/>
          <w:sz w:val="52"/>
          <w:szCs w:val="52"/>
          <w:highlight w:val="none"/>
          <w:lang w:val="en-US" w:eastAsia="zh-CN"/>
        </w:rPr>
        <w:t>采购项目</w:t>
      </w:r>
    </w:p>
    <w:p>
      <w:pPr>
        <w:spacing w:line="480" w:lineRule="auto"/>
        <w:jc w:val="center"/>
        <w:rPr>
          <w:rFonts w:hint="eastAsia" w:ascii="宋体" w:hAnsi="宋体"/>
          <w:b/>
          <w:bCs/>
          <w:sz w:val="28"/>
          <w:szCs w:val="28"/>
          <w:highlight w:val="none"/>
        </w:rPr>
      </w:pPr>
    </w:p>
    <w:p>
      <w:pPr>
        <w:spacing w:line="480" w:lineRule="auto"/>
        <w:jc w:val="center"/>
        <w:rPr>
          <w:rFonts w:hint="eastAsia" w:ascii="宋体" w:hAnsi="宋体"/>
          <w:b/>
          <w:bCs/>
          <w:sz w:val="72"/>
          <w:szCs w:val="72"/>
          <w:highlight w:val="none"/>
        </w:rPr>
      </w:pPr>
    </w:p>
    <w:p>
      <w:pPr>
        <w:spacing w:line="480" w:lineRule="auto"/>
        <w:jc w:val="center"/>
        <w:rPr>
          <w:rFonts w:ascii="宋体" w:hAnsi="宋体"/>
          <w:b/>
          <w:bCs/>
          <w:sz w:val="72"/>
          <w:szCs w:val="72"/>
          <w:highlight w:val="none"/>
        </w:rPr>
      </w:pPr>
      <w:r>
        <w:rPr>
          <w:rFonts w:hint="eastAsia" w:ascii="宋体" w:hAnsi="宋体"/>
          <w:b/>
          <w:bCs/>
          <w:sz w:val="72"/>
          <w:szCs w:val="72"/>
          <w:highlight w:val="none"/>
          <w:lang w:eastAsia="zh-CN"/>
        </w:rPr>
        <w:t>响应</w:t>
      </w:r>
      <w:r>
        <w:rPr>
          <w:rFonts w:hint="eastAsia" w:ascii="宋体" w:hAnsi="宋体"/>
          <w:b/>
          <w:bCs/>
          <w:sz w:val="72"/>
          <w:szCs w:val="72"/>
          <w:highlight w:val="none"/>
        </w:rPr>
        <w:t>文件</w:t>
      </w:r>
    </w:p>
    <w:p>
      <w:pPr>
        <w:widowControl/>
        <w:spacing w:line="360" w:lineRule="auto"/>
        <w:ind w:firstLine="600"/>
        <w:outlineLvl w:val="9"/>
        <w:rPr>
          <w:rFonts w:ascii="宋体" w:hAnsi="宋体" w:cs="宋体"/>
          <w:kern w:val="0"/>
          <w:sz w:val="30"/>
          <w:szCs w:val="30"/>
          <w:highlight w:val="none"/>
        </w:rPr>
      </w:pPr>
      <w:bookmarkStart w:id="60" w:name="_Toc1994"/>
      <w:bookmarkStart w:id="61" w:name="_Toc6547"/>
      <w:bookmarkStart w:id="62" w:name="_Toc435"/>
      <w:bookmarkStart w:id="63" w:name="_Toc8364"/>
      <w:bookmarkStart w:id="64" w:name="_Toc11075"/>
      <w:bookmarkStart w:id="65" w:name="_Toc11305"/>
      <w:bookmarkStart w:id="66" w:name="_Toc21249"/>
      <w:bookmarkStart w:id="67" w:name="_Toc28703"/>
      <w:bookmarkStart w:id="68" w:name="_Toc26267"/>
      <w:bookmarkStart w:id="69" w:name="_Toc15870"/>
      <w:bookmarkStart w:id="70" w:name="_Toc7291"/>
      <w:bookmarkStart w:id="71" w:name="_Toc40776111"/>
      <w:bookmarkStart w:id="72" w:name="_Toc40346216"/>
      <w:bookmarkStart w:id="73" w:name="_Toc29113"/>
      <w:bookmarkStart w:id="74" w:name="_Toc12520"/>
      <w:bookmarkStart w:id="75" w:name="_Toc3471"/>
      <w:bookmarkStart w:id="76" w:name="_Toc40346375"/>
    </w:p>
    <w:p>
      <w:pPr>
        <w:widowControl/>
        <w:spacing w:line="360" w:lineRule="auto"/>
        <w:ind w:firstLine="600"/>
        <w:outlineLvl w:val="0"/>
        <w:rPr>
          <w:highlight w:val="none"/>
        </w:rPr>
      </w:pPr>
      <w:bookmarkStart w:id="77" w:name="_Toc4769"/>
      <w:r>
        <w:rPr>
          <w:rFonts w:ascii="宋体" w:hAnsi="宋体" w:cs="宋体"/>
          <w:kern w:val="0"/>
          <w:sz w:val="30"/>
          <w:szCs w:val="30"/>
          <w:highlight w:val="none"/>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40776112"/>
      <w:bookmarkStart w:id="79" w:name="_Toc20884"/>
      <w:bookmarkStart w:id="80" w:name="_Toc27997"/>
      <w:bookmarkStart w:id="81" w:name="_Toc17709"/>
      <w:bookmarkStart w:id="82" w:name="_Toc40346217"/>
      <w:bookmarkStart w:id="83" w:name="_Toc40346376"/>
      <w:bookmarkStart w:id="84" w:name="_Toc1743"/>
      <w:bookmarkStart w:id="85" w:name="_Toc2916"/>
    </w:p>
    <w:p>
      <w:pPr>
        <w:widowControl/>
        <w:spacing w:line="360" w:lineRule="auto"/>
        <w:ind w:firstLine="600"/>
        <w:outlineLvl w:val="0"/>
        <w:rPr>
          <w:rFonts w:cs="宋体"/>
          <w:kern w:val="0"/>
          <w:sz w:val="30"/>
          <w:szCs w:val="30"/>
          <w:highlight w:val="none"/>
        </w:rPr>
      </w:pPr>
      <w:bookmarkStart w:id="86" w:name="_Toc31538"/>
      <w:bookmarkStart w:id="87" w:name="_Toc23992"/>
      <w:bookmarkStart w:id="88" w:name="_Toc19699"/>
      <w:bookmarkStart w:id="89" w:name="_Toc5238"/>
      <w:bookmarkStart w:id="90" w:name="_Toc30979"/>
      <w:bookmarkStart w:id="91" w:name="_Toc2029"/>
      <w:bookmarkStart w:id="92" w:name="_Toc2012"/>
      <w:bookmarkStart w:id="93" w:name="_Toc23097"/>
      <w:bookmarkStart w:id="94" w:name="_Toc29102"/>
      <w:bookmarkStart w:id="95" w:name="_Toc11485"/>
      <w:r>
        <w:rPr>
          <w:rFonts w:ascii="宋体" w:hAnsi="宋体" w:cs="宋体"/>
          <w:kern w:val="0"/>
          <w:sz w:val="30"/>
          <w:szCs w:val="30"/>
          <w:highlight w:val="none"/>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highlight w:val="none"/>
        </w:rPr>
      </w:pPr>
      <w:bookmarkStart w:id="96" w:name="_Toc11141"/>
      <w:bookmarkStart w:id="97" w:name="_Toc40346218"/>
      <w:bookmarkStart w:id="98" w:name="_Toc21483"/>
      <w:bookmarkStart w:id="99" w:name="_Toc12645"/>
      <w:bookmarkStart w:id="100" w:name="_Toc29767"/>
      <w:bookmarkStart w:id="101" w:name="_Toc31993"/>
      <w:bookmarkStart w:id="102" w:name="_Toc40776113"/>
      <w:bookmarkStart w:id="103" w:name="_Toc14824"/>
      <w:bookmarkStart w:id="104" w:name="_Toc40346377"/>
      <w:bookmarkStart w:id="105" w:name="_Toc4013"/>
      <w:bookmarkStart w:id="106" w:name="_Toc7052"/>
      <w:bookmarkStart w:id="107" w:name="_Toc17930"/>
      <w:bookmarkStart w:id="108" w:name="_Toc16794"/>
      <w:bookmarkStart w:id="109" w:name="_Toc28064"/>
      <w:bookmarkStart w:id="110" w:name="_Toc27867"/>
      <w:bookmarkStart w:id="111" w:name="_Toc12113"/>
      <w:bookmarkStart w:id="112" w:name="_Toc11558"/>
      <w:bookmarkStart w:id="113" w:name="_Toc24763"/>
      <w:r>
        <w:rPr>
          <w:rFonts w:ascii="宋体" w:hAnsi="宋体" w:cs="宋体"/>
          <w:kern w:val="0"/>
          <w:sz w:val="30"/>
          <w:szCs w:val="30"/>
          <w:highlight w:val="none"/>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highlight w:val="none"/>
        </w:rPr>
      </w:pPr>
      <w:bookmarkStart w:id="114" w:name="_Toc26029"/>
      <w:bookmarkStart w:id="115" w:name="_Toc11334"/>
      <w:bookmarkStart w:id="116" w:name="_Toc9883"/>
      <w:bookmarkStart w:id="117" w:name="_Toc31197"/>
      <w:bookmarkStart w:id="118" w:name="_Toc40346378"/>
      <w:bookmarkStart w:id="119" w:name="_Toc25370"/>
      <w:bookmarkStart w:id="120" w:name="_Toc14287"/>
      <w:bookmarkStart w:id="121" w:name="_Toc1324"/>
      <w:bookmarkStart w:id="122" w:name="_Toc24651"/>
      <w:bookmarkStart w:id="123" w:name="_Toc19831"/>
      <w:bookmarkStart w:id="124" w:name="_Toc4563"/>
      <w:bookmarkStart w:id="125" w:name="_Toc27771"/>
      <w:bookmarkStart w:id="126" w:name="_Toc40776114"/>
      <w:bookmarkStart w:id="127" w:name="_Toc40346219"/>
      <w:bookmarkStart w:id="128" w:name="_Toc32709"/>
      <w:bookmarkStart w:id="129" w:name="_Toc16813"/>
      <w:bookmarkStart w:id="130" w:name="_Toc6438"/>
      <w:bookmarkStart w:id="131" w:name="_Toc17537"/>
      <w:r>
        <w:rPr>
          <w:rFonts w:ascii="宋体" w:hAnsi="宋体" w:cs="宋体"/>
          <w:kern w:val="0"/>
          <w:sz w:val="30"/>
          <w:szCs w:val="30"/>
          <w:highlight w:val="none"/>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highlight w:val="none"/>
        </w:rPr>
      </w:pPr>
      <w:bookmarkStart w:id="132" w:name="_Toc17483"/>
      <w:bookmarkStart w:id="133" w:name="_Toc13222"/>
      <w:bookmarkStart w:id="134" w:name="_Toc21940"/>
      <w:bookmarkStart w:id="135" w:name="_Toc40346220"/>
      <w:bookmarkStart w:id="136" w:name="_Toc14586"/>
      <w:bookmarkStart w:id="137" w:name="_Toc40776115"/>
      <w:bookmarkStart w:id="138" w:name="_Toc21686"/>
      <w:bookmarkStart w:id="139" w:name="_Toc20994"/>
      <w:bookmarkStart w:id="140" w:name="_Toc30336"/>
      <w:bookmarkStart w:id="141" w:name="_Toc3895"/>
      <w:bookmarkStart w:id="142" w:name="_Toc27868"/>
      <w:bookmarkStart w:id="143" w:name="_Toc40346379"/>
      <w:bookmarkStart w:id="144" w:name="_Toc19057"/>
      <w:bookmarkStart w:id="145" w:name="_Toc5634"/>
      <w:bookmarkStart w:id="146" w:name="_Toc5189"/>
      <w:bookmarkStart w:id="147" w:name="_Toc27206"/>
      <w:bookmarkStart w:id="148" w:name="_Toc18353"/>
      <w:bookmarkStart w:id="149" w:name="_Toc12650"/>
      <w:r>
        <w:rPr>
          <w:rFonts w:ascii="宋体" w:hAnsi="宋体" w:cs="宋体"/>
          <w:kern w:val="0"/>
          <w:sz w:val="30"/>
          <w:szCs w:val="30"/>
          <w:highlight w:val="none"/>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highlight w:val="none"/>
        </w:rPr>
      </w:pPr>
      <w:bookmarkStart w:id="150" w:name="_Toc30904"/>
      <w:bookmarkStart w:id="151" w:name="_Toc32371"/>
      <w:bookmarkStart w:id="152" w:name="_Toc5220"/>
      <w:bookmarkStart w:id="153" w:name="_Toc12127"/>
      <w:bookmarkStart w:id="154" w:name="_Toc9282"/>
      <w:bookmarkStart w:id="155" w:name="_Toc40346221"/>
      <w:bookmarkStart w:id="156" w:name="_Toc27646"/>
      <w:bookmarkStart w:id="157" w:name="_Toc40776116"/>
      <w:bookmarkStart w:id="158" w:name="_Toc22276"/>
      <w:bookmarkStart w:id="159" w:name="_Toc10454"/>
      <w:bookmarkStart w:id="160" w:name="_Toc30856"/>
      <w:bookmarkStart w:id="161" w:name="_Toc40346380"/>
      <w:bookmarkStart w:id="162" w:name="_Toc8526"/>
      <w:bookmarkStart w:id="163" w:name="_Toc11547"/>
      <w:bookmarkStart w:id="164" w:name="_Toc14462"/>
      <w:bookmarkStart w:id="165" w:name="_Toc27009"/>
      <w:bookmarkStart w:id="166" w:name="_Toc3498"/>
      <w:bookmarkStart w:id="167" w:name="_Toc21449"/>
      <w:r>
        <w:rPr>
          <w:rFonts w:ascii="宋体" w:hAnsi="宋体" w:cs="宋体"/>
          <w:kern w:val="0"/>
          <w:sz w:val="30"/>
          <w:szCs w:val="30"/>
          <w:highlight w:val="none"/>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highlight w:val="none"/>
        </w:rPr>
      </w:pPr>
    </w:p>
    <w:p>
      <w:pPr>
        <w:widowControl/>
        <w:spacing w:line="360" w:lineRule="auto"/>
        <w:jc w:val="center"/>
        <w:rPr>
          <w:rFonts w:ascii="黑体" w:hAnsi="黑体" w:eastAsia="黑体" w:cs="宋体"/>
          <w:kern w:val="0"/>
          <w:sz w:val="30"/>
          <w:szCs w:val="30"/>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bookmarkEnd w:id="46"/>
    <w:bookmarkEnd w:id="47"/>
    <w:bookmarkEnd w:id="48"/>
    <w:bookmarkEnd w:id="49"/>
    <w:bookmarkEnd w:id="50"/>
    <w:bookmarkEnd w:id="51"/>
    <w:bookmarkEnd w:id="52"/>
    <w:bookmarkEnd w:id="53"/>
    <w:bookmarkEnd w:id="54"/>
    <w:bookmarkEnd w:id="55"/>
    <w:bookmarkEnd w:id="56"/>
    <w:bookmarkEnd w:id="57"/>
    <w:bookmarkEnd w:id="58"/>
    <w:bookmarkEnd w:id="59"/>
    <w:p>
      <w:pPr>
        <w:pStyle w:val="2"/>
        <w:jc w:val="center"/>
        <w:rPr>
          <w:b/>
          <w:bCs/>
          <w:color w:val="auto"/>
          <w:sz w:val="28"/>
          <w:szCs w:val="28"/>
          <w:highlight w:val="none"/>
        </w:rPr>
      </w:pPr>
      <w:bookmarkStart w:id="168" w:name="_Toc31006"/>
      <w:bookmarkStart w:id="169" w:name="_Toc6985"/>
      <w:bookmarkStart w:id="170" w:name="_Toc27920"/>
      <w:bookmarkStart w:id="171" w:name="_Toc24584"/>
      <w:r>
        <w:rPr>
          <w:rFonts w:hint="eastAsia"/>
          <w:b/>
          <w:bCs/>
          <w:color w:val="auto"/>
          <w:sz w:val="28"/>
          <w:szCs w:val="28"/>
          <w:highlight w:val="none"/>
        </w:rPr>
        <w:t>目  录</w:t>
      </w:r>
      <w:bookmarkEnd w:id="168"/>
      <w:bookmarkEnd w:id="169"/>
      <w:bookmarkEnd w:id="170"/>
      <w:bookmarkEnd w:id="171"/>
    </w:p>
    <w:tbl>
      <w:tblPr>
        <w:tblStyle w:val="20"/>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771"/>
        <w:gridCol w:w="8171"/>
        <w:gridCol w:w="1824"/>
      </w:tblGrid>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817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页码范围</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sz w:val="21"/>
                <w:szCs w:val="21"/>
                <w:highlight w:val="none"/>
              </w:rPr>
            </w:pPr>
            <w:r>
              <w:rPr>
                <w:rFonts w:hint="eastAsia" w:ascii="宋体" w:hAnsi="宋体" w:eastAsia="宋体" w:cs="宋体"/>
                <w:bCs/>
                <w:color w:val="auto"/>
                <w:sz w:val="21"/>
                <w:szCs w:val="21"/>
                <w:highlight w:val="none"/>
                <w:lang w:val="en-US" w:eastAsia="zh-CN"/>
              </w:rPr>
              <w:t>/</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sz w:val="21"/>
                <w:szCs w:val="21"/>
                <w:highlight w:val="none"/>
              </w:rPr>
            </w:pPr>
            <w:r>
              <w:rPr>
                <w:rFonts w:hint="eastAsia" w:ascii="宋体" w:hAnsi="宋体" w:eastAsia="宋体" w:cs="宋体"/>
                <w:bCs/>
                <w:color w:val="auto"/>
                <w:sz w:val="21"/>
                <w:szCs w:val="21"/>
                <w:highlight w:val="none"/>
                <w:lang w:val="en-US" w:eastAsia="zh-CN"/>
              </w:rPr>
              <w:t>/</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评分自查表 （</w:t>
            </w:r>
            <w:r>
              <w:rPr>
                <w:rFonts w:hint="eastAsia" w:ascii="宋体" w:hAnsi="宋体" w:eastAsia="宋体" w:cs="宋体"/>
                <w:color w:val="auto"/>
                <w:sz w:val="21"/>
                <w:szCs w:val="21"/>
                <w:highlight w:val="none"/>
                <w:lang w:eastAsia="zh-CN"/>
              </w:rPr>
              <w:t>见相关格式</w:t>
            </w:r>
            <w:r>
              <w:rPr>
                <w:rFonts w:hint="eastAsia" w:ascii="宋体" w:hAnsi="宋体" w:eastAsia="宋体" w:cs="宋体"/>
                <w:color w:val="auto"/>
                <w:sz w:val="21"/>
                <w:szCs w:val="21"/>
                <w:highlight w:val="none"/>
              </w:rPr>
              <w:t>）</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营业执照</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复印件并加盖供应商</w:t>
            </w:r>
            <w:r>
              <w:rPr>
                <w:rFonts w:hint="eastAsia" w:ascii="宋体" w:hAnsi="宋体" w:eastAsia="宋体" w:cs="宋体"/>
                <w:color w:val="auto"/>
                <w:sz w:val="21"/>
                <w:szCs w:val="21"/>
                <w:highlight w:val="none"/>
                <w:lang w:eastAsia="zh-CN"/>
              </w:rPr>
              <w:t>公司</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参加本项目采购活动前三年内，在经营活动中没有重大违法记录（提供声明函原件，并加盖公章）</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本项目不接受联合体投标，</w:t>
            </w:r>
            <w:r>
              <w:rPr>
                <w:rFonts w:hint="eastAsia" w:ascii="宋体" w:hAnsi="宋体" w:eastAsia="宋体" w:cs="宋体"/>
                <w:color w:val="auto"/>
                <w:sz w:val="21"/>
                <w:szCs w:val="21"/>
                <w:highlight w:val="none"/>
                <w:lang w:val="en-US" w:eastAsia="zh-CN"/>
              </w:rPr>
              <w:t>不允许分包、转包</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（提供承诺函，承诺函必须包含相关文字涵义内容，并加盖供应商公司公章）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公司简介（格式自拟）</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窗帘、隔帘面料第三方机构检测报告</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生产安装方案（包含但不限于生产、安装、工艺等）</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售后服务方案（包含但不限于便捷程度、方案实用性、服务团队及技术支持保障能力等）</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2020年至今同类项目的业绩用户名单（需提供完整合同复印件、中标通知书或发票复印件，并加盖公章）。</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w:t>
            </w:r>
          </w:p>
        </w:tc>
        <w:tc>
          <w:tcPr>
            <w:tcW w:w="8171"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样品</w:t>
            </w:r>
          </w:p>
        </w:tc>
        <w:tc>
          <w:tcPr>
            <w:tcW w:w="18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21" w:leftChars="0"/>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w:t>
            </w:r>
          </w:p>
        </w:tc>
      </w:tr>
    </w:tbl>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kern w:val="0"/>
          <w:sz w:val="21"/>
          <w:szCs w:val="21"/>
          <w:highlight w:val="none"/>
        </w:rPr>
      </w:pPr>
      <w:bookmarkStart w:id="172" w:name="_Toc562"/>
      <w:bookmarkStart w:id="173" w:name="_Toc21936"/>
      <w:bookmarkStart w:id="174" w:name="_Toc24508"/>
      <w:bookmarkStart w:id="175" w:name="_Toc11232"/>
    </w:p>
    <w:p>
      <w:pPr>
        <w:widowControl/>
        <w:spacing w:line="360" w:lineRule="auto"/>
        <w:jc w:val="left"/>
        <w:outlineLvl w:val="9"/>
        <w:rPr>
          <w:rFonts w:hint="eastAsia" w:ascii="仿宋" w:hAnsi="仿宋" w:eastAsia="仿宋" w:cs="宋体"/>
          <w:b/>
          <w:kern w:val="0"/>
          <w:sz w:val="24"/>
          <w:szCs w:val="32"/>
          <w:highlight w:val="none"/>
        </w:rPr>
      </w:pPr>
    </w:p>
    <w:p>
      <w:pPr>
        <w:widowControl/>
        <w:spacing w:line="360" w:lineRule="auto"/>
        <w:jc w:val="left"/>
        <w:outlineLvl w:val="9"/>
        <w:rPr>
          <w:rFonts w:hint="eastAsia" w:ascii="仿宋" w:hAnsi="仿宋" w:eastAsia="仿宋" w:cs="宋体"/>
          <w:b/>
          <w:kern w:val="0"/>
          <w:sz w:val="24"/>
          <w:szCs w:val="32"/>
          <w:highlight w:val="none"/>
        </w:rPr>
      </w:pPr>
    </w:p>
    <w:bookmarkEnd w:id="172"/>
    <w:bookmarkEnd w:id="173"/>
    <w:bookmarkEnd w:id="174"/>
    <w:bookmarkEnd w:id="175"/>
    <w:p>
      <w:pPr>
        <w:pStyle w:val="29"/>
        <w:tabs>
          <w:tab w:val="left" w:pos="1050"/>
          <w:tab w:val="center" w:pos="4535"/>
        </w:tabs>
        <w:jc w:val="center"/>
        <w:outlineLvl w:val="0"/>
        <w:rPr>
          <w:b/>
          <w:bCs/>
          <w:sz w:val="28"/>
          <w:szCs w:val="28"/>
          <w:highlight w:val="none"/>
        </w:rPr>
      </w:pPr>
      <w:bookmarkStart w:id="176" w:name="_Toc31025"/>
      <w:bookmarkStart w:id="177" w:name="_Toc31804"/>
      <w:bookmarkStart w:id="178" w:name="_Toc25102"/>
      <w:bookmarkStart w:id="179" w:name="_Toc28877"/>
      <w:bookmarkStart w:id="180" w:name="_Toc8481"/>
      <w:bookmarkStart w:id="181" w:name="_Toc24565"/>
      <w:bookmarkStart w:id="182" w:name="_Toc20065"/>
      <w:bookmarkStart w:id="183" w:name="_Toc10605"/>
      <w:bookmarkStart w:id="184" w:name="_Toc20169"/>
      <w:bookmarkStart w:id="185" w:name="_Toc10771"/>
      <w:bookmarkStart w:id="186" w:name="_Toc29101"/>
      <w:bookmarkStart w:id="187" w:name="_Toc26391"/>
      <w:bookmarkStart w:id="188" w:name="_Toc11212"/>
      <w:bookmarkStart w:id="189" w:name="_Toc9683"/>
      <w:r>
        <w:rPr>
          <w:rFonts w:hint="eastAsia"/>
          <w:b/>
          <w:bCs/>
          <w:sz w:val="28"/>
          <w:szCs w:val="28"/>
          <w:highlight w:val="none"/>
        </w:rPr>
        <w:t>用户需求偏离表</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Start w:id="190" w:name="_Toc6232"/>
      <w:bookmarkStart w:id="191" w:name="_Toc7019"/>
      <w:bookmarkStart w:id="192" w:name="_Toc32295"/>
      <w:bookmarkStart w:id="193" w:name="_Toc24550"/>
      <w:bookmarkStart w:id="194" w:name="_Toc24286"/>
      <w:bookmarkStart w:id="195" w:name="_Toc10398"/>
      <w:bookmarkStart w:id="196" w:name="_Toc15079"/>
    </w:p>
    <w:p>
      <w:pPr>
        <w:spacing w:line="300" w:lineRule="auto"/>
        <w:ind w:firstLine="632" w:firstLineChars="300"/>
        <w:outlineLvl w:val="1"/>
        <w:rPr>
          <w:rFonts w:hint="eastAsia" w:ascii="宋体" w:hAnsi="宋体" w:eastAsia="宋体" w:cs="宋体"/>
          <w:b/>
          <w:kern w:val="2"/>
          <w:sz w:val="21"/>
          <w:szCs w:val="21"/>
          <w:highlight w:val="none"/>
          <w:lang w:val="en-US" w:eastAsia="zh-CN" w:bidi="ar-SA"/>
        </w:rPr>
      </w:pPr>
      <w:bookmarkStart w:id="197" w:name="_Toc21905"/>
      <w:bookmarkStart w:id="198" w:name="_Toc17416"/>
      <w:bookmarkStart w:id="199" w:name="_Toc14009"/>
      <w:bookmarkStart w:id="200" w:name="_Toc31638"/>
      <w:bookmarkStart w:id="201" w:name="_Toc1548"/>
      <w:bookmarkStart w:id="202" w:name="_Toc13551"/>
      <w:r>
        <w:rPr>
          <w:rFonts w:hint="eastAsia" w:ascii="宋体" w:hAnsi="宋体" w:eastAsia="宋体" w:cs="宋体"/>
          <w:b/>
          <w:kern w:val="2"/>
          <w:sz w:val="21"/>
          <w:szCs w:val="21"/>
          <w:highlight w:val="none"/>
          <w:lang w:val="en-US" w:eastAsia="zh-CN" w:bidi="ar-SA"/>
        </w:rPr>
        <w:t>一、</w:t>
      </w:r>
      <w:bookmarkEnd w:id="197"/>
      <w:bookmarkEnd w:id="198"/>
      <w:bookmarkEnd w:id="199"/>
      <w:bookmarkEnd w:id="200"/>
      <w:bookmarkEnd w:id="201"/>
      <w:bookmarkEnd w:id="202"/>
      <w:r>
        <w:rPr>
          <w:rFonts w:hint="eastAsia" w:ascii="宋体" w:hAnsi="宋体" w:eastAsia="宋体" w:cs="宋体"/>
          <w:b/>
          <w:kern w:val="2"/>
          <w:sz w:val="21"/>
          <w:szCs w:val="21"/>
          <w:highlight w:val="none"/>
          <w:lang w:val="zh-CN" w:eastAsia="zh-CN" w:bidi="ar-SA"/>
        </w:rPr>
        <w:t>采购内容及报价</w:t>
      </w:r>
    </w:p>
    <w:bookmarkEnd w:id="190"/>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是否偏离</w:t>
            </w:r>
          </w:p>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bl>
    <w:p>
      <w:pPr>
        <w:spacing w:line="300" w:lineRule="auto"/>
        <w:outlineLvl w:val="9"/>
        <w:rPr>
          <w:rFonts w:hint="eastAsia" w:ascii="宋体" w:hAnsi="宋体" w:eastAsia="宋体" w:cs="宋体"/>
          <w:b/>
          <w:sz w:val="21"/>
          <w:szCs w:val="21"/>
          <w:highlight w:val="none"/>
          <w:lang w:val="en-US" w:eastAsia="zh-CN"/>
        </w:rPr>
      </w:pPr>
      <w:bookmarkStart w:id="203" w:name="_Toc28342"/>
      <w:bookmarkStart w:id="204" w:name="_Toc15903"/>
      <w:bookmarkStart w:id="205" w:name="_Toc16131"/>
      <w:bookmarkStart w:id="206" w:name="_Toc19330"/>
      <w:bookmarkStart w:id="207" w:name="_Toc31897"/>
      <w:bookmarkStart w:id="208" w:name="_Toc26114"/>
      <w:bookmarkStart w:id="209" w:name="_Toc14718"/>
    </w:p>
    <w:p>
      <w:pPr>
        <w:spacing w:line="300" w:lineRule="auto"/>
        <w:ind w:firstLine="632" w:firstLineChars="300"/>
        <w:outlineLvl w:val="1"/>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二、</w:t>
      </w:r>
      <w:r>
        <w:rPr>
          <w:rFonts w:hint="eastAsia" w:ascii="宋体" w:hAnsi="宋体" w:eastAsia="宋体" w:cs="宋体"/>
          <w:b/>
          <w:kern w:val="2"/>
          <w:sz w:val="21"/>
          <w:szCs w:val="21"/>
          <w:highlight w:val="none"/>
          <w:lang w:val="zh-CN" w:eastAsia="zh-CN" w:bidi="ar-SA"/>
        </w:rPr>
        <w:t>项目技术要求</w:t>
      </w:r>
    </w:p>
    <w:p>
      <w:pPr>
        <w:spacing w:line="360" w:lineRule="auto"/>
        <w:ind w:firstLine="843" w:firstLineChars="400"/>
        <w:rPr>
          <w:rFonts w:hint="eastAsia" w:ascii="宋体" w:hAnsi="宋体" w:eastAsia="宋体" w:cs="宋体"/>
          <w:b/>
          <w:kern w:val="2"/>
          <w:sz w:val="21"/>
          <w:szCs w:val="21"/>
          <w:highlight w:val="none"/>
          <w:lang w:val="en-US" w:eastAsia="zh-CN" w:bidi="ar-SA"/>
        </w:rPr>
      </w:pP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是否偏离</w:t>
            </w:r>
          </w:p>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bl>
    <w:p>
      <w:pPr>
        <w:spacing w:line="300" w:lineRule="auto"/>
        <w:ind w:firstLine="632" w:firstLineChars="300"/>
        <w:outlineLvl w:val="1"/>
        <w:rPr>
          <w:rFonts w:hint="eastAsia" w:ascii="宋体" w:hAnsi="宋体" w:eastAsia="宋体" w:cs="宋体"/>
          <w:b/>
          <w:kern w:val="2"/>
          <w:sz w:val="21"/>
          <w:szCs w:val="21"/>
          <w:highlight w:val="none"/>
          <w:lang w:val="en-US" w:eastAsia="zh-CN" w:bidi="ar-SA"/>
        </w:rPr>
      </w:pPr>
    </w:p>
    <w:p>
      <w:pPr>
        <w:spacing w:line="300" w:lineRule="auto"/>
        <w:ind w:firstLine="632" w:firstLineChars="300"/>
        <w:outlineLvl w:val="1"/>
        <w:rPr>
          <w:rFonts w:hint="eastAsia" w:ascii="宋体" w:hAnsi="宋体" w:eastAsia="宋体" w:cs="宋体"/>
          <w:b/>
          <w:kern w:val="2"/>
          <w:sz w:val="21"/>
          <w:szCs w:val="21"/>
          <w:highlight w:val="none"/>
          <w:lang w:val="zh-CN" w:eastAsia="zh-CN" w:bidi="ar-SA"/>
        </w:rPr>
      </w:pPr>
      <w:r>
        <w:rPr>
          <w:rFonts w:hint="eastAsia" w:ascii="宋体" w:hAnsi="宋体" w:eastAsia="宋体" w:cs="宋体"/>
          <w:b/>
          <w:kern w:val="2"/>
          <w:sz w:val="21"/>
          <w:szCs w:val="21"/>
          <w:highlight w:val="none"/>
          <w:lang w:val="en-US" w:eastAsia="zh-CN" w:bidi="ar-SA"/>
        </w:rPr>
        <w:t>三、</w:t>
      </w:r>
      <w:r>
        <w:rPr>
          <w:rFonts w:hint="eastAsia" w:ascii="宋体" w:hAnsi="宋体" w:eastAsia="宋体" w:cs="宋体"/>
          <w:b/>
          <w:kern w:val="2"/>
          <w:sz w:val="21"/>
          <w:szCs w:val="21"/>
          <w:highlight w:val="none"/>
          <w:lang w:val="zh-CN" w:eastAsia="zh-CN" w:bidi="ar-SA"/>
        </w:rPr>
        <w:t>供货要求</w:t>
      </w:r>
      <w:r>
        <w:rPr>
          <w:rFonts w:hint="eastAsia" w:ascii="宋体" w:hAnsi="宋体" w:eastAsia="宋体" w:cs="宋体"/>
          <w:b/>
          <w:kern w:val="2"/>
          <w:sz w:val="21"/>
          <w:szCs w:val="21"/>
          <w:highlight w:val="none"/>
          <w:lang w:val="en-US" w:eastAsia="zh-CN" w:bidi="ar-SA"/>
        </w:rPr>
        <w:t xml:space="preserve"> </w:t>
      </w:r>
    </w:p>
    <w:p>
      <w:pPr>
        <w:pStyle w:val="2"/>
        <w:ind w:firstLine="632" w:firstLineChars="300"/>
        <w:rPr>
          <w:rFonts w:hint="eastAsia" w:ascii="宋体" w:hAnsi="宋体" w:eastAsia="宋体" w:cs="宋体"/>
          <w:b/>
          <w:bCs/>
          <w:sz w:val="21"/>
          <w:szCs w:val="21"/>
          <w:highlight w:val="none"/>
          <w:lang w:val="en-US" w:eastAsia="zh-CN"/>
        </w:rPr>
      </w:pP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是否偏离</w:t>
            </w:r>
          </w:p>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bl>
    <w:p>
      <w:pPr>
        <w:spacing w:line="300" w:lineRule="auto"/>
        <w:outlineLvl w:val="1"/>
        <w:rPr>
          <w:rFonts w:hint="eastAsia" w:ascii="宋体" w:hAnsi="宋体" w:eastAsia="宋体" w:cs="宋体"/>
          <w:b/>
          <w:kern w:val="2"/>
          <w:sz w:val="21"/>
          <w:szCs w:val="21"/>
          <w:highlight w:val="none"/>
          <w:lang w:val="en-US" w:eastAsia="zh-CN" w:bidi="ar-SA"/>
        </w:rPr>
      </w:pPr>
    </w:p>
    <w:p>
      <w:pPr>
        <w:spacing w:line="300" w:lineRule="auto"/>
        <w:ind w:firstLine="632" w:firstLineChars="300"/>
        <w:outlineLvl w:val="1"/>
        <w:rPr>
          <w:rFonts w:hint="eastAsia" w:ascii="宋体" w:hAnsi="宋体" w:eastAsia="宋体" w:cs="宋体"/>
          <w:b/>
          <w:kern w:val="2"/>
          <w:sz w:val="21"/>
          <w:szCs w:val="21"/>
          <w:highlight w:val="none"/>
          <w:lang w:val="zh-CN" w:eastAsia="zh-CN" w:bidi="ar-SA"/>
        </w:rPr>
      </w:pPr>
      <w:r>
        <w:rPr>
          <w:rFonts w:hint="eastAsia" w:ascii="宋体" w:hAnsi="宋体" w:eastAsia="宋体" w:cs="宋体"/>
          <w:b/>
          <w:kern w:val="2"/>
          <w:sz w:val="21"/>
          <w:szCs w:val="21"/>
          <w:highlight w:val="none"/>
          <w:lang w:val="en-US" w:eastAsia="zh-CN" w:bidi="ar-SA"/>
        </w:rPr>
        <w:t>四、</w:t>
      </w:r>
      <w:bookmarkEnd w:id="191"/>
      <w:bookmarkEnd w:id="192"/>
      <w:bookmarkEnd w:id="193"/>
      <w:bookmarkEnd w:id="194"/>
      <w:bookmarkEnd w:id="195"/>
      <w:bookmarkEnd w:id="196"/>
      <w:bookmarkEnd w:id="203"/>
      <w:bookmarkEnd w:id="204"/>
      <w:bookmarkEnd w:id="205"/>
      <w:bookmarkEnd w:id="206"/>
      <w:bookmarkEnd w:id="207"/>
      <w:bookmarkEnd w:id="208"/>
      <w:bookmarkEnd w:id="209"/>
      <w:r>
        <w:rPr>
          <w:rFonts w:hint="eastAsia" w:ascii="宋体" w:hAnsi="宋体" w:eastAsia="宋体" w:cs="宋体"/>
          <w:b/>
          <w:kern w:val="2"/>
          <w:sz w:val="21"/>
          <w:szCs w:val="21"/>
          <w:highlight w:val="none"/>
          <w:lang w:val="en-US" w:eastAsia="zh-CN" w:bidi="ar-SA"/>
        </w:rPr>
        <w:t>验收要求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是否偏离</w:t>
            </w:r>
          </w:p>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bl>
    <w:p>
      <w:pPr>
        <w:snapToGrid w:val="0"/>
        <w:spacing w:line="360" w:lineRule="auto"/>
        <w:rPr>
          <w:rFonts w:hint="eastAsia" w:ascii="宋体" w:hAnsi="宋体" w:eastAsia="宋体" w:cs="宋体"/>
          <w:b/>
          <w:bCs/>
          <w:sz w:val="21"/>
          <w:szCs w:val="21"/>
          <w:highlight w:val="none"/>
          <w:lang w:val="en-US" w:eastAsia="zh-CN"/>
        </w:rPr>
      </w:pPr>
    </w:p>
    <w:p>
      <w:pPr>
        <w:pStyle w:val="2"/>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kern w:val="2"/>
          <w:sz w:val="21"/>
          <w:szCs w:val="21"/>
          <w:highlight w:val="none"/>
          <w:lang w:val="en-US" w:eastAsia="zh-CN" w:bidi="ar-SA"/>
        </w:rPr>
        <w:t xml:space="preserve">  五、</w:t>
      </w:r>
      <w:r>
        <w:rPr>
          <w:rFonts w:hint="eastAsia" w:ascii="宋体" w:hAnsi="宋体" w:eastAsia="宋体" w:cs="宋体"/>
          <w:b/>
          <w:kern w:val="2"/>
          <w:sz w:val="21"/>
          <w:szCs w:val="21"/>
          <w:highlight w:val="none"/>
          <w:lang w:val="zh-CN" w:eastAsia="zh-CN" w:bidi="ar-SA"/>
        </w:rPr>
        <w:t>售后服务要求</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是否偏离</w:t>
            </w:r>
          </w:p>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bl>
    <w:p>
      <w:pPr>
        <w:spacing w:line="300" w:lineRule="auto"/>
        <w:outlineLvl w:val="9"/>
        <w:rPr>
          <w:rFonts w:hint="eastAsia" w:ascii="宋体" w:hAnsi="宋体" w:eastAsia="宋体" w:cs="宋体"/>
          <w:b/>
          <w:sz w:val="21"/>
          <w:szCs w:val="21"/>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30" w:leftChars="0"/>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六、付款方式及履约保证金</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是否偏离</w:t>
            </w:r>
          </w:p>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bl>
    <w:p>
      <w:pPr>
        <w:pStyle w:val="2"/>
        <w:rPr>
          <w:rFonts w:hint="eastAsia" w:ascii="宋体" w:hAnsi="宋体" w:eastAsia="宋体" w:cs="宋体"/>
          <w:b/>
          <w:sz w:val="21"/>
          <w:szCs w:val="21"/>
          <w:highlight w:val="none"/>
          <w:lang w:val="en-US" w:eastAsia="zh-CN"/>
        </w:rPr>
      </w:pPr>
    </w:p>
    <w:p>
      <w:pPr>
        <w:spacing w:line="300" w:lineRule="auto"/>
        <w:ind w:firstLine="843" w:firstLineChars="400"/>
        <w:outlineLvl w:val="1"/>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七、合同条款</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是否偏离</w:t>
            </w:r>
          </w:p>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bl>
    <w:p>
      <w:pPr>
        <w:spacing w:line="300" w:lineRule="auto"/>
        <w:ind w:firstLine="632" w:firstLineChars="300"/>
        <w:outlineLvl w:val="1"/>
        <w:rPr>
          <w:rFonts w:hint="eastAsia" w:ascii="宋体" w:hAnsi="宋体" w:eastAsia="宋体" w:cs="宋体"/>
          <w:b/>
          <w:sz w:val="21"/>
          <w:szCs w:val="21"/>
          <w:highlight w:val="none"/>
          <w:lang w:val="en-US" w:eastAsia="zh-CN"/>
        </w:rPr>
      </w:pPr>
    </w:p>
    <w:p>
      <w:pPr>
        <w:spacing w:line="300" w:lineRule="auto"/>
        <w:ind w:firstLine="632" w:firstLineChars="300"/>
        <w:outlineLvl w:val="1"/>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八、其他</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是否偏离</w:t>
            </w:r>
          </w:p>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p>
        </w:tc>
      </w:tr>
    </w:tbl>
    <w:p>
      <w:pPr>
        <w:pStyle w:val="3"/>
        <w:outlineLvl w:val="9"/>
        <w:rPr>
          <w:rFonts w:hint="eastAsia" w:ascii="宋体" w:hAnsi="宋体" w:eastAsia="宋体" w:cs="宋体"/>
          <w:sz w:val="21"/>
          <w:szCs w:val="21"/>
          <w:highlight w:val="none"/>
          <w:lang w:val="en-US" w:eastAsia="zh-CN"/>
        </w:rPr>
        <w:sectPr>
          <w:pgSz w:w="11906" w:h="16838"/>
          <w:pgMar w:top="850" w:right="454" w:bottom="850" w:left="454" w:header="851" w:footer="992" w:gutter="0"/>
          <w:pgNumType w:fmt="decimal"/>
          <w:cols w:space="720" w:num="1"/>
          <w:docGrid w:linePitch="312" w:charSpace="0"/>
        </w:sectPr>
      </w:pPr>
    </w:p>
    <w:p>
      <w:pPr>
        <w:pStyle w:val="2"/>
        <w:jc w:val="center"/>
        <w:rPr>
          <w:rFonts w:hint="eastAsia"/>
          <w:b/>
          <w:bCs/>
          <w:sz w:val="28"/>
          <w:szCs w:val="28"/>
          <w:highlight w:val="none"/>
          <w:lang w:val="en-US" w:eastAsia="zh-CN"/>
        </w:rPr>
      </w:pPr>
      <w:bookmarkStart w:id="210" w:name="_Toc21213"/>
      <w:bookmarkStart w:id="211" w:name="_Toc28851"/>
      <w:bookmarkStart w:id="212" w:name="_Toc31077"/>
      <w:bookmarkStart w:id="213" w:name="_Toc6214"/>
      <w:bookmarkStart w:id="214" w:name="_Toc21561"/>
      <w:bookmarkStart w:id="215" w:name="_Toc31674"/>
      <w:r>
        <w:rPr>
          <w:rFonts w:hint="eastAsia"/>
          <w:b/>
          <w:bCs/>
          <w:sz w:val="28"/>
          <w:szCs w:val="28"/>
          <w:highlight w:val="none"/>
          <w:lang w:val="en-US" w:eastAsia="zh-CN"/>
        </w:rPr>
        <w:t>报价表</w:t>
      </w:r>
    </w:p>
    <w:p>
      <w:pPr>
        <w:pStyle w:val="2"/>
        <w:jc w:val="center"/>
        <w:rPr>
          <w:rFonts w:hint="default"/>
          <w:b/>
          <w:bCs/>
          <w:sz w:val="28"/>
          <w:szCs w:val="28"/>
          <w:highlight w:val="none"/>
          <w:lang w:val="en-US" w:eastAsia="zh-CN"/>
        </w:rPr>
      </w:pPr>
    </w:p>
    <w:tbl>
      <w:tblPr>
        <w:tblStyle w:val="20"/>
        <w:tblW w:w="105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2550"/>
        <w:gridCol w:w="1434"/>
        <w:gridCol w:w="1041"/>
        <w:gridCol w:w="1240"/>
        <w:gridCol w:w="1661"/>
        <w:gridCol w:w="1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922"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序号</w:t>
            </w:r>
          </w:p>
        </w:tc>
        <w:tc>
          <w:tcPr>
            <w:tcW w:w="2550"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1434"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单位</w:t>
            </w:r>
          </w:p>
        </w:tc>
        <w:tc>
          <w:tcPr>
            <w:tcW w:w="1041"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lang w:eastAsia="zh-CN"/>
              </w:rPr>
            </w:pPr>
            <w:r>
              <w:rPr>
                <w:rFonts w:hint="eastAsia" w:ascii="宋体" w:hAnsi="宋体" w:eastAsia="宋体" w:cs="宋体"/>
                <w:b/>
                <w:sz w:val="21"/>
                <w:szCs w:val="21"/>
              </w:rPr>
              <w:t>数量</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约</w:t>
            </w:r>
            <w:r>
              <w:rPr>
                <w:rFonts w:hint="eastAsia" w:ascii="宋体" w:hAnsi="宋体" w:eastAsia="宋体" w:cs="宋体"/>
                <w:b/>
                <w:sz w:val="21"/>
                <w:szCs w:val="21"/>
                <w:lang w:eastAsia="zh-CN"/>
              </w:rPr>
              <w:t>）</w:t>
            </w:r>
          </w:p>
        </w:tc>
        <w:tc>
          <w:tcPr>
            <w:tcW w:w="1240"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单价（元）</w:t>
            </w:r>
          </w:p>
        </w:tc>
        <w:tc>
          <w:tcPr>
            <w:tcW w:w="1661"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小计（元）</w:t>
            </w:r>
          </w:p>
        </w:tc>
        <w:tc>
          <w:tcPr>
            <w:tcW w:w="1661"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22" w:type="dxa"/>
            <w:tcBorders>
              <w:bottom w:val="single" w:color="auto" w:sz="4" w:space="0"/>
            </w:tcBorders>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55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三防布窗帘</w:t>
            </w:r>
          </w:p>
        </w:tc>
        <w:tc>
          <w:tcPr>
            <w:tcW w:w="1434"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米</w:t>
            </w:r>
          </w:p>
        </w:tc>
        <w:tc>
          <w:tcPr>
            <w:tcW w:w="104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3143.37</w:t>
            </w:r>
          </w:p>
        </w:tc>
        <w:tc>
          <w:tcPr>
            <w:tcW w:w="124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sz w:val="21"/>
                <w:szCs w:val="21"/>
              </w:rPr>
            </w:pPr>
          </w:p>
        </w:tc>
        <w:tc>
          <w:tcPr>
            <w:tcW w:w="166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sz w:val="21"/>
                <w:szCs w:val="21"/>
              </w:rPr>
            </w:pPr>
          </w:p>
        </w:tc>
        <w:tc>
          <w:tcPr>
            <w:tcW w:w="1661"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含所有配件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22"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55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隔帘</w:t>
            </w:r>
          </w:p>
        </w:tc>
        <w:tc>
          <w:tcPr>
            <w:tcW w:w="1434"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c>
          <w:tcPr>
            <w:tcW w:w="104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1255.7</w:t>
            </w:r>
          </w:p>
        </w:tc>
        <w:tc>
          <w:tcPr>
            <w:tcW w:w="124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p>
        </w:tc>
        <w:tc>
          <w:tcPr>
            <w:tcW w:w="166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p>
        </w:tc>
        <w:tc>
          <w:tcPr>
            <w:tcW w:w="1661"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含所有配件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22"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55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玻璃纸</w:t>
            </w:r>
          </w:p>
        </w:tc>
        <w:tc>
          <w:tcPr>
            <w:tcW w:w="1434"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平方米</w:t>
            </w:r>
          </w:p>
        </w:tc>
        <w:tc>
          <w:tcPr>
            <w:tcW w:w="104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270.72</w:t>
            </w:r>
          </w:p>
        </w:tc>
        <w:tc>
          <w:tcPr>
            <w:tcW w:w="124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p>
        </w:tc>
        <w:tc>
          <w:tcPr>
            <w:tcW w:w="166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p>
        </w:tc>
        <w:tc>
          <w:tcPr>
            <w:tcW w:w="1661"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含所有配件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22"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55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加厚铝合金静音导轨</w:t>
            </w:r>
          </w:p>
        </w:tc>
        <w:tc>
          <w:tcPr>
            <w:tcW w:w="1434"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c>
          <w:tcPr>
            <w:tcW w:w="104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2357.82</w:t>
            </w:r>
          </w:p>
        </w:tc>
        <w:tc>
          <w:tcPr>
            <w:tcW w:w="124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p>
        </w:tc>
        <w:tc>
          <w:tcPr>
            <w:tcW w:w="166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p>
        </w:tc>
        <w:tc>
          <w:tcPr>
            <w:tcW w:w="1661"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含所有配件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22"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55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阳光面料卷帘</w:t>
            </w:r>
          </w:p>
        </w:tc>
        <w:tc>
          <w:tcPr>
            <w:tcW w:w="1434"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平方米</w:t>
            </w:r>
          </w:p>
        </w:tc>
        <w:tc>
          <w:tcPr>
            <w:tcW w:w="104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52</w:t>
            </w:r>
          </w:p>
        </w:tc>
        <w:tc>
          <w:tcPr>
            <w:tcW w:w="1240"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p>
        </w:tc>
        <w:tc>
          <w:tcPr>
            <w:tcW w:w="1661" w:type="dxa"/>
            <w:noWrap w:val="0"/>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kern w:val="2"/>
                <w:sz w:val="21"/>
                <w:szCs w:val="21"/>
                <w:lang w:val="en-US" w:eastAsia="zh-CN" w:bidi="ar-SA"/>
              </w:rPr>
            </w:pPr>
          </w:p>
        </w:tc>
        <w:tc>
          <w:tcPr>
            <w:tcW w:w="1661" w:type="dxa"/>
            <w:noWrap w:val="0"/>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含所有配件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10509" w:type="dxa"/>
            <w:gridSpan w:val="7"/>
            <w:tcBorders>
              <w:top w:val="single" w:color="auto" w:sz="4" w:space="0"/>
              <w:bottom w:val="single" w:color="auto" w:sz="4" w:space="0"/>
            </w:tcBorders>
            <w:noWrap w:val="0"/>
            <w:vAlign w:val="center"/>
          </w:tcPr>
          <w:p>
            <w:pPr>
              <w:keepNext w:val="0"/>
              <w:keepLines w:val="0"/>
              <w:pageBreakBefore w:val="0"/>
              <w:widowControl/>
              <w:kinsoku/>
              <w:overflowPunct/>
              <w:topLinePunct w:val="0"/>
              <w:autoSpaceDE/>
              <w:autoSpaceDN/>
              <w:bidi w:val="0"/>
              <w:spacing w:line="600" w:lineRule="auto"/>
              <w:ind w:firstLine="241" w:firstLineChars="100"/>
              <w:jc w:val="left"/>
              <w:rPr>
                <w:rFonts w:hint="eastAsia" w:ascii="宋体" w:hAnsi="宋体" w:eastAsia="宋体" w:cs="宋体"/>
                <w:b/>
                <w:bCs/>
                <w:color w:val="auto"/>
                <w:kern w:val="0"/>
                <w:sz w:val="24"/>
                <w:szCs w:val="24"/>
                <w:lang w:val="en-US" w:eastAsia="zh-CN"/>
              </w:rPr>
            </w:pPr>
          </w:p>
          <w:p>
            <w:pPr>
              <w:keepNext w:val="0"/>
              <w:keepLines w:val="0"/>
              <w:pageBreakBefore w:val="0"/>
              <w:widowControl/>
              <w:kinsoku/>
              <w:overflowPunct/>
              <w:topLinePunct w:val="0"/>
              <w:autoSpaceDE/>
              <w:autoSpaceDN/>
              <w:bidi w:val="0"/>
              <w:spacing w:line="600" w:lineRule="auto"/>
              <w:ind w:firstLine="964" w:firstLineChars="400"/>
              <w:jc w:val="left"/>
              <w:rPr>
                <w:rFonts w:hint="eastAsia" w:ascii="宋体" w:hAnsi="宋体" w:eastAsia="宋体" w:cs="宋体"/>
                <w:b/>
                <w:bCs/>
                <w:color w:val="auto"/>
                <w:kern w:val="0"/>
                <w:sz w:val="24"/>
                <w:szCs w:val="24"/>
                <w:lang w:val="zh-CN" w:eastAsia="zh-CN"/>
              </w:rPr>
            </w:pPr>
            <w:r>
              <w:rPr>
                <w:rFonts w:hint="eastAsia" w:ascii="宋体" w:hAnsi="宋体" w:eastAsia="宋体" w:cs="宋体"/>
                <w:b/>
                <w:bCs/>
                <w:color w:val="auto"/>
                <w:kern w:val="0"/>
                <w:sz w:val="24"/>
                <w:szCs w:val="24"/>
                <w:lang w:val="en-US" w:eastAsia="zh-CN"/>
              </w:rPr>
              <w:t>合计金额大写：</w:t>
            </w:r>
          </w:p>
          <w:p>
            <w:pPr>
              <w:keepNext w:val="0"/>
              <w:keepLines w:val="0"/>
              <w:pageBreakBefore w:val="0"/>
              <w:widowControl/>
              <w:kinsoku/>
              <w:overflowPunct/>
              <w:topLinePunct w:val="0"/>
              <w:autoSpaceDE/>
              <w:autoSpaceDN/>
              <w:bidi w:val="0"/>
              <w:spacing w:line="600" w:lineRule="auto"/>
              <w:jc w:val="left"/>
              <w:rPr>
                <w:rFonts w:hint="eastAsia" w:ascii="宋体" w:hAnsi="宋体" w:eastAsia="宋体" w:cs="宋体"/>
                <w:sz w:val="21"/>
                <w:szCs w:val="21"/>
                <w:lang w:val="en-US" w:eastAsia="zh-CN"/>
              </w:rPr>
            </w:pPr>
            <w:r>
              <w:rPr>
                <w:rFonts w:hint="eastAsia" w:ascii="宋体" w:hAnsi="宋体" w:eastAsia="宋体" w:cs="宋体"/>
                <w:b/>
                <w:bCs/>
                <w:color w:val="auto"/>
                <w:kern w:val="0"/>
                <w:sz w:val="24"/>
                <w:szCs w:val="24"/>
                <w:lang w:val="en-US" w:eastAsia="zh-CN"/>
              </w:rPr>
              <w:t xml:space="preserve">        </w:t>
            </w:r>
            <w:r>
              <w:rPr>
                <w:rFonts w:hint="eastAsia" w:ascii="宋体" w:hAnsi="宋体" w:cs="宋体"/>
                <w:b/>
                <w:bCs/>
                <w:color w:val="auto"/>
                <w:kern w:val="0"/>
                <w:sz w:val="24"/>
                <w:szCs w:val="24"/>
                <w:lang w:val="en-US" w:eastAsia="zh-CN"/>
              </w:rPr>
              <w:t xml:space="preserve">        </w:t>
            </w:r>
            <w:r>
              <w:rPr>
                <w:rFonts w:hint="eastAsia" w:ascii="Times New Roman" w:hAnsi="Times New Roman" w:eastAsia="宋体" w:cs="Times New Roman"/>
                <w:b/>
                <w:bCs/>
                <w:color w:val="auto"/>
                <w:kern w:val="0"/>
                <w:sz w:val="24"/>
                <w:szCs w:val="24"/>
                <w:lang w:val="en-US" w:eastAsia="zh-CN" w:bidi="ar-SA"/>
              </w:rPr>
              <w:t xml:space="preserve">小写：￥       </w:t>
            </w:r>
          </w:p>
        </w:tc>
      </w:tr>
    </w:tbl>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备注：</w:t>
      </w:r>
    </w:p>
    <w:p>
      <w:pPr>
        <w:pStyle w:val="2"/>
        <w:spacing w:line="360" w:lineRule="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温馨提示</w:t>
      </w:r>
      <w:r>
        <w:rPr>
          <w:rFonts w:hint="eastAsia" w:ascii="宋体" w:hAnsi="宋体" w:eastAsia="宋体" w:cs="宋体"/>
          <w:b/>
          <w:bCs/>
          <w:sz w:val="21"/>
          <w:szCs w:val="21"/>
          <w:highlight w:val="none"/>
          <w:lang w:eastAsia="zh-CN"/>
        </w:rPr>
        <w:t>（金额大写）：</w:t>
      </w:r>
      <w:r>
        <w:rPr>
          <w:rFonts w:hint="eastAsia" w:ascii="宋体" w:hAnsi="宋体" w:eastAsia="宋体" w:cs="宋体"/>
          <w:sz w:val="21"/>
          <w:szCs w:val="21"/>
          <w:highlight w:val="none"/>
        </w:rPr>
        <w:t>壹、贰、叁、肆、伍、陆、柒、捌、玖、拾 、佰、仟、万</w:t>
      </w:r>
    </w:p>
    <w:p>
      <w:pPr>
        <w:widowControl/>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附加说明：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auto"/>
          <w:kern w:val="0"/>
          <w:sz w:val="21"/>
          <w:szCs w:val="21"/>
          <w:lang w:val="en-US" w:eastAsia="zh-CN" w:bidi="ar-SA"/>
        </w:rPr>
        <w:t>2.1工期：</w:t>
      </w:r>
      <w:r>
        <w:rPr>
          <w:rFonts w:hint="eastAsia" w:ascii="宋体" w:hAnsi="宋体" w:eastAsia="宋体" w:cs="宋体"/>
          <w:kern w:val="2"/>
          <w:sz w:val="21"/>
          <w:szCs w:val="21"/>
          <w:highlight w:val="none"/>
          <w:lang w:val="en-US" w:eastAsia="zh-CN" w:bidi="ar-SA"/>
        </w:rPr>
        <w:t>接到</w:t>
      </w:r>
      <w:r>
        <w:rPr>
          <w:rFonts w:hint="eastAsia" w:ascii="宋体" w:hAnsi="宋体" w:cs="宋体"/>
          <w:kern w:val="2"/>
          <w:sz w:val="21"/>
          <w:szCs w:val="21"/>
          <w:highlight w:val="none"/>
          <w:lang w:val="en-US" w:eastAsia="zh-CN" w:bidi="ar-SA"/>
        </w:rPr>
        <w:t>采购人</w:t>
      </w:r>
      <w:r>
        <w:rPr>
          <w:rFonts w:hint="eastAsia" w:ascii="宋体" w:hAnsi="宋体" w:eastAsia="宋体" w:cs="宋体"/>
          <w:kern w:val="2"/>
          <w:sz w:val="21"/>
          <w:szCs w:val="21"/>
          <w:highlight w:val="none"/>
          <w:lang w:val="en-US" w:eastAsia="zh-CN" w:bidi="ar-SA"/>
        </w:rPr>
        <w:t>通知之日起</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个自然日内完成本项目。</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2.2接到</w:t>
      </w:r>
      <w:r>
        <w:rPr>
          <w:rFonts w:hint="eastAsia" w:ascii="宋体" w:hAnsi="宋体" w:cs="宋体"/>
          <w:kern w:val="2"/>
          <w:sz w:val="21"/>
          <w:szCs w:val="21"/>
          <w:highlight w:val="none"/>
          <w:lang w:val="zh-CN" w:eastAsia="zh-CN" w:bidi="ar-SA"/>
        </w:rPr>
        <w:t>采购人</w:t>
      </w:r>
      <w:r>
        <w:rPr>
          <w:rFonts w:hint="eastAsia" w:ascii="宋体" w:hAnsi="宋体" w:eastAsia="宋体" w:cs="宋体"/>
          <w:kern w:val="2"/>
          <w:sz w:val="21"/>
          <w:szCs w:val="21"/>
          <w:highlight w:val="none"/>
          <w:lang w:val="zh-CN" w:eastAsia="zh-CN" w:bidi="ar-SA"/>
        </w:rPr>
        <w:t>的服务通知后</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zh-CN" w:eastAsia="zh-CN" w:bidi="ar-SA"/>
        </w:rPr>
        <w:t>小时内响应，</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zh-CN" w:eastAsia="zh-CN" w:bidi="ar-SA"/>
        </w:rPr>
        <w:t>小时内到达现场，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zh-CN" w:eastAsia="zh-CN" w:bidi="ar-SA"/>
        </w:rPr>
        <w:t>小时内处理完毕。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2.3</w:t>
      </w:r>
      <w:r>
        <w:rPr>
          <w:rFonts w:hint="eastAsia" w:ascii="宋体" w:hAnsi="宋体" w:cs="宋体"/>
          <w:kern w:val="2"/>
          <w:sz w:val="21"/>
          <w:szCs w:val="21"/>
          <w:highlight w:val="none"/>
          <w:lang w:val="en-US" w:eastAsia="zh-CN" w:bidi="ar-SA"/>
        </w:rPr>
        <w:t>质保</w:t>
      </w:r>
      <w:r>
        <w:rPr>
          <w:rFonts w:hint="eastAsia" w:ascii="宋体" w:hAnsi="宋体" w:eastAsia="宋体" w:cs="宋体"/>
          <w:kern w:val="2"/>
          <w:sz w:val="21"/>
          <w:szCs w:val="21"/>
          <w:highlight w:val="none"/>
          <w:lang w:val="en-US" w:eastAsia="zh-CN" w:bidi="ar-SA"/>
        </w:rPr>
        <w:t>期：</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年。</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2.4其他承诺：</w:t>
      </w:r>
    </w:p>
    <w:p>
      <w:pPr>
        <w:widowControl/>
        <w:spacing w:line="360" w:lineRule="auto"/>
        <w:ind w:firstLine="4440" w:firstLineChars="1850"/>
        <w:jc w:val="left"/>
        <w:rPr>
          <w:rFonts w:hint="eastAsia" w:ascii="宋体" w:hAnsi="宋体"/>
          <w:sz w:val="24"/>
          <w:highlight w:val="none"/>
          <w:lang w:eastAsia="zh-CN"/>
        </w:rPr>
      </w:pPr>
      <w:r>
        <w:rPr>
          <w:rFonts w:hint="eastAsia" w:ascii="宋体" w:hAnsi="宋体"/>
          <w:sz w:val="24"/>
          <w:highlight w:val="none"/>
          <w:lang w:eastAsia="zh-CN"/>
        </w:rPr>
        <w:br w:type="textWrapping"/>
      </w:r>
    </w:p>
    <w:p>
      <w:pPr>
        <w:pStyle w:val="2"/>
        <w:rPr>
          <w:rFonts w:hint="eastAsia" w:ascii="宋体" w:hAnsi="宋体"/>
          <w:sz w:val="24"/>
          <w:highlight w:val="none"/>
          <w:lang w:eastAsia="zh-CN"/>
        </w:rPr>
      </w:pPr>
    </w:p>
    <w:p>
      <w:pPr>
        <w:widowControl/>
        <w:spacing w:line="360" w:lineRule="auto"/>
        <w:ind w:firstLine="4440" w:firstLineChars="1850"/>
        <w:jc w:val="left"/>
        <w:rPr>
          <w:rFonts w:hint="eastAsia" w:ascii="宋体" w:hAnsi="宋体"/>
          <w:sz w:val="24"/>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4410" w:firstLineChars="2100"/>
        <w:jc w:val="left"/>
        <w:textAlignment w:val="auto"/>
        <w:rPr>
          <w:rFonts w:hint="eastAsia" w:ascii="宋体" w:hAnsi="宋体"/>
          <w:sz w:val="21"/>
          <w:szCs w:val="21"/>
          <w:highlight w:val="none"/>
        </w:rPr>
      </w:pPr>
      <w:r>
        <w:rPr>
          <w:rFonts w:hint="eastAsia" w:ascii="宋体" w:hAnsi="宋体"/>
          <w:sz w:val="21"/>
          <w:szCs w:val="21"/>
          <w:highlight w:val="none"/>
          <w:lang w:eastAsia="zh-CN"/>
        </w:rPr>
        <w:t>公司</w:t>
      </w:r>
      <w:r>
        <w:rPr>
          <w:rFonts w:hint="eastAsia" w:ascii="宋体" w:hAnsi="宋体"/>
          <w:sz w:val="21"/>
          <w:szCs w:val="21"/>
          <w:highlight w:val="none"/>
          <w:lang w:val="en-US" w:eastAsia="zh-CN"/>
        </w:rPr>
        <w:t>全称（加盖公章）</w:t>
      </w:r>
      <w:r>
        <w:rPr>
          <w:rFonts w:hint="eastAsia" w:ascii="宋体" w:hAnsi="宋体"/>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3570" w:firstLineChars="1700"/>
        <w:jc w:val="left"/>
        <w:textAlignment w:val="auto"/>
        <w:rPr>
          <w:rFonts w:ascii="宋体" w:hAnsi="宋体"/>
          <w:sz w:val="21"/>
          <w:szCs w:val="21"/>
          <w:highlight w:val="none"/>
        </w:rPr>
      </w:pPr>
      <w:r>
        <w:rPr>
          <w:rFonts w:hint="eastAsia" w:ascii="宋体" w:hAnsi="宋体"/>
          <w:sz w:val="21"/>
          <w:szCs w:val="21"/>
          <w:highlight w:val="none"/>
        </w:rPr>
        <w:t xml:space="preserve">供应商法定代表人或授权代表签名：              </w:t>
      </w:r>
    </w:p>
    <w:p>
      <w:pPr>
        <w:keepNext w:val="0"/>
        <w:keepLines w:val="0"/>
        <w:pageBreakBefore w:val="0"/>
        <w:kinsoku/>
        <w:wordWrap/>
        <w:overflowPunct/>
        <w:topLinePunct w:val="0"/>
        <w:autoSpaceDE/>
        <w:autoSpaceDN/>
        <w:bidi w:val="0"/>
        <w:adjustRightInd/>
        <w:snapToGrid/>
        <w:spacing w:line="560" w:lineRule="exact"/>
        <w:ind w:firstLine="6090" w:firstLineChars="2900"/>
        <w:textAlignment w:val="auto"/>
        <w:rPr>
          <w:rFonts w:hint="eastAsia" w:ascii="宋体" w:hAnsi="宋体"/>
          <w:sz w:val="21"/>
          <w:szCs w:val="21"/>
          <w:highlight w:val="none"/>
        </w:rPr>
      </w:pPr>
    </w:p>
    <w:p>
      <w:pPr>
        <w:keepNext w:val="0"/>
        <w:keepLines w:val="0"/>
        <w:pageBreakBefore w:val="0"/>
        <w:kinsoku/>
        <w:wordWrap/>
        <w:overflowPunct/>
        <w:topLinePunct w:val="0"/>
        <w:autoSpaceDE/>
        <w:autoSpaceDN/>
        <w:bidi w:val="0"/>
        <w:adjustRightInd/>
        <w:snapToGrid/>
        <w:spacing w:line="560" w:lineRule="exact"/>
        <w:ind w:firstLine="6090" w:firstLineChars="2900"/>
        <w:textAlignment w:val="auto"/>
        <w:rPr>
          <w:rFonts w:ascii="宋体" w:hAnsi="宋体" w:cs="宋体"/>
          <w:b/>
          <w:sz w:val="21"/>
          <w:szCs w:val="21"/>
          <w:highlight w:val="none"/>
        </w:rPr>
      </w:pPr>
      <w:r>
        <w:rPr>
          <w:rFonts w:hint="eastAsia" w:ascii="宋体" w:hAnsi="宋体"/>
          <w:sz w:val="21"/>
          <w:szCs w:val="21"/>
          <w:highlight w:val="none"/>
        </w:rPr>
        <w:t>日</w:t>
      </w:r>
      <w:r>
        <w:rPr>
          <w:rFonts w:hint="eastAsia" w:ascii="宋体" w:hAnsi="宋体"/>
          <w:sz w:val="21"/>
          <w:szCs w:val="21"/>
          <w:highlight w:val="none"/>
          <w:lang w:val="en-US" w:eastAsia="zh-CN"/>
        </w:rPr>
        <w:t xml:space="preserve">  </w:t>
      </w:r>
      <w:r>
        <w:rPr>
          <w:rFonts w:hint="eastAsia" w:ascii="宋体" w:hAnsi="宋体"/>
          <w:sz w:val="21"/>
          <w:szCs w:val="21"/>
          <w:highlight w:val="none"/>
        </w:rPr>
        <w:t>期：  年   月    日</w:t>
      </w:r>
    </w:p>
    <w:p>
      <w:pPr>
        <w:pStyle w:val="29"/>
        <w:tabs>
          <w:tab w:val="left" w:pos="1050"/>
          <w:tab w:val="center" w:pos="4535"/>
        </w:tabs>
        <w:spacing w:line="360" w:lineRule="auto"/>
        <w:jc w:val="center"/>
        <w:outlineLvl w:val="0"/>
        <w:rPr>
          <w:b/>
          <w:bCs/>
          <w:color w:val="auto"/>
          <w:sz w:val="28"/>
          <w:szCs w:val="28"/>
          <w:highlight w:val="none"/>
        </w:rPr>
      </w:pPr>
      <w:bookmarkStart w:id="216" w:name="_Toc11748"/>
      <w:r>
        <w:rPr>
          <w:rFonts w:hint="eastAsia"/>
          <w:b/>
          <w:bCs/>
          <w:color w:val="auto"/>
          <w:sz w:val="28"/>
          <w:szCs w:val="28"/>
          <w:highlight w:val="none"/>
        </w:rPr>
        <w:t>法定代表人资格证明书</w:t>
      </w:r>
      <w:bookmarkEnd w:id="210"/>
      <w:bookmarkEnd w:id="211"/>
      <w:bookmarkEnd w:id="212"/>
      <w:bookmarkEnd w:id="213"/>
      <w:bookmarkEnd w:id="216"/>
    </w:p>
    <w:p>
      <w:pPr>
        <w:pStyle w:val="29"/>
        <w:spacing w:line="360" w:lineRule="auto"/>
        <w:ind w:firstLine="560"/>
        <w:rPr>
          <w:rFonts w:hint="eastAsia"/>
          <w:color w:val="auto"/>
          <w:sz w:val="21"/>
          <w:szCs w:val="21"/>
          <w:highlight w:val="none"/>
        </w:rPr>
      </w:pPr>
    </w:p>
    <w:p>
      <w:pPr>
        <w:pStyle w:val="29"/>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pPr>
        <w:pStyle w:val="29"/>
        <w:spacing w:line="360" w:lineRule="auto"/>
        <w:ind w:firstLine="560"/>
        <w:rPr>
          <w:color w:val="auto"/>
          <w:sz w:val="21"/>
          <w:szCs w:val="21"/>
          <w:highlight w:val="none"/>
        </w:rPr>
      </w:pPr>
    </w:p>
    <w:p>
      <w:pPr>
        <w:pStyle w:val="29"/>
        <w:spacing w:line="360" w:lineRule="auto"/>
        <w:ind w:firstLine="560"/>
        <w:rPr>
          <w:color w:val="auto"/>
          <w:sz w:val="21"/>
          <w:szCs w:val="21"/>
          <w:highlight w:val="none"/>
          <w:u w:val="single"/>
        </w:rPr>
      </w:pPr>
      <w:r>
        <w:rPr>
          <w:rFonts w:hint="eastAsia"/>
          <w:color w:val="auto"/>
          <w:sz w:val="21"/>
          <w:szCs w:val="21"/>
          <w:highlight w:val="none"/>
        </w:rPr>
        <w:t>供应商法定代表人签字（盖章）：</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pPr>
        <w:pStyle w:val="29"/>
        <w:spacing w:line="360" w:lineRule="auto"/>
        <w:ind w:firstLine="560"/>
        <w:rPr>
          <w:color w:val="auto"/>
          <w:sz w:val="21"/>
          <w:szCs w:val="21"/>
          <w:highlight w:val="none"/>
        </w:rPr>
      </w:pPr>
      <w:r>
        <w:rPr>
          <w:rFonts w:hint="eastAsia"/>
          <w:color w:val="auto"/>
          <w:sz w:val="21"/>
          <w:szCs w:val="21"/>
          <w:highlight w:val="none"/>
        </w:rPr>
        <w:t>公司名称（加盖公章）：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pPr>
        <w:pStyle w:val="29"/>
        <w:spacing w:line="360" w:lineRule="auto"/>
        <w:ind w:firstLine="560"/>
        <w:rPr>
          <w:color w:val="auto"/>
          <w:sz w:val="21"/>
          <w:szCs w:val="21"/>
          <w:highlight w:val="none"/>
          <w:u w:val="single"/>
        </w:rPr>
      </w:pPr>
      <w:r>
        <w:rPr>
          <w:rFonts w:hint="eastAsia"/>
          <w:color w:val="auto"/>
          <w:sz w:val="21"/>
          <w:szCs w:val="21"/>
          <w:highlight w:val="none"/>
        </w:rPr>
        <w:t>日期：</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pPr>
        <w:pStyle w:val="29"/>
        <w:spacing w:line="360" w:lineRule="auto"/>
        <w:rPr>
          <w:b/>
          <w:bCs/>
          <w:color w:val="auto"/>
          <w:sz w:val="28"/>
          <w:szCs w:val="28"/>
          <w:highlight w:val="none"/>
        </w:rPr>
      </w:pPr>
    </w:p>
    <w:p>
      <w:pPr>
        <w:pStyle w:val="29"/>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pStyle w:val="2"/>
        <w:rPr>
          <w:rFonts w:ascii="宋体" w:hAnsi="宋体"/>
          <w:b/>
          <w:color w:val="auto"/>
          <w:sz w:val="36"/>
          <w:szCs w:val="36"/>
          <w:highlight w:val="none"/>
        </w:rPr>
      </w:pPr>
    </w:p>
    <w:p>
      <w:pPr>
        <w:pStyle w:val="2"/>
        <w:rPr>
          <w:rFonts w:ascii="宋体" w:hAnsi="宋体"/>
          <w:b/>
          <w:color w:val="auto"/>
          <w:sz w:val="36"/>
          <w:szCs w:val="36"/>
          <w:highlight w:val="none"/>
        </w:rPr>
      </w:pPr>
    </w:p>
    <w:p>
      <w:pPr>
        <w:pStyle w:val="2"/>
        <w:rPr>
          <w:rFonts w:ascii="宋体" w:hAnsi="宋体"/>
          <w:b/>
          <w:color w:val="auto"/>
          <w:sz w:val="36"/>
          <w:szCs w:val="36"/>
          <w:highlight w:val="none"/>
        </w:rPr>
      </w:pPr>
    </w:p>
    <w:p>
      <w:pPr>
        <w:pStyle w:val="2"/>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9"/>
        <w:spacing w:line="360" w:lineRule="auto"/>
        <w:jc w:val="center"/>
        <w:outlineLvl w:val="0"/>
        <w:rPr>
          <w:b/>
          <w:bCs/>
          <w:color w:val="auto"/>
          <w:sz w:val="28"/>
          <w:szCs w:val="28"/>
          <w:highlight w:val="none"/>
        </w:rPr>
      </w:pPr>
      <w:bookmarkStart w:id="217" w:name="_Toc3241"/>
      <w:bookmarkStart w:id="218" w:name="_Toc14853"/>
      <w:bookmarkStart w:id="219" w:name="_Toc15050"/>
      <w:bookmarkStart w:id="220" w:name="_Toc14591"/>
      <w:bookmarkStart w:id="221" w:name="_Toc11289"/>
      <w:bookmarkStart w:id="222" w:name="_Toc7276"/>
      <w:bookmarkStart w:id="223" w:name="_Toc14020"/>
      <w:bookmarkStart w:id="224" w:name="_Toc18443"/>
      <w:bookmarkStart w:id="225" w:name="_Toc22175"/>
      <w:bookmarkStart w:id="226" w:name="_Toc23685"/>
      <w:bookmarkStart w:id="227" w:name="_Toc3758"/>
      <w:bookmarkStart w:id="228" w:name="_Toc28957"/>
      <w:r>
        <w:rPr>
          <w:rFonts w:hint="eastAsia"/>
          <w:b/>
          <w:bCs/>
          <w:color w:val="auto"/>
          <w:sz w:val="28"/>
          <w:szCs w:val="28"/>
          <w:highlight w:val="none"/>
        </w:rPr>
        <w:t>法定代表人授权委托书</w:t>
      </w:r>
      <w:bookmarkEnd w:id="217"/>
      <w:bookmarkEnd w:id="218"/>
      <w:bookmarkEnd w:id="219"/>
      <w:bookmarkEnd w:id="220"/>
      <w:bookmarkEnd w:id="221"/>
      <w:bookmarkEnd w:id="222"/>
      <w:bookmarkEnd w:id="223"/>
      <w:bookmarkEnd w:id="224"/>
      <w:bookmarkEnd w:id="225"/>
      <w:bookmarkEnd w:id="226"/>
      <w:bookmarkEnd w:id="227"/>
      <w:bookmarkEnd w:id="228"/>
    </w:p>
    <w:p>
      <w:pPr>
        <w:pStyle w:val="30"/>
        <w:spacing w:line="360" w:lineRule="auto"/>
        <w:jc w:val="left"/>
        <w:rPr>
          <w:b/>
          <w:bCs/>
          <w:color w:val="auto"/>
          <w:sz w:val="21"/>
          <w:szCs w:val="21"/>
          <w:highlight w:val="none"/>
        </w:rPr>
      </w:pPr>
      <w:r>
        <w:rPr>
          <w:rFonts w:hint="eastAsia"/>
          <w:b/>
          <w:bCs/>
          <w:color w:val="auto"/>
          <w:sz w:val="21"/>
          <w:szCs w:val="21"/>
          <w:highlight w:val="none"/>
        </w:rPr>
        <w:t>本授权书声明：</w:t>
      </w:r>
    </w:p>
    <w:p>
      <w:pPr>
        <w:pStyle w:val="29"/>
        <w:spacing w:line="360" w:lineRule="auto"/>
        <w:ind w:firstLine="560"/>
        <w:rPr>
          <w:rFonts w:hint="default" w:eastAsia="宋体"/>
          <w:color w:val="auto"/>
          <w:sz w:val="21"/>
          <w:szCs w:val="21"/>
          <w:highlight w:val="none"/>
          <w:u w:val="single"/>
          <w:lang w:val="en-US" w:eastAsia="zh-CN"/>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color w:val="auto"/>
          <w:sz w:val="21"/>
          <w:szCs w:val="21"/>
          <w:highlight w:val="none"/>
        </w:rPr>
        <w:t>（公司地址）</w:t>
      </w:r>
      <w:r>
        <w:rPr>
          <w:rFonts w:hint="eastAsia"/>
          <w:color w:val="auto"/>
          <w:sz w:val="21"/>
          <w:szCs w:val="21"/>
          <w:highlight w:val="none"/>
          <w:u w:val="single"/>
        </w:rPr>
        <w:t xml:space="preserve">               </w:t>
      </w:r>
      <w:r>
        <w:rPr>
          <w:rFonts w:hint="eastAsia"/>
          <w:color w:val="auto"/>
          <w:sz w:val="21"/>
          <w:szCs w:val="21"/>
          <w:highlight w:val="none"/>
        </w:rPr>
        <w:t>（公司名称）的</w:t>
      </w:r>
      <w:r>
        <w:rPr>
          <w:rFonts w:hint="eastAsia"/>
          <w:color w:val="auto"/>
          <w:sz w:val="21"/>
          <w:szCs w:val="21"/>
          <w:highlight w:val="none"/>
          <w:u w:val="single"/>
        </w:rPr>
        <w:t xml:space="preserve">        </w:t>
      </w:r>
      <w:r>
        <w:rPr>
          <w:rFonts w:hint="eastAsia"/>
          <w:color w:val="auto"/>
          <w:sz w:val="21"/>
          <w:szCs w:val="21"/>
          <w:highlight w:val="none"/>
        </w:rPr>
        <w:t xml:space="preserve">（法定代表人姓名、职务）代表本公司授权 </w:t>
      </w:r>
      <w:r>
        <w:rPr>
          <w:rFonts w:hint="eastAsia"/>
          <w:color w:val="auto"/>
          <w:sz w:val="21"/>
          <w:szCs w:val="21"/>
          <w:highlight w:val="none"/>
          <w:u w:val="single"/>
        </w:rPr>
        <w:t xml:space="preserve">       </w:t>
      </w:r>
      <w:r>
        <w:rPr>
          <w:rFonts w:hint="eastAsia"/>
          <w:color w:val="auto"/>
          <w:sz w:val="21"/>
          <w:szCs w:val="21"/>
          <w:highlight w:val="none"/>
        </w:rPr>
        <w:t>（被授权人的姓名、职务、联系方式）为本公司的合法代表，以本公司名义负责处理在</w:t>
      </w:r>
      <w:r>
        <w:rPr>
          <w:rFonts w:hint="eastAsia"/>
          <w:color w:val="0000FF"/>
          <w:sz w:val="21"/>
          <w:szCs w:val="21"/>
          <w:highlight w:val="none"/>
          <w:lang w:eastAsia="zh-CN"/>
        </w:rPr>
        <w:t>南方医科大学第五附属医院</w:t>
      </w:r>
      <w:r>
        <w:rPr>
          <w:rFonts w:hint="eastAsia" w:ascii="宋体" w:hAnsi="宋体" w:eastAsia="宋体" w:cs="宋体"/>
          <w:color w:val="0000FF"/>
          <w:sz w:val="21"/>
          <w:szCs w:val="21"/>
          <w:highlight w:val="none"/>
          <w:lang w:eastAsia="zh-CN"/>
        </w:rPr>
        <w:t xml:space="preserve"> ***项目（项目编号：</w:t>
      </w:r>
      <w:r>
        <w:rPr>
          <w:rFonts w:hint="eastAsia" w:ascii="宋体" w:hAnsi="宋体" w:eastAsia="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lang w:eastAsia="zh-CN"/>
        </w:rPr>
        <w:t>）</w:t>
      </w:r>
      <w:r>
        <w:rPr>
          <w:rFonts w:hint="eastAsia"/>
          <w:color w:val="auto"/>
          <w:sz w:val="21"/>
          <w:szCs w:val="21"/>
          <w:highlight w:val="none"/>
        </w:rPr>
        <w:t>院内采购活动中参加</w:t>
      </w:r>
      <w:r>
        <w:rPr>
          <w:rFonts w:hint="eastAsia"/>
          <w:color w:val="0000FF"/>
          <w:sz w:val="21"/>
          <w:szCs w:val="21"/>
          <w:highlight w:val="none"/>
          <w:lang w:eastAsia="zh-CN"/>
        </w:rPr>
        <w:t>磋商</w:t>
      </w:r>
      <w:r>
        <w:rPr>
          <w:rFonts w:hint="eastAsia"/>
          <w:color w:val="auto"/>
          <w:sz w:val="21"/>
          <w:szCs w:val="21"/>
          <w:highlight w:val="none"/>
        </w:rPr>
        <w:t>、报价、签订合同等相关事宜。</w:t>
      </w:r>
      <w:r>
        <w:rPr>
          <w:rFonts w:hint="eastAsia"/>
          <w:color w:val="auto"/>
          <w:sz w:val="21"/>
          <w:szCs w:val="21"/>
          <w:highlight w:val="none"/>
          <w:lang w:eastAsia="zh-CN"/>
        </w:rPr>
        <w:t>授权期限</w:t>
      </w:r>
      <w:r>
        <w:rPr>
          <w:rFonts w:hint="eastAsia"/>
          <w:color w:val="auto"/>
          <w:sz w:val="21"/>
          <w:szCs w:val="21"/>
          <w:highlight w:val="none"/>
          <w:u w:val="single"/>
          <w:lang w:val="en-US" w:eastAsia="zh-CN"/>
        </w:rPr>
        <w:t xml:space="preserve">             </w:t>
      </w:r>
      <w:r>
        <w:rPr>
          <w:rFonts w:hint="eastAsia"/>
          <w:color w:val="auto"/>
          <w:sz w:val="21"/>
          <w:szCs w:val="21"/>
          <w:highlight w:val="none"/>
          <w:u w:val="none"/>
          <w:lang w:val="en-US" w:eastAsia="zh-CN"/>
        </w:rPr>
        <w:t>起至</w:t>
      </w:r>
      <w:r>
        <w:rPr>
          <w:rFonts w:hint="eastAsia"/>
          <w:color w:val="auto"/>
          <w:sz w:val="21"/>
          <w:szCs w:val="21"/>
          <w:highlight w:val="none"/>
          <w:u w:val="single"/>
          <w:lang w:val="en-US" w:eastAsia="zh-CN"/>
        </w:rPr>
        <w:t xml:space="preserve">              </w:t>
      </w:r>
      <w:r>
        <w:rPr>
          <w:rFonts w:hint="eastAsia"/>
          <w:color w:val="auto"/>
          <w:sz w:val="21"/>
          <w:szCs w:val="21"/>
          <w:highlight w:val="none"/>
          <w:u w:val="none"/>
          <w:lang w:val="en-US" w:eastAsia="zh-CN"/>
        </w:rPr>
        <w:t>止。</w:t>
      </w:r>
    </w:p>
    <w:p>
      <w:pPr>
        <w:pStyle w:val="29"/>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pPr>
        <w:pStyle w:val="29"/>
        <w:spacing w:line="360" w:lineRule="auto"/>
        <w:ind w:firstLine="560"/>
        <w:rPr>
          <w:color w:val="auto"/>
          <w:sz w:val="21"/>
          <w:szCs w:val="21"/>
          <w:highlight w:val="none"/>
          <w:u w:val="single"/>
        </w:rPr>
      </w:pPr>
      <w:r>
        <w:rPr>
          <w:rFonts w:hint="eastAsia"/>
          <w:color w:val="auto"/>
          <w:sz w:val="21"/>
          <w:szCs w:val="21"/>
          <w:highlight w:val="none"/>
        </w:rPr>
        <w:t>供应商法定代表人签字（盖章）：</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pPr>
        <w:pStyle w:val="29"/>
        <w:spacing w:line="360" w:lineRule="auto"/>
        <w:ind w:firstLine="560"/>
        <w:rPr>
          <w:color w:val="auto"/>
          <w:sz w:val="21"/>
          <w:szCs w:val="21"/>
          <w:highlight w:val="none"/>
        </w:rPr>
      </w:pPr>
      <w:r>
        <w:rPr>
          <w:rFonts w:hint="eastAsia"/>
          <w:color w:val="auto"/>
          <w:sz w:val="21"/>
          <w:szCs w:val="21"/>
          <w:highlight w:val="none"/>
        </w:rPr>
        <w:t>被授权人签字（盖章）：</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p>
    <w:p>
      <w:pPr>
        <w:pStyle w:val="29"/>
        <w:spacing w:line="360" w:lineRule="auto"/>
        <w:ind w:firstLine="560"/>
        <w:rPr>
          <w:rFonts w:hint="default" w:eastAsia="宋体"/>
          <w:color w:val="auto"/>
          <w:sz w:val="21"/>
          <w:szCs w:val="21"/>
          <w:highlight w:val="none"/>
          <w:u w:val="single"/>
          <w:lang w:val="en-US" w:eastAsia="zh-CN"/>
        </w:rPr>
      </w:pPr>
      <w:r>
        <w:rPr>
          <w:rFonts w:hint="eastAsia"/>
          <w:color w:val="auto"/>
          <w:sz w:val="21"/>
          <w:szCs w:val="21"/>
          <w:highlight w:val="none"/>
        </w:rPr>
        <w:t>公司名称（加盖公章）：</w:t>
      </w:r>
      <w:r>
        <w:rPr>
          <w:rFonts w:hint="eastAsia"/>
          <w:color w:val="auto"/>
          <w:sz w:val="21"/>
          <w:szCs w:val="21"/>
          <w:highlight w:val="none"/>
          <w:u w:val="single"/>
          <w:lang w:val="en-US" w:eastAsia="zh-CN"/>
        </w:rPr>
        <w:t xml:space="preserve">                                            </w:t>
      </w:r>
    </w:p>
    <w:p>
      <w:pPr>
        <w:pStyle w:val="29"/>
        <w:spacing w:line="360" w:lineRule="auto"/>
        <w:ind w:firstLine="560"/>
        <w:rPr>
          <w:color w:val="auto"/>
          <w:sz w:val="28"/>
          <w:szCs w:val="28"/>
          <w:highlight w:val="none"/>
        </w:rPr>
      </w:pPr>
      <w:r>
        <w:rPr>
          <w:rFonts w:hint="eastAsia"/>
          <w:color w:val="auto"/>
          <w:sz w:val="21"/>
          <w:szCs w:val="21"/>
          <w:highlight w:val="none"/>
          <w:lang w:eastAsia="zh-CN"/>
        </w:rPr>
        <w:t>签署</w:t>
      </w:r>
      <w:r>
        <w:rPr>
          <w:rFonts w:hint="eastAsia"/>
          <w:color w:val="auto"/>
          <w:sz w:val="21"/>
          <w:szCs w:val="21"/>
          <w:highlight w:val="none"/>
        </w:rPr>
        <w:t>日期 ：</w:t>
      </w:r>
      <w:r>
        <w:rPr>
          <w:rFonts w:hint="eastAsia"/>
          <w:color w:val="auto"/>
          <w:sz w:val="21"/>
          <w:szCs w:val="21"/>
          <w:highlight w:val="none"/>
          <w:u w:val="single"/>
          <w:lang w:val="en-US" w:eastAsia="zh-CN"/>
        </w:rPr>
        <w:t xml:space="preserve">                                                       </w:t>
      </w:r>
      <w:r>
        <w:rPr>
          <w:rFonts w:hint="eastAsia"/>
          <w:color w:val="auto"/>
          <w:sz w:val="21"/>
          <w:szCs w:val="21"/>
          <w:highlight w:val="none"/>
        </w:rPr>
        <w:t xml:space="preserve">  </w:t>
      </w:r>
      <w:r>
        <w:rPr>
          <w:rFonts w:hint="eastAsia"/>
          <w:color w:val="auto"/>
          <w:sz w:val="28"/>
          <w:szCs w:val="28"/>
          <w:highlight w:val="none"/>
        </w:rPr>
        <w:t xml:space="preserve">                                       </w:t>
      </w:r>
    </w:p>
    <w:p>
      <w:pPr>
        <w:pStyle w:val="29"/>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highlight w:val="none"/>
        </w:rPr>
      </w:pPr>
    </w:p>
    <w:p>
      <w:pPr>
        <w:pStyle w:val="29"/>
        <w:tabs>
          <w:tab w:val="left" w:pos="1050"/>
          <w:tab w:val="center" w:pos="4535"/>
        </w:tabs>
        <w:spacing w:line="360" w:lineRule="auto"/>
        <w:jc w:val="center"/>
        <w:rPr>
          <w:b/>
          <w:bCs/>
          <w:color w:val="auto"/>
          <w:sz w:val="32"/>
          <w:szCs w:val="32"/>
          <w:highlight w:val="none"/>
        </w:rPr>
      </w:pPr>
    </w:p>
    <w:p>
      <w:pPr>
        <w:pStyle w:val="29"/>
        <w:tabs>
          <w:tab w:val="left" w:pos="1050"/>
          <w:tab w:val="center" w:pos="4535"/>
        </w:tabs>
        <w:spacing w:line="360" w:lineRule="auto"/>
        <w:rPr>
          <w:b/>
          <w:bCs/>
          <w:color w:val="auto"/>
          <w:sz w:val="32"/>
          <w:szCs w:val="32"/>
          <w:highlight w:val="none"/>
        </w:rPr>
      </w:pPr>
    </w:p>
    <w:p>
      <w:pPr>
        <w:pStyle w:val="29"/>
        <w:tabs>
          <w:tab w:val="left" w:pos="1050"/>
          <w:tab w:val="center" w:pos="4535"/>
        </w:tabs>
        <w:spacing w:line="360" w:lineRule="auto"/>
        <w:rPr>
          <w:b/>
          <w:bCs/>
          <w:color w:val="auto"/>
          <w:sz w:val="32"/>
          <w:szCs w:val="32"/>
          <w:highlight w:val="none"/>
        </w:rPr>
      </w:pPr>
    </w:p>
    <w:p>
      <w:pPr>
        <w:pStyle w:val="29"/>
        <w:tabs>
          <w:tab w:val="left" w:pos="1050"/>
          <w:tab w:val="center" w:pos="4535"/>
        </w:tabs>
        <w:spacing w:line="360" w:lineRule="auto"/>
        <w:rPr>
          <w:b/>
          <w:bCs/>
          <w:color w:val="auto"/>
          <w:sz w:val="32"/>
          <w:szCs w:val="32"/>
          <w:highlight w:val="none"/>
        </w:rPr>
      </w:pPr>
    </w:p>
    <w:p>
      <w:pPr>
        <w:pStyle w:val="29"/>
        <w:tabs>
          <w:tab w:val="left" w:pos="1050"/>
          <w:tab w:val="center" w:pos="4535"/>
        </w:tabs>
        <w:spacing w:line="360" w:lineRule="auto"/>
        <w:jc w:val="center"/>
        <w:outlineLvl w:val="0"/>
        <w:rPr>
          <w:b/>
          <w:bCs/>
          <w:color w:val="auto"/>
          <w:sz w:val="28"/>
          <w:szCs w:val="28"/>
          <w:highlight w:val="none"/>
        </w:rPr>
      </w:pPr>
      <w:bookmarkStart w:id="229" w:name="_Toc31757"/>
      <w:bookmarkStart w:id="230" w:name="_Toc32281"/>
      <w:bookmarkStart w:id="231" w:name="_Toc10212"/>
      <w:r>
        <w:rPr>
          <w:rFonts w:hint="eastAsia"/>
          <w:b/>
          <w:bCs/>
          <w:color w:val="auto"/>
          <w:sz w:val="28"/>
          <w:szCs w:val="28"/>
          <w:highlight w:val="none"/>
        </w:rPr>
        <w:t>20</w:t>
      </w:r>
      <w:r>
        <w:rPr>
          <w:rFonts w:hint="eastAsia"/>
          <w:b/>
          <w:bCs/>
          <w:color w:val="auto"/>
          <w:sz w:val="28"/>
          <w:szCs w:val="28"/>
          <w:highlight w:val="none"/>
          <w:lang w:val="en-US" w:eastAsia="zh-CN"/>
        </w:rPr>
        <w:t>20</w:t>
      </w:r>
      <w:r>
        <w:rPr>
          <w:rFonts w:hint="eastAsia"/>
          <w:b/>
          <w:bCs/>
          <w:color w:val="auto"/>
          <w:sz w:val="28"/>
          <w:szCs w:val="28"/>
          <w:highlight w:val="none"/>
        </w:rPr>
        <w:t>年</w:t>
      </w:r>
      <w:r>
        <w:rPr>
          <w:rFonts w:hint="eastAsia"/>
          <w:b/>
          <w:bCs/>
          <w:color w:val="auto"/>
          <w:sz w:val="28"/>
          <w:szCs w:val="28"/>
          <w:highlight w:val="none"/>
          <w:lang w:val="en-US" w:eastAsia="zh-CN"/>
        </w:rPr>
        <w:t>1月1日以来</w:t>
      </w:r>
      <w:r>
        <w:rPr>
          <w:rFonts w:hint="eastAsia"/>
          <w:b/>
          <w:bCs/>
          <w:color w:val="auto"/>
          <w:sz w:val="28"/>
          <w:szCs w:val="28"/>
          <w:highlight w:val="none"/>
        </w:rPr>
        <w:t>同类项目经验情况一览表</w:t>
      </w:r>
      <w:bookmarkEnd w:id="214"/>
      <w:bookmarkEnd w:id="215"/>
      <w:bookmarkEnd w:id="229"/>
      <w:bookmarkEnd w:id="230"/>
      <w:bookmarkEnd w:id="231"/>
    </w:p>
    <w:tbl>
      <w:tblPr>
        <w:tblStyle w:val="2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452"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656"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995" w:type="dxa"/>
            <w:vAlign w:val="center"/>
          </w:tcPr>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2551" w:type="dxa"/>
            <w:vAlign w:val="center"/>
          </w:tcPr>
          <w:p>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452" w:type="dxa"/>
            <w:vAlign w:val="center"/>
          </w:tcPr>
          <w:p>
            <w:pPr>
              <w:spacing w:line="360" w:lineRule="auto"/>
              <w:jc w:val="center"/>
              <w:rPr>
                <w:rFonts w:ascii="宋体" w:hAnsi="宋体"/>
                <w:color w:val="auto"/>
                <w:sz w:val="21"/>
                <w:szCs w:val="21"/>
                <w:highlight w:val="none"/>
              </w:rPr>
            </w:pPr>
          </w:p>
        </w:tc>
        <w:tc>
          <w:tcPr>
            <w:tcW w:w="2656" w:type="dxa"/>
            <w:vAlign w:val="center"/>
          </w:tcPr>
          <w:p>
            <w:pPr>
              <w:spacing w:line="360" w:lineRule="auto"/>
              <w:jc w:val="center"/>
              <w:rPr>
                <w:rFonts w:ascii="宋体" w:hAnsi="宋体"/>
                <w:color w:val="auto"/>
                <w:sz w:val="21"/>
                <w:szCs w:val="21"/>
                <w:highlight w:val="none"/>
              </w:rPr>
            </w:pPr>
          </w:p>
        </w:tc>
        <w:tc>
          <w:tcPr>
            <w:tcW w:w="1995" w:type="dxa"/>
            <w:vAlign w:val="center"/>
          </w:tcPr>
          <w:p>
            <w:pPr>
              <w:spacing w:line="360" w:lineRule="auto"/>
              <w:jc w:val="center"/>
              <w:rPr>
                <w:rFonts w:ascii="宋体" w:hAnsi="宋体"/>
                <w:color w:val="auto"/>
                <w:sz w:val="21"/>
                <w:szCs w:val="21"/>
                <w:highlight w:val="none"/>
              </w:rPr>
            </w:pPr>
          </w:p>
        </w:tc>
        <w:tc>
          <w:tcPr>
            <w:tcW w:w="2551" w:type="dxa"/>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452" w:type="dxa"/>
            <w:vAlign w:val="center"/>
          </w:tcPr>
          <w:p>
            <w:pPr>
              <w:spacing w:line="360" w:lineRule="auto"/>
              <w:jc w:val="center"/>
              <w:rPr>
                <w:rFonts w:ascii="宋体" w:hAnsi="宋体"/>
                <w:color w:val="auto"/>
                <w:sz w:val="21"/>
                <w:szCs w:val="21"/>
                <w:highlight w:val="none"/>
              </w:rPr>
            </w:pPr>
          </w:p>
        </w:tc>
        <w:tc>
          <w:tcPr>
            <w:tcW w:w="2656" w:type="dxa"/>
            <w:vAlign w:val="center"/>
          </w:tcPr>
          <w:p>
            <w:pPr>
              <w:spacing w:line="360" w:lineRule="auto"/>
              <w:jc w:val="center"/>
              <w:rPr>
                <w:rFonts w:ascii="宋体" w:hAnsi="宋体"/>
                <w:color w:val="auto"/>
                <w:sz w:val="21"/>
                <w:szCs w:val="21"/>
                <w:highlight w:val="none"/>
              </w:rPr>
            </w:pPr>
          </w:p>
        </w:tc>
        <w:tc>
          <w:tcPr>
            <w:tcW w:w="1995" w:type="dxa"/>
            <w:vAlign w:val="center"/>
          </w:tcPr>
          <w:p>
            <w:pPr>
              <w:spacing w:line="360" w:lineRule="auto"/>
              <w:jc w:val="center"/>
              <w:rPr>
                <w:rFonts w:ascii="宋体" w:hAnsi="宋体"/>
                <w:color w:val="auto"/>
                <w:sz w:val="21"/>
                <w:szCs w:val="21"/>
                <w:highlight w:val="none"/>
              </w:rPr>
            </w:pPr>
          </w:p>
        </w:tc>
        <w:tc>
          <w:tcPr>
            <w:tcW w:w="2551" w:type="dxa"/>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452" w:type="dxa"/>
            <w:vAlign w:val="center"/>
          </w:tcPr>
          <w:p>
            <w:pPr>
              <w:spacing w:line="360" w:lineRule="auto"/>
              <w:jc w:val="center"/>
              <w:rPr>
                <w:rFonts w:ascii="宋体" w:hAnsi="宋体"/>
                <w:color w:val="auto"/>
                <w:sz w:val="21"/>
                <w:szCs w:val="21"/>
                <w:highlight w:val="none"/>
              </w:rPr>
            </w:pPr>
          </w:p>
        </w:tc>
        <w:tc>
          <w:tcPr>
            <w:tcW w:w="2656" w:type="dxa"/>
            <w:vAlign w:val="center"/>
          </w:tcPr>
          <w:p>
            <w:pPr>
              <w:spacing w:line="360" w:lineRule="auto"/>
              <w:jc w:val="center"/>
              <w:rPr>
                <w:rFonts w:ascii="宋体" w:hAnsi="宋体"/>
                <w:color w:val="auto"/>
                <w:sz w:val="21"/>
                <w:szCs w:val="21"/>
                <w:highlight w:val="none"/>
              </w:rPr>
            </w:pPr>
          </w:p>
        </w:tc>
        <w:tc>
          <w:tcPr>
            <w:tcW w:w="1995" w:type="dxa"/>
            <w:vAlign w:val="center"/>
          </w:tcPr>
          <w:p>
            <w:pPr>
              <w:spacing w:line="360" w:lineRule="auto"/>
              <w:jc w:val="center"/>
              <w:rPr>
                <w:rFonts w:ascii="宋体" w:hAnsi="宋体"/>
                <w:color w:val="auto"/>
                <w:sz w:val="21"/>
                <w:szCs w:val="21"/>
                <w:highlight w:val="none"/>
              </w:rPr>
            </w:pPr>
          </w:p>
        </w:tc>
        <w:tc>
          <w:tcPr>
            <w:tcW w:w="2551" w:type="dxa"/>
            <w:vAlign w:val="center"/>
          </w:tcPr>
          <w:p>
            <w:pPr>
              <w:spacing w:line="36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452" w:type="dxa"/>
            <w:vAlign w:val="center"/>
          </w:tcPr>
          <w:p>
            <w:pPr>
              <w:spacing w:line="360" w:lineRule="auto"/>
              <w:jc w:val="center"/>
              <w:rPr>
                <w:rFonts w:ascii="宋体" w:hAnsi="宋体"/>
                <w:color w:val="auto"/>
                <w:sz w:val="21"/>
                <w:szCs w:val="21"/>
                <w:highlight w:val="none"/>
              </w:rPr>
            </w:pPr>
          </w:p>
        </w:tc>
        <w:tc>
          <w:tcPr>
            <w:tcW w:w="2656" w:type="dxa"/>
            <w:vAlign w:val="center"/>
          </w:tcPr>
          <w:p>
            <w:pPr>
              <w:spacing w:line="360" w:lineRule="auto"/>
              <w:jc w:val="center"/>
              <w:rPr>
                <w:rFonts w:ascii="宋体" w:hAnsi="宋体"/>
                <w:color w:val="auto"/>
                <w:sz w:val="21"/>
                <w:szCs w:val="21"/>
                <w:highlight w:val="none"/>
              </w:rPr>
            </w:pPr>
          </w:p>
        </w:tc>
        <w:tc>
          <w:tcPr>
            <w:tcW w:w="1995" w:type="dxa"/>
            <w:vAlign w:val="center"/>
          </w:tcPr>
          <w:p>
            <w:pPr>
              <w:spacing w:line="360" w:lineRule="auto"/>
              <w:jc w:val="center"/>
              <w:rPr>
                <w:rFonts w:ascii="宋体" w:hAnsi="宋体"/>
                <w:color w:val="auto"/>
                <w:sz w:val="21"/>
                <w:szCs w:val="21"/>
                <w:highlight w:val="none"/>
              </w:rPr>
            </w:pPr>
          </w:p>
        </w:tc>
        <w:tc>
          <w:tcPr>
            <w:tcW w:w="2551" w:type="dxa"/>
            <w:vAlign w:val="center"/>
          </w:tcPr>
          <w:p>
            <w:pPr>
              <w:spacing w:line="360" w:lineRule="auto"/>
              <w:jc w:val="center"/>
              <w:rPr>
                <w:rFonts w:ascii="宋体" w:hAnsi="宋体"/>
                <w:color w:val="auto"/>
                <w:sz w:val="21"/>
                <w:szCs w:val="21"/>
                <w:highlight w:val="none"/>
              </w:rPr>
            </w:pPr>
          </w:p>
        </w:tc>
      </w:tr>
    </w:tbl>
    <w:p>
      <w:pPr>
        <w:pStyle w:val="2"/>
        <w:rPr>
          <w:rFonts w:ascii="宋体" w:hAnsi="宋体"/>
          <w:color w:val="auto"/>
          <w:sz w:val="21"/>
          <w:szCs w:val="21"/>
          <w:highlight w:val="none"/>
        </w:rPr>
      </w:pPr>
    </w:p>
    <w:p>
      <w:pPr>
        <w:pStyle w:val="2"/>
        <w:spacing w:line="360" w:lineRule="auto"/>
        <w:ind w:firstLine="420" w:firstLineChars="200"/>
        <w:outlineLvl w:val="0"/>
        <w:rPr>
          <w:b/>
          <w:bCs/>
          <w:color w:val="auto"/>
          <w:sz w:val="36"/>
          <w:szCs w:val="36"/>
          <w:highlight w:val="none"/>
        </w:rPr>
      </w:pPr>
      <w:bookmarkStart w:id="232" w:name="_Toc16613"/>
      <w:bookmarkStart w:id="233" w:name="_Toc3109"/>
      <w:bookmarkStart w:id="234" w:name="_Toc6536"/>
      <w:r>
        <w:rPr>
          <w:rFonts w:hint="eastAsia" w:ascii="宋体" w:hAnsi="宋体"/>
          <w:color w:val="auto"/>
          <w:sz w:val="21"/>
          <w:szCs w:val="21"/>
          <w:highlight w:val="none"/>
        </w:rPr>
        <w:t>注：20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年至今同类项目的业绩用户名单</w:t>
      </w:r>
      <w:r>
        <w:rPr>
          <w:rFonts w:hint="eastAsia" w:ascii="宋体" w:hAnsi="宋体"/>
          <w:color w:val="auto"/>
          <w:sz w:val="21"/>
          <w:szCs w:val="21"/>
          <w:highlight w:val="none"/>
          <w:lang w:eastAsia="zh-CN"/>
        </w:rPr>
        <w:t>及证明材料</w:t>
      </w:r>
      <w:bookmarkEnd w:id="232"/>
      <w:bookmarkEnd w:id="233"/>
      <w:bookmarkEnd w:id="234"/>
      <w:r>
        <w:rPr>
          <w:rFonts w:hint="eastAsia" w:ascii="宋体" w:hAnsi="宋体" w:eastAsia="宋体" w:cs="宋体"/>
          <w:color w:val="auto"/>
          <w:sz w:val="21"/>
          <w:szCs w:val="21"/>
          <w:highlight w:val="none"/>
          <w:lang w:val="en-US" w:eastAsia="zh-CN"/>
        </w:rPr>
        <w:t>（需提供完整合同复印件、中标通知书或发票复印件，并加盖公章）。</w:t>
      </w: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footerReference r:id="rId10" w:type="default"/>
          <w:pgSz w:w="11906" w:h="16838"/>
          <w:pgMar w:top="1440" w:right="1134" w:bottom="1440" w:left="1134" w:header="851" w:footer="992" w:gutter="0"/>
          <w:pgNumType w:fmt="decimal"/>
          <w:cols w:space="720" w:num="1"/>
          <w:docGrid w:linePitch="312" w:charSpace="0"/>
        </w:sectPr>
      </w:pPr>
      <w:bookmarkStart w:id="235" w:name="_Toc9749"/>
      <w:bookmarkStart w:id="236" w:name="_Toc40346226"/>
      <w:bookmarkStart w:id="237" w:name="_Toc24877"/>
      <w:bookmarkStart w:id="238" w:name="_Toc21435"/>
      <w:bookmarkStart w:id="239" w:name="_Toc16505"/>
      <w:bookmarkStart w:id="240" w:name="_Toc23732"/>
      <w:bookmarkStart w:id="241" w:name="_Toc40346385"/>
      <w:bookmarkStart w:id="242" w:name="_Toc27180"/>
      <w:bookmarkStart w:id="243" w:name="_Toc30558"/>
      <w:bookmarkStart w:id="244" w:name="_Toc40776119"/>
      <w:bookmarkStart w:id="245" w:name="_Toc20164"/>
      <w:bookmarkStart w:id="246" w:name="_Toc17929"/>
    </w:p>
    <w:bookmarkEnd w:id="235"/>
    <w:bookmarkEnd w:id="236"/>
    <w:bookmarkEnd w:id="237"/>
    <w:bookmarkEnd w:id="238"/>
    <w:bookmarkEnd w:id="239"/>
    <w:bookmarkEnd w:id="240"/>
    <w:bookmarkEnd w:id="241"/>
    <w:bookmarkEnd w:id="242"/>
    <w:bookmarkEnd w:id="243"/>
    <w:bookmarkEnd w:id="244"/>
    <w:bookmarkEnd w:id="245"/>
    <w:bookmarkEnd w:id="246"/>
    <w:p>
      <w:pPr>
        <w:pStyle w:val="29"/>
        <w:spacing w:line="360" w:lineRule="auto"/>
        <w:jc w:val="center"/>
        <w:outlineLvl w:val="0"/>
        <w:rPr>
          <w:b/>
          <w:bCs/>
          <w:color w:val="auto"/>
          <w:sz w:val="28"/>
          <w:szCs w:val="28"/>
          <w:highlight w:val="none"/>
        </w:rPr>
      </w:pPr>
      <w:bookmarkStart w:id="247" w:name="_Toc16816"/>
      <w:bookmarkStart w:id="248" w:name="_Toc5396"/>
      <w:bookmarkStart w:id="249" w:name="_Toc27834"/>
      <w:bookmarkStart w:id="250" w:name="_Toc2196"/>
      <w:bookmarkStart w:id="251" w:name="_Toc19803"/>
      <w:bookmarkStart w:id="252" w:name="_Toc1521"/>
      <w:bookmarkStart w:id="253" w:name="_Toc25012"/>
      <w:bookmarkStart w:id="254" w:name="_Toc14321"/>
      <w:bookmarkStart w:id="255" w:name="_Toc17932"/>
      <w:bookmarkStart w:id="256" w:name="_Toc24705"/>
      <w:bookmarkStart w:id="257" w:name="_Toc31988"/>
      <w:bookmarkStart w:id="258" w:name="_Toc14093"/>
      <w:r>
        <w:rPr>
          <w:rFonts w:hint="eastAsia"/>
          <w:b/>
          <w:bCs/>
          <w:color w:val="auto"/>
          <w:sz w:val="28"/>
          <w:szCs w:val="28"/>
          <w:highlight w:val="none"/>
        </w:rPr>
        <w:t>公平竞争承诺书</w:t>
      </w:r>
      <w:bookmarkEnd w:id="247"/>
      <w:bookmarkEnd w:id="248"/>
      <w:bookmarkEnd w:id="249"/>
      <w:bookmarkEnd w:id="250"/>
      <w:bookmarkEnd w:id="251"/>
      <w:bookmarkEnd w:id="252"/>
      <w:bookmarkEnd w:id="253"/>
      <w:bookmarkEnd w:id="254"/>
      <w:bookmarkEnd w:id="255"/>
      <w:bookmarkEnd w:id="256"/>
      <w:bookmarkEnd w:id="257"/>
      <w:bookmarkEnd w:id="258"/>
    </w:p>
    <w:p>
      <w:pPr>
        <w:spacing w:line="360" w:lineRule="auto"/>
        <w:ind w:firstLine="560" w:firstLineChars="200"/>
        <w:rPr>
          <w:color w:val="auto"/>
          <w:sz w:val="28"/>
          <w:szCs w:val="28"/>
          <w:highlight w:val="none"/>
        </w:rPr>
      </w:pPr>
    </w:p>
    <w:p>
      <w:pPr>
        <w:spacing w:line="360" w:lineRule="auto"/>
        <w:ind w:firstLine="420" w:firstLineChars="200"/>
        <w:rPr>
          <w:color w:val="auto"/>
          <w:sz w:val="21"/>
          <w:szCs w:val="21"/>
          <w:highlight w:val="none"/>
        </w:rPr>
      </w:pPr>
      <w:r>
        <w:rPr>
          <w:color w:val="auto"/>
          <w:sz w:val="21"/>
          <w:szCs w:val="21"/>
          <w:highlight w:val="none"/>
        </w:rPr>
        <w:t>本公司郑重承诺：本公司保证所提交的相关资质文件和证明材料的真实性，有良好的历史诚信记录，并将依法参与</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0000FF"/>
          <w:sz w:val="21"/>
          <w:szCs w:val="21"/>
          <w:highlight w:val="none"/>
          <w:u w:val="single"/>
          <w:lang w:val="en-US" w:eastAsia="zh-CN"/>
        </w:rPr>
        <w:t xml:space="preserve">     </w:t>
      </w:r>
      <w:r>
        <w:rPr>
          <w:color w:val="0000FF"/>
          <w:sz w:val="21"/>
          <w:szCs w:val="21"/>
          <w:highlight w:val="none"/>
          <w:u w:val="single"/>
        </w:rPr>
        <w:t>项目名称</w:t>
      </w:r>
      <w:r>
        <w:rPr>
          <w:rFonts w:hint="eastAsia"/>
          <w:color w:val="0000FF"/>
          <w:sz w:val="21"/>
          <w:szCs w:val="21"/>
          <w:highlight w:val="none"/>
          <w:u w:val="single"/>
          <w:lang w:val="en-US" w:eastAsia="zh-CN"/>
        </w:rPr>
        <w:t xml:space="preserve">           </w:t>
      </w:r>
      <w:r>
        <w:rPr>
          <w:color w:val="0000FF"/>
          <w:sz w:val="21"/>
          <w:szCs w:val="21"/>
          <w:highlight w:val="none"/>
          <w:u w:val="single"/>
        </w:rPr>
        <w:t xml:space="preserve">        、</w:t>
      </w:r>
      <w:r>
        <w:rPr>
          <w:rFonts w:hint="eastAsia"/>
          <w:color w:val="0000FF"/>
          <w:sz w:val="21"/>
          <w:szCs w:val="21"/>
          <w:highlight w:val="none"/>
          <w:u w:val="single"/>
          <w:lang w:val="en-US" w:eastAsia="zh-CN"/>
        </w:rPr>
        <w:t xml:space="preserve">         </w:t>
      </w:r>
      <w:r>
        <w:rPr>
          <w:color w:val="0000FF"/>
          <w:sz w:val="21"/>
          <w:szCs w:val="21"/>
          <w:highlight w:val="none"/>
          <w:u w:val="single"/>
        </w:rPr>
        <w:t xml:space="preserve">项目编号           </w:t>
      </w:r>
      <w:r>
        <w:rPr>
          <w:color w:val="auto"/>
          <w:sz w:val="21"/>
          <w:szCs w:val="21"/>
          <w:highlight w:val="none"/>
        </w:rPr>
        <w:t xml:space="preserve">的公平竞争，不以任何不正当行为谋取不当利益，否则承担相应的法律责任。  </w:t>
      </w:r>
    </w:p>
    <w:p>
      <w:pPr>
        <w:rPr>
          <w:b/>
          <w:color w:val="auto"/>
          <w:sz w:val="21"/>
          <w:szCs w:val="21"/>
          <w:highlight w:val="none"/>
        </w:rPr>
      </w:pPr>
    </w:p>
    <w:p>
      <w:pPr>
        <w:rPr>
          <w:b/>
          <w:color w:val="auto"/>
          <w:sz w:val="21"/>
          <w:szCs w:val="21"/>
          <w:highlight w:val="none"/>
        </w:rPr>
      </w:pPr>
    </w:p>
    <w:p>
      <w:pPr>
        <w:rPr>
          <w:b/>
          <w:color w:val="auto"/>
          <w:sz w:val="21"/>
          <w:szCs w:val="21"/>
          <w:highlight w:val="none"/>
        </w:rPr>
      </w:pPr>
    </w:p>
    <w:p>
      <w:pPr>
        <w:rPr>
          <w:b/>
          <w:color w:val="auto"/>
          <w:sz w:val="21"/>
          <w:szCs w:val="21"/>
          <w:highlight w:val="none"/>
        </w:rPr>
      </w:pPr>
    </w:p>
    <w:p>
      <w:pPr>
        <w:rPr>
          <w:b/>
          <w:color w:val="auto"/>
          <w:sz w:val="21"/>
          <w:szCs w:val="21"/>
          <w:highlight w:val="none"/>
        </w:rPr>
      </w:pPr>
    </w:p>
    <w:p>
      <w:pPr>
        <w:spacing w:line="360" w:lineRule="auto"/>
        <w:ind w:firstLine="422" w:firstLineChars="200"/>
        <w:rPr>
          <w:rFonts w:eastAsia="宋体"/>
          <w:color w:val="auto"/>
          <w:sz w:val="21"/>
          <w:szCs w:val="21"/>
          <w:highlight w:val="none"/>
        </w:rPr>
      </w:pPr>
      <w:r>
        <w:rPr>
          <w:b/>
          <w:color w:val="auto"/>
          <w:sz w:val="21"/>
          <w:szCs w:val="21"/>
          <w:highlight w:val="none"/>
        </w:rPr>
        <w:t xml:space="preserve">                                                 </w:t>
      </w:r>
      <w:r>
        <w:rPr>
          <w:rFonts w:eastAsia="宋体"/>
          <w:color w:val="auto"/>
          <w:sz w:val="21"/>
          <w:szCs w:val="21"/>
          <w:highlight w:val="none"/>
        </w:rPr>
        <w:t xml:space="preserve"> （公司名称，加盖公章）</w:t>
      </w:r>
    </w:p>
    <w:p>
      <w:pPr>
        <w:spacing w:line="360" w:lineRule="auto"/>
        <w:ind w:firstLine="6510" w:firstLineChars="3100"/>
        <w:rPr>
          <w:rFonts w:eastAsia="宋体"/>
          <w:color w:val="auto"/>
          <w:sz w:val="21"/>
          <w:szCs w:val="21"/>
          <w:highlight w:val="none"/>
        </w:rPr>
      </w:pPr>
      <w:r>
        <w:rPr>
          <w:rFonts w:hint="eastAsia" w:eastAsia="宋体"/>
          <w:color w:val="auto"/>
          <w:sz w:val="21"/>
          <w:szCs w:val="21"/>
          <w:highlight w:val="none"/>
          <w:lang w:eastAsia="zh-CN"/>
        </w:rPr>
        <w:t>日期</w:t>
      </w:r>
      <w:r>
        <w:rPr>
          <w:rFonts w:eastAsia="宋体"/>
          <w:color w:val="auto"/>
          <w:sz w:val="21"/>
          <w:szCs w:val="21"/>
          <w:highlight w:val="none"/>
        </w:rPr>
        <w:t>：  年    月   日</w:t>
      </w: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9"/>
        <w:spacing w:line="360" w:lineRule="auto"/>
        <w:jc w:val="center"/>
        <w:outlineLvl w:val="0"/>
        <w:rPr>
          <w:rFonts w:hint="eastAsia"/>
          <w:b/>
          <w:bCs/>
          <w:color w:val="auto"/>
          <w:sz w:val="28"/>
          <w:szCs w:val="28"/>
          <w:highlight w:val="none"/>
        </w:rPr>
      </w:pPr>
      <w:bookmarkStart w:id="259" w:name="_Toc12567"/>
      <w:bookmarkStart w:id="260" w:name="_Toc9308"/>
      <w:bookmarkStart w:id="261" w:name="_Toc4538"/>
      <w:bookmarkStart w:id="262" w:name="_Toc9085"/>
      <w:bookmarkStart w:id="263" w:name="_Toc6773"/>
      <w:bookmarkStart w:id="264" w:name="_Toc22349"/>
      <w:bookmarkStart w:id="265" w:name="_Toc20949"/>
      <w:bookmarkStart w:id="266" w:name="_Toc29986"/>
      <w:bookmarkStart w:id="267" w:name="_Toc12986"/>
      <w:bookmarkStart w:id="268" w:name="_Toc9333"/>
      <w:bookmarkStart w:id="269" w:name="_Toc9813"/>
      <w:bookmarkStart w:id="270" w:name="_Toc5237"/>
    </w:p>
    <w:p>
      <w:pPr>
        <w:pStyle w:val="29"/>
        <w:spacing w:line="360" w:lineRule="auto"/>
        <w:jc w:val="center"/>
        <w:outlineLvl w:val="0"/>
        <w:rPr>
          <w:b/>
          <w:bCs/>
          <w:color w:val="auto"/>
          <w:sz w:val="28"/>
          <w:szCs w:val="28"/>
          <w:highlight w:val="none"/>
        </w:rPr>
      </w:pPr>
      <w:r>
        <w:rPr>
          <w:rFonts w:hint="eastAsia"/>
          <w:b/>
          <w:bCs/>
          <w:color w:val="auto"/>
          <w:sz w:val="28"/>
          <w:szCs w:val="28"/>
          <w:highlight w:val="none"/>
        </w:rPr>
        <w:t>关于资格和响应文件的声明函</w:t>
      </w:r>
      <w:bookmarkEnd w:id="259"/>
      <w:bookmarkEnd w:id="260"/>
      <w:bookmarkEnd w:id="261"/>
      <w:bookmarkEnd w:id="262"/>
      <w:bookmarkEnd w:id="263"/>
      <w:bookmarkEnd w:id="264"/>
      <w:bookmarkEnd w:id="265"/>
      <w:bookmarkEnd w:id="266"/>
      <w:bookmarkEnd w:id="267"/>
      <w:bookmarkEnd w:id="268"/>
      <w:bookmarkEnd w:id="269"/>
      <w:bookmarkEnd w:id="270"/>
    </w:p>
    <w:p>
      <w:pPr>
        <w:spacing w:line="276" w:lineRule="auto"/>
        <w:rPr>
          <w:rFonts w:hint="eastAsia" w:ascii="宋体" w:hAnsi="宋体"/>
          <w:sz w:val="21"/>
          <w:szCs w:val="21"/>
          <w:highlight w:val="none"/>
        </w:rPr>
      </w:pPr>
      <w:r>
        <w:rPr>
          <w:rFonts w:hint="eastAsia" w:ascii="宋体" w:hAnsi="宋体"/>
          <w:sz w:val="21"/>
          <w:szCs w:val="21"/>
          <w:highlight w:val="none"/>
        </w:rPr>
        <w:t>致：南方医科大学第五附属医院</w:t>
      </w:r>
    </w:p>
    <w:p>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关于贵方院内采购项目名称：</w:t>
      </w:r>
      <w:r>
        <w:rPr>
          <w:rFonts w:hint="eastAsia" w:ascii="宋体" w:hAnsi="宋体"/>
          <w:color w:val="0000FF"/>
          <w:sz w:val="21"/>
          <w:szCs w:val="21"/>
          <w:highlight w:val="none"/>
        </w:rPr>
        <w:t>南方医科大学第五附属医院****项目(项目编号：****)，</w:t>
      </w:r>
      <w:r>
        <w:rPr>
          <w:rFonts w:hint="eastAsia" w:ascii="宋体" w:hAnsi="宋体"/>
          <w:sz w:val="21"/>
          <w:szCs w:val="21"/>
          <w:highlight w:val="none"/>
        </w:rPr>
        <w:t>本签字人愿意参加本项目的院内采购活动，提供采购文件中规定的货物</w:t>
      </w:r>
      <w:r>
        <w:rPr>
          <w:rFonts w:hint="eastAsia" w:ascii="宋体" w:hAnsi="宋体"/>
          <w:sz w:val="21"/>
          <w:szCs w:val="21"/>
          <w:highlight w:val="none"/>
          <w:lang w:eastAsia="zh-CN"/>
        </w:rPr>
        <w:t>、工程</w:t>
      </w:r>
      <w:r>
        <w:rPr>
          <w:rFonts w:hint="eastAsia" w:ascii="宋体" w:hAnsi="宋体"/>
          <w:sz w:val="21"/>
          <w:szCs w:val="21"/>
          <w:highlight w:val="none"/>
        </w:rPr>
        <w:t>及服务，并证明提交的下列文件和说明是准确的和真实的，并作出如下声明：</w:t>
      </w:r>
    </w:p>
    <w:p>
      <w:pPr>
        <w:spacing w:line="276" w:lineRule="auto"/>
        <w:rPr>
          <w:rFonts w:hint="eastAsia" w:ascii="宋体" w:hAnsi="宋体"/>
          <w:sz w:val="21"/>
          <w:szCs w:val="21"/>
          <w:highlight w:val="none"/>
        </w:rPr>
      </w:pPr>
      <w:r>
        <w:rPr>
          <w:rFonts w:hint="eastAsia" w:ascii="宋体" w:hAnsi="宋体"/>
          <w:sz w:val="21"/>
          <w:szCs w:val="21"/>
          <w:highlight w:val="none"/>
        </w:rPr>
        <w:t>1.我方具有独立承担民事责任的能力；</w:t>
      </w:r>
    </w:p>
    <w:p>
      <w:pPr>
        <w:spacing w:line="276" w:lineRule="auto"/>
        <w:rPr>
          <w:rFonts w:hint="eastAsia" w:ascii="宋体" w:hAnsi="宋体"/>
          <w:sz w:val="21"/>
          <w:szCs w:val="21"/>
          <w:highlight w:val="none"/>
        </w:rPr>
      </w:pPr>
      <w:r>
        <w:rPr>
          <w:rFonts w:hint="eastAsia" w:ascii="宋体" w:hAnsi="宋体"/>
          <w:sz w:val="21"/>
          <w:szCs w:val="21"/>
          <w:highlight w:val="none"/>
        </w:rPr>
        <w:t>2.我方具有良好的商业信誉和健全的财务会计制度；</w:t>
      </w:r>
    </w:p>
    <w:p>
      <w:pPr>
        <w:spacing w:line="276" w:lineRule="auto"/>
        <w:rPr>
          <w:rFonts w:hint="eastAsia" w:ascii="宋体" w:hAnsi="宋体"/>
          <w:sz w:val="21"/>
          <w:szCs w:val="21"/>
          <w:highlight w:val="none"/>
        </w:rPr>
      </w:pPr>
      <w:r>
        <w:rPr>
          <w:rFonts w:hint="eastAsia" w:ascii="宋体" w:hAnsi="宋体"/>
          <w:sz w:val="21"/>
          <w:szCs w:val="21"/>
          <w:highlight w:val="none"/>
        </w:rPr>
        <w:t>3.我方有依法缴纳税收和社会保障资金的良好记录；</w:t>
      </w:r>
    </w:p>
    <w:p>
      <w:pPr>
        <w:spacing w:line="276" w:lineRule="auto"/>
        <w:rPr>
          <w:rFonts w:hint="eastAsia" w:ascii="宋体" w:hAnsi="宋体" w:eastAsia="宋体" w:cs="Times New Roman"/>
          <w:sz w:val="21"/>
          <w:szCs w:val="21"/>
          <w:highlight w:val="none"/>
        </w:rPr>
      </w:pPr>
      <w:r>
        <w:rPr>
          <w:rFonts w:hint="eastAsia" w:ascii="宋体" w:hAnsi="宋体"/>
          <w:sz w:val="21"/>
          <w:szCs w:val="21"/>
          <w:highlight w:val="none"/>
        </w:rPr>
        <w:t>4.我方具有履行合同所必需的设</w:t>
      </w:r>
      <w:r>
        <w:rPr>
          <w:rFonts w:hint="eastAsia" w:ascii="宋体" w:hAnsi="宋体" w:eastAsia="宋体" w:cs="Times New Roman"/>
          <w:sz w:val="21"/>
          <w:szCs w:val="21"/>
          <w:highlight w:val="none"/>
        </w:rPr>
        <w:t>备和专业技术能力；</w:t>
      </w:r>
    </w:p>
    <w:p>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5.我方不存在以下情况：以联合体形式参加本项目院内采购活动；</w:t>
      </w:r>
    </w:p>
    <w:p>
      <w:pPr>
        <w:spacing w:line="276" w:lineRule="auto"/>
        <w:rPr>
          <w:rFonts w:hint="eastAsia" w:ascii="宋体" w:hAnsi="宋体" w:eastAsia="宋体"/>
          <w:sz w:val="21"/>
          <w:szCs w:val="21"/>
          <w:highlight w:val="none"/>
          <w:lang w:val="en-US" w:eastAsia="zh-CN"/>
        </w:rPr>
      </w:pPr>
      <w:r>
        <w:rPr>
          <w:rFonts w:hint="eastAsia" w:ascii="宋体" w:hAnsi="宋体" w:eastAsia="宋体" w:cs="Times New Roman"/>
          <w:sz w:val="21"/>
          <w:szCs w:val="21"/>
          <w:highlight w:val="none"/>
        </w:rPr>
        <w:t>6.我方不存在以下情况：以分包、转包形式参加本项目院内采购活动；</w:t>
      </w:r>
    </w:p>
    <w:p>
      <w:pPr>
        <w:spacing w:line="276" w:lineRule="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7</w:t>
      </w:r>
      <w:r>
        <w:rPr>
          <w:rFonts w:hint="eastAsia" w:ascii="宋体" w:hAnsi="宋体" w:eastAsia="宋体"/>
          <w:sz w:val="21"/>
          <w:szCs w:val="21"/>
          <w:highlight w:val="none"/>
          <w:lang w:val="en-US" w:eastAsia="zh-CN"/>
        </w:rPr>
        <w:t>.我方</w:t>
      </w:r>
      <w:r>
        <w:rPr>
          <w:rFonts w:hint="eastAsia" w:ascii="宋体" w:hAnsi="宋体"/>
          <w:color w:val="000000" w:themeColor="text1"/>
          <w:sz w:val="21"/>
          <w:szCs w:val="21"/>
          <w14:textFill>
            <w14:solidFill>
              <w14:schemeClr w14:val="tx1"/>
            </w14:solidFill>
          </w14:textFill>
        </w:rPr>
        <w:t>20</w:t>
      </w:r>
      <w:r>
        <w:rPr>
          <w:rFonts w:hint="eastAsia" w:ascii="宋体" w:hAnsi="宋体"/>
          <w:color w:val="000000" w:themeColor="text1"/>
          <w:sz w:val="21"/>
          <w:szCs w:val="21"/>
          <w:lang w:val="en-US" w:eastAsia="zh-CN"/>
          <w14:textFill>
            <w14:solidFill>
              <w14:schemeClr w14:val="tx1"/>
            </w14:solidFill>
          </w14:textFill>
        </w:rPr>
        <w:t>20</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月1日以来参加政府采购经营活动中没有重大违法记录</w:t>
      </w:r>
      <w:r>
        <w:rPr>
          <w:rFonts w:hint="eastAsia" w:ascii="宋体" w:hAnsi="宋体"/>
          <w:color w:val="000000" w:themeColor="text1"/>
          <w:sz w:val="21"/>
          <w:szCs w:val="21"/>
          <w:lang w:eastAsia="zh-CN"/>
          <w14:textFill>
            <w14:solidFill>
              <w14:schemeClr w14:val="tx1"/>
            </w14:solidFill>
          </w14:textFill>
        </w:rPr>
        <w:t>；</w:t>
      </w:r>
    </w:p>
    <w:p>
      <w:pPr>
        <w:spacing w:line="276" w:lineRule="auto"/>
        <w:rPr>
          <w:rFonts w:hint="eastAsia"/>
          <w:lang w:eastAsia="zh-CN"/>
        </w:rPr>
      </w:pPr>
      <w:r>
        <w:rPr>
          <w:rFonts w:hint="eastAsia" w:ascii="宋体" w:hAnsi="宋体"/>
          <w:sz w:val="21"/>
          <w:szCs w:val="21"/>
          <w:highlight w:val="none"/>
          <w:lang w:val="en-US" w:eastAsia="zh-CN"/>
        </w:rPr>
        <w:t>8</w:t>
      </w:r>
      <w:r>
        <w:rPr>
          <w:rFonts w:hint="eastAsia" w:ascii="宋体" w:hAnsi="宋体" w:eastAsia="宋体"/>
          <w:sz w:val="21"/>
          <w:szCs w:val="21"/>
          <w:highlight w:val="none"/>
          <w:lang w:val="en-US" w:eastAsia="zh-CN"/>
        </w:rPr>
        <w:t>.我方不存在以下情况：法定代表人或单位负责人为同一人或者存在直接控股、管理关系的不同供应商，不同时</w:t>
      </w:r>
      <w:r>
        <w:rPr>
          <w:rFonts w:hint="eastAsia" w:ascii="宋体" w:hAnsi="宋体"/>
          <w:sz w:val="21"/>
          <w:szCs w:val="21"/>
          <w:highlight w:val="none"/>
        </w:rPr>
        <w:t>参加本采购项目的院内采购活动</w:t>
      </w:r>
      <w:r>
        <w:rPr>
          <w:rFonts w:hint="eastAsia" w:ascii="宋体" w:hAnsi="宋体"/>
          <w:sz w:val="21"/>
          <w:szCs w:val="21"/>
          <w:highlight w:val="none"/>
          <w:lang w:eastAsia="zh-CN"/>
        </w:rPr>
        <w:t>；</w:t>
      </w:r>
    </w:p>
    <w:p>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9.</w:t>
      </w:r>
      <w:r>
        <w:rPr>
          <w:rFonts w:hint="eastAsia" w:ascii="宋体" w:hAnsi="宋体"/>
          <w:sz w:val="21"/>
          <w:szCs w:val="21"/>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1"/>
          <w:szCs w:val="21"/>
          <w:highlight w:val="none"/>
          <w:lang w:eastAsia="zh-CN"/>
        </w:rPr>
        <w:t>；</w:t>
      </w:r>
    </w:p>
    <w:p>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10.</w:t>
      </w:r>
      <w:r>
        <w:rPr>
          <w:rFonts w:hint="eastAsia" w:ascii="宋体" w:hAnsi="宋体"/>
          <w:sz w:val="21"/>
          <w:szCs w:val="21"/>
          <w:highlight w:val="none"/>
        </w:rPr>
        <w:t>我方为本次磋商所提交的所有证明其合格和资格的文件是真实的和正确的，并愿为其真实性和正确性承担法律责任</w:t>
      </w:r>
      <w:r>
        <w:rPr>
          <w:rFonts w:hint="eastAsia" w:ascii="宋体" w:hAnsi="宋体"/>
          <w:sz w:val="21"/>
          <w:szCs w:val="21"/>
          <w:highlight w:val="none"/>
          <w:lang w:eastAsia="zh-CN"/>
        </w:rPr>
        <w:t>。</w:t>
      </w:r>
    </w:p>
    <w:p>
      <w:pPr>
        <w:spacing w:line="276" w:lineRule="auto"/>
        <w:rPr>
          <w:rFonts w:hint="eastAsia" w:ascii="宋体" w:hAnsi="宋体"/>
          <w:sz w:val="21"/>
          <w:szCs w:val="21"/>
          <w:highlight w:val="none"/>
        </w:rPr>
      </w:pPr>
    </w:p>
    <w:p>
      <w:pPr>
        <w:spacing w:line="276" w:lineRule="auto"/>
        <w:rPr>
          <w:rFonts w:hint="eastAsia" w:ascii="宋体" w:hAnsi="宋体"/>
          <w:sz w:val="21"/>
          <w:szCs w:val="21"/>
          <w:highlight w:val="none"/>
        </w:rPr>
      </w:pPr>
      <w:r>
        <w:rPr>
          <w:rFonts w:hint="eastAsia" w:ascii="宋体" w:hAnsi="宋体"/>
          <w:sz w:val="21"/>
          <w:szCs w:val="21"/>
          <w:highlight w:val="none"/>
        </w:rPr>
        <w:t>如有违法、违规、弄虚作假行为，所造成的损失、不良后果及法律责任，一律由我方承担。</w:t>
      </w:r>
    </w:p>
    <w:p>
      <w:pPr>
        <w:spacing w:line="276" w:lineRule="auto"/>
        <w:rPr>
          <w:rFonts w:hint="eastAsia" w:ascii="宋体" w:hAnsi="宋体"/>
          <w:sz w:val="21"/>
          <w:szCs w:val="21"/>
          <w:highlight w:val="none"/>
        </w:rPr>
      </w:pPr>
      <w:r>
        <w:rPr>
          <w:rFonts w:hint="eastAsia" w:ascii="宋体" w:hAnsi="宋体"/>
          <w:sz w:val="21"/>
          <w:szCs w:val="21"/>
          <w:highlight w:val="none"/>
        </w:rPr>
        <w:t>特此声明！</w:t>
      </w:r>
    </w:p>
    <w:p>
      <w:pPr>
        <w:spacing w:line="276" w:lineRule="auto"/>
        <w:rPr>
          <w:rFonts w:ascii="宋体" w:hAnsi="宋体"/>
          <w:sz w:val="21"/>
          <w:szCs w:val="21"/>
          <w:highlight w:val="none"/>
        </w:rPr>
      </w:pPr>
    </w:p>
    <w:p>
      <w:pPr>
        <w:spacing w:line="360" w:lineRule="auto"/>
        <w:rPr>
          <w:rFonts w:ascii="宋体" w:hAnsi="宋体"/>
          <w:sz w:val="21"/>
          <w:szCs w:val="21"/>
          <w:highlight w:val="none"/>
        </w:rPr>
      </w:pPr>
    </w:p>
    <w:p>
      <w:pPr>
        <w:spacing w:line="360" w:lineRule="auto"/>
        <w:jc w:val="left"/>
        <w:rPr>
          <w:rFonts w:hint="eastAsia" w:ascii="宋体" w:hAnsi="宋体"/>
          <w:sz w:val="21"/>
          <w:szCs w:val="21"/>
          <w:highlight w:val="none"/>
        </w:rPr>
      </w:pPr>
      <w:r>
        <w:rPr>
          <w:rFonts w:hint="eastAsia" w:ascii="宋体" w:hAnsi="宋体"/>
          <w:sz w:val="21"/>
          <w:szCs w:val="21"/>
          <w:highlight w:val="none"/>
        </w:rPr>
        <w:t>供应商名称（盖章）：</w:t>
      </w:r>
    </w:p>
    <w:p>
      <w:pPr>
        <w:pStyle w:val="2"/>
        <w:jc w:val="left"/>
        <w:rPr>
          <w:sz w:val="21"/>
          <w:szCs w:val="21"/>
          <w:highlight w:val="none"/>
        </w:rPr>
      </w:pPr>
    </w:p>
    <w:p>
      <w:pPr>
        <w:spacing w:line="360" w:lineRule="auto"/>
        <w:jc w:val="left"/>
        <w:rPr>
          <w:rFonts w:hint="eastAsia" w:ascii="宋体" w:hAnsi="宋体"/>
          <w:sz w:val="21"/>
          <w:szCs w:val="21"/>
          <w:highlight w:val="none"/>
        </w:rPr>
      </w:pPr>
      <w:r>
        <w:rPr>
          <w:rFonts w:hint="eastAsia" w:ascii="宋体" w:hAnsi="宋体"/>
          <w:sz w:val="21"/>
          <w:szCs w:val="21"/>
          <w:highlight w:val="none"/>
        </w:rPr>
        <w:t>供应商法定代表人（或法定代表人授权代表）（签字或盖章）：</w:t>
      </w:r>
    </w:p>
    <w:p>
      <w:pPr>
        <w:pStyle w:val="2"/>
        <w:jc w:val="left"/>
        <w:rPr>
          <w:sz w:val="21"/>
          <w:szCs w:val="21"/>
          <w:highlight w:val="none"/>
        </w:rPr>
      </w:pPr>
    </w:p>
    <w:p>
      <w:pPr>
        <w:spacing w:line="360" w:lineRule="auto"/>
        <w:jc w:val="left"/>
        <w:rPr>
          <w:rFonts w:ascii="宋体" w:hAnsi="宋体"/>
          <w:sz w:val="21"/>
          <w:szCs w:val="21"/>
          <w:highlight w:val="none"/>
        </w:rPr>
      </w:pPr>
      <w:r>
        <w:rPr>
          <w:rFonts w:hint="eastAsia" w:ascii="宋体" w:hAnsi="宋体"/>
          <w:sz w:val="21"/>
          <w:szCs w:val="21"/>
          <w:highlight w:val="none"/>
        </w:rPr>
        <w:t>日期：　　年　  月　  日</w:t>
      </w: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color w:val="auto"/>
          <w:highlight w:val="none"/>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lang w:eastAsia="zh-CN"/>
        </w:rPr>
      </w:pPr>
    </w:p>
    <w:p>
      <w:pPr>
        <w:pStyle w:val="2"/>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36"/>
          <w:szCs w:val="36"/>
          <w:highlight w:val="none"/>
          <w:lang w:eastAsia="zh-CN"/>
        </w:rPr>
      </w:pPr>
      <w:r>
        <w:rPr>
          <w:rFonts w:hint="eastAsia" w:ascii="宋体" w:hAnsi="宋体" w:eastAsia="宋体" w:cs="宋体"/>
          <w:b/>
          <w:bCs w:val="0"/>
          <w:sz w:val="36"/>
          <w:szCs w:val="36"/>
          <w:highlight w:val="none"/>
          <w:lang w:eastAsia="zh-CN"/>
        </w:rPr>
        <w:t>第五部分 合同模板</w:t>
      </w:r>
      <w:r>
        <w:rPr>
          <w:rFonts w:hint="eastAsia" w:ascii="宋体" w:hAnsi="宋体" w:cs="宋体"/>
          <w:b/>
          <w:bCs w:val="0"/>
          <w:sz w:val="36"/>
          <w:szCs w:val="36"/>
          <w:highlight w:val="none"/>
          <w:lang w:eastAsia="zh-CN"/>
        </w:rPr>
        <w:t>（报名成功获得）</w:t>
      </w: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w:t>
                          </w:r>
                          <w:r>
                            <w:rPr>
                              <w:rFonts w:hint="eastAsia"/>
                              <w:lang w:val="en-US" w:eastAsia="zh-CN"/>
                            </w:rPr>
                            <w:t>19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w:t>
                    </w:r>
                    <w:r>
                      <w:rPr>
                        <w:rFonts w:hint="eastAsia"/>
                        <w:lang w:val="en-US" w:eastAsia="zh-CN"/>
                      </w:rPr>
                      <w:t>19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5CAE089B"/>
    <w:multiLevelType w:val="singleLevel"/>
    <w:tmpl w:val="5CAE089B"/>
    <w:lvl w:ilvl="0" w:tentative="0">
      <w:start w:val="2"/>
      <w:numFmt w:val="chineseCounting"/>
      <w:suff w:val="space"/>
      <w:lvlText w:val="第%1部分"/>
      <w:lvlJc w:val="left"/>
      <w:rPr>
        <w:rFonts w:hint="eastAsia"/>
      </w:rPr>
    </w:lvl>
  </w:abstractNum>
  <w:abstractNum w:abstractNumId="2">
    <w:nsid w:val="6B018060"/>
    <w:multiLevelType w:val="singleLevel"/>
    <w:tmpl w:val="6B018060"/>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5012F"/>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2ADD"/>
    <w:rsid w:val="00F7528E"/>
    <w:rsid w:val="00F86E2B"/>
    <w:rsid w:val="00F870B6"/>
    <w:rsid w:val="00FA3158"/>
    <w:rsid w:val="00FB37B4"/>
    <w:rsid w:val="00FB4E2C"/>
    <w:rsid w:val="00FC406A"/>
    <w:rsid w:val="00FD0E67"/>
    <w:rsid w:val="0141572E"/>
    <w:rsid w:val="01735163"/>
    <w:rsid w:val="01AE423C"/>
    <w:rsid w:val="01CE5F16"/>
    <w:rsid w:val="01E7649C"/>
    <w:rsid w:val="02104022"/>
    <w:rsid w:val="02BE3A7E"/>
    <w:rsid w:val="02DA018C"/>
    <w:rsid w:val="03076D9A"/>
    <w:rsid w:val="031C04E2"/>
    <w:rsid w:val="034404CF"/>
    <w:rsid w:val="035A45AA"/>
    <w:rsid w:val="03992E34"/>
    <w:rsid w:val="039B179B"/>
    <w:rsid w:val="04151569"/>
    <w:rsid w:val="048E4CB4"/>
    <w:rsid w:val="04B670FD"/>
    <w:rsid w:val="04E57AC0"/>
    <w:rsid w:val="04EE7118"/>
    <w:rsid w:val="054E169D"/>
    <w:rsid w:val="05907E7A"/>
    <w:rsid w:val="066F5ED2"/>
    <w:rsid w:val="074C23F8"/>
    <w:rsid w:val="07862043"/>
    <w:rsid w:val="079C2FAC"/>
    <w:rsid w:val="07ED2710"/>
    <w:rsid w:val="07ED5D2D"/>
    <w:rsid w:val="08A76D63"/>
    <w:rsid w:val="09B63B72"/>
    <w:rsid w:val="0A8471BC"/>
    <w:rsid w:val="0A9C5E28"/>
    <w:rsid w:val="0AA45825"/>
    <w:rsid w:val="0B472137"/>
    <w:rsid w:val="0BCD2048"/>
    <w:rsid w:val="0C191D25"/>
    <w:rsid w:val="0C1C35A2"/>
    <w:rsid w:val="0C705246"/>
    <w:rsid w:val="0CAD27D4"/>
    <w:rsid w:val="0D1F6A7A"/>
    <w:rsid w:val="0E237B27"/>
    <w:rsid w:val="0E970697"/>
    <w:rsid w:val="0ED05230"/>
    <w:rsid w:val="0EE9378D"/>
    <w:rsid w:val="0F2B5904"/>
    <w:rsid w:val="0F9971AD"/>
    <w:rsid w:val="0FA47B58"/>
    <w:rsid w:val="10284A96"/>
    <w:rsid w:val="112A5BD5"/>
    <w:rsid w:val="112E3A4C"/>
    <w:rsid w:val="115E43BA"/>
    <w:rsid w:val="11730430"/>
    <w:rsid w:val="11B73ED3"/>
    <w:rsid w:val="12024958"/>
    <w:rsid w:val="12795449"/>
    <w:rsid w:val="12EB2AD0"/>
    <w:rsid w:val="136354E7"/>
    <w:rsid w:val="137E102D"/>
    <w:rsid w:val="14331D3D"/>
    <w:rsid w:val="14D87107"/>
    <w:rsid w:val="14DF7EC1"/>
    <w:rsid w:val="15325191"/>
    <w:rsid w:val="15475230"/>
    <w:rsid w:val="158C2B6D"/>
    <w:rsid w:val="15D22F3B"/>
    <w:rsid w:val="16133E5E"/>
    <w:rsid w:val="164C7363"/>
    <w:rsid w:val="17087F4C"/>
    <w:rsid w:val="17562ADF"/>
    <w:rsid w:val="17BE1D49"/>
    <w:rsid w:val="18714DB4"/>
    <w:rsid w:val="18804598"/>
    <w:rsid w:val="18DE6649"/>
    <w:rsid w:val="19A1106F"/>
    <w:rsid w:val="19B71AAC"/>
    <w:rsid w:val="1A812401"/>
    <w:rsid w:val="1AC74E69"/>
    <w:rsid w:val="1AF93CE3"/>
    <w:rsid w:val="1B977D90"/>
    <w:rsid w:val="1C060737"/>
    <w:rsid w:val="1CAC7FE6"/>
    <w:rsid w:val="1D1E2032"/>
    <w:rsid w:val="1D4061A0"/>
    <w:rsid w:val="1D59600B"/>
    <w:rsid w:val="1DE30DB3"/>
    <w:rsid w:val="1DF14450"/>
    <w:rsid w:val="1E0E4054"/>
    <w:rsid w:val="1E1D10FA"/>
    <w:rsid w:val="1E413DB5"/>
    <w:rsid w:val="1E4F22B0"/>
    <w:rsid w:val="1F187406"/>
    <w:rsid w:val="1F6B32B7"/>
    <w:rsid w:val="20981226"/>
    <w:rsid w:val="20995391"/>
    <w:rsid w:val="20B81B4B"/>
    <w:rsid w:val="21282075"/>
    <w:rsid w:val="21BA464B"/>
    <w:rsid w:val="21CF3215"/>
    <w:rsid w:val="21D627A8"/>
    <w:rsid w:val="22A53EBB"/>
    <w:rsid w:val="22F85FBE"/>
    <w:rsid w:val="22FB2B87"/>
    <w:rsid w:val="23FE269A"/>
    <w:rsid w:val="248614AA"/>
    <w:rsid w:val="25285539"/>
    <w:rsid w:val="25394189"/>
    <w:rsid w:val="254863CC"/>
    <w:rsid w:val="255D353C"/>
    <w:rsid w:val="25673FA5"/>
    <w:rsid w:val="262F2952"/>
    <w:rsid w:val="26C20E41"/>
    <w:rsid w:val="26F058DC"/>
    <w:rsid w:val="272975C1"/>
    <w:rsid w:val="274618E3"/>
    <w:rsid w:val="275827FC"/>
    <w:rsid w:val="276F1CE6"/>
    <w:rsid w:val="27715F5E"/>
    <w:rsid w:val="27D538F3"/>
    <w:rsid w:val="27E21FC8"/>
    <w:rsid w:val="28084236"/>
    <w:rsid w:val="282633A8"/>
    <w:rsid w:val="28716EFA"/>
    <w:rsid w:val="2886681A"/>
    <w:rsid w:val="28A937CA"/>
    <w:rsid w:val="28EF5E90"/>
    <w:rsid w:val="292A0F26"/>
    <w:rsid w:val="298D7034"/>
    <w:rsid w:val="29C60D55"/>
    <w:rsid w:val="2A230D78"/>
    <w:rsid w:val="2A241B69"/>
    <w:rsid w:val="2A7D353D"/>
    <w:rsid w:val="2A8A0209"/>
    <w:rsid w:val="2B510E7D"/>
    <w:rsid w:val="2B694EC9"/>
    <w:rsid w:val="2BD8709E"/>
    <w:rsid w:val="2BE11C14"/>
    <w:rsid w:val="2C1134D3"/>
    <w:rsid w:val="2C695F59"/>
    <w:rsid w:val="2C8F7E4E"/>
    <w:rsid w:val="2C9D4EB8"/>
    <w:rsid w:val="2D07550B"/>
    <w:rsid w:val="2DA7679B"/>
    <w:rsid w:val="2FB56247"/>
    <w:rsid w:val="2FD823C2"/>
    <w:rsid w:val="2FD82C2E"/>
    <w:rsid w:val="2FE14059"/>
    <w:rsid w:val="300F2D70"/>
    <w:rsid w:val="30120A8D"/>
    <w:rsid w:val="304E5571"/>
    <w:rsid w:val="30932F2B"/>
    <w:rsid w:val="311010E0"/>
    <w:rsid w:val="31120C66"/>
    <w:rsid w:val="31EA386E"/>
    <w:rsid w:val="32C24615"/>
    <w:rsid w:val="336B3CCC"/>
    <w:rsid w:val="353E304B"/>
    <w:rsid w:val="355B5C6D"/>
    <w:rsid w:val="360D1D15"/>
    <w:rsid w:val="36917A9F"/>
    <w:rsid w:val="370B587C"/>
    <w:rsid w:val="377A2F71"/>
    <w:rsid w:val="380B2F5F"/>
    <w:rsid w:val="38622708"/>
    <w:rsid w:val="38667EC5"/>
    <w:rsid w:val="386B7005"/>
    <w:rsid w:val="38E823FB"/>
    <w:rsid w:val="39395860"/>
    <w:rsid w:val="39D13924"/>
    <w:rsid w:val="39F00790"/>
    <w:rsid w:val="3A297440"/>
    <w:rsid w:val="3B776990"/>
    <w:rsid w:val="3C683C2C"/>
    <w:rsid w:val="3C943841"/>
    <w:rsid w:val="3CF94A44"/>
    <w:rsid w:val="3D081F80"/>
    <w:rsid w:val="3D6A0B18"/>
    <w:rsid w:val="3DA96CB7"/>
    <w:rsid w:val="3DB9423F"/>
    <w:rsid w:val="3DBE51F4"/>
    <w:rsid w:val="3E433D48"/>
    <w:rsid w:val="3E5D51F2"/>
    <w:rsid w:val="3E8F7AA2"/>
    <w:rsid w:val="3EBA1C45"/>
    <w:rsid w:val="3EFF7DDF"/>
    <w:rsid w:val="3F1A6226"/>
    <w:rsid w:val="3F794EB1"/>
    <w:rsid w:val="3F8955E2"/>
    <w:rsid w:val="3FF52FF7"/>
    <w:rsid w:val="40065B1F"/>
    <w:rsid w:val="40665F20"/>
    <w:rsid w:val="407B764C"/>
    <w:rsid w:val="416135FA"/>
    <w:rsid w:val="4163718F"/>
    <w:rsid w:val="419312B9"/>
    <w:rsid w:val="41B60C35"/>
    <w:rsid w:val="41CD076A"/>
    <w:rsid w:val="428E011C"/>
    <w:rsid w:val="42A321BA"/>
    <w:rsid w:val="42AF6223"/>
    <w:rsid w:val="435B5C8B"/>
    <w:rsid w:val="44062D00"/>
    <w:rsid w:val="443A04B0"/>
    <w:rsid w:val="44546201"/>
    <w:rsid w:val="44581F51"/>
    <w:rsid w:val="449832F3"/>
    <w:rsid w:val="44DC73AA"/>
    <w:rsid w:val="451E6F60"/>
    <w:rsid w:val="45244DEA"/>
    <w:rsid w:val="46B2254F"/>
    <w:rsid w:val="46D069DB"/>
    <w:rsid w:val="485129D4"/>
    <w:rsid w:val="48D06654"/>
    <w:rsid w:val="48F44CB0"/>
    <w:rsid w:val="49040430"/>
    <w:rsid w:val="49054F84"/>
    <w:rsid w:val="49386EF2"/>
    <w:rsid w:val="4A3B6FBA"/>
    <w:rsid w:val="4A950DCF"/>
    <w:rsid w:val="4ABD5990"/>
    <w:rsid w:val="4AFB3E0A"/>
    <w:rsid w:val="4B167740"/>
    <w:rsid w:val="4C603C95"/>
    <w:rsid w:val="4C981BA5"/>
    <w:rsid w:val="4CAF6F6C"/>
    <w:rsid w:val="4CED0E45"/>
    <w:rsid w:val="4D3152F4"/>
    <w:rsid w:val="4D72553A"/>
    <w:rsid w:val="4DAC34B5"/>
    <w:rsid w:val="4DDF729F"/>
    <w:rsid w:val="4E011820"/>
    <w:rsid w:val="4E2D698F"/>
    <w:rsid w:val="4E4C452A"/>
    <w:rsid w:val="4E5E5E11"/>
    <w:rsid w:val="4E98699E"/>
    <w:rsid w:val="4ED23FAB"/>
    <w:rsid w:val="4EDA5537"/>
    <w:rsid w:val="4EEA1140"/>
    <w:rsid w:val="4F1F291C"/>
    <w:rsid w:val="4F472C33"/>
    <w:rsid w:val="50C82D96"/>
    <w:rsid w:val="50FC2A30"/>
    <w:rsid w:val="50FF492D"/>
    <w:rsid w:val="51403B6E"/>
    <w:rsid w:val="514C42EA"/>
    <w:rsid w:val="51A71202"/>
    <w:rsid w:val="51A73BDA"/>
    <w:rsid w:val="51C413B8"/>
    <w:rsid w:val="52726854"/>
    <w:rsid w:val="533534E9"/>
    <w:rsid w:val="538E410D"/>
    <w:rsid w:val="53A776AF"/>
    <w:rsid w:val="54802A02"/>
    <w:rsid w:val="55137157"/>
    <w:rsid w:val="552705DC"/>
    <w:rsid w:val="5532776F"/>
    <w:rsid w:val="55547AB3"/>
    <w:rsid w:val="55BF6A67"/>
    <w:rsid w:val="55D55D03"/>
    <w:rsid w:val="56187F25"/>
    <w:rsid w:val="5623033B"/>
    <w:rsid w:val="56553C8D"/>
    <w:rsid w:val="5658445F"/>
    <w:rsid w:val="568F6108"/>
    <w:rsid w:val="576B57CA"/>
    <w:rsid w:val="579161E1"/>
    <w:rsid w:val="584A1AA0"/>
    <w:rsid w:val="5851284C"/>
    <w:rsid w:val="58D76A1B"/>
    <w:rsid w:val="59287F31"/>
    <w:rsid w:val="5988765D"/>
    <w:rsid w:val="5A3A4D0D"/>
    <w:rsid w:val="5A4B59E1"/>
    <w:rsid w:val="5A6E3589"/>
    <w:rsid w:val="5A9814EF"/>
    <w:rsid w:val="5AC93E55"/>
    <w:rsid w:val="5B245060"/>
    <w:rsid w:val="5B6836FC"/>
    <w:rsid w:val="5B9E0160"/>
    <w:rsid w:val="5C8E6CC1"/>
    <w:rsid w:val="5C91458D"/>
    <w:rsid w:val="5CD4150B"/>
    <w:rsid w:val="5CFC008B"/>
    <w:rsid w:val="5D453D32"/>
    <w:rsid w:val="5D6F1865"/>
    <w:rsid w:val="5D8E3A90"/>
    <w:rsid w:val="5DC65AD7"/>
    <w:rsid w:val="5DDA4E1C"/>
    <w:rsid w:val="5ED21E8E"/>
    <w:rsid w:val="5ED7519A"/>
    <w:rsid w:val="5EEE5C79"/>
    <w:rsid w:val="5F0B7BE8"/>
    <w:rsid w:val="5F3916B4"/>
    <w:rsid w:val="5F7243E2"/>
    <w:rsid w:val="60423FDD"/>
    <w:rsid w:val="605179AA"/>
    <w:rsid w:val="60636240"/>
    <w:rsid w:val="61306A6A"/>
    <w:rsid w:val="614B10EF"/>
    <w:rsid w:val="629F4B2C"/>
    <w:rsid w:val="62FC7815"/>
    <w:rsid w:val="635941B3"/>
    <w:rsid w:val="639F394A"/>
    <w:rsid w:val="63D27641"/>
    <w:rsid w:val="63D91634"/>
    <w:rsid w:val="641E2A62"/>
    <w:rsid w:val="64C02086"/>
    <w:rsid w:val="65196CBA"/>
    <w:rsid w:val="65877B96"/>
    <w:rsid w:val="658925AF"/>
    <w:rsid w:val="66845C96"/>
    <w:rsid w:val="673451CA"/>
    <w:rsid w:val="6772399F"/>
    <w:rsid w:val="6780006F"/>
    <w:rsid w:val="67BB34EF"/>
    <w:rsid w:val="681F27E3"/>
    <w:rsid w:val="684D2239"/>
    <w:rsid w:val="689C77C3"/>
    <w:rsid w:val="68B72DD1"/>
    <w:rsid w:val="69D02B99"/>
    <w:rsid w:val="69F6593A"/>
    <w:rsid w:val="6A274C05"/>
    <w:rsid w:val="6B1B462D"/>
    <w:rsid w:val="6B2C1E5C"/>
    <w:rsid w:val="6D971A88"/>
    <w:rsid w:val="6DA25BA6"/>
    <w:rsid w:val="6E562EDE"/>
    <w:rsid w:val="6EB74476"/>
    <w:rsid w:val="6F1C767E"/>
    <w:rsid w:val="6F32730A"/>
    <w:rsid w:val="6FBE676F"/>
    <w:rsid w:val="705C256B"/>
    <w:rsid w:val="71151F05"/>
    <w:rsid w:val="7139323E"/>
    <w:rsid w:val="71E55709"/>
    <w:rsid w:val="71F6334C"/>
    <w:rsid w:val="72705D84"/>
    <w:rsid w:val="72B666A4"/>
    <w:rsid w:val="73040E22"/>
    <w:rsid w:val="73093017"/>
    <w:rsid w:val="73487C44"/>
    <w:rsid w:val="7400051E"/>
    <w:rsid w:val="743D52CE"/>
    <w:rsid w:val="751F6B51"/>
    <w:rsid w:val="752A0A70"/>
    <w:rsid w:val="752E6281"/>
    <w:rsid w:val="754135B9"/>
    <w:rsid w:val="75524DAA"/>
    <w:rsid w:val="75656114"/>
    <w:rsid w:val="75780393"/>
    <w:rsid w:val="76894C64"/>
    <w:rsid w:val="776853C6"/>
    <w:rsid w:val="776963DA"/>
    <w:rsid w:val="78014865"/>
    <w:rsid w:val="783919C4"/>
    <w:rsid w:val="78D00495"/>
    <w:rsid w:val="78FA1F51"/>
    <w:rsid w:val="794B223C"/>
    <w:rsid w:val="795067BF"/>
    <w:rsid w:val="79CB3169"/>
    <w:rsid w:val="79FA6E97"/>
    <w:rsid w:val="7A473982"/>
    <w:rsid w:val="7A597865"/>
    <w:rsid w:val="7A6F193F"/>
    <w:rsid w:val="7B1665E7"/>
    <w:rsid w:val="7B1B15F8"/>
    <w:rsid w:val="7B575128"/>
    <w:rsid w:val="7BB0043A"/>
    <w:rsid w:val="7C4A0BE1"/>
    <w:rsid w:val="7C66738C"/>
    <w:rsid w:val="7C6737CC"/>
    <w:rsid w:val="7CB647B7"/>
    <w:rsid w:val="7CC01DE0"/>
    <w:rsid w:val="7CFE4F7E"/>
    <w:rsid w:val="7D876186"/>
    <w:rsid w:val="7E161434"/>
    <w:rsid w:val="7E7B76A5"/>
    <w:rsid w:val="7EB4618D"/>
    <w:rsid w:val="7EE929F5"/>
    <w:rsid w:val="7F125AFA"/>
    <w:rsid w:val="7F4D74FA"/>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qFormat/>
    <w:uiPriority w:val="99"/>
    <w:pPr>
      <w:ind w:firstLine="420"/>
    </w:pPr>
  </w:style>
  <w:style w:type="paragraph" w:styleId="8">
    <w:name w:val="annotation text"/>
    <w:basedOn w:val="1"/>
    <w:unhideWhenUsed/>
    <w:qFormat/>
    <w:uiPriority w:val="99"/>
    <w:pPr>
      <w:jc w:val="left"/>
    </w:pPr>
  </w:style>
  <w:style w:type="paragraph" w:styleId="9">
    <w:name w:val="Body Text"/>
    <w:basedOn w:val="1"/>
    <w:link w:val="41"/>
    <w:qFormat/>
    <w:uiPriority w:val="0"/>
    <w:pPr>
      <w:spacing w:after="120"/>
    </w:pPr>
  </w:style>
  <w:style w:type="paragraph" w:styleId="10">
    <w:name w:val="Body Text Indent"/>
    <w:basedOn w:val="1"/>
    <w:qFormat/>
    <w:uiPriority w:val="0"/>
    <w:pPr>
      <w:ind w:firstLine="830" w:firstLineChars="352"/>
    </w:pPr>
    <w:rPr>
      <w:rFonts w:ascii="仿宋_GB2312" w:eastAsia="仿宋_GB2312"/>
      <w:sz w:val="32"/>
    </w:rPr>
  </w:style>
  <w:style w:type="paragraph" w:styleId="11">
    <w:name w:val="Block Text"/>
    <w:basedOn w:val="1"/>
    <w:unhideWhenUsed/>
    <w:qFormat/>
    <w:uiPriority w:val="99"/>
    <w:pPr>
      <w:spacing w:after="120"/>
      <w:ind w:left="1440" w:leftChars="700" w:right="1440" w:rightChars="700"/>
    </w:pPr>
  </w:style>
  <w:style w:type="paragraph" w:styleId="12">
    <w:name w:val="List Bullet 2"/>
    <w:basedOn w:val="1"/>
    <w:qFormat/>
    <w:uiPriority w:val="0"/>
    <w:pPr>
      <w:numPr>
        <w:ilvl w:val="0"/>
        <w:numId w:val="1"/>
      </w:numPr>
    </w:pPr>
  </w:style>
  <w:style w:type="paragraph" w:styleId="13">
    <w:name w:val="Plain Text"/>
    <w:basedOn w:val="1"/>
    <w:qFormat/>
    <w:uiPriority w:val="0"/>
    <w:rPr>
      <w:rFonts w:ascii="宋体" w:hAnsi="Courier New" w:cs="Courier New"/>
      <w:szCs w:val="21"/>
    </w:rPr>
  </w:style>
  <w:style w:type="paragraph" w:styleId="14">
    <w:name w:val="Balloon Text"/>
    <w:basedOn w:val="1"/>
    <w:link w:val="33"/>
    <w:qFormat/>
    <w:uiPriority w:val="0"/>
    <w:rPr>
      <w:sz w:val="18"/>
      <w:szCs w:val="18"/>
    </w:rPr>
  </w:style>
  <w:style w:type="paragraph" w:styleId="15">
    <w:name w:val="footer"/>
    <w:basedOn w:val="1"/>
    <w:link w:val="39"/>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Body Text First Indent 2"/>
    <w:basedOn w:val="10"/>
    <w:next w:val="1"/>
    <w:semiHidden/>
    <w:unhideWhenUsed/>
    <w:qFormat/>
    <w:uiPriority w:val="99"/>
    <w:pPr>
      <w:ind w:firstLine="420" w:firstLineChars="200"/>
    </w:pPr>
  </w:style>
  <w:style w:type="table" w:styleId="21">
    <w:name w:val="Table Grid"/>
    <w:basedOn w:val="20"/>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Tahoma" w:hAnsi="Tahoma" w:eastAsia="宋体"/>
      <w:b/>
      <w:bCs/>
      <w:spacing w:val="10"/>
      <w:kern w:val="2"/>
      <w:sz w:val="24"/>
      <w:szCs w:val="24"/>
      <w:lang w:val="en-US" w:eastAsia="zh-CN" w:bidi="ar-SA"/>
    </w:rPr>
  </w:style>
  <w:style w:type="character" w:styleId="24">
    <w:name w:val="page number"/>
    <w:qFormat/>
    <w:uiPriority w:val="0"/>
    <w:rPr>
      <w:lang w:val="en-US" w:eastAsia="zh-CN" w:bidi="ar-SA"/>
    </w:rPr>
  </w:style>
  <w:style w:type="character" w:styleId="25">
    <w:name w:val="Hyperlink"/>
    <w:qFormat/>
    <w:uiPriority w:val="99"/>
    <w:rPr>
      <w:rFonts w:eastAsia="宋体"/>
      <w:color w:val="0000FF"/>
      <w:kern w:val="2"/>
      <w:sz w:val="24"/>
      <w:szCs w:val="24"/>
      <w:u w:val="single"/>
      <w:lang w:val="en-US" w:eastAsia="zh-CN" w:bidi="ar-SA"/>
    </w:rPr>
  </w:style>
  <w:style w:type="paragraph" w:customStyle="1" w:styleId="26">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qFormat/>
    <w:uiPriority w:val="0"/>
    <w:pPr>
      <w:widowControl/>
    </w:pPr>
    <w:rPr>
      <w:rFonts w:ascii="宋体" w:hAnsi="宋体" w:cs="宋体"/>
      <w:kern w:val="0"/>
      <w:szCs w:val="21"/>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qFormat/>
    <w:uiPriority w:val="0"/>
  </w:style>
  <w:style w:type="character" w:customStyle="1" w:styleId="33">
    <w:name w:val="批注框文本 Char"/>
    <w:basedOn w:val="22"/>
    <w:link w:val="14"/>
    <w:qFormat/>
    <w:uiPriority w:val="0"/>
    <w:rPr>
      <w:rFonts w:ascii="Times New Roman" w:hAnsi="Times New Roman" w:eastAsia="宋体" w:cs="Times New Roman"/>
      <w:kern w:val="2"/>
      <w:sz w:val="18"/>
      <w:szCs w:val="18"/>
    </w:rPr>
  </w:style>
  <w:style w:type="character" w:customStyle="1" w:styleId="34">
    <w:name w:val="标题 3 Char"/>
    <w:basedOn w:val="22"/>
    <w:link w:val="5"/>
    <w:semiHidden/>
    <w:qFormat/>
    <w:uiPriority w:val="0"/>
    <w:rPr>
      <w:rFonts w:ascii="Times New Roman" w:hAnsi="Times New Roman" w:eastAsia="宋体" w:cs="Times New Roman"/>
      <w:b/>
      <w:bCs/>
      <w:kern w:val="2"/>
      <w:sz w:val="32"/>
      <w:szCs w:val="32"/>
    </w:rPr>
  </w:style>
  <w:style w:type="paragraph" w:customStyle="1" w:styleId="35">
    <w:name w:val="--规划正文"/>
    <w:basedOn w:val="1"/>
    <w:qFormat/>
    <w:uiPriority w:val="0"/>
    <w:pPr>
      <w:spacing w:line="360" w:lineRule="auto"/>
      <w:ind w:firstLine="200" w:firstLineChars="200"/>
    </w:pPr>
    <w:rPr>
      <w:rFonts w:ascii="宋体"/>
      <w:kern w:val="0"/>
      <w:sz w:val="24"/>
      <w:szCs w:val="20"/>
    </w:rPr>
  </w:style>
  <w:style w:type="paragraph" w:customStyle="1" w:styleId="36">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2"/>
    <w:link w:val="15"/>
    <w:qFormat/>
    <w:uiPriority w:val="99"/>
    <w:rPr>
      <w:rFonts w:ascii="Times New Roman" w:hAnsi="Times New Roman" w:eastAsia="宋体" w:cs="Times New Roman"/>
      <w:kern w:val="2"/>
      <w:sz w:val="18"/>
      <w:szCs w:val="18"/>
    </w:rPr>
  </w:style>
  <w:style w:type="paragraph" w:customStyle="1" w:styleId="40">
    <w:name w:val="Table Paragraph"/>
    <w:basedOn w:val="1"/>
    <w:qFormat/>
    <w:uiPriority w:val="1"/>
    <w:pPr>
      <w:spacing w:before="58"/>
    </w:pPr>
    <w:rPr>
      <w:rFonts w:ascii="华文仿宋" w:hAnsi="华文仿宋" w:eastAsia="华文仿宋" w:cs="华文仿宋"/>
      <w:lang w:val="zh-CN" w:bidi="zh-CN"/>
    </w:rPr>
  </w:style>
  <w:style w:type="character" w:customStyle="1" w:styleId="41">
    <w:name w:val="正文文本 Char"/>
    <w:basedOn w:val="22"/>
    <w:link w:val="9"/>
    <w:qFormat/>
    <w:uiPriority w:val="0"/>
    <w:rPr>
      <w:rFonts w:ascii="Times New Roman" w:hAnsi="Times New Roman" w:eastAsia="宋体" w:cs="Times New Roman"/>
      <w:kern w:val="2"/>
      <w:sz w:val="21"/>
      <w:szCs w:val="24"/>
    </w:rPr>
  </w:style>
  <w:style w:type="paragraph" w:customStyle="1" w:styleId="42">
    <w:name w:val="正文文本_0"/>
    <w:basedOn w:val="1"/>
    <w:qFormat/>
    <w:uiPriority w:val="0"/>
    <w:pPr>
      <w:spacing w:after="120" w:line="276" w:lineRule="auto"/>
    </w:pPr>
    <w:rPr>
      <w:rFonts w:ascii="Tahoma" w:hAnsi="Tahoma"/>
      <w:kern w:val="0"/>
      <w:sz w:val="20"/>
      <w:szCs w:val="20"/>
    </w:rPr>
  </w:style>
  <w:style w:type="paragraph" w:customStyle="1" w:styleId="43">
    <w:name w:val="普通(网站)1"/>
    <w:basedOn w:val="1"/>
    <w:qFormat/>
    <w:uiPriority w:val="0"/>
    <w:pPr>
      <w:widowControl/>
    </w:pPr>
    <w:rPr>
      <w:rFonts w:hAnsi="宋体"/>
      <w:sz w:val="15"/>
      <w:szCs w:val="15"/>
    </w:rPr>
  </w:style>
  <w:style w:type="paragraph" w:customStyle="1" w:styleId="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纯文本_0"/>
    <w:basedOn w:val="37"/>
    <w:qFormat/>
    <w:uiPriority w:val="99"/>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21</Pages>
  <Words>7495</Words>
  <Characters>8132</Characters>
  <Lines>93</Lines>
  <Paragraphs>26</Paragraphs>
  <TotalTime>6</TotalTime>
  <ScaleCrop>false</ScaleCrop>
  <LinksUpToDate>false</LinksUpToDate>
  <CharactersWithSpaces>9151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2023-04-26T03:06:00Z</cp:lastPrinted>
  <dcterms:modified xsi:type="dcterms:W3CDTF">2023-04-28T08:03:54Z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8F121DD1B0154CB6A27B395F7D3FB16C_13</vt:lpwstr>
  </property>
</Properties>
</file>