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17040"/>
      <w:bookmarkStart w:id="3" w:name="_Toc16091"/>
      <w:bookmarkStart w:id="4" w:name="_Toc15365"/>
      <w:bookmarkStart w:id="5" w:name="_Toc3493"/>
      <w:bookmarkStart w:id="6" w:name="_Toc14315"/>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600" w:lineRule="auto"/>
        <w:jc w:val="center"/>
        <w:rPr>
          <w:rFonts w:ascii="宋体" w:hAnsi="宋体"/>
          <w:b/>
          <w:kern w:val="0"/>
          <w:sz w:val="44"/>
          <w:szCs w:val="44"/>
        </w:rPr>
      </w:pPr>
      <w:r>
        <w:rPr>
          <w:rFonts w:hint="eastAsia" w:ascii="宋体" w:hAnsi="宋体"/>
          <w:b/>
          <w:kern w:val="0"/>
          <w:sz w:val="44"/>
          <w:szCs w:val="44"/>
        </w:rPr>
        <w:t>南方医科大学第五附属医院</w:t>
      </w:r>
    </w:p>
    <w:p>
      <w:pPr>
        <w:spacing w:line="720" w:lineRule="auto"/>
        <w:jc w:val="center"/>
        <w:rPr>
          <w:rFonts w:hint="eastAsia" w:ascii="宋体" w:hAnsi="宋体"/>
          <w:b/>
          <w:kern w:val="0"/>
          <w:sz w:val="44"/>
          <w:szCs w:val="44"/>
        </w:rPr>
      </w:pPr>
      <w:r>
        <w:rPr>
          <w:rFonts w:hint="eastAsia" w:ascii="宋体" w:hAnsi="宋体"/>
          <w:b/>
          <w:kern w:val="0"/>
          <w:sz w:val="44"/>
          <w:szCs w:val="44"/>
        </w:rPr>
        <w:t>高压氧楼工程设计项目</w:t>
      </w:r>
    </w:p>
    <w:p>
      <w:pPr>
        <w:pStyle w:val="2"/>
        <w:rPr>
          <w:rFonts w:hint="eastAsia" w:ascii="宋体" w:hAnsi="宋体" w:eastAsia="宋体"/>
          <w:b/>
          <w:bCs w:val="0"/>
          <w:color w:val="auto"/>
          <w:kern w:val="0"/>
          <w:sz w:val="72"/>
          <w:szCs w:val="72"/>
          <w:lang w:val="en-US" w:eastAsia="zh-CN"/>
        </w:rPr>
      </w:pPr>
    </w:p>
    <w:p>
      <w:pPr>
        <w:pStyle w:val="2"/>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72"/>
          <w:szCs w:val="72"/>
          <w:lang w:val="en-US" w:eastAsia="zh-CN"/>
        </w:rPr>
      </w:pPr>
      <w:r>
        <w:rPr>
          <w:rFonts w:hint="eastAsia" w:ascii="宋体" w:hAnsi="宋体" w:eastAsia="宋体"/>
          <w:b/>
          <w:bCs w:val="0"/>
          <w:color w:val="auto"/>
          <w:kern w:val="0"/>
          <w:sz w:val="72"/>
          <w:szCs w:val="72"/>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b/>
          <w:bCs/>
          <w:color w:val="auto"/>
          <w:sz w:val="32"/>
          <w:szCs w:val="32"/>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2"/>
          <w:szCs w:val="32"/>
          <w:lang w:val="en-US" w:eastAsia="zh-CN"/>
        </w:rPr>
        <w:t>NYWYG20220002</w:t>
      </w:r>
    </w:p>
    <w:p>
      <w:pPr>
        <w:adjustRightInd w:val="0"/>
        <w:snapToGrid w:val="0"/>
        <w:spacing w:line="360" w:lineRule="auto"/>
        <w:jc w:val="both"/>
        <w:rPr>
          <w:rFonts w:hint="default" w:ascii="宋体" w:hAnsi="宋体" w:eastAsia="宋体" w:cs="Times New Roman"/>
          <w:b/>
          <w:bCs/>
          <w:kern w:val="2"/>
          <w:sz w:val="36"/>
          <w:szCs w:val="36"/>
          <w:lang w:val="en-US" w:eastAsia="zh-CN" w:bidi="ar-SA"/>
        </w:rPr>
      </w:pPr>
    </w:p>
    <w:p>
      <w:pPr>
        <w:spacing w:line="360" w:lineRule="auto"/>
        <w:jc w:val="center"/>
        <w:rPr>
          <w:rFonts w:hint="eastAsia" w:ascii="宋体" w:hAnsi="宋体"/>
          <w:b/>
          <w:bCs/>
          <w:color w:val="auto"/>
          <w:sz w:val="32"/>
          <w:szCs w:val="32"/>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12</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80" w:firstLineChars="200"/>
        <w:rPr>
          <w:rFonts w:hint="eastAsia" w:ascii="宋体" w:hAnsi="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w:t>
      </w:r>
      <w:r>
        <w:rPr>
          <w:rFonts w:hint="eastAsia" w:ascii="宋体" w:hAnsi="宋体" w:cs="宋体"/>
          <w:kern w:val="0"/>
          <w:sz w:val="24"/>
          <w:lang w:val="en-US" w:eastAsia="zh-CN"/>
        </w:rPr>
        <w:t>理后打印成纸质版，加盖公章后扫描成PDF版。</w:t>
      </w:r>
    </w:p>
    <w:p>
      <w:pPr>
        <w:pStyle w:val="2"/>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w:t>
      </w:r>
      <w:r>
        <w:rPr>
          <w:rFonts w:hint="eastAsia" w:ascii="宋体" w:hAnsi="宋体" w:cs="宋体"/>
          <w:color w:val="0000FF"/>
          <w:kern w:val="0"/>
          <w:sz w:val="24"/>
          <w:lang w:val="en-US" w:eastAsia="zh-CN"/>
        </w:rPr>
        <w:t>如：南方医科大学第五附属医院高压氧楼工程设计项目+NYWYG20220002</w:t>
      </w:r>
      <w:r>
        <w:rPr>
          <w:rFonts w:hint="eastAsia" w:ascii="宋体" w:hAnsi="宋体" w:cs="宋体"/>
          <w:color w:val="0000FF"/>
          <w:kern w:val="0"/>
          <w:sz w:val="24"/>
          <w:lang w:val="en-US" w:eastAsia="zh-CN"/>
        </w:rPr>
        <w:fldChar w:fldCharType="begin"/>
      </w:r>
      <w:r>
        <w:rPr>
          <w:rFonts w:hint="eastAsia" w:ascii="宋体" w:hAnsi="宋体" w:cs="宋体"/>
          <w:color w:val="0000FF"/>
          <w:kern w:val="0"/>
          <w:sz w:val="24"/>
          <w:lang w:val="en-US" w:eastAsia="zh-CN"/>
        </w:rPr>
        <w:instrText xml:space="preserve"> DOCVARIABLE  项目名称  \* MERGEFORMAT </w:instrText>
      </w:r>
      <w:r>
        <w:rPr>
          <w:rFonts w:hint="eastAsia" w:ascii="宋体" w:hAnsi="宋体" w:cs="宋体"/>
          <w:color w:val="0000FF"/>
          <w:kern w:val="0"/>
          <w:sz w:val="24"/>
          <w:lang w:val="en-US" w:eastAsia="zh-CN"/>
        </w:rPr>
        <w:fldChar w:fldCharType="end"/>
      </w:r>
      <w:r>
        <w:rPr>
          <w:rFonts w:hint="eastAsia" w:ascii="宋体" w:hAnsi="宋体" w:cs="宋体"/>
          <w:color w:val="0000FF"/>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8"/>
      </w:pPr>
    </w:p>
    <w:p>
      <w:pPr>
        <w:pStyle w:val="18"/>
      </w:pPr>
    </w:p>
    <w:p>
      <w:pPr>
        <w:pStyle w:val="18"/>
      </w:pPr>
    </w:p>
    <w:p>
      <w:pPr>
        <w:pStyle w:val="18"/>
      </w:pPr>
      <w:bookmarkStart w:id="10" w:name="_Toc19585"/>
    </w:p>
    <w:p>
      <w:pPr>
        <w:pStyle w:val="18"/>
      </w:pPr>
    </w:p>
    <w:p>
      <w:pPr>
        <w:pStyle w:val="18"/>
      </w:pPr>
    </w:p>
    <w:p>
      <w:pPr>
        <w:pStyle w:val="18"/>
      </w:pPr>
    </w:p>
    <w:p>
      <w:pPr>
        <w:pStyle w:val="18"/>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0"/>
        </w:numPr>
        <w:spacing w:line="360" w:lineRule="auto"/>
        <w:ind w:firstLine="480" w:firstLineChars="200"/>
        <w:rPr>
          <w:rFonts w:hint="eastAsia" w:ascii="宋体" w:hAnsi="宋体" w:eastAsia="宋体" w:cs="Times New Roman"/>
          <w:color w:val="0000FF"/>
          <w:sz w:val="24"/>
          <w:lang w:val="en-US" w:eastAsia="zh-CN"/>
        </w:rPr>
      </w:pP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eastAsia="zh-CN"/>
        </w:rPr>
        <w:t>封</w:t>
      </w:r>
      <w:r>
        <w:rPr>
          <w:rFonts w:hint="eastAsia" w:ascii="宋体" w:hAnsi="宋体" w:eastAsia="宋体" w:cs="Times New Roman"/>
          <w:color w:val="auto"/>
          <w:sz w:val="24"/>
        </w:rPr>
        <w:t>面</w:t>
      </w:r>
      <w:r>
        <w:rPr>
          <w:rFonts w:hint="eastAsia" w:ascii="宋体" w:hAnsi="宋体" w:eastAsia="宋体" w:cs="Times New Roman"/>
          <w:color w:val="0000FF"/>
          <w:sz w:val="24"/>
          <w:lang w:val="en-US" w:eastAsia="zh-CN"/>
        </w:rPr>
        <w:t>（格式详见格式文件）</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cs="Times New Roman"/>
          <w:color w:val="auto"/>
          <w:sz w:val="24"/>
          <w:lang w:val="en-US" w:eastAsia="zh-CN"/>
        </w:rPr>
        <w:t>2.</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有效的营业执照或事业法人登记证或身份证等相关证明副本复印件</w:t>
      </w:r>
      <w:r>
        <w:rPr>
          <w:rFonts w:hint="eastAsia" w:ascii="宋体" w:hAnsi="宋体" w:cs="宋体"/>
          <w:color w:val="0000FF"/>
          <w:sz w:val="24"/>
          <w:szCs w:val="24"/>
          <w:lang w:eastAsia="zh-CN"/>
        </w:rPr>
        <w:t>，并加盖公章</w:t>
      </w:r>
      <w:r>
        <w:rPr>
          <w:rFonts w:hint="eastAsia" w:ascii="宋体" w:hAnsi="宋体" w:eastAsia="宋体" w:cs="宋体"/>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eastAsia="宋体" w:cs="Times New Roman"/>
          <w:color w:val="0000FF"/>
          <w:sz w:val="24"/>
          <w:lang w:val="en-US" w:eastAsia="zh-CN"/>
        </w:rPr>
      </w:pPr>
      <w:r>
        <w:rPr>
          <w:rFonts w:hint="eastAsia" w:ascii="宋体" w:hAnsi="宋体"/>
          <w:bCs/>
          <w:sz w:val="24"/>
          <w:szCs w:val="24"/>
          <w:highlight w:val="none"/>
          <w:lang w:eastAsia="zh-CN"/>
        </w:rPr>
        <w:t>注：</w:t>
      </w:r>
      <w:r>
        <w:rPr>
          <w:rFonts w:hint="eastAsia" w:ascii="宋体" w:hAnsi="宋体"/>
          <w:bCs/>
          <w:sz w:val="24"/>
          <w:szCs w:val="24"/>
          <w:highlight w:val="none"/>
        </w:rPr>
        <w:t>分公司</w:t>
      </w:r>
      <w:r>
        <w:rPr>
          <w:rFonts w:hint="eastAsia" w:ascii="宋体" w:hAnsi="宋体"/>
          <w:bCs/>
          <w:sz w:val="24"/>
          <w:szCs w:val="24"/>
          <w:highlight w:val="none"/>
          <w:lang w:eastAsia="zh-CN"/>
        </w:rPr>
        <w:t>参加</w:t>
      </w:r>
      <w:r>
        <w:rPr>
          <w:rFonts w:hint="eastAsia" w:ascii="宋体" w:hAnsi="宋体"/>
          <w:bCs/>
          <w:sz w:val="24"/>
          <w:szCs w:val="24"/>
          <w:highlight w:val="none"/>
        </w:rPr>
        <w:t>，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bCs/>
          <w:sz w:val="24"/>
          <w:szCs w:val="24"/>
          <w:highlight w:val="none"/>
          <w:lang w:eastAsia="zh-CN"/>
        </w:rPr>
        <w:t>。</w:t>
      </w:r>
    </w:p>
    <w:p>
      <w:pPr>
        <w:pStyle w:val="24"/>
        <w:numPr>
          <w:ilvl w:val="0"/>
          <w:numId w:val="0"/>
        </w:numPr>
        <w:spacing w:line="360" w:lineRule="auto"/>
        <w:ind w:firstLine="480" w:firstLineChars="200"/>
        <w:rPr>
          <w:rFonts w:hint="eastAsia" w:ascii="宋体" w:hAnsi="宋体" w:eastAsia="宋体" w:cs="Times New Roman"/>
          <w:color w:val="0000FF"/>
          <w:sz w:val="24"/>
          <w:lang w:val="en-US" w:eastAsia="zh-CN"/>
        </w:rPr>
      </w:pPr>
      <w:r>
        <w:rPr>
          <w:rFonts w:hint="eastAsia" w:ascii="宋体" w:hAnsi="宋体" w:cs="Times New Roman"/>
          <w:color w:val="auto"/>
          <w:sz w:val="24"/>
          <w:lang w:val="en-US" w:eastAsia="zh-CN"/>
        </w:rPr>
        <w:t>3.</w:t>
      </w:r>
      <w:r>
        <w:rPr>
          <w:rFonts w:hint="eastAsia" w:ascii="宋体" w:hAnsi="宋体" w:eastAsia="宋体" w:cs="Times New Roman"/>
          <w:color w:val="auto"/>
          <w:sz w:val="24"/>
        </w:rPr>
        <w:t>供应商法定代表人资格证明书</w:t>
      </w:r>
      <w:r>
        <w:rPr>
          <w:rFonts w:hint="eastAsia" w:ascii="宋体" w:hAnsi="宋体" w:eastAsia="宋体" w:cs="Times New Roman"/>
          <w:color w:val="0000FF"/>
          <w:sz w:val="24"/>
          <w:lang w:val="en-US" w:eastAsia="zh-CN"/>
        </w:rPr>
        <w:t>（详见相关格式文件）</w:t>
      </w:r>
    </w:p>
    <w:p>
      <w:pPr>
        <w:pStyle w:val="24"/>
        <w:numPr>
          <w:ilvl w:val="0"/>
          <w:numId w:val="0"/>
        </w:numPr>
        <w:spacing w:line="360" w:lineRule="auto"/>
        <w:ind w:firstLine="480" w:firstLineChars="200"/>
        <w:rPr>
          <w:rFonts w:hint="eastAsia" w:ascii="宋体" w:hAnsi="宋体" w:eastAsia="宋体" w:cs="Times New Roman"/>
          <w:color w:val="0000FF"/>
          <w:sz w:val="24"/>
          <w:lang w:val="en-US" w:eastAsia="zh-CN"/>
        </w:rPr>
      </w:pPr>
      <w:r>
        <w:rPr>
          <w:rFonts w:hint="eastAsia" w:ascii="宋体" w:hAnsi="宋体" w:cs="Times New Roman"/>
          <w:color w:val="auto"/>
          <w:sz w:val="24"/>
          <w:lang w:val="en-US" w:eastAsia="zh-CN"/>
        </w:rPr>
        <w:t>4.</w:t>
      </w:r>
      <w:r>
        <w:rPr>
          <w:rFonts w:hint="eastAsia" w:ascii="宋体" w:hAnsi="宋体" w:eastAsia="宋体" w:cs="Times New Roman"/>
          <w:color w:val="auto"/>
          <w:sz w:val="24"/>
        </w:rPr>
        <w:t>供应商法定代表人授权委托书</w:t>
      </w:r>
      <w:r>
        <w:rPr>
          <w:rFonts w:hint="eastAsia" w:ascii="宋体" w:hAnsi="宋体" w:eastAsia="宋体" w:cs="Times New Roman"/>
          <w:color w:val="0000FF"/>
          <w:sz w:val="24"/>
          <w:lang w:val="en-US" w:eastAsia="zh-CN"/>
        </w:rPr>
        <w:t>（详见相关格式文件）</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eastAsia="宋体" w:cs="宋体"/>
          <w:strike w:val="0"/>
          <w:dstrike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bCs/>
          <w:sz w:val="24"/>
          <w:szCs w:val="24"/>
          <w:highlight w:val="none"/>
        </w:rPr>
        <w:t>具备行政部门颁发的建筑行业（建筑工程）设计</w:t>
      </w:r>
      <w:r>
        <w:rPr>
          <w:rFonts w:hint="eastAsia" w:ascii="宋体" w:hAnsi="宋体"/>
          <w:bCs/>
          <w:sz w:val="24"/>
          <w:szCs w:val="24"/>
          <w:highlight w:val="none"/>
          <w:lang w:eastAsia="zh-CN"/>
        </w:rPr>
        <w:t>丙</w:t>
      </w:r>
      <w:r>
        <w:rPr>
          <w:rFonts w:hint="eastAsia" w:ascii="宋体" w:hAnsi="宋体"/>
          <w:bCs/>
          <w:sz w:val="24"/>
          <w:szCs w:val="24"/>
          <w:highlight w:val="none"/>
        </w:rPr>
        <w:t>级</w:t>
      </w:r>
      <w:r>
        <w:rPr>
          <w:rFonts w:hint="eastAsia" w:ascii="宋体" w:hAnsi="宋体"/>
          <w:bCs/>
          <w:sz w:val="24"/>
          <w:szCs w:val="24"/>
          <w:highlight w:val="none"/>
          <w:lang w:val="en-US" w:eastAsia="zh-CN"/>
        </w:rPr>
        <w:t>或以上</w:t>
      </w:r>
      <w:r>
        <w:rPr>
          <w:rFonts w:hint="eastAsia" w:ascii="宋体" w:hAnsi="宋体"/>
          <w:bCs/>
          <w:sz w:val="24"/>
          <w:szCs w:val="24"/>
          <w:highlight w:val="none"/>
        </w:rPr>
        <w:t>资质</w:t>
      </w:r>
      <w:r>
        <w:rPr>
          <w:rFonts w:hint="eastAsia" w:ascii="宋体" w:hAnsi="宋体"/>
          <w:bCs/>
          <w:sz w:val="24"/>
          <w:szCs w:val="24"/>
          <w:highlight w:val="none"/>
          <w:lang w:eastAsia="zh-CN"/>
        </w:rPr>
        <w:t>。</w:t>
      </w:r>
      <w:r>
        <w:rPr>
          <w:rFonts w:hint="eastAsia" w:ascii="宋体" w:hAnsi="宋体" w:eastAsia="宋体" w:cs="宋体"/>
          <w:color w:val="0000FF"/>
          <w:kern w:val="2"/>
          <w:sz w:val="24"/>
          <w:szCs w:val="24"/>
          <w:lang w:val="en-US" w:eastAsia="zh-CN" w:bidi="ar-SA"/>
        </w:rPr>
        <w:t xml:space="preserve">需提供相应证明材料，并加盖公司公章。 </w:t>
      </w:r>
    </w:p>
    <w:p>
      <w:pPr>
        <w:pStyle w:val="24"/>
        <w:numPr>
          <w:ilvl w:val="0"/>
          <w:numId w:val="0"/>
        </w:numPr>
        <w:spacing w:line="360" w:lineRule="auto"/>
        <w:ind w:firstLine="480" w:firstLineChars="200"/>
        <w:rPr>
          <w:rFonts w:hint="eastAsia" w:ascii="宋体" w:hAnsi="宋体" w:eastAsia="宋体" w:cs="宋体"/>
          <w:color w:val="0000FF"/>
          <w:sz w:val="24"/>
          <w:szCs w:val="24"/>
          <w:lang w:val="zh-CN" w:eastAsia="zh-CN"/>
        </w:rPr>
      </w:pPr>
      <w:r>
        <w:rPr>
          <w:rFonts w:hint="eastAsia" w:ascii="宋体" w:hAnsi="宋体" w:cs="宋体"/>
          <w:strike w:val="0"/>
          <w:dstrike w:val="0"/>
          <w:color w:val="auto"/>
          <w:kern w:val="2"/>
          <w:sz w:val="24"/>
          <w:szCs w:val="24"/>
          <w:lang w:val="en-US" w:eastAsia="zh-CN" w:bidi="ar-SA"/>
        </w:rPr>
        <w:t>6</w:t>
      </w:r>
      <w:r>
        <w:rPr>
          <w:rFonts w:hint="eastAsia" w:ascii="宋体" w:hAnsi="宋体" w:eastAsia="宋体" w:cs="宋体"/>
          <w:strike w:val="0"/>
          <w:dstrike w:val="0"/>
          <w:color w:val="auto"/>
          <w:kern w:val="2"/>
          <w:sz w:val="24"/>
          <w:szCs w:val="24"/>
          <w:lang w:val="en-US" w:eastAsia="zh-CN" w:bidi="ar-SA"/>
        </w:rPr>
        <w:t>.本项目不接受联合体，不允许分包、转包。</w:t>
      </w:r>
      <w:r>
        <w:rPr>
          <w:rFonts w:hint="eastAsia" w:ascii="宋体" w:hAnsi="宋体" w:eastAsia="宋体" w:cs="宋体"/>
          <w:color w:val="0000FF"/>
          <w:sz w:val="24"/>
          <w:szCs w:val="24"/>
          <w:lang w:val="en-US" w:eastAsia="zh-CN"/>
        </w:rPr>
        <w:t>（需提供承诺函，格式自拟，并加盖供应商公司公章</w:t>
      </w:r>
      <w:r>
        <w:rPr>
          <w:rFonts w:hint="eastAsia" w:ascii="宋体" w:hAnsi="宋体" w:cs="宋体"/>
          <w:color w:val="0000FF"/>
          <w:sz w:val="24"/>
          <w:szCs w:val="24"/>
          <w:lang w:val="en-US" w:eastAsia="zh-CN"/>
        </w:rPr>
        <w:t>）</w:t>
      </w:r>
    </w:p>
    <w:p>
      <w:pPr>
        <w:pStyle w:val="24"/>
        <w:numPr>
          <w:ilvl w:val="0"/>
          <w:numId w:val="0"/>
        </w:numPr>
        <w:spacing w:line="360" w:lineRule="auto"/>
        <w:ind w:firstLine="480" w:firstLineChars="200"/>
        <w:rPr>
          <w:rFonts w:hint="default" w:ascii="宋体" w:hAnsi="宋体" w:eastAsia="宋体" w:cs="宋体"/>
          <w:color w:val="auto"/>
          <w:kern w:val="2"/>
          <w:sz w:val="24"/>
          <w:szCs w:val="24"/>
          <w:lang w:val="en-US" w:eastAsia="zh-CN" w:bidi="ar-SA"/>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hint="eastAsia" w:ascii="宋体" w:hAnsi="宋体" w:cs="宋体"/>
          <w:b/>
          <w:kern w:val="0"/>
          <w:sz w:val="40"/>
          <w:szCs w:val="27"/>
        </w:rPr>
      </w:pPr>
      <w:bookmarkStart w:id="12" w:name="_Toc6151"/>
      <w:bookmarkStart w:id="13" w:name="_Toc28528"/>
      <w:bookmarkStart w:id="14" w:name="_Toc25869"/>
      <w:bookmarkStart w:id="15" w:name="_Toc31740"/>
      <w:bookmarkStart w:id="16" w:name="_Toc14488"/>
      <w:bookmarkStart w:id="17" w:name="_Toc6408"/>
      <w:bookmarkStart w:id="18" w:name="_Toc24"/>
      <w:bookmarkStart w:id="19" w:name="_Toc31053"/>
      <w:bookmarkStart w:id="20" w:name="_Toc17375"/>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8703"/>
      <w:bookmarkStart w:id="22" w:name="_Toc1994"/>
      <w:bookmarkStart w:id="23" w:name="_Toc11075"/>
      <w:bookmarkStart w:id="24" w:name="_Toc29113"/>
      <w:bookmarkStart w:id="25" w:name="_Toc8364"/>
      <w:bookmarkStart w:id="26" w:name="_Toc15870"/>
      <w:bookmarkStart w:id="27" w:name="_Toc40346216"/>
      <w:bookmarkStart w:id="28" w:name="_Toc3471"/>
      <w:bookmarkStart w:id="29" w:name="_Toc40776111"/>
      <w:bookmarkStart w:id="30" w:name="_Toc11305"/>
      <w:bookmarkStart w:id="31" w:name="_Toc21249"/>
      <w:bookmarkStart w:id="32" w:name="_Toc6547"/>
      <w:bookmarkStart w:id="33" w:name="_Toc7291"/>
      <w:bookmarkStart w:id="34" w:name="_Toc435"/>
      <w:bookmarkStart w:id="35" w:name="_Toc40346375"/>
      <w:bookmarkStart w:id="36" w:name="_Toc12520"/>
      <w:bookmarkStart w:id="37" w:name="_Toc26267"/>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40346217"/>
      <w:bookmarkStart w:id="41" w:name="_Toc20884"/>
      <w:bookmarkStart w:id="42" w:name="_Toc40776112"/>
      <w:bookmarkStart w:id="43" w:name="_Toc1743"/>
      <w:bookmarkStart w:id="44" w:name="_Toc17709"/>
      <w:bookmarkStart w:id="45" w:name="_Toc2916"/>
    </w:p>
    <w:p>
      <w:pPr>
        <w:widowControl/>
        <w:spacing w:line="360" w:lineRule="auto"/>
        <w:ind w:firstLine="600"/>
        <w:outlineLvl w:val="0"/>
        <w:rPr>
          <w:rFonts w:cs="宋体"/>
          <w:kern w:val="0"/>
          <w:sz w:val="30"/>
          <w:szCs w:val="30"/>
        </w:rPr>
      </w:pPr>
      <w:bookmarkStart w:id="46" w:name="_Toc30979"/>
      <w:bookmarkStart w:id="47" w:name="_Toc19699"/>
      <w:bookmarkStart w:id="48" w:name="_Toc11485"/>
      <w:bookmarkStart w:id="49" w:name="_Toc5238"/>
      <w:bookmarkStart w:id="50" w:name="_Toc2029"/>
      <w:bookmarkStart w:id="51" w:name="_Toc29102"/>
      <w:bookmarkStart w:id="52" w:name="_Toc31538"/>
      <w:bookmarkStart w:id="53" w:name="_Toc2012"/>
      <w:bookmarkStart w:id="54" w:name="_Toc23097"/>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1141"/>
      <w:bookmarkStart w:id="57" w:name="_Toc21483"/>
      <w:bookmarkStart w:id="58" w:name="_Toc28064"/>
      <w:bookmarkStart w:id="59" w:name="_Toc16794"/>
      <w:bookmarkStart w:id="60" w:name="_Toc40346218"/>
      <w:bookmarkStart w:id="61" w:name="_Toc31993"/>
      <w:bookmarkStart w:id="62" w:name="_Toc27867"/>
      <w:bookmarkStart w:id="63" w:name="_Toc12645"/>
      <w:bookmarkStart w:id="64" w:name="_Toc4013"/>
      <w:bookmarkStart w:id="65" w:name="_Toc24763"/>
      <w:bookmarkStart w:id="66" w:name="_Toc40346377"/>
      <w:bookmarkStart w:id="67" w:name="_Toc29767"/>
      <w:bookmarkStart w:id="68" w:name="_Toc40776113"/>
      <w:bookmarkStart w:id="69" w:name="_Toc11558"/>
      <w:bookmarkStart w:id="70" w:name="_Toc17930"/>
      <w:bookmarkStart w:id="71" w:name="_Toc1482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27771"/>
      <w:bookmarkStart w:id="73" w:name="_Toc31197"/>
      <w:bookmarkStart w:id="74" w:name="_Toc17537"/>
      <w:bookmarkStart w:id="75" w:name="_Toc6438"/>
      <w:bookmarkStart w:id="76" w:name="_Toc11334"/>
      <w:bookmarkStart w:id="77" w:name="_Toc19831"/>
      <w:bookmarkStart w:id="78" w:name="_Toc24651"/>
      <w:bookmarkStart w:id="79" w:name="_Toc32709"/>
      <w:bookmarkStart w:id="80" w:name="_Toc40346378"/>
      <w:bookmarkStart w:id="81" w:name="_Toc26029"/>
      <w:bookmarkStart w:id="82" w:name="_Toc1324"/>
      <w:bookmarkStart w:id="83" w:name="_Toc16813"/>
      <w:bookmarkStart w:id="84" w:name="_Toc9883"/>
      <w:bookmarkStart w:id="85" w:name="_Toc40346219"/>
      <w:bookmarkStart w:id="86" w:name="_Toc40776114"/>
      <w:bookmarkStart w:id="87" w:name="_Toc14287"/>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346220"/>
      <w:bookmarkStart w:id="90" w:name="_Toc17483"/>
      <w:bookmarkStart w:id="91" w:name="_Toc40346379"/>
      <w:bookmarkStart w:id="92" w:name="_Toc27868"/>
      <w:bookmarkStart w:id="93" w:name="_Toc5634"/>
      <w:bookmarkStart w:id="94" w:name="_Toc21686"/>
      <w:bookmarkStart w:id="95" w:name="_Toc21940"/>
      <w:bookmarkStart w:id="96" w:name="_Toc20994"/>
      <w:bookmarkStart w:id="97" w:name="_Toc3895"/>
      <w:bookmarkStart w:id="98" w:name="_Toc14586"/>
      <w:bookmarkStart w:id="99" w:name="_Toc13222"/>
      <w:bookmarkStart w:id="100" w:name="_Toc40776115"/>
      <w:bookmarkStart w:id="101" w:name="_Toc27206"/>
      <w:bookmarkStart w:id="102" w:name="_Toc18353"/>
      <w:bookmarkStart w:id="103" w:name="_Toc30336"/>
      <w:bookmarkStart w:id="104" w:name="_Toc5189"/>
      <w:bookmarkStart w:id="105" w:name="_Toc12650"/>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40346380"/>
      <w:bookmarkStart w:id="108" w:name="_Toc30856"/>
      <w:bookmarkStart w:id="109" w:name="_Toc11547"/>
      <w:bookmarkStart w:id="110" w:name="_Toc40776116"/>
      <w:bookmarkStart w:id="111" w:name="_Toc8526"/>
      <w:bookmarkStart w:id="112" w:name="_Toc12127"/>
      <w:bookmarkStart w:id="113" w:name="_Toc9282"/>
      <w:bookmarkStart w:id="114" w:name="_Toc27009"/>
      <w:bookmarkStart w:id="115" w:name="_Toc3498"/>
      <w:bookmarkStart w:id="116" w:name="_Toc21449"/>
      <w:bookmarkStart w:id="117" w:name="_Toc5220"/>
      <w:bookmarkStart w:id="118" w:name="_Toc40346221"/>
      <w:bookmarkStart w:id="119" w:name="_Toc32371"/>
      <w:bookmarkStart w:id="120" w:name="_Toc10454"/>
      <w:bookmarkStart w:id="121" w:name="_Toc14462"/>
      <w:bookmarkStart w:id="122" w:name="_Toc30904"/>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hint="eastAsia" w:ascii="宋体" w:hAnsi="宋体"/>
          <w:bCs/>
          <w:color w:val="FF0000"/>
          <w:sz w:val="24"/>
          <w:szCs w:val="24"/>
        </w:rPr>
      </w:pPr>
      <w:bookmarkStart w:id="123" w:name="_Toc13184"/>
      <w:bookmarkStart w:id="124" w:name="_Toc6691"/>
      <w:bookmarkStart w:id="125" w:name="_Toc9697"/>
      <w:bookmarkStart w:id="126" w:name="_Toc10399"/>
      <w:bookmarkStart w:id="127" w:name="_Toc28747"/>
      <w:bookmarkStart w:id="128" w:name="_Toc15539"/>
      <w:bookmarkStart w:id="129" w:name="_Toc16728"/>
      <w:bookmarkStart w:id="130" w:name="_Toc21213"/>
      <w:bookmarkStart w:id="131" w:name="_Toc31077"/>
      <w:bookmarkStart w:id="132" w:name="_Toc16608"/>
      <w:bookmarkStart w:id="133" w:name="_Toc8637"/>
    </w:p>
    <w:p>
      <w:pPr>
        <w:pStyle w:val="24"/>
        <w:spacing w:line="360" w:lineRule="auto"/>
        <w:ind w:firstLine="0" w:firstLineChars="0"/>
        <w:rPr>
          <w:rFonts w:hint="eastAsia" w:ascii="宋体" w:hAnsi="宋体"/>
          <w:bCs/>
          <w:color w:val="FF0000"/>
          <w:sz w:val="24"/>
          <w:szCs w:val="24"/>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有效的营业执照或事业法人登记证或身份证等相关证明副本复印件</w:t>
      </w:r>
      <w:r>
        <w:rPr>
          <w:rFonts w:hint="eastAsia" w:ascii="宋体" w:hAnsi="宋体" w:cs="宋体"/>
          <w:color w:val="0000FF"/>
          <w:sz w:val="24"/>
          <w:szCs w:val="24"/>
          <w:lang w:eastAsia="zh-CN"/>
        </w:rPr>
        <w:t>，并加盖公章</w:t>
      </w:r>
      <w:r>
        <w:rPr>
          <w:rFonts w:hint="eastAsia" w:ascii="宋体" w:hAnsi="宋体" w:eastAsia="宋体" w:cs="宋体"/>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eastAsia="宋体" w:cs="Times New Roman"/>
          <w:color w:val="0000FF"/>
          <w:sz w:val="24"/>
          <w:lang w:val="en-US" w:eastAsia="zh-CN"/>
        </w:rPr>
      </w:pPr>
      <w:r>
        <w:rPr>
          <w:rFonts w:hint="eastAsia" w:ascii="宋体" w:hAnsi="宋体"/>
          <w:bCs/>
          <w:sz w:val="24"/>
          <w:szCs w:val="24"/>
          <w:highlight w:val="none"/>
          <w:lang w:eastAsia="zh-CN"/>
        </w:rPr>
        <w:t>注：</w:t>
      </w:r>
      <w:r>
        <w:rPr>
          <w:rFonts w:hint="eastAsia" w:ascii="宋体" w:hAnsi="宋体"/>
          <w:bCs/>
          <w:sz w:val="24"/>
          <w:szCs w:val="24"/>
          <w:highlight w:val="none"/>
        </w:rPr>
        <w:t>分公司</w:t>
      </w:r>
      <w:r>
        <w:rPr>
          <w:rFonts w:hint="eastAsia" w:ascii="宋体" w:hAnsi="宋体"/>
          <w:bCs/>
          <w:sz w:val="24"/>
          <w:szCs w:val="24"/>
          <w:highlight w:val="none"/>
          <w:lang w:eastAsia="zh-CN"/>
        </w:rPr>
        <w:t>参加</w:t>
      </w:r>
      <w:r>
        <w:rPr>
          <w:rFonts w:hint="eastAsia" w:ascii="宋体" w:hAnsi="宋体"/>
          <w:bCs/>
          <w:sz w:val="24"/>
          <w:szCs w:val="24"/>
          <w:highlight w:val="none"/>
        </w:rPr>
        <w:t>，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bCs/>
          <w:sz w:val="24"/>
          <w:szCs w:val="24"/>
          <w:highlight w:val="none"/>
          <w:lang w:eastAsia="zh-CN"/>
        </w:rPr>
        <w:t>。</w:t>
      </w:r>
    </w:p>
    <w:p>
      <w:pPr>
        <w:pStyle w:val="24"/>
        <w:spacing w:line="360" w:lineRule="auto"/>
        <w:ind w:firstLine="0" w:firstLineChars="0"/>
        <w:rPr>
          <w:rFonts w:ascii="宋体" w:hAnsi="宋体"/>
          <w:bCs/>
          <w:color w:val="0000FF"/>
          <w:sz w:val="24"/>
          <w:szCs w:val="24"/>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5"/>
        <w:spacing w:line="360" w:lineRule="auto"/>
        <w:jc w:val="center"/>
        <w:outlineLvl w:val="0"/>
        <w:rPr>
          <w:b/>
          <w:bCs/>
          <w:sz w:val="32"/>
          <w:szCs w:val="32"/>
        </w:rPr>
      </w:pPr>
      <w:bookmarkStart w:id="136" w:name="_Toc3758"/>
      <w:bookmarkStart w:id="137" w:name="_Toc15934"/>
      <w:bookmarkStart w:id="138" w:name="_Toc14020"/>
      <w:bookmarkStart w:id="139" w:name="_Toc15050"/>
      <w:bookmarkStart w:id="140" w:name="_Toc18443"/>
      <w:bookmarkStart w:id="141" w:name="_Toc7276"/>
      <w:bookmarkStart w:id="142" w:name="_Toc3241"/>
      <w:bookmarkStart w:id="143" w:name="_Toc20854"/>
      <w:bookmarkStart w:id="144" w:name="_Toc14853"/>
    </w:p>
    <w:p>
      <w:pPr>
        <w:pStyle w:val="25"/>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5"/>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bookmarkEnd w:id="132"/>
    <w:bookmarkEnd w:id="133"/>
    <w:p>
      <w:pPr>
        <w:keepNext w:val="0"/>
        <w:keepLines w:val="0"/>
        <w:pageBreakBefore w:val="0"/>
        <w:widowControl w:val="0"/>
        <w:kinsoku/>
        <w:wordWrap/>
        <w:overflowPunct/>
        <w:topLinePunct w:val="0"/>
        <w:autoSpaceDE/>
        <w:autoSpaceDN/>
        <w:bidi w:val="0"/>
        <w:adjustRightInd/>
        <w:spacing w:line="348" w:lineRule="auto"/>
        <w:ind w:right="0" w:rightChars="0"/>
        <w:textAlignment w:val="auto"/>
        <w:outlineLvl w:val="9"/>
        <w:rPr>
          <w:rFonts w:hint="eastAsia" w:ascii="宋体" w:hAnsi="宋体"/>
          <w:bCs/>
          <w:sz w:val="24"/>
          <w:szCs w:val="24"/>
          <w:highlight w:val="none"/>
        </w:rPr>
      </w:pPr>
    </w:p>
    <w:p>
      <w:pPr>
        <w:keepNext w:val="0"/>
        <w:keepLines w:val="0"/>
        <w:pageBreakBefore w:val="0"/>
        <w:widowControl w:val="0"/>
        <w:kinsoku/>
        <w:wordWrap/>
        <w:overflowPunct/>
        <w:topLinePunct w:val="0"/>
        <w:autoSpaceDE/>
        <w:autoSpaceDN/>
        <w:bidi w:val="0"/>
        <w:adjustRightInd/>
        <w:spacing w:line="348" w:lineRule="auto"/>
        <w:ind w:right="0" w:rightChars="0"/>
        <w:textAlignment w:val="auto"/>
        <w:outlineLvl w:val="9"/>
        <w:rPr>
          <w:rFonts w:hint="eastAsia" w:ascii="宋体" w:hAnsi="宋体"/>
          <w:bCs/>
          <w:sz w:val="24"/>
          <w:szCs w:val="24"/>
          <w:highlight w:val="none"/>
        </w:rPr>
      </w:pPr>
    </w:p>
    <w:p>
      <w:pPr>
        <w:keepNext w:val="0"/>
        <w:keepLines w:val="0"/>
        <w:pageBreakBefore w:val="0"/>
        <w:widowControl w:val="0"/>
        <w:kinsoku/>
        <w:wordWrap/>
        <w:overflowPunct/>
        <w:topLinePunct w:val="0"/>
        <w:autoSpaceDE/>
        <w:autoSpaceDN/>
        <w:bidi w:val="0"/>
        <w:adjustRightInd/>
        <w:spacing w:line="348" w:lineRule="auto"/>
        <w:ind w:right="0" w:rightChars="0"/>
        <w:textAlignment w:val="auto"/>
        <w:outlineLvl w:val="9"/>
        <w:rPr>
          <w:rFonts w:hint="eastAsia" w:ascii="宋体" w:hAnsi="宋体"/>
          <w:bCs/>
          <w:sz w:val="24"/>
          <w:szCs w:val="24"/>
          <w:highlight w:val="none"/>
        </w:rPr>
      </w:pPr>
    </w:p>
    <w:p>
      <w:pPr>
        <w:keepNext w:val="0"/>
        <w:keepLines w:val="0"/>
        <w:pageBreakBefore w:val="0"/>
        <w:widowControl w:val="0"/>
        <w:kinsoku/>
        <w:wordWrap/>
        <w:overflowPunct/>
        <w:topLinePunct w:val="0"/>
        <w:autoSpaceDE/>
        <w:autoSpaceDN/>
        <w:bidi w:val="0"/>
        <w:adjustRightInd/>
        <w:spacing w:line="348" w:lineRule="auto"/>
        <w:ind w:right="0" w:rightChars="0"/>
        <w:textAlignment w:val="auto"/>
        <w:outlineLvl w:val="9"/>
        <w:rPr>
          <w:rFonts w:hint="eastAsia" w:ascii="宋体" w:hAnsi="宋体"/>
          <w:bCs/>
          <w:sz w:val="24"/>
          <w:szCs w:val="24"/>
          <w:highlight w:val="none"/>
        </w:rPr>
      </w:pPr>
    </w:p>
    <w:p>
      <w:pPr>
        <w:keepNext w:val="0"/>
        <w:keepLines w:val="0"/>
        <w:pageBreakBefore w:val="0"/>
        <w:widowControl w:val="0"/>
        <w:kinsoku/>
        <w:wordWrap/>
        <w:overflowPunct/>
        <w:topLinePunct w:val="0"/>
        <w:autoSpaceDE/>
        <w:autoSpaceDN/>
        <w:bidi w:val="0"/>
        <w:adjustRightInd/>
        <w:spacing w:line="348" w:lineRule="auto"/>
        <w:ind w:right="0" w:rightChars="0"/>
        <w:textAlignment w:val="auto"/>
        <w:outlineLvl w:val="9"/>
        <w:rPr>
          <w:rFonts w:hint="eastAsia" w:ascii="宋体" w:hAnsi="宋体"/>
          <w:bCs/>
          <w:sz w:val="24"/>
          <w:szCs w:val="24"/>
          <w:highlight w:val="none"/>
        </w:rPr>
      </w:pPr>
    </w:p>
    <w:p>
      <w:pPr>
        <w:keepNext w:val="0"/>
        <w:keepLines w:val="0"/>
        <w:pageBreakBefore w:val="0"/>
        <w:widowControl w:val="0"/>
        <w:kinsoku/>
        <w:wordWrap/>
        <w:overflowPunct/>
        <w:topLinePunct w:val="0"/>
        <w:autoSpaceDE/>
        <w:autoSpaceDN/>
        <w:bidi w:val="0"/>
        <w:adjustRightInd/>
        <w:spacing w:line="348" w:lineRule="auto"/>
        <w:ind w:right="0" w:rightChars="0"/>
        <w:textAlignment w:val="auto"/>
        <w:outlineLvl w:val="9"/>
        <w:rPr>
          <w:rFonts w:hint="eastAsia" w:ascii="宋体" w:hAnsi="宋体" w:eastAsia="宋体" w:cs="宋体"/>
          <w:strike w:val="0"/>
          <w:dstrike w:val="0"/>
          <w:color w:val="auto"/>
          <w:kern w:val="2"/>
          <w:sz w:val="24"/>
          <w:szCs w:val="24"/>
          <w:lang w:val="en-US" w:eastAsia="zh-CN" w:bidi="ar-SA"/>
        </w:rPr>
      </w:pPr>
      <w:r>
        <w:rPr>
          <w:rFonts w:hint="eastAsia" w:ascii="宋体" w:hAnsi="宋体"/>
          <w:bCs/>
          <w:sz w:val="24"/>
          <w:szCs w:val="24"/>
          <w:highlight w:val="none"/>
        </w:rPr>
        <w:t>具备行政部门颁发的建筑行业（建筑工程）设计</w:t>
      </w:r>
      <w:r>
        <w:rPr>
          <w:rFonts w:hint="eastAsia" w:ascii="宋体" w:hAnsi="宋体"/>
          <w:bCs/>
          <w:sz w:val="24"/>
          <w:szCs w:val="24"/>
          <w:highlight w:val="none"/>
          <w:lang w:eastAsia="zh-CN"/>
        </w:rPr>
        <w:t>丙</w:t>
      </w:r>
      <w:r>
        <w:rPr>
          <w:rFonts w:hint="eastAsia" w:ascii="宋体" w:hAnsi="宋体"/>
          <w:bCs/>
          <w:sz w:val="24"/>
          <w:szCs w:val="24"/>
          <w:highlight w:val="none"/>
        </w:rPr>
        <w:t>级</w:t>
      </w:r>
      <w:r>
        <w:rPr>
          <w:rFonts w:hint="eastAsia" w:ascii="宋体" w:hAnsi="宋体"/>
          <w:bCs/>
          <w:sz w:val="24"/>
          <w:szCs w:val="24"/>
          <w:highlight w:val="none"/>
          <w:lang w:val="en-US" w:eastAsia="zh-CN"/>
        </w:rPr>
        <w:t>或以上</w:t>
      </w:r>
      <w:r>
        <w:rPr>
          <w:rFonts w:hint="eastAsia" w:ascii="宋体" w:hAnsi="宋体"/>
          <w:bCs/>
          <w:sz w:val="24"/>
          <w:szCs w:val="24"/>
          <w:highlight w:val="none"/>
        </w:rPr>
        <w:t>资质</w:t>
      </w:r>
      <w:r>
        <w:rPr>
          <w:rFonts w:hint="eastAsia" w:ascii="宋体" w:hAnsi="宋体"/>
          <w:bCs/>
          <w:sz w:val="24"/>
          <w:szCs w:val="24"/>
          <w:highlight w:val="none"/>
          <w:lang w:eastAsia="zh-CN"/>
        </w:rPr>
        <w:t>。</w:t>
      </w:r>
      <w:r>
        <w:rPr>
          <w:rFonts w:hint="eastAsia" w:ascii="宋体" w:hAnsi="宋体" w:eastAsia="宋体" w:cs="宋体"/>
          <w:color w:val="0000FF"/>
          <w:kern w:val="2"/>
          <w:sz w:val="24"/>
          <w:szCs w:val="24"/>
          <w:lang w:val="en-US" w:eastAsia="zh-CN" w:bidi="ar-SA"/>
        </w:rPr>
        <w:t xml:space="preserve">需提供相应证明材料，并加盖公司公章。 </w:t>
      </w:r>
    </w:p>
    <w:p>
      <w:pPr>
        <w:pStyle w:val="24"/>
        <w:numPr>
          <w:ilvl w:val="0"/>
          <w:numId w:val="0"/>
        </w:numPr>
        <w:spacing w:line="360" w:lineRule="auto"/>
        <w:rPr>
          <w:rFonts w:hint="eastAsia" w:ascii="宋体" w:hAnsi="宋体" w:eastAsia="宋体" w:cs="宋体"/>
          <w:strike w:val="0"/>
          <w:dstrike w:val="0"/>
          <w:color w:val="auto"/>
          <w:kern w:val="2"/>
          <w:sz w:val="24"/>
          <w:szCs w:val="24"/>
          <w:lang w:val="en-US" w:eastAsia="zh-CN" w:bidi="ar-SA"/>
        </w:rPr>
      </w:pPr>
      <w:bookmarkStart w:id="145" w:name="_GoBack"/>
      <w:bookmarkEnd w:id="145"/>
    </w:p>
    <w:p>
      <w:pPr>
        <w:pStyle w:val="24"/>
        <w:numPr>
          <w:ilvl w:val="0"/>
          <w:numId w:val="0"/>
        </w:numPr>
        <w:spacing w:line="360" w:lineRule="auto"/>
        <w:rPr>
          <w:rFonts w:hint="eastAsia" w:ascii="宋体" w:hAnsi="宋体" w:eastAsia="宋体" w:cs="宋体"/>
          <w:strike w:val="0"/>
          <w:dstrike w:val="0"/>
          <w:color w:val="auto"/>
          <w:kern w:val="2"/>
          <w:sz w:val="24"/>
          <w:szCs w:val="24"/>
          <w:lang w:val="en-US" w:eastAsia="zh-CN" w:bidi="ar-SA"/>
        </w:rPr>
      </w:pPr>
    </w:p>
    <w:p>
      <w:pPr>
        <w:pStyle w:val="24"/>
        <w:numPr>
          <w:ilvl w:val="0"/>
          <w:numId w:val="0"/>
        </w:numPr>
        <w:spacing w:line="360" w:lineRule="auto"/>
        <w:rPr>
          <w:rFonts w:hint="eastAsia" w:ascii="宋体" w:hAnsi="宋体" w:eastAsia="宋体" w:cs="宋体"/>
          <w:strike w:val="0"/>
          <w:dstrike w:val="0"/>
          <w:color w:val="auto"/>
          <w:kern w:val="2"/>
          <w:sz w:val="24"/>
          <w:szCs w:val="24"/>
          <w:lang w:val="en-US" w:eastAsia="zh-CN" w:bidi="ar-SA"/>
        </w:rPr>
      </w:pPr>
    </w:p>
    <w:p>
      <w:pPr>
        <w:pStyle w:val="24"/>
        <w:numPr>
          <w:ilvl w:val="0"/>
          <w:numId w:val="0"/>
        </w:numPr>
        <w:spacing w:line="360" w:lineRule="auto"/>
        <w:rPr>
          <w:rFonts w:hint="eastAsia" w:ascii="宋体" w:hAnsi="宋体" w:eastAsia="宋体" w:cs="宋体"/>
          <w:color w:val="0000FF"/>
          <w:sz w:val="24"/>
          <w:szCs w:val="24"/>
          <w:lang w:val="zh-CN" w:eastAsia="zh-CN"/>
        </w:rPr>
      </w:pPr>
      <w:r>
        <w:rPr>
          <w:rFonts w:hint="eastAsia" w:ascii="宋体" w:hAnsi="宋体" w:eastAsia="宋体" w:cs="宋体"/>
          <w:strike w:val="0"/>
          <w:dstrike w:val="0"/>
          <w:color w:val="auto"/>
          <w:kern w:val="2"/>
          <w:sz w:val="24"/>
          <w:szCs w:val="24"/>
          <w:lang w:val="en-US" w:eastAsia="zh-CN" w:bidi="ar-SA"/>
        </w:rPr>
        <w:t>本项目不接受联合体，不允许分包、转包。</w:t>
      </w:r>
      <w:r>
        <w:rPr>
          <w:rFonts w:hint="eastAsia" w:ascii="宋体" w:hAnsi="宋体" w:eastAsia="宋体" w:cs="宋体"/>
          <w:color w:val="0000FF"/>
          <w:sz w:val="24"/>
          <w:szCs w:val="24"/>
          <w:lang w:val="en-US" w:eastAsia="zh-CN"/>
        </w:rPr>
        <w:t>（需提供承诺函，格式自拟，并加盖供应商公司公章</w:t>
      </w:r>
      <w:r>
        <w:rPr>
          <w:rFonts w:hint="eastAsia" w:ascii="宋体" w:hAnsi="宋体" w:cs="宋体"/>
          <w:color w:val="0000FF"/>
          <w:sz w:val="24"/>
          <w:szCs w:val="24"/>
          <w:lang w:val="en-US" w:eastAsia="zh-CN"/>
        </w:rPr>
        <w:t>）</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400" w:lineRule="exact"/>
        <w:ind w:firstLine="480"/>
        <w:jc w:val="both"/>
        <w:textAlignment w:val="baseline"/>
        <w:rPr>
          <w:rFonts w:hint="default" w:ascii="宋体" w:hAnsi="宋体" w:eastAsia="宋体" w:cs="宋体"/>
          <w:color w:val="auto"/>
          <w:kern w:val="2"/>
          <w:sz w:val="24"/>
          <w:szCs w:val="24"/>
          <w:lang w:val="en-US" w:eastAsia="zh-CN" w:bidi="ar-SA"/>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A3A06D3"/>
    <w:rsid w:val="0D8344AC"/>
    <w:rsid w:val="14C35BD0"/>
    <w:rsid w:val="14EF6DCA"/>
    <w:rsid w:val="172327DB"/>
    <w:rsid w:val="173932F0"/>
    <w:rsid w:val="1B060F39"/>
    <w:rsid w:val="1D177890"/>
    <w:rsid w:val="1EF609CD"/>
    <w:rsid w:val="2060171F"/>
    <w:rsid w:val="21293969"/>
    <w:rsid w:val="21402D3F"/>
    <w:rsid w:val="22587BCC"/>
    <w:rsid w:val="24B94269"/>
    <w:rsid w:val="26176D2F"/>
    <w:rsid w:val="261C29D8"/>
    <w:rsid w:val="274968F4"/>
    <w:rsid w:val="27F63A2D"/>
    <w:rsid w:val="28B27AD1"/>
    <w:rsid w:val="29CF4042"/>
    <w:rsid w:val="2E26476D"/>
    <w:rsid w:val="2E4520F6"/>
    <w:rsid w:val="2E593A5B"/>
    <w:rsid w:val="30452C70"/>
    <w:rsid w:val="33D07732"/>
    <w:rsid w:val="33E86666"/>
    <w:rsid w:val="34BA1AA5"/>
    <w:rsid w:val="34D33DC9"/>
    <w:rsid w:val="35115140"/>
    <w:rsid w:val="370768B5"/>
    <w:rsid w:val="37A06BBE"/>
    <w:rsid w:val="39056E6A"/>
    <w:rsid w:val="39102554"/>
    <w:rsid w:val="3AB0486E"/>
    <w:rsid w:val="429E024C"/>
    <w:rsid w:val="42FE1FCA"/>
    <w:rsid w:val="4352242D"/>
    <w:rsid w:val="468C4D8C"/>
    <w:rsid w:val="46A2484B"/>
    <w:rsid w:val="4C4F110A"/>
    <w:rsid w:val="51701B4D"/>
    <w:rsid w:val="5324441A"/>
    <w:rsid w:val="548C5956"/>
    <w:rsid w:val="55252680"/>
    <w:rsid w:val="563C073B"/>
    <w:rsid w:val="597F2160"/>
    <w:rsid w:val="5A9932D8"/>
    <w:rsid w:val="5AF80757"/>
    <w:rsid w:val="5B125F66"/>
    <w:rsid w:val="5C5762BC"/>
    <w:rsid w:val="5C952952"/>
    <w:rsid w:val="5FF102E9"/>
    <w:rsid w:val="639C77AA"/>
    <w:rsid w:val="64DB34C0"/>
    <w:rsid w:val="65F91CA0"/>
    <w:rsid w:val="66C035C3"/>
    <w:rsid w:val="69E20917"/>
    <w:rsid w:val="6C8D30F4"/>
    <w:rsid w:val="6CC92499"/>
    <w:rsid w:val="6D2E0DE9"/>
    <w:rsid w:val="6DEB383F"/>
    <w:rsid w:val="6DF1127F"/>
    <w:rsid w:val="6F523856"/>
    <w:rsid w:val="6FB966A4"/>
    <w:rsid w:val="746A0197"/>
    <w:rsid w:val="75DF317C"/>
    <w:rsid w:val="768B3397"/>
    <w:rsid w:val="773F4DE1"/>
    <w:rsid w:val="79DF1122"/>
    <w:rsid w:val="7A2540C6"/>
    <w:rsid w:val="7A8E3AE6"/>
    <w:rsid w:val="7B165CA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2"/>
    <w:qFormat/>
    <w:uiPriority w:val="0"/>
    <w:pPr>
      <w:ind w:firstLine="420"/>
    </w:pPr>
  </w:style>
  <w:style w:type="paragraph" w:styleId="6">
    <w:name w:val="Body Text"/>
    <w:basedOn w:val="1"/>
    <w:qFormat/>
    <w:uiPriority w:val="0"/>
    <w:pPr>
      <w:spacing w:after="120"/>
    </w:pPr>
    <w:rPr>
      <w:kern w:val="0"/>
      <w:sz w:val="20"/>
    </w:r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5"/>
    <w:link w:val="11"/>
    <w:qFormat/>
    <w:uiPriority w:val="99"/>
    <w:rPr>
      <w:sz w:val="18"/>
      <w:szCs w:val="18"/>
    </w:rPr>
  </w:style>
  <w:style w:type="character" w:customStyle="1" w:styleId="20">
    <w:name w:val="页脚 Char"/>
    <w:basedOn w:val="15"/>
    <w:link w:val="10"/>
    <w:qFormat/>
    <w:uiPriority w:val="99"/>
    <w:rPr>
      <w:sz w:val="18"/>
      <w:szCs w:val="18"/>
    </w:rPr>
  </w:style>
  <w:style w:type="character" w:customStyle="1" w:styleId="21">
    <w:name w:val="标题 2 Char"/>
    <w:basedOn w:val="15"/>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5"/>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1454</Words>
  <Characters>1536</Characters>
  <Lines>18</Lines>
  <Paragraphs>5</Paragraphs>
  <TotalTime>1</TotalTime>
  <ScaleCrop>false</ScaleCrop>
  <LinksUpToDate>false</LinksUpToDate>
  <CharactersWithSpaces>1982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2022-12-07T08:22:51Z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79B1AD99027B41F7AFCA91B4BFC34ED2</vt:lpwstr>
  </property>
</Properties>
</file>