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outlineLvl w:val="0"/>
        <w:rPr>
          <w:rFonts w:ascii="宋体" w:hAnsi="宋体"/>
          <w:b/>
          <w:bCs/>
          <w:sz w:val="52"/>
          <w:szCs w:val="28"/>
        </w:rPr>
      </w:pPr>
      <w:bookmarkStart w:id="0" w:name="_Toc10479"/>
      <w:r>
        <w:rPr>
          <w:rFonts w:hint="eastAsia"/>
          <w:sz w:val="22"/>
        </w:rPr>
        <w:fldChar w:fldCharType="begin"/>
      </w:r>
      <w:r>
        <w:rPr>
          <w:rFonts w:hint="eastAsia"/>
          <w:sz w:val="22"/>
        </w:rPr>
        <w:instrText xml:space="preserve"> DOCVARIABLE  采购编号  \* MERGEFORMAT </w:instrText>
      </w:r>
      <w:r>
        <w:rPr>
          <w:rFonts w:hint="eastAsia"/>
          <w:sz w:val="22"/>
        </w:rPr>
        <w:fldChar w:fldCharType="end"/>
      </w:r>
      <w:r>
        <w:rPr>
          <w:rFonts w:hint="eastAsia" w:ascii="宋体" w:hAnsi="宋体"/>
          <w:b/>
          <w:bCs/>
          <w:sz w:val="52"/>
          <w:szCs w:val="28"/>
        </w:rPr>
        <w:t>南方医科大学第五附属医院</w:t>
      </w:r>
      <w:bookmarkEnd w:id="0"/>
    </w:p>
    <w:p>
      <w:pPr>
        <w:jc w:val="center"/>
        <w:outlineLvl w:val="0"/>
        <w:rPr>
          <w:sz w:val="22"/>
        </w:rPr>
      </w:pPr>
      <w:bookmarkStart w:id="1" w:name="_Toc4215"/>
      <w:r>
        <w:rPr>
          <w:rFonts w:hint="eastAsia" w:ascii="宋体" w:hAnsi="宋体"/>
          <w:b/>
          <w:bCs/>
          <w:sz w:val="52"/>
          <w:szCs w:val="28"/>
        </w:rPr>
        <w:t>院内采购文件</w:t>
      </w:r>
      <w:bookmarkEnd w:id="1"/>
    </w:p>
    <w:p>
      <w:pPr>
        <w:pStyle w:val="13"/>
      </w:pPr>
    </w:p>
    <w:p>
      <w:pPr>
        <w:pStyle w:val="13"/>
      </w:pPr>
    </w:p>
    <w:p>
      <w:pPr>
        <w:pStyle w:val="13"/>
      </w:pPr>
    </w:p>
    <w:p>
      <w:pPr>
        <w:pStyle w:val="13"/>
      </w:pPr>
    </w:p>
    <w:p>
      <w:pPr>
        <w:spacing w:line="360" w:lineRule="auto"/>
        <w:jc w:val="center"/>
        <w:rPr>
          <w:rFonts w:ascii="宋体" w:hAnsi="宋体"/>
          <w:b/>
          <w:bCs/>
          <w:sz w:val="32"/>
          <w:szCs w:val="28"/>
        </w:rPr>
      </w:pPr>
    </w:p>
    <w:p>
      <w:pPr>
        <w:spacing w:line="360" w:lineRule="auto"/>
        <w:jc w:val="center"/>
        <w:rPr>
          <w:rFonts w:ascii="宋体" w:hAnsi="宋体"/>
          <w:b/>
          <w:bCs/>
          <w:sz w:val="32"/>
          <w:szCs w:val="28"/>
        </w:rPr>
      </w:pPr>
    </w:p>
    <w:p>
      <w:pPr>
        <w:spacing w:line="360" w:lineRule="auto"/>
        <w:jc w:val="center"/>
        <w:rPr>
          <w:rFonts w:ascii="宋体" w:hAnsi="宋体"/>
          <w:b/>
          <w:bCs/>
          <w:sz w:val="32"/>
          <w:szCs w:val="28"/>
        </w:rPr>
      </w:pPr>
    </w:p>
    <w:p>
      <w:pPr>
        <w:spacing w:line="360" w:lineRule="auto"/>
        <w:jc w:val="center"/>
        <w:rPr>
          <w:rFonts w:ascii="宋体" w:hAnsi="宋体"/>
          <w:b/>
          <w:bCs/>
          <w:sz w:val="32"/>
          <w:szCs w:val="28"/>
        </w:rPr>
      </w:pPr>
    </w:p>
    <w:p>
      <w:pPr>
        <w:spacing w:line="360" w:lineRule="auto"/>
        <w:jc w:val="center"/>
        <w:rPr>
          <w:rFonts w:ascii="宋体" w:hAnsi="宋体"/>
          <w:b/>
          <w:bCs/>
          <w:sz w:val="32"/>
          <w:szCs w:val="28"/>
        </w:rPr>
      </w:pPr>
      <w:r>
        <w:rPr>
          <w:rFonts w:hint="eastAsia" w:ascii="宋体" w:hAnsi="宋体"/>
          <w:b/>
          <w:bCs/>
          <w:sz w:val="32"/>
          <w:szCs w:val="28"/>
        </w:rPr>
        <w:t>日期：2022年</w:t>
      </w:r>
      <w:r>
        <w:rPr>
          <w:rFonts w:hint="eastAsia" w:ascii="宋体" w:hAnsi="宋体"/>
          <w:b/>
          <w:bCs/>
          <w:sz w:val="32"/>
          <w:szCs w:val="28"/>
          <w:lang w:val="en-US" w:eastAsia="zh-CN"/>
        </w:rPr>
        <w:t>12</w:t>
      </w:r>
      <w:r>
        <w:rPr>
          <w:rFonts w:hint="eastAsia" w:ascii="宋体" w:hAnsi="宋体"/>
          <w:b/>
          <w:bCs/>
          <w:sz w:val="32"/>
          <w:szCs w:val="28"/>
        </w:rPr>
        <w:t>月</w:t>
      </w:r>
      <w:bookmarkStart w:id="2" w:name="_Toc357586305"/>
      <w:bookmarkStart w:id="3" w:name="_Toc437960957"/>
    </w:p>
    <w:p>
      <w:pPr>
        <w:pStyle w:val="31"/>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line="360" w:lineRule="auto"/>
        <w:jc w:val="center"/>
        <w:rPr>
          <w:rFonts w:ascii="宋体" w:hAnsi="宋体" w:cs="宋体"/>
          <w:b/>
          <w:bCs/>
          <w:sz w:val="44"/>
          <w:szCs w:val="44"/>
        </w:rPr>
      </w:pPr>
      <w:r>
        <w:rPr>
          <w:rFonts w:hint="eastAsia" w:ascii="宋体" w:hAnsi="宋体" w:cs="宋体"/>
          <w:b/>
          <w:bCs/>
          <w:sz w:val="44"/>
          <w:szCs w:val="44"/>
        </w:rPr>
        <w:t>目  录</w:t>
      </w:r>
    </w:p>
    <w:p>
      <w:pPr>
        <w:pStyle w:val="31"/>
      </w:pPr>
    </w:p>
    <w:bookmarkEnd w:id="2"/>
    <w:bookmarkEnd w:id="3"/>
    <w:p>
      <w:pPr>
        <w:pStyle w:val="12"/>
        <w:tabs>
          <w:tab w:val="right" w:leader="dot" w:pos="9060"/>
        </w:tabs>
        <w:rPr>
          <w:rFonts w:asciiTheme="minorEastAsia" w:hAnsiTheme="minorEastAsia" w:eastAsiaTheme="minorEastAsia" w:cstheme="minorBidi"/>
          <w:b/>
          <w:sz w:val="22"/>
          <w:szCs w:val="22"/>
        </w:rPr>
      </w:pPr>
      <w:r>
        <w:rPr>
          <w:rFonts w:asciiTheme="minorEastAsia" w:hAnsiTheme="minorEastAsia" w:eastAsiaTheme="minorEastAsia"/>
          <w:b/>
          <w:sz w:val="24"/>
          <w:szCs w:val="28"/>
        </w:rPr>
        <w:fldChar w:fldCharType="begin"/>
      </w:r>
      <w:r>
        <w:rPr>
          <w:rFonts w:asciiTheme="minorEastAsia" w:hAnsiTheme="minorEastAsia" w:eastAsiaTheme="minorEastAsia"/>
          <w:b/>
          <w:sz w:val="24"/>
          <w:szCs w:val="28"/>
        </w:rPr>
        <w:instrText xml:space="preserve">TOC \o "1-3" \h \u </w:instrText>
      </w:r>
      <w:r>
        <w:rPr>
          <w:rFonts w:asciiTheme="minorEastAsia" w:hAnsiTheme="minorEastAsia" w:eastAsiaTheme="minorEastAsia"/>
          <w:b/>
          <w:sz w:val="24"/>
          <w:szCs w:val="28"/>
        </w:rPr>
        <w:fldChar w:fldCharType="separate"/>
      </w:r>
      <w:r>
        <w:fldChar w:fldCharType="begin"/>
      </w:r>
      <w:r>
        <w:instrText xml:space="preserve"> HYPERLINK \l "_Toc91515612" </w:instrText>
      </w:r>
      <w:r>
        <w:fldChar w:fldCharType="separate"/>
      </w:r>
      <w:r>
        <w:rPr>
          <w:rStyle w:val="23"/>
          <w:rFonts w:hint="eastAsia" w:asciiTheme="minorEastAsia" w:hAnsiTheme="minorEastAsia" w:eastAsiaTheme="minorEastAsia"/>
          <w:b/>
          <w:bCs/>
          <w:color w:val="auto"/>
          <w:kern w:val="0"/>
          <w:sz w:val="28"/>
        </w:rPr>
        <w:t>第一部分 报名邀请函</w:t>
      </w:r>
      <w:r>
        <w:rPr>
          <w:rFonts w:asciiTheme="minorEastAsia" w:hAnsiTheme="minorEastAsia" w:eastAsiaTheme="minorEastAsia"/>
          <w:b/>
          <w:sz w:val="22"/>
        </w:rPr>
        <w:tab/>
      </w:r>
      <w:r>
        <w:rPr>
          <w:rFonts w:hint="eastAsia" w:asciiTheme="minorEastAsia" w:hAnsiTheme="minorEastAsia" w:eastAsiaTheme="minorEastAsia"/>
          <w:b/>
          <w:sz w:val="22"/>
        </w:rPr>
        <w:t>1</w:t>
      </w:r>
      <w:r>
        <w:rPr>
          <w:rFonts w:hint="eastAsia" w:asciiTheme="minorEastAsia" w:hAnsiTheme="minorEastAsia" w:eastAsiaTheme="minorEastAsia"/>
          <w:b/>
          <w:sz w:val="22"/>
        </w:rPr>
        <w:fldChar w:fldCharType="end"/>
      </w:r>
    </w:p>
    <w:p>
      <w:pPr>
        <w:pStyle w:val="12"/>
        <w:tabs>
          <w:tab w:val="right" w:leader="dot" w:pos="9060"/>
        </w:tabs>
        <w:rPr>
          <w:rFonts w:asciiTheme="minorEastAsia" w:hAnsiTheme="minorEastAsia" w:eastAsiaTheme="minorEastAsia" w:cstheme="minorBidi"/>
          <w:b/>
          <w:sz w:val="22"/>
          <w:szCs w:val="22"/>
        </w:rPr>
      </w:pPr>
      <w:r>
        <w:fldChar w:fldCharType="begin"/>
      </w:r>
      <w:r>
        <w:instrText xml:space="preserve"> HYPERLINK \l "_Toc91515613" </w:instrText>
      </w:r>
      <w:r>
        <w:fldChar w:fldCharType="separate"/>
      </w:r>
      <w:r>
        <w:rPr>
          <w:rStyle w:val="23"/>
          <w:rFonts w:hint="eastAsia" w:asciiTheme="minorEastAsia" w:hAnsiTheme="minorEastAsia" w:eastAsiaTheme="minorEastAsia"/>
          <w:b/>
          <w:bCs/>
          <w:color w:val="auto"/>
          <w:kern w:val="0"/>
          <w:sz w:val="28"/>
        </w:rPr>
        <w:t>第二部分 用户需求书</w:t>
      </w:r>
      <w:r>
        <w:rPr>
          <w:rFonts w:asciiTheme="minorEastAsia" w:hAnsiTheme="minorEastAsia" w:eastAsiaTheme="minorEastAsia"/>
          <w:b/>
          <w:sz w:val="22"/>
        </w:rPr>
        <w:tab/>
      </w:r>
      <w:r>
        <w:rPr>
          <w:rFonts w:hint="eastAsia" w:asciiTheme="minorEastAsia" w:hAnsiTheme="minorEastAsia" w:eastAsiaTheme="minorEastAsia"/>
          <w:b/>
          <w:sz w:val="22"/>
        </w:rPr>
        <w:t>3</w:t>
      </w:r>
      <w:r>
        <w:rPr>
          <w:rFonts w:hint="eastAsia" w:asciiTheme="minorEastAsia" w:hAnsiTheme="minorEastAsia" w:eastAsiaTheme="minorEastAsia"/>
          <w:b/>
          <w:sz w:val="22"/>
        </w:rPr>
        <w:fldChar w:fldCharType="end"/>
      </w:r>
    </w:p>
    <w:p>
      <w:pPr>
        <w:pStyle w:val="12"/>
        <w:tabs>
          <w:tab w:val="right" w:leader="dot" w:pos="9060"/>
        </w:tabs>
        <w:rPr>
          <w:rFonts w:hint="eastAsia" w:asciiTheme="minorEastAsia" w:hAnsiTheme="minorEastAsia" w:eastAsiaTheme="minorEastAsia" w:cstheme="minorBidi"/>
          <w:b/>
          <w:sz w:val="22"/>
          <w:szCs w:val="22"/>
          <w:lang w:val="en-US" w:eastAsia="zh-CN"/>
        </w:rPr>
      </w:pPr>
      <w:r>
        <w:fldChar w:fldCharType="begin"/>
      </w:r>
      <w:r>
        <w:instrText xml:space="preserve"> HYPERLINK \l "_Toc91515614" </w:instrText>
      </w:r>
      <w:r>
        <w:fldChar w:fldCharType="separate"/>
      </w:r>
      <w:r>
        <w:rPr>
          <w:rStyle w:val="23"/>
          <w:rFonts w:hint="eastAsia" w:asciiTheme="minorEastAsia" w:hAnsiTheme="minorEastAsia" w:eastAsiaTheme="minorEastAsia"/>
          <w:b/>
          <w:bCs/>
          <w:color w:val="auto"/>
          <w:kern w:val="0"/>
          <w:sz w:val="28"/>
        </w:rPr>
        <w:t>第三部分 合同模板</w:t>
      </w:r>
      <w:r>
        <w:rPr>
          <w:rFonts w:asciiTheme="minorEastAsia" w:hAnsiTheme="minorEastAsia" w:eastAsiaTheme="minorEastAsia"/>
          <w:b/>
          <w:sz w:val="22"/>
        </w:rPr>
        <w:tab/>
      </w:r>
      <w:r>
        <w:rPr>
          <w:rFonts w:hint="eastAsia" w:asciiTheme="minorEastAsia" w:hAnsiTheme="minorEastAsia" w:eastAsiaTheme="minorEastAsia"/>
          <w:b/>
          <w:sz w:val="22"/>
        </w:rPr>
        <w:fldChar w:fldCharType="end"/>
      </w:r>
      <w:r>
        <w:rPr>
          <w:rFonts w:hint="eastAsia" w:asciiTheme="minorEastAsia" w:hAnsiTheme="minorEastAsia" w:eastAsiaTheme="minorEastAsia"/>
          <w:b/>
          <w:sz w:val="22"/>
          <w:lang w:val="en-US" w:eastAsia="zh-CN"/>
        </w:rPr>
        <w:t>5</w:t>
      </w:r>
    </w:p>
    <w:p>
      <w:pPr>
        <w:pStyle w:val="12"/>
        <w:tabs>
          <w:tab w:val="right" w:leader="dot" w:pos="9060"/>
        </w:tabs>
        <w:rPr>
          <w:rFonts w:hint="eastAsia" w:asciiTheme="minorEastAsia" w:hAnsiTheme="minorEastAsia" w:eastAsiaTheme="minorEastAsia" w:cstheme="minorBidi"/>
          <w:b/>
          <w:sz w:val="22"/>
          <w:szCs w:val="22"/>
          <w:lang w:val="en-US" w:eastAsia="zh-CN"/>
        </w:rPr>
      </w:pPr>
      <w:r>
        <w:fldChar w:fldCharType="begin"/>
      </w:r>
      <w:r>
        <w:instrText xml:space="preserve"> HYPERLINK \l "_Toc91515615" </w:instrText>
      </w:r>
      <w:r>
        <w:fldChar w:fldCharType="separate"/>
      </w:r>
      <w:r>
        <w:rPr>
          <w:rStyle w:val="23"/>
          <w:rFonts w:hint="eastAsia" w:asciiTheme="minorEastAsia" w:hAnsiTheme="minorEastAsia" w:eastAsiaTheme="minorEastAsia"/>
          <w:b/>
          <w:bCs/>
          <w:color w:val="auto"/>
          <w:kern w:val="0"/>
          <w:sz w:val="28"/>
        </w:rPr>
        <w:t>第四部分 报名相关事宜</w:t>
      </w:r>
      <w:r>
        <w:rPr>
          <w:rFonts w:asciiTheme="minorEastAsia" w:hAnsiTheme="minorEastAsia" w:eastAsiaTheme="minorEastAsia"/>
          <w:b/>
          <w:sz w:val="22"/>
        </w:rPr>
        <w:tab/>
      </w:r>
      <w:r>
        <w:rPr>
          <w:rFonts w:hint="eastAsia" w:asciiTheme="minorEastAsia" w:hAnsiTheme="minorEastAsia" w:eastAsiaTheme="minorEastAsia"/>
          <w:b/>
          <w:sz w:val="22"/>
        </w:rPr>
        <w:t>1</w:t>
      </w:r>
      <w:r>
        <w:rPr>
          <w:rFonts w:hint="eastAsia" w:asciiTheme="minorEastAsia" w:hAnsiTheme="minorEastAsia" w:eastAsiaTheme="minorEastAsia"/>
          <w:b/>
          <w:sz w:val="22"/>
        </w:rPr>
        <w:fldChar w:fldCharType="end"/>
      </w:r>
      <w:r>
        <w:rPr>
          <w:rFonts w:hint="eastAsia" w:asciiTheme="minorEastAsia" w:hAnsiTheme="minorEastAsia" w:eastAsiaTheme="minorEastAsia"/>
          <w:b/>
          <w:sz w:val="22"/>
          <w:lang w:val="en-US" w:eastAsia="zh-CN"/>
        </w:rPr>
        <w:t>5</w:t>
      </w:r>
    </w:p>
    <w:p>
      <w:pPr>
        <w:pStyle w:val="12"/>
        <w:tabs>
          <w:tab w:val="right" w:leader="dot" w:pos="9060"/>
        </w:tabs>
        <w:rPr>
          <w:rFonts w:asciiTheme="minorEastAsia" w:hAnsiTheme="minorEastAsia" w:eastAsiaTheme="minorEastAsia" w:cstheme="minorBidi"/>
          <w:b/>
          <w:sz w:val="28"/>
          <w:szCs w:val="28"/>
        </w:rPr>
      </w:pPr>
      <w:r>
        <w:rPr>
          <w:rFonts w:asciiTheme="minorEastAsia" w:hAnsiTheme="minorEastAsia" w:eastAsiaTheme="minorEastAsia"/>
          <w:b/>
          <w:sz w:val="24"/>
          <w:szCs w:val="28"/>
        </w:rPr>
        <w:fldChar w:fldCharType="end"/>
      </w:r>
    </w:p>
    <w:p/>
    <w:sdt>
      <w:sdtPr>
        <w:rPr>
          <w:rFonts w:ascii="宋体" w:hAnsi="宋体"/>
        </w:rPr>
        <w:id w:val="147455434"/>
        <w:docPartObj>
          <w:docPartGallery w:val="Table of Contents"/>
          <w:docPartUnique/>
        </w:docPartObj>
      </w:sdtPr>
      <w:sdtEndPr>
        <w:rPr>
          <w:rFonts w:ascii="Times New Roman" w:hAnsi="Times New Roman"/>
        </w:rPr>
      </w:sdtEndPr>
      <w:sdtContent>
        <w:p/>
      </w:sdtContent>
    </w:sdt>
    <w:p>
      <w:bookmarkStart w:id="174" w:name="_GoBack"/>
      <w:bookmarkEnd w:id="174"/>
    </w:p>
    <w:p/>
    <w:p/>
    <w:p/>
    <w:p/>
    <w:p/>
    <w:p/>
    <w:p/>
    <w:p/>
    <w:p/>
    <w:p/>
    <w:p/>
    <w:p/>
    <w:p/>
    <w:p/>
    <w:p/>
    <w:p/>
    <w:p/>
    <w:p/>
    <w:p/>
    <w:p/>
    <w:p/>
    <w:p/>
    <w:p/>
    <w:p>
      <w:pPr>
        <w:pStyle w:val="13"/>
        <w:ind w:left="0" w:leftChars="0"/>
      </w:pPr>
    </w:p>
    <w:p>
      <w:pPr>
        <w:pStyle w:val="13"/>
        <w:ind w:left="0" w:leftChars="0"/>
      </w:pPr>
    </w:p>
    <w:p>
      <w:pPr>
        <w:numPr>
          <w:ilvl w:val="0"/>
          <w:numId w:val="1"/>
        </w:numPr>
        <w:jc w:val="center"/>
        <w:outlineLvl w:val="0"/>
        <w:rPr>
          <w:b/>
          <w:bCs/>
          <w:kern w:val="0"/>
          <w:sz w:val="32"/>
          <w:szCs w:val="36"/>
        </w:rPr>
        <w:sectPr>
          <w:headerReference r:id="rId3" w:type="default"/>
          <w:footerReference r:id="rId4" w:type="default"/>
          <w:pgSz w:w="11906" w:h="16838"/>
          <w:pgMar w:top="1021" w:right="1304" w:bottom="1021" w:left="1304" w:header="851" w:footer="992" w:gutter="0"/>
          <w:cols w:space="425" w:num="1"/>
          <w:docGrid w:type="lines" w:linePitch="312" w:charSpace="0"/>
        </w:sectPr>
      </w:pPr>
      <w:bookmarkStart w:id="4" w:name="_Toc18867"/>
      <w:bookmarkStart w:id="5" w:name="_Toc91515612"/>
    </w:p>
    <w:p>
      <w:pPr>
        <w:numPr>
          <w:ilvl w:val="0"/>
          <w:numId w:val="1"/>
        </w:numPr>
        <w:jc w:val="center"/>
        <w:outlineLvl w:val="0"/>
        <w:rPr>
          <w:b/>
          <w:bCs/>
          <w:kern w:val="0"/>
          <w:sz w:val="32"/>
          <w:szCs w:val="36"/>
        </w:rPr>
      </w:pPr>
      <w:bookmarkStart w:id="6" w:name="_Toc15990"/>
      <w:r>
        <w:rPr>
          <w:rFonts w:hint="eastAsia"/>
          <w:b/>
          <w:bCs/>
          <w:kern w:val="0"/>
          <w:sz w:val="32"/>
          <w:szCs w:val="36"/>
        </w:rPr>
        <w:t>报名邀请函</w:t>
      </w:r>
      <w:bookmarkEnd w:id="4"/>
      <w:bookmarkEnd w:id="5"/>
      <w:bookmarkEnd w:id="6"/>
    </w:p>
    <w:p>
      <w:pPr>
        <w:widowControl/>
        <w:spacing w:line="400" w:lineRule="exact"/>
        <w:jc w:val="left"/>
        <w:rPr>
          <w:rFonts w:cs="宋体" w:asciiTheme="minorEastAsia" w:hAnsiTheme="minorEastAsia" w:eastAsiaTheme="minorEastAsia"/>
          <w:kern w:val="0"/>
          <w:sz w:val="24"/>
          <w:szCs w:val="28"/>
        </w:rPr>
      </w:pPr>
      <w:r>
        <w:rPr>
          <w:rFonts w:hint="eastAsia" w:ascii="宋体" w:hAnsi="宋体" w:cs="宋体"/>
          <w:kern w:val="0"/>
          <w:sz w:val="24"/>
          <w:szCs w:val="27"/>
        </w:rPr>
        <w:t>  </w:t>
      </w:r>
      <w:r>
        <w:rPr>
          <w:rFonts w:hint="eastAsia" w:cs="宋体" w:asciiTheme="minorEastAsia" w:hAnsiTheme="minorEastAsia" w:eastAsiaTheme="minorEastAsia"/>
          <w:kern w:val="0"/>
          <w:sz w:val="24"/>
          <w:szCs w:val="28"/>
        </w:rPr>
        <w:t>根据我院业务发展需要，近期拟采购以下</w:t>
      </w:r>
      <w:r>
        <w:rPr>
          <w:rFonts w:hint="eastAsia" w:ascii="宋体" w:hAnsi="宋体"/>
          <w:sz w:val="24"/>
        </w:rPr>
        <w:t>设备</w:t>
      </w:r>
      <w:r>
        <w:rPr>
          <w:rFonts w:hint="eastAsia" w:cs="宋体" w:asciiTheme="minorEastAsia" w:hAnsiTheme="minorEastAsia" w:eastAsiaTheme="minorEastAsia"/>
          <w:kern w:val="0"/>
          <w:sz w:val="24"/>
          <w:szCs w:val="28"/>
        </w:rPr>
        <w:t>。现根据相关规定特此公告，欢迎符合条件的供应商参加。</w:t>
      </w:r>
    </w:p>
    <w:p>
      <w:pPr>
        <w:widowControl/>
        <w:numPr>
          <w:ilvl w:val="0"/>
          <w:numId w:val="2"/>
        </w:numPr>
        <w:spacing w:line="40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采购内容</w:t>
      </w:r>
    </w:p>
    <w:p>
      <w:pPr>
        <w:widowControl/>
        <w:spacing w:line="400" w:lineRule="exact"/>
        <w:ind w:firstLine="480" w:firstLineChars="200"/>
        <w:jc w:val="left"/>
        <w:rPr>
          <w:rFonts w:cs="宋体" w:asciiTheme="minorEastAsia" w:hAnsiTheme="minorEastAsia"/>
          <w:bCs/>
          <w:kern w:val="0"/>
          <w:sz w:val="24"/>
        </w:rPr>
      </w:pPr>
      <w:r>
        <w:rPr>
          <w:rFonts w:hint="eastAsia" w:cs="宋体" w:asciiTheme="minorEastAsia" w:hAnsiTheme="minorEastAsia"/>
          <w:bCs/>
          <w:kern w:val="0"/>
          <w:sz w:val="24"/>
        </w:rPr>
        <w:t>详见第二部分用户需求书</w:t>
      </w:r>
    </w:p>
    <w:p>
      <w:pPr>
        <w:widowControl/>
        <w:spacing w:line="400" w:lineRule="exact"/>
        <w:ind w:firstLine="420"/>
        <w:jc w:val="left"/>
        <w:rPr>
          <w:rFonts w:cs="宋体" w:asciiTheme="minorEastAsia" w:hAnsiTheme="minorEastAsia"/>
          <w:b/>
          <w:kern w:val="0"/>
          <w:sz w:val="24"/>
        </w:rPr>
      </w:pPr>
      <w:r>
        <w:rPr>
          <w:rFonts w:hint="eastAsia" w:cs="宋体" w:asciiTheme="minorEastAsia" w:hAnsiTheme="minorEastAsia"/>
          <w:b/>
          <w:kern w:val="0"/>
          <w:sz w:val="24"/>
        </w:rPr>
        <w:t>二、响应单位资格要求</w:t>
      </w:r>
    </w:p>
    <w:p>
      <w:pPr>
        <w:widowControl/>
        <w:spacing w:line="400" w:lineRule="exact"/>
        <w:ind w:firstLine="420"/>
        <w:jc w:val="left"/>
        <w:rPr>
          <w:rFonts w:cs="宋体" w:asciiTheme="minorEastAsia" w:hAnsiTheme="minorEastAsia"/>
          <w:b/>
          <w:kern w:val="0"/>
          <w:sz w:val="24"/>
        </w:rPr>
      </w:pPr>
      <w:r>
        <w:rPr>
          <w:rFonts w:hint="eastAsia" w:cs="宋体" w:asciiTheme="minorEastAsia" w:hAnsiTheme="minorEastAsia"/>
          <w:kern w:val="0"/>
          <w:sz w:val="24"/>
        </w:rPr>
        <w:t>1.必须是中华人民共和国境内注册的独立法人，持有有效的企业法人营业执照</w:t>
      </w:r>
      <w:r>
        <w:rPr>
          <w:rFonts w:hint="eastAsia" w:ascii="宋体" w:hAnsi="宋体" w:cs="宋体"/>
          <w:kern w:val="0"/>
          <w:sz w:val="24"/>
          <w:szCs w:val="27"/>
        </w:rPr>
        <w:t>（提交有效的营业执照（或事业法人登记证或身份证等相关证明） 副本复印件。分支机构参与响应的的，须提供总公司和分公司营业执照副本复印件，总公司出具给分支机构的授权书）；</w:t>
      </w:r>
    </w:p>
    <w:p>
      <w:pPr>
        <w:widowControl/>
        <w:spacing w:line="400" w:lineRule="exact"/>
        <w:ind w:firstLine="420"/>
        <w:jc w:val="left"/>
        <w:rPr>
          <w:rFonts w:cs="宋体" w:asciiTheme="minorEastAsia" w:hAnsiTheme="minorEastAsia"/>
          <w:kern w:val="0"/>
          <w:sz w:val="24"/>
        </w:rPr>
      </w:pPr>
      <w:r>
        <w:rPr>
          <w:rFonts w:hint="eastAsia" w:cs="宋体" w:asciiTheme="minorEastAsia" w:hAnsiTheme="minorEastAsia"/>
          <w:kern w:val="0"/>
          <w:sz w:val="24"/>
        </w:rPr>
        <w:t>2.具有独立承担民事责任的能力</w:t>
      </w:r>
      <w:r>
        <w:rPr>
          <w:rFonts w:ascii="宋体" w:hAnsi="宋体" w:cs="宋体"/>
          <w:kern w:val="0"/>
          <w:sz w:val="24"/>
          <w:szCs w:val="27"/>
        </w:rPr>
        <w:t>（提供声明函，格式自拟）</w:t>
      </w:r>
      <w:r>
        <w:rPr>
          <w:rFonts w:hint="eastAsia" w:cs="宋体" w:asciiTheme="minorEastAsia" w:hAnsiTheme="minorEastAsia"/>
          <w:kern w:val="0"/>
          <w:sz w:val="24"/>
        </w:rPr>
        <w:t>；</w:t>
      </w:r>
    </w:p>
    <w:p>
      <w:pPr>
        <w:widowControl/>
        <w:spacing w:line="400" w:lineRule="exact"/>
        <w:ind w:firstLine="420"/>
        <w:jc w:val="left"/>
        <w:rPr>
          <w:rFonts w:cs="宋体" w:asciiTheme="minorEastAsia" w:hAnsiTheme="minorEastAsia"/>
          <w:kern w:val="0"/>
          <w:sz w:val="24"/>
        </w:rPr>
      </w:pPr>
      <w:r>
        <w:rPr>
          <w:rFonts w:hint="eastAsia" w:cs="宋体" w:asciiTheme="minorEastAsia" w:hAnsiTheme="minorEastAsia"/>
          <w:kern w:val="0"/>
          <w:sz w:val="24"/>
        </w:rPr>
        <w:t>3.供应商须具有良好的商业信誉和健全的财务会计制度，在近三年的商业活动中无重大违法、违规、违纪、违约行为</w:t>
      </w:r>
      <w:r>
        <w:rPr>
          <w:rFonts w:ascii="宋体" w:hAnsi="宋体" w:cs="宋体"/>
          <w:kern w:val="0"/>
          <w:sz w:val="24"/>
          <w:szCs w:val="27"/>
        </w:rPr>
        <w:t>（提供声明函，格式自拟）</w:t>
      </w:r>
      <w:r>
        <w:rPr>
          <w:rFonts w:hint="eastAsia" w:cs="宋体" w:asciiTheme="minorEastAsia" w:hAnsiTheme="minorEastAsia"/>
          <w:kern w:val="0"/>
          <w:sz w:val="24"/>
        </w:rPr>
        <w:t>；</w:t>
      </w:r>
    </w:p>
    <w:p>
      <w:pPr>
        <w:widowControl/>
        <w:spacing w:line="400" w:lineRule="exact"/>
        <w:ind w:firstLine="360" w:firstLineChars="150"/>
        <w:jc w:val="left"/>
        <w:rPr>
          <w:rFonts w:ascii="宋体" w:hAnsi="宋体" w:cs="宋体"/>
          <w:kern w:val="0"/>
          <w:sz w:val="24"/>
          <w:szCs w:val="27"/>
        </w:rPr>
      </w:pPr>
      <w:r>
        <w:rPr>
          <w:rFonts w:hint="eastAsia" w:cs="宋体" w:asciiTheme="minorEastAsia" w:hAnsiTheme="minorEastAsia"/>
          <w:kern w:val="0"/>
          <w:sz w:val="24"/>
        </w:rPr>
        <w:t>4.具有履行合同所必需的设备和专业技术能力</w:t>
      </w:r>
      <w:r>
        <w:rPr>
          <w:rFonts w:hint="eastAsia" w:ascii="宋体" w:hAnsi="宋体" w:cs="宋体"/>
          <w:kern w:val="0"/>
          <w:sz w:val="24"/>
          <w:szCs w:val="27"/>
        </w:rPr>
        <w:t>(填报设备及专业技术能力情况或者提供声明函，格式自拟)；</w:t>
      </w:r>
    </w:p>
    <w:p>
      <w:pPr>
        <w:widowControl/>
        <w:spacing w:line="400" w:lineRule="exact"/>
        <w:ind w:firstLine="420"/>
        <w:jc w:val="left"/>
        <w:rPr>
          <w:rFonts w:cs="宋体" w:asciiTheme="minorEastAsia" w:hAnsiTheme="minorEastAsia"/>
          <w:kern w:val="0"/>
          <w:sz w:val="24"/>
        </w:rPr>
      </w:pPr>
      <w:r>
        <w:rPr>
          <w:rFonts w:hint="eastAsia" w:cs="宋体" w:asciiTheme="minorEastAsia" w:hAnsiTheme="minorEastAsia"/>
          <w:kern w:val="0"/>
          <w:sz w:val="24"/>
        </w:rPr>
        <w:t>5.具有依法缴纳税收和社会保障资金的良好记录</w:t>
      </w:r>
      <w:r>
        <w:rPr>
          <w:rFonts w:ascii="宋体" w:hAnsi="宋体" w:cs="宋体"/>
          <w:kern w:val="0"/>
          <w:sz w:val="24"/>
          <w:szCs w:val="27"/>
        </w:rPr>
        <w:t>（提供声明函，格式自拟）</w:t>
      </w:r>
      <w:r>
        <w:rPr>
          <w:rFonts w:hint="eastAsia" w:cs="宋体" w:asciiTheme="minorEastAsia" w:hAnsiTheme="minorEastAsia"/>
          <w:kern w:val="0"/>
          <w:sz w:val="24"/>
        </w:rPr>
        <w:t>；</w:t>
      </w:r>
    </w:p>
    <w:p>
      <w:pPr>
        <w:widowControl/>
        <w:spacing w:line="400" w:lineRule="exact"/>
        <w:ind w:firstLine="420"/>
        <w:jc w:val="left"/>
        <w:rPr>
          <w:rFonts w:cs="宋体" w:asciiTheme="minorEastAsia" w:hAnsiTheme="minorEastAsia"/>
          <w:kern w:val="0"/>
          <w:sz w:val="24"/>
        </w:rPr>
      </w:pPr>
      <w:r>
        <w:rPr>
          <w:rFonts w:hint="eastAsia" w:cs="宋体" w:asciiTheme="minorEastAsia" w:hAnsiTheme="minorEastAsia"/>
          <w:kern w:val="0"/>
          <w:sz w:val="24"/>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Pr>
          <w:rFonts w:hint="eastAsia" w:ascii="宋体" w:hAnsi="宋体" w:cs="宋体"/>
          <w:kern w:val="0"/>
          <w:sz w:val="24"/>
          <w:szCs w:val="27"/>
        </w:rPr>
        <w:t>（提供“信用中国”网站或全国法院被执行人信息查询的网页截图）</w:t>
      </w:r>
      <w:r>
        <w:rPr>
          <w:rFonts w:hint="eastAsia" w:cs="宋体" w:asciiTheme="minorEastAsia" w:hAnsiTheme="minorEastAsia"/>
          <w:kern w:val="0"/>
          <w:sz w:val="24"/>
        </w:rPr>
        <w:t>；</w:t>
      </w:r>
    </w:p>
    <w:p>
      <w:pPr>
        <w:autoSpaceDE w:val="0"/>
        <w:autoSpaceDN w:val="0"/>
        <w:spacing w:line="400" w:lineRule="exact"/>
        <w:ind w:firstLine="480" w:firstLineChars="200"/>
        <w:rPr>
          <w:rFonts w:ascii="宋体" w:hAnsi="宋体"/>
          <w:sz w:val="24"/>
        </w:rPr>
      </w:pPr>
      <w:r>
        <w:rPr>
          <w:rFonts w:hint="eastAsia" w:ascii="宋体" w:hAnsi="宋体"/>
          <w:sz w:val="24"/>
        </w:rPr>
        <w:t>7.如参与者为代理经销商且代理产品为进口产品，须提供从制造厂商到代理经销商对所投产品的合法有效授权证明文件。</w:t>
      </w:r>
    </w:p>
    <w:p>
      <w:pPr>
        <w:autoSpaceDE w:val="0"/>
        <w:autoSpaceDN w:val="0"/>
        <w:spacing w:line="400" w:lineRule="exact"/>
        <w:ind w:firstLine="480" w:firstLineChars="200"/>
        <w:rPr>
          <w:rFonts w:ascii="宋体" w:hAnsi="宋体"/>
          <w:sz w:val="24"/>
        </w:rPr>
      </w:pPr>
      <w:r>
        <w:rPr>
          <w:rFonts w:hint="eastAsia" w:ascii="宋体" w:hAnsi="宋体"/>
          <w:sz w:val="24"/>
        </w:rPr>
        <w:t>8.提供制造厂商的合格的营业执照、生产许可证（国产）、注册证或者备案证（适用于纳入医疗设备管理目录）；如为进口产品提供总代的营业执照、经营许可证。</w:t>
      </w:r>
    </w:p>
    <w:p>
      <w:pPr>
        <w:widowControl/>
        <w:spacing w:line="400" w:lineRule="exact"/>
        <w:ind w:firstLine="480" w:firstLineChars="200"/>
        <w:jc w:val="left"/>
        <w:rPr>
          <w:rFonts w:cs="宋体" w:asciiTheme="minorEastAsia" w:hAnsiTheme="minorEastAsia"/>
          <w:bCs/>
          <w:kern w:val="0"/>
          <w:sz w:val="24"/>
        </w:rPr>
      </w:pPr>
      <w:r>
        <w:rPr>
          <w:rFonts w:hint="eastAsia" w:cs="宋体" w:asciiTheme="minorEastAsia" w:hAnsiTheme="minorEastAsia"/>
          <w:bCs/>
          <w:kern w:val="0"/>
          <w:sz w:val="24"/>
        </w:rPr>
        <w:t>9.所提供的设备具有医疗器械注册证（适用于纳入医疗器械管理范围的设备）</w:t>
      </w:r>
    </w:p>
    <w:p>
      <w:pPr>
        <w:widowControl/>
        <w:spacing w:line="400" w:lineRule="exact"/>
        <w:ind w:firstLine="480" w:firstLineChars="200"/>
        <w:jc w:val="left"/>
        <w:rPr>
          <w:rFonts w:cs="宋体" w:asciiTheme="minorEastAsia" w:hAnsiTheme="minorEastAsia"/>
          <w:bCs/>
          <w:kern w:val="0"/>
          <w:sz w:val="24"/>
        </w:rPr>
      </w:pPr>
      <w:r>
        <w:rPr>
          <w:rFonts w:hint="eastAsia" w:cs="宋体" w:asciiTheme="minorEastAsia" w:hAnsiTheme="minorEastAsia"/>
          <w:bCs/>
          <w:kern w:val="0"/>
          <w:sz w:val="24"/>
        </w:rPr>
        <w:t>10.如参与者为代理经销商，须提供制造厂商或代理经销商对所投产品的合法有效授权证明文件。</w:t>
      </w:r>
    </w:p>
    <w:p>
      <w:pPr>
        <w:widowControl/>
        <w:spacing w:line="400" w:lineRule="exact"/>
        <w:ind w:firstLine="420"/>
        <w:jc w:val="left"/>
        <w:rPr>
          <w:rFonts w:cs="宋体" w:asciiTheme="minorEastAsia" w:hAnsiTheme="minorEastAsia"/>
          <w:bCs/>
          <w:kern w:val="0"/>
          <w:sz w:val="24"/>
        </w:rPr>
      </w:pPr>
      <w:r>
        <w:rPr>
          <w:rFonts w:hint="eastAsia" w:cs="宋体" w:asciiTheme="minorEastAsia" w:hAnsiTheme="minorEastAsia"/>
          <w:kern w:val="0"/>
          <w:sz w:val="24"/>
        </w:rPr>
        <w:t>11.供应商应符合《医疗器械监督管理条例》等相关法律法规的规定，供应商如为所投产品的生产企业，应依法取得《医疗器械生产许可证》或生产备案凭证；供应商如为所投产品的经销商，应依法取得《医疗器械经营许可证》或备案凭证，如投标产品均不属于上述医疗器械管理范围的，供应商可提供声明函；（按要求提供证明文件）。</w:t>
      </w:r>
    </w:p>
    <w:p>
      <w:pPr>
        <w:widowControl/>
        <w:spacing w:line="400" w:lineRule="exact"/>
        <w:ind w:firstLine="420"/>
        <w:jc w:val="left"/>
        <w:rPr>
          <w:rFonts w:cs="宋体" w:asciiTheme="minorEastAsia" w:hAnsiTheme="minorEastAsia"/>
          <w:kern w:val="0"/>
          <w:sz w:val="24"/>
        </w:rPr>
      </w:pPr>
      <w:r>
        <w:rPr>
          <w:rFonts w:hint="eastAsia" w:cs="宋体" w:asciiTheme="minorEastAsia" w:hAnsiTheme="minorEastAsia"/>
          <w:kern w:val="0"/>
          <w:sz w:val="24"/>
        </w:rPr>
        <w:t>12.法定代表人或单位负责人为同一人或者存在直接控股、管理关系的不同响应单位，不得参加同一合同项下的政府采购活动</w:t>
      </w:r>
      <w:r>
        <w:rPr>
          <w:rFonts w:ascii="宋体" w:hAnsi="宋体" w:cs="宋体"/>
          <w:kern w:val="0"/>
          <w:sz w:val="24"/>
          <w:szCs w:val="27"/>
        </w:rPr>
        <w:t>（提供声明函，格式自拟）</w:t>
      </w:r>
      <w:r>
        <w:rPr>
          <w:rFonts w:hint="eastAsia" w:cs="宋体" w:asciiTheme="minorEastAsia" w:hAnsiTheme="minorEastAsia"/>
          <w:kern w:val="0"/>
          <w:sz w:val="24"/>
        </w:rPr>
        <w:t>；</w:t>
      </w:r>
    </w:p>
    <w:p>
      <w:pPr>
        <w:widowControl/>
        <w:spacing w:line="400" w:lineRule="exact"/>
        <w:ind w:firstLine="420"/>
        <w:jc w:val="left"/>
        <w:rPr>
          <w:rFonts w:cs="宋体" w:asciiTheme="minorEastAsia" w:hAnsiTheme="minorEastAsia"/>
          <w:kern w:val="0"/>
          <w:sz w:val="24"/>
        </w:rPr>
      </w:pPr>
      <w:r>
        <w:rPr>
          <w:rFonts w:hint="eastAsia" w:cs="宋体" w:asciiTheme="minorEastAsia" w:hAnsiTheme="minorEastAsia"/>
          <w:kern w:val="0"/>
          <w:sz w:val="24"/>
        </w:rPr>
        <w:t>13.本项目只允许为独立法人，不接受联合体。</w:t>
      </w:r>
      <w:r>
        <w:rPr>
          <w:rFonts w:ascii="宋体" w:hAnsi="宋体" w:cs="宋体"/>
          <w:kern w:val="0"/>
          <w:sz w:val="24"/>
          <w:szCs w:val="27"/>
        </w:rPr>
        <w:t>（提供声明函，格式自拟）</w:t>
      </w:r>
      <w:r>
        <w:rPr>
          <w:rFonts w:hint="eastAsia" w:cs="宋体" w:asciiTheme="minorEastAsia" w:hAnsiTheme="minorEastAsia"/>
          <w:kern w:val="0"/>
          <w:sz w:val="24"/>
        </w:rPr>
        <w:t>。</w:t>
      </w:r>
    </w:p>
    <w:p>
      <w:pPr>
        <w:autoSpaceDE w:val="0"/>
        <w:autoSpaceDN w:val="0"/>
        <w:spacing w:line="400" w:lineRule="exact"/>
        <w:ind w:firstLine="480" w:firstLineChars="200"/>
        <w:rPr>
          <w:rFonts w:ascii="宋体" w:hAnsi="宋体"/>
          <w:sz w:val="24"/>
        </w:rPr>
      </w:pPr>
      <w:r>
        <w:rPr>
          <w:rFonts w:hint="eastAsia" w:ascii="宋体" w:hAnsi="宋体"/>
          <w:sz w:val="24"/>
        </w:rPr>
        <w:t>（如发现提供虚假材料者，取消其参加评审资格和成交资格）</w:t>
      </w:r>
    </w:p>
    <w:p>
      <w:pPr>
        <w:widowControl/>
        <w:spacing w:line="400" w:lineRule="exact"/>
        <w:ind w:firstLine="420"/>
        <w:jc w:val="left"/>
        <w:rPr>
          <w:rFonts w:cs="宋体" w:asciiTheme="minorEastAsia" w:hAnsiTheme="minorEastAsia"/>
          <w:b/>
          <w:kern w:val="0"/>
          <w:sz w:val="24"/>
        </w:rPr>
      </w:pPr>
      <w:r>
        <w:rPr>
          <w:rFonts w:hint="eastAsia" w:cs="宋体" w:asciiTheme="minorEastAsia" w:hAnsiTheme="minorEastAsia"/>
          <w:b/>
          <w:kern w:val="0"/>
          <w:sz w:val="24"/>
        </w:rPr>
        <w:t>三、报名相关事项</w:t>
      </w:r>
    </w:p>
    <w:p>
      <w:pPr>
        <w:widowControl/>
        <w:spacing w:line="400" w:lineRule="exact"/>
        <w:ind w:firstLine="360" w:firstLineChars="150"/>
        <w:jc w:val="left"/>
        <w:rPr>
          <w:rFonts w:cs="宋体" w:asciiTheme="minorEastAsia" w:hAnsiTheme="minorEastAsia" w:eastAsiaTheme="minorEastAsia"/>
          <w:sz w:val="24"/>
          <w:shd w:val="clear" w:color="auto" w:fill="FFFFFF"/>
        </w:rPr>
      </w:pPr>
      <w:r>
        <w:rPr>
          <w:rFonts w:hint="eastAsia" w:cs="宋体" w:asciiTheme="minorEastAsia" w:hAnsiTheme="minorEastAsia" w:eastAsiaTheme="minorEastAsia"/>
          <w:sz w:val="24"/>
          <w:shd w:val="clear" w:color="auto" w:fill="FFFFFF"/>
        </w:rPr>
        <w:t>1.报名所需提供资料及要求</w:t>
      </w:r>
      <w:r>
        <w:rPr>
          <w:rFonts w:hint="eastAsia" w:asciiTheme="minorEastAsia" w:hAnsiTheme="minorEastAsia" w:eastAsiaTheme="minorEastAsia"/>
          <w:sz w:val="24"/>
        </w:rPr>
        <w:t>（详见第四部分报名相关事宜）</w:t>
      </w:r>
    </w:p>
    <w:p>
      <w:pPr>
        <w:widowControl/>
        <w:spacing w:line="400" w:lineRule="exact"/>
        <w:ind w:firstLine="360" w:firstLineChars="150"/>
        <w:jc w:val="left"/>
        <w:rPr>
          <w:rFonts w:cs="宋体" w:asciiTheme="minorEastAsia" w:hAnsiTheme="minorEastAsia" w:eastAsiaTheme="minorEastAsia"/>
          <w:sz w:val="24"/>
          <w:shd w:val="clear" w:color="auto" w:fill="FFFFFF"/>
        </w:rPr>
      </w:pPr>
      <w:r>
        <w:rPr>
          <w:rFonts w:hint="eastAsia" w:cs="宋体" w:asciiTheme="minorEastAsia" w:hAnsiTheme="minorEastAsia" w:eastAsiaTheme="minorEastAsia"/>
          <w:sz w:val="24"/>
          <w:shd w:val="clear" w:color="auto" w:fill="FFFFFF"/>
        </w:rPr>
        <w:t>2.报名时间：2022年</w:t>
      </w:r>
      <w:r>
        <w:rPr>
          <w:rFonts w:hint="eastAsia" w:cs="宋体" w:asciiTheme="minorEastAsia" w:hAnsiTheme="minorEastAsia" w:eastAsiaTheme="minorEastAsia"/>
          <w:sz w:val="24"/>
          <w:shd w:val="clear" w:color="auto" w:fill="FFFFFF"/>
          <w:lang w:val="en-US" w:eastAsia="zh-CN"/>
        </w:rPr>
        <w:t>12</w:t>
      </w:r>
      <w:r>
        <w:rPr>
          <w:rFonts w:hint="eastAsia" w:cs="宋体" w:asciiTheme="minorEastAsia" w:hAnsiTheme="minorEastAsia" w:eastAsiaTheme="minorEastAsia"/>
          <w:sz w:val="24"/>
          <w:shd w:val="clear" w:color="auto" w:fill="FFFFFF"/>
        </w:rPr>
        <w:t>月</w:t>
      </w:r>
      <w:r>
        <w:rPr>
          <w:rFonts w:hint="eastAsia" w:cs="宋体" w:asciiTheme="minorEastAsia" w:hAnsiTheme="minorEastAsia" w:eastAsiaTheme="minorEastAsia"/>
          <w:sz w:val="24"/>
          <w:shd w:val="clear" w:color="auto" w:fill="FFFFFF"/>
          <w:lang w:val="en-US" w:eastAsia="zh-CN"/>
        </w:rPr>
        <w:t>7</w:t>
      </w:r>
      <w:r>
        <w:rPr>
          <w:rFonts w:hint="eastAsia" w:cs="宋体" w:asciiTheme="minorEastAsia" w:hAnsiTheme="minorEastAsia" w:eastAsiaTheme="minorEastAsia"/>
          <w:sz w:val="24"/>
          <w:shd w:val="clear" w:color="auto" w:fill="FFFFFF"/>
        </w:rPr>
        <w:t>日 至2022年</w:t>
      </w:r>
      <w:r>
        <w:rPr>
          <w:rFonts w:hint="eastAsia" w:cs="宋体" w:asciiTheme="minorEastAsia" w:hAnsiTheme="minorEastAsia" w:eastAsiaTheme="minorEastAsia"/>
          <w:sz w:val="24"/>
          <w:shd w:val="clear" w:color="auto" w:fill="FFFFFF"/>
          <w:lang w:val="en-US" w:eastAsia="zh-CN"/>
        </w:rPr>
        <w:t>12</w:t>
      </w:r>
      <w:r>
        <w:rPr>
          <w:rFonts w:hint="eastAsia" w:cs="宋体" w:asciiTheme="minorEastAsia" w:hAnsiTheme="minorEastAsia" w:eastAsiaTheme="minorEastAsia"/>
          <w:sz w:val="24"/>
          <w:shd w:val="clear" w:color="auto" w:fill="FFFFFF"/>
        </w:rPr>
        <w:t>月</w:t>
      </w:r>
      <w:r>
        <w:rPr>
          <w:rFonts w:hint="eastAsia" w:cs="宋体" w:asciiTheme="minorEastAsia" w:hAnsiTheme="minorEastAsia" w:eastAsiaTheme="minorEastAsia"/>
          <w:sz w:val="24"/>
          <w:shd w:val="clear" w:color="auto" w:fill="FFFFFF"/>
          <w:lang w:val="en-US" w:eastAsia="zh-CN"/>
        </w:rPr>
        <w:t>12</w:t>
      </w:r>
      <w:r>
        <w:rPr>
          <w:rFonts w:hint="eastAsia" w:cs="宋体" w:asciiTheme="minorEastAsia" w:hAnsiTheme="minorEastAsia" w:eastAsiaTheme="minorEastAsia"/>
          <w:sz w:val="24"/>
          <w:shd w:val="clear" w:color="auto" w:fill="FFFFFF"/>
        </w:rPr>
        <w:t>日下午17点</w:t>
      </w:r>
    </w:p>
    <w:p>
      <w:pPr>
        <w:widowControl/>
        <w:spacing w:line="400" w:lineRule="exact"/>
        <w:ind w:firstLine="360" w:firstLineChars="150"/>
        <w:jc w:val="left"/>
        <w:rPr>
          <w:rFonts w:cs="宋体" w:asciiTheme="minorEastAsia" w:hAnsiTheme="minorEastAsia" w:eastAsiaTheme="minorEastAsia"/>
          <w:sz w:val="24"/>
          <w:shd w:val="clear" w:color="auto" w:fill="FFFFFF"/>
        </w:rPr>
      </w:pPr>
      <w:r>
        <w:rPr>
          <w:rFonts w:hint="eastAsia" w:cs="宋体" w:asciiTheme="minorEastAsia" w:hAnsiTheme="minorEastAsia" w:eastAsiaTheme="minorEastAsia"/>
          <w:sz w:val="24"/>
          <w:shd w:val="clear" w:color="auto" w:fill="FFFFFF"/>
        </w:rPr>
        <w:t>3.报名截止时间：2022年</w:t>
      </w:r>
      <w:r>
        <w:rPr>
          <w:rFonts w:hint="eastAsia" w:cs="宋体" w:asciiTheme="minorEastAsia" w:hAnsiTheme="minorEastAsia" w:eastAsiaTheme="minorEastAsia"/>
          <w:sz w:val="24"/>
          <w:shd w:val="clear" w:color="auto" w:fill="FFFFFF"/>
          <w:lang w:val="en-US" w:eastAsia="zh-CN"/>
        </w:rPr>
        <w:t>12</w:t>
      </w:r>
      <w:r>
        <w:rPr>
          <w:rFonts w:hint="eastAsia" w:cs="宋体" w:asciiTheme="minorEastAsia" w:hAnsiTheme="minorEastAsia" w:eastAsiaTheme="minorEastAsia"/>
          <w:sz w:val="24"/>
          <w:shd w:val="clear" w:color="auto" w:fill="FFFFFF"/>
        </w:rPr>
        <w:t>月</w:t>
      </w:r>
      <w:r>
        <w:rPr>
          <w:rFonts w:hint="eastAsia" w:cs="宋体" w:asciiTheme="minorEastAsia" w:hAnsiTheme="minorEastAsia" w:eastAsiaTheme="minorEastAsia"/>
          <w:sz w:val="24"/>
          <w:shd w:val="clear" w:color="auto" w:fill="FFFFFF"/>
          <w:lang w:val="en-US" w:eastAsia="zh-CN"/>
        </w:rPr>
        <w:t>12</w:t>
      </w:r>
      <w:r>
        <w:rPr>
          <w:rFonts w:hint="eastAsia" w:cs="宋体" w:asciiTheme="minorEastAsia" w:hAnsiTheme="minorEastAsia" w:eastAsiaTheme="minorEastAsia"/>
          <w:sz w:val="24"/>
          <w:shd w:val="clear" w:color="auto" w:fill="FFFFFF"/>
        </w:rPr>
        <w:t>日  下午17点</w:t>
      </w:r>
    </w:p>
    <w:p>
      <w:pPr>
        <w:widowControl/>
        <w:spacing w:line="400" w:lineRule="exact"/>
        <w:ind w:firstLine="360" w:firstLineChars="150"/>
        <w:jc w:val="left"/>
        <w:rPr>
          <w:rFonts w:cs="宋体" w:asciiTheme="minorEastAsia" w:hAnsiTheme="minorEastAsia" w:eastAsiaTheme="minorEastAsia"/>
          <w:sz w:val="24"/>
        </w:rPr>
      </w:pPr>
      <w:r>
        <w:rPr>
          <w:rFonts w:hint="eastAsia" w:cs="宋体" w:asciiTheme="minorEastAsia" w:hAnsiTheme="minorEastAsia" w:eastAsiaTheme="minorEastAsia"/>
          <w:sz w:val="24"/>
        </w:rPr>
        <w:t>4.报名方式：电子邮件或现场递交资料报名。</w:t>
      </w:r>
    </w:p>
    <w:p>
      <w:pPr>
        <w:widowControl/>
        <w:spacing w:line="400" w:lineRule="exact"/>
        <w:ind w:firstLine="360" w:firstLineChars="150"/>
        <w:jc w:val="left"/>
        <w:rPr>
          <w:rFonts w:cs="宋体" w:asciiTheme="minorEastAsia" w:hAnsiTheme="minorEastAsia"/>
          <w:kern w:val="0"/>
          <w:sz w:val="24"/>
          <w:szCs w:val="28"/>
        </w:rPr>
      </w:pPr>
      <w:r>
        <w:rPr>
          <w:rFonts w:hint="eastAsia" w:cs="宋体" w:asciiTheme="minorEastAsia" w:hAnsiTheme="minorEastAsia" w:eastAsiaTheme="minorEastAsia"/>
          <w:sz w:val="24"/>
        </w:rPr>
        <w:t>（1）电子邮件报名邮箱：</w:t>
      </w:r>
      <w:r>
        <w:fldChar w:fldCharType="begin"/>
      </w:r>
      <w:r>
        <w:instrText xml:space="preserve"> HYPERLINK "mailto:nywycgb@126.com" </w:instrText>
      </w:r>
      <w:r>
        <w:fldChar w:fldCharType="separate"/>
      </w:r>
      <w:r>
        <w:rPr>
          <w:rStyle w:val="23"/>
          <w:rFonts w:cs="宋体" w:asciiTheme="minorEastAsia" w:hAnsiTheme="minorEastAsia"/>
          <w:color w:val="auto"/>
          <w:kern w:val="0"/>
          <w:szCs w:val="28"/>
        </w:rPr>
        <w:t>nywycgb@126.com</w:t>
      </w:r>
      <w:r>
        <w:rPr>
          <w:rStyle w:val="23"/>
          <w:rFonts w:cs="宋体" w:asciiTheme="minorEastAsia" w:hAnsiTheme="minorEastAsia"/>
          <w:color w:val="auto"/>
          <w:kern w:val="0"/>
          <w:szCs w:val="28"/>
        </w:rPr>
        <w:fldChar w:fldCharType="end"/>
      </w:r>
      <w:r>
        <w:rPr>
          <w:rFonts w:hint="eastAsia" w:cs="宋体" w:asciiTheme="minorEastAsia" w:hAnsiTheme="minorEastAsia"/>
          <w:kern w:val="0"/>
          <w:sz w:val="24"/>
          <w:szCs w:val="28"/>
        </w:rPr>
        <w:t>。</w:t>
      </w:r>
    </w:p>
    <w:p>
      <w:pPr>
        <w:widowControl/>
        <w:spacing w:line="400" w:lineRule="exact"/>
        <w:ind w:firstLine="360" w:firstLineChars="150"/>
        <w:jc w:val="left"/>
        <w:rPr>
          <w:rFonts w:cs="宋体" w:asciiTheme="minorEastAsia" w:hAnsiTheme="minorEastAsia" w:eastAsiaTheme="minorEastAsia"/>
          <w:sz w:val="24"/>
        </w:rPr>
      </w:pPr>
      <w:r>
        <w:rPr>
          <w:rFonts w:hint="eastAsia" w:cs="宋体" w:asciiTheme="minorEastAsia" w:hAnsiTheme="minorEastAsia" w:eastAsiaTheme="minorEastAsia"/>
          <w:sz w:val="24"/>
        </w:rPr>
        <w:t>（2）现场报名递交资料地点：南方医科大学第五附属医院营养楼后面板房2楼招标采购办公室。（地址：广州市从化区从城大道566号）</w:t>
      </w:r>
    </w:p>
    <w:p>
      <w:pPr>
        <w:widowControl/>
        <w:spacing w:line="400" w:lineRule="exact"/>
        <w:ind w:firstLine="361" w:firstLineChars="150"/>
        <w:jc w:val="left"/>
        <w:rPr>
          <w:rFonts w:cs="宋体" w:asciiTheme="minorEastAsia" w:hAnsiTheme="minorEastAsia" w:eastAsiaTheme="minorEastAsia"/>
          <w:b/>
          <w:color w:val="FF0000"/>
          <w:kern w:val="0"/>
          <w:sz w:val="24"/>
        </w:rPr>
      </w:pPr>
      <w:r>
        <w:rPr>
          <w:rFonts w:hint="eastAsia" w:cs="宋体" w:asciiTheme="minorEastAsia" w:hAnsiTheme="minorEastAsia" w:eastAsiaTheme="minorEastAsia"/>
          <w:b/>
          <w:color w:val="FF0000"/>
          <w:kern w:val="0"/>
          <w:sz w:val="24"/>
        </w:rPr>
        <w:t>5.报名注意事项：</w:t>
      </w:r>
    </w:p>
    <w:p>
      <w:pPr>
        <w:widowControl/>
        <w:spacing w:line="400" w:lineRule="exact"/>
        <w:ind w:firstLine="361" w:firstLineChars="150"/>
        <w:jc w:val="left"/>
        <w:rPr>
          <w:rFonts w:cs="宋体" w:asciiTheme="minorEastAsia" w:hAnsiTheme="minorEastAsia" w:eastAsiaTheme="minorEastAsia"/>
          <w:b/>
          <w:color w:val="FF0000"/>
          <w:kern w:val="0"/>
          <w:sz w:val="24"/>
        </w:rPr>
      </w:pPr>
      <w:r>
        <w:rPr>
          <w:rFonts w:hint="eastAsia" w:cs="宋体" w:asciiTheme="minorEastAsia" w:hAnsiTheme="minorEastAsia" w:eastAsiaTheme="minorEastAsia"/>
          <w:b/>
          <w:color w:val="FF0000"/>
          <w:kern w:val="0"/>
          <w:sz w:val="24"/>
        </w:rPr>
        <w:t>（1）请各报名供应商在报名截止时间前，按照要求做好报名资料，发送至指定邮箱或现场递交资料，报名时间截止后，由相关人员统一审核。</w:t>
      </w:r>
    </w:p>
    <w:p>
      <w:pPr>
        <w:widowControl/>
        <w:spacing w:line="400" w:lineRule="exact"/>
        <w:ind w:firstLine="361" w:firstLineChars="150"/>
        <w:jc w:val="left"/>
        <w:rPr>
          <w:rFonts w:hint="eastAsia" w:cs="宋体" w:asciiTheme="minorEastAsia" w:hAnsiTheme="minorEastAsia" w:eastAsiaTheme="minorEastAsia"/>
          <w:b/>
          <w:color w:val="FF0000"/>
          <w:kern w:val="0"/>
          <w:sz w:val="24"/>
        </w:rPr>
      </w:pPr>
      <w:r>
        <w:rPr>
          <w:rFonts w:hint="eastAsia" w:cs="宋体" w:asciiTheme="minorEastAsia" w:hAnsiTheme="minorEastAsia" w:eastAsiaTheme="minorEastAsia"/>
          <w:b/>
          <w:color w:val="FF0000"/>
          <w:kern w:val="0"/>
          <w:sz w:val="24"/>
        </w:rPr>
        <w:t>（2）各报名供应商应确保所提供报名资料真实、完整、清晰可辨，报名资料模糊不清、难以辨认，视为未提供处理，由此造成报名不成功、不能进入采购环节等严重后果由供应商自行负责。</w:t>
      </w:r>
    </w:p>
    <w:p>
      <w:pPr>
        <w:widowControl/>
        <w:spacing w:line="400" w:lineRule="exact"/>
        <w:ind w:firstLine="361" w:firstLineChars="150"/>
        <w:jc w:val="left"/>
        <w:rPr>
          <w:rFonts w:hint="default" w:eastAsiaTheme="minorEastAsia"/>
          <w:lang w:val="en-US" w:eastAsia="zh-CN"/>
        </w:rPr>
      </w:pPr>
      <w:r>
        <w:rPr>
          <w:rFonts w:hint="eastAsia" w:cs="宋体" w:asciiTheme="minorEastAsia" w:hAnsiTheme="minorEastAsia" w:eastAsiaTheme="minorEastAsia"/>
          <w:b/>
          <w:color w:val="FF0000"/>
          <w:kern w:val="0"/>
          <w:sz w:val="24"/>
          <w:lang w:val="en-US" w:eastAsia="zh-CN"/>
        </w:rPr>
        <w:t>6.</w:t>
      </w:r>
      <w:r>
        <w:rPr>
          <w:rFonts w:hint="eastAsia" w:ascii="宋体" w:hAnsi="宋体" w:eastAsia="宋体" w:cs="宋体"/>
          <w:b/>
          <w:color w:val="FF0000"/>
          <w:kern w:val="0"/>
          <w:sz w:val="24"/>
          <w:lang w:val="en-US" w:eastAsia="zh-CN"/>
        </w:rPr>
        <w:t>第一次挂网有报名的供应商无需重复报名。</w:t>
      </w:r>
    </w:p>
    <w:p>
      <w:pPr>
        <w:widowControl/>
        <w:spacing w:line="400" w:lineRule="exact"/>
        <w:ind w:firstLine="420"/>
        <w:jc w:val="left"/>
        <w:rPr>
          <w:rFonts w:cs="宋体" w:asciiTheme="minorEastAsia" w:hAnsiTheme="minorEastAsia"/>
          <w:b/>
          <w:kern w:val="0"/>
          <w:sz w:val="24"/>
        </w:rPr>
      </w:pPr>
      <w:r>
        <w:rPr>
          <w:rFonts w:hint="eastAsia" w:cs="宋体" w:asciiTheme="minorEastAsia" w:hAnsiTheme="minorEastAsia"/>
          <w:b/>
          <w:kern w:val="0"/>
          <w:sz w:val="24"/>
        </w:rPr>
        <w:t>四、采购安排</w:t>
      </w:r>
    </w:p>
    <w:p>
      <w:pPr>
        <w:widowControl/>
        <w:spacing w:line="400" w:lineRule="exact"/>
        <w:ind w:firstLine="360" w:firstLineChars="150"/>
        <w:jc w:val="left"/>
        <w:rPr>
          <w:rFonts w:cs="宋体" w:asciiTheme="minorEastAsia" w:hAnsiTheme="minorEastAsia"/>
          <w:kern w:val="0"/>
          <w:sz w:val="24"/>
        </w:rPr>
      </w:pPr>
      <w:r>
        <w:rPr>
          <w:rFonts w:hint="eastAsia" w:cs="宋体" w:asciiTheme="minorEastAsia" w:hAnsiTheme="minorEastAsia"/>
          <w:kern w:val="0"/>
          <w:sz w:val="24"/>
        </w:rPr>
        <w:t>1采购时间、地点及形式：待定（根据医院工作安排通知符合要求的报名代表）。</w:t>
      </w:r>
    </w:p>
    <w:p>
      <w:pPr>
        <w:widowControl/>
        <w:spacing w:line="400" w:lineRule="exact"/>
        <w:ind w:firstLine="360" w:firstLineChars="150"/>
        <w:jc w:val="left"/>
        <w:rPr>
          <w:rFonts w:cs="宋体" w:asciiTheme="minorEastAsia" w:hAnsiTheme="minorEastAsia"/>
          <w:kern w:val="0"/>
          <w:sz w:val="24"/>
        </w:rPr>
      </w:pPr>
      <w:r>
        <w:rPr>
          <w:rFonts w:hint="eastAsia" w:cs="宋体" w:asciiTheme="minorEastAsia" w:hAnsiTheme="minorEastAsia"/>
          <w:kern w:val="0"/>
          <w:sz w:val="24"/>
        </w:rPr>
        <w:t>2.</w:t>
      </w:r>
      <w:r>
        <w:rPr>
          <w:rFonts w:hint="eastAsia" w:cs="宋体" w:asciiTheme="minorEastAsia" w:hAnsiTheme="minorEastAsia" w:eastAsiaTheme="minorEastAsia"/>
          <w:sz w:val="24"/>
          <w:shd w:val="clear" w:color="auto" w:fill="FFFFFF"/>
        </w:rPr>
        <w:t>到医院的人员必须提供健康码和行程码（均为绿码）、48小时内的核酸检测阴性结果，粤康码黄码、红码者不得到院。(如有最新防疫政策要求，按最新的政策要求执行）</w:t>
      </w:r>
    </w:p>
    <w:p>
      <w:pPr>
        <w:widowControl/>
        <w:spacing w:line="400" w:lineRule="exact"/>
        <w:ind w:firstLine="361" w:firstLineChars="150"/>
        <w:jc w:val="left"/>
        <w:rPr>
          <w:rFonts w:cs="宋体" w:asciiTheme="minorEastAsia" w:hAnsiTheme="minorEastAsia"/>
          <w:b/>
          <w:kern w:val="0"/>
          <w:sz w:val="24"/>
          <w:szCs w:val="28"/>
        </w:rPr>
      </w:pPr>
      <w:r>
        <w:rPr>
          <w:rFonts w:hint="eastAsia" w:cs="宋体" w:asciiTheme="minorEastAsia" w:hAnsiTheme="minorEastAsia"/>
          <w:b/>
          <w:kern w:val="0"/>
          <w:sz w:val="24"/>
          <w:szCs w:val="28"/>
        </w:rPr>
        <w:t>五、联系方式</w:t>
      </w:r>
    </w:p>
    <w:p>
      <w:pPr>
        <w:widowControl/>
        <w:spacing w:line="400" w:lineRule="exact"/>
        <w:ind w:firstLine="360" w:firstLineChars="150"/>
        <w:jc w:val="left"/>
        <w:rPr>
          <w:rFonts w:cs="宋体" w:asciiTheme="minorEastAsia" w:hAnsiTheme="minorEastAsia"/>
          <w:kern w:val="0"/>
          <w:sz w:val="24"/>
          <w:szCs w:val="28"/>
        </w:rPr>
      </w:pPr>
      <w:r>
        <w:rPr>
          <w:rFonts w:hint="eastAsia" w:cs="宋体" w:asciiTheme="minorEastAsia" w:hAnsiTheme="minorEastAsia"/>
          <w:kern w:val="0"/>
          <w:sz w:val="24"/>
          <w:szCs w:val="28"/>
        </w:rPr>
        <w:t>冯老师：020-61780580（采购业务咨询）  邮箱：</w:t>
      </w:r>
      <w:r>
        <w:rPr>
          <w:rFonts w:cs="宋体" w:asciiTheme="minorEastAsia" w:hAnsiTheme="minorEastAsia"/>
          <w:kern w:val="0"/>
          <w:sz w:val="24"/>
          <w:szCs w:val="28"/>
        </w:rPr>
        <w:t>nywycgb@126.com</w:t>
      </w:r>
    </w:p>
    <w:p>
      <w:pPr>
        <w:widowControl/>
        <w:spacing w:line="400" w:lineRule="exact"/>
        <w:ind w:firstLine="360" w:firstLineChars="150"/>
        <w:jc w:val="left"/>
        <w:rPr>
          <w:rFonts w:cs="宋体" w:asciiTheme="minorEastAsia" w:hAnsiTheme="minorEastAsia"/>
          <w:kern w:val="0"/>
          <w:sz w:val="24"/>
          <w:szCs w:val="28"/>
        </w:rPr>
      </w:pPr>
      <w:r>
        <w:rPr>
          <w:rFonts w:hint="eastAsia" w:cs="宋体" w:asciiTheme="minorEastAsia" w:hAnsiTheme="minorEastAsia"/>
          <w:kern w:val="0"/>
          <w:sz w:val="24"/>
          <w:szCs w:val="28"/>
        </w:rPr>
        <w:t>侯老师：020-61780086（项目需求咨询）</w:t>
      </w:r>
    </w:p>
    <w:p>
      <w:pPr>
        <w:widowControl/>
        <w:spacing w:line="400" w:lineRule="exact"/>
        <w:ind w:firstLine="360" w:firstLineChars="150"/>
        <w:jc w:val="left"/>
        <w:rPr>
          <w:rFonts w:cs="宋体" w:asciiTheme="minorEastAsia" w:hAnsiTheme="minorEastAsia"/>
          <w:kern w:val="0"/>
          <w:sz w:val="24"/>
          <w:szCs w:val="28"/>
        </w:rPr>
      </w:pPr>
      <w:r>
        <w:rPr>
          <w:rFonts w:hint="eastAsia" w:cs="宋体" w:asciiTheme="minorEastAsia" w:hAnsiTheme="minorEastAsia"/>
          <w:kern w:val="0"/>
          <w:sz w:val="24"/>
          <w:szCs w:val="28"/>
        </w:rPr>
        <w:t>刘老师：020-61780096（投诉举报电话）</w:t>
      </w:r>
    </w:p>
    <w:p>
      <w:pPr>
        <w:widowControl/>
        <w:spacing w:line="400" w:lineRule="exact"/>
        <w:ind w:firstLine="360" w:firstLineChars="150"/>
        <w:jc w:val="left"/>
        <w:rPr>
          <w:rFonts w:cs="宋体" w:asciiTheme="minorEastAsia" w:hAnsiTheme="minorEastAsia"/>
          <w:kern w:val="0"/>
          <w:sz w:val="24"/>
          <w:szCs w:val="28"/>
        </w:rPr>
      </w:pPr>
      <w:r>
        <w:rPr>
          <w:rFonts w:hint="eastAsia" w:cs="宋体" w:asciiTheme="minorEastAsia" w:hAnsiTheme="minorEastAsia"/>
          <w:kern w:val="0"/>
          <w:sz w:val="24"/>
          <w:szCs w:val="28"/>
        </w:rPr>
        <w:t>联系时间（工作日）：上午8:30-12:00，下午14:30-17:30</w:t>
      </w:r>
    </w:p>
    <w:p>
      <w:pPr>
        <w:spacing w:line="400" w:lineRule="exact"/>
        <w:rPr>
          <w:b/>
          <w:bCs/>
          <w:kern w:val="0"/>
          <w:sz w:val="32"/>
          <w:szCs w:val="36"/>
        </w:rPr>
      </w:pPr>
      <w:bookmarkStart w:id="7" w:name="_Toc91515613"/>
      <w:bookmarkStart w:id="8" w:name="_Toc3128"/>
      <w:bookmarkStart w:id="9" w:name="_Toc28493"/>
      <w:bookmarkStart w:id="10" w:name="_Toc5899"/>
      <w:bookmarkStart w:id="11" w:name="_Toc25217"/>
    </w:p>
    <w:p>
      <w:pPr>
        <w:pStyle w:val="2"/>
        <w:spacing w:line="400" w:lineRule="exact"/>
        <w:jc w:val="right"/>
        <w:rPr>
          <w:rFonts w:hint="eastAsia" w:ascii="宋体" w:hAnsi="宋体" w:cs="宋体"/>
          <w:sz w:val="24"/>
          <w:szCs w:val="24"/>
          <w:lang w:val="zh-CN"/>
        </w:rPr>
      </w:pPr>
    </w:p>
    <w:p>
      <w:pPr>
        <w:pStyle w:val="2"/>
        <w:spacing w:line="400" w:lineRule="exact"/>
        <w:jc w:val="right"/>
        <w:rPr>
          <w:rFonts w:hint="eastAsia" w:ascii="宋体" w:hAnsi="宋体" w:cs="宋体"/>
          <w:sz w:val="24"/>
          <w:szCs w:val="24"/>
        </w:rPr>
      </w:pPr>
      <w:r>
        <w:rPr>
          <w:rFonts w:hint="eastAsia" w:ascii="宋体" w:hAnsi="宋体" w:cs="宋体"/>
          <w:sz w:val="24"/>
          <w:szCs w:val="24"/>
          <w:lang w:val="zh-CN"/>
        </w:rPr>
        <w:t>202</w:t>
      </w:r>
      <w:r>
        <w:rPr>
          <w:rFonts w:hint="eastAsia" w:ascii="宋体" w:hAnsi="宋体" w:cs="宋体"/>
          <w:sz w:val="24"/>
          <w:szCs w:val="24"/>
        </w:rPr>
        <w:t>2</w:t>
      </w:r>
      <w:r>
        <w:rPr>
          <w:rFonts w:hint="eastAsia" w:ascii="宋体" w:hAnsi="宋体" w:cs="宋体"/>
          <w:sz w:val="24"/>
          <w:szCs w:val="24"/>
          <w:lang w:val="zh-CN"/>
        </w:rPr>
        <w:t>年</w:t>
      </w:r>
      <w:r>
        <w:rPr>
          <w:rFonts w:hint="eastAsia" w:ascii="宋体" w:hAnsi="宋体" w:cs="宋体"/>
          <w:sz w:val="24"/>
          <w:szCs w:val="24"/>
          <w:lang w:val="en-US" w:eastAsia="zh-CN"/>
        </w:rPr>
        <w:t>12</w:t>
      </w:r>
      <w:r>
        <w:rPr>
          <w:rFonts w:hint="eastAsia" w:ascii="宋体" w:hAnsi="宋体" w:cs="宋体"/>
          <w:sz w:val="24"/>
          <w:szCs w:val="24"/>
          <w:lang w:val="zh-CN"/>
        </w:rPr>
        <w:t>月</w:t>
      </w:r>
      <w:r>
        <w:rPr>
          <w:rFonts w:hint="eastAsia" w:ascii="宋体" w:hAnsi="宋体" w:cs="宋体"/>
          <w:sz w:val="24"/>
          <w:szCs w:val="24"/>
          <w:lang w:val="en-US" w:eastAsia="zh-CN"/>
        </w:rPr>
        <w:t>7</w:t>
      </w:r>
      <w:r>
        <w:rPr>
          <w:rFonts w:hint="eastAsia" w:ascii="宋体" w:hAnsi="宋体" w:cs="宋体"/>
          <w:sz w:val="24"/>
          <w:szCs w:val="24"/>
          <w:lang w:val="zh-CN"/>
        </w:rPr>
        <w:t>日</w:t>
      </w: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numPr>
          <w:ilvl w:val="0"/>
          <w:numId w:val="1"/>
        </w:numPr>
        <w:jc w:val="center"/>
        <w:outlineLvl w:val="0"/>
        <w:rPr>
          <w:b/>
          <w:bCs/>
          <w:kern w:val="0"/>
          <w:sz w:val="32"/>
          <w:szCs w:val="36"/>
        </w:rPr>
      </w:pPr>
      <w:bookmarkStart w:id="12" w:name="_Toc26948"/>
      <w:r>
        <w:rPr>
          <w:rFonts w:hint="eastAsia"/>
          <w:b/>
          <w:bCs/>
          <w:kern w:val="0"/>
          <w:sz w:val="32"/>
          <w:szCs w:val="36"/>
        </w:rPr>
        <w:t>用户需求书</w:t>
      </w:r>
      <w:bookmarkEnd w:id="7"/>
      <w:bookmarkEnd w:id="8"/>
      <w:bookmarkEnd w:id="9"/>
      <w:bookmarkEnd w:id="10"/>
      <w:bookmarkEnd w:id="11"/>
      <w:bookmarkEnd w:id="12"/>
      <w:bookmarkStart w:id="13" w:name="_Toc40776106"/>
      <w:bookmarkStart w:id="14" w:name="_Toc40346211"/>
    </w:p>
    <w:p>
      <w:pPr>
        <w:widowControl/>
        <w:numPr>
          <w:ilvl w:val="0"/>
          <w:numId w:val="3"/>
        </w:numPr>
        <w:spacing w:line="360" w:lineRule="auto"/>
        <w:ind w:firstLine="482" w:firstLineChars="200"/>
        <w:jc w:val="left"/>
        <w:rPr>
          <w:rFonts w:cs="宋体" w:asciiTheme="minorEastAsia" w:hAnsiTheme="minorEastAsia"/>
          <w:bCs/>
          <w:kern w:val="0"/>
          <w:sz w:val="24"/>
        </w:rPr>
      </w:pPr>
      <w:r>
        <w:rPr>
          <w:rFonts w:hint="eastAsia" w:cs="宋体" w:asciiTheme="minorEastAsia" w:hAnsiTheme="minorEastAsia"/>
          <w:b/>
          <w:kern w:val="0"/>
          <w:sz w:val="24"/>
        </w:rPr>
        <w:t>采购项目内容</w:t>
      </w:r>
    </w:p>
    <w:tbl>
      <w:tblPr>
        <w:tblStyle w:val="17"/>
        <w:tblW w:w="10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5103"/>
        <w:gridCol w:w="842"/>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1925" w:type="dxa"/>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项目编号</w:t>
            </w:r>
          </w:p>
        </w:tc>
        <w:tc>
          <w:tcPr>
            <w:tcW w:w="5103" w:type="dxa"/>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设备名称</w:t>
            </w:r>
          </w:p>
        </w:tc>
        <w:tc>
          <w:tcPr>
            <w:tcW w:w="842" w:type="dxa"/>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数量</w:t>
            </w:r>
          </w:p>
        </w:tc>
        <w:tc>
          <w:tcPr>
            <w:tcW w:w="2441" w:type="dxa"/>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使用科室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shd w:val="clear" w:color="auto" w:fill="auto"/>
            <w:noWrap/>
            <w:vAlign w:val="center"/>
          </w:tcPr>
          <w:p>
            <w:pPr>
              <w:widowControl/>
              <w:jc w:val="center"/>
              <w:rPr>
                <w:rFonts w:ascii="宋体" w:hAnsi="宋体" w:cs="宋体"/>
                <w:kern w:val="0"/>
                <w:sz w:val="24"/>
              </w:rPr>
            </w:pPr>
            <w:r>
              <w:rPr>
                <w:rFonts w:ascii="宋体" w:hAnsi="宋体" w:cs="宋体"/>
                <w:kern w:val="0"/>
                <w:sz w:val="24"/>
              </w:rPr>
              <w:t>NYWYH2022004</w:t>
            </w:r>
            <w:r>
              <w:rPr>
                <w:rFonts w:hint="eastAsia" w:ascii="宋体" w:hAnsi="宋体" w:cs="宋体"/>
                <w:kern w:val="0"/>
                <w:sz w:val="24"/>
              </w:rPr>
              <w:t>9</w:t>
            </w:r>
          </w:p>
        </w:tc>
        <w:tc>
          <w:tcPr>
            <w:tcW w:w="5103" w:type="dxa"/>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红外光谱仪</w:t>
            </w:r>
          </w:p>
        </w:tc>
        <w:tc>
          <w:tcPr>
            <w:tcW w:w="842" w:type="dxa"/>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441" w:type="dxa"/>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中心实验室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shd w:val="clear" w:color="auto" w:fill="auto"/>
            <w:noWrap/>
            <w:vAlign w:val="center"/>
          </w:tcPr>
          <w:p>
            <w:pPr>
              <w:widowControl/>
              <w:jc w:val="center"/>
              <w:rPr>
                <w:rFonts w:ascii="宋体" w:hAnsi="宋体" w:cs="宋体"/>
                <w:kern w:val="0"/>
                <w:sz w:val="24"/>
              </w:rPr>
            </w:pPr>
            <w:r>
              <w:rPr>
                <w:rFonts w:ascii="宋体" w:hAnsi="宋体" w:cs="宋体"/>
                <w:kern w:val="0"/>
                <w:sz w:val="24"/>
              </w:rPr>
              <w:t>NYWYH202200</w:t>
            </w:r>
            <w:r>
              <w:rPr>
                <w:rFonts w:hint="eastAsia" w:ascii="宋体" w:hAnsi="宋体" w:cs="宋体"/>
                <w:kern w:val="0"/>
                <w:sz w:val="24"/>
              </w:rPr>
              <w:t>50</w:t>
            </w:r>
          </w:p>
        </w:tc>
        <w:tc>
          <w:tcPr>
            <w:tcW w:w="5103" w:type="dxa"/>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流变仪</w:t>
            </w:r>
          </w:p>
        </w:tc>
        <w:tc>
          <w:tcPr>
            <w:tcW w:w="842" w:type="dxa"/>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441" w:type="dxa"/>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中心实验室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shd w:val="clear" w:color="auto" w:fill="auto"/>
            <w:noWrap/>
            <w:vAlign w:val="center"/>
          </w:tcPr>
          <w:p>
            <w:pPr>
              <w:widowControl/>
              <w:jc w:val="center"/>
              <w:rPr>
                <w:rFonts w:ascii="宋体" w:hAnsi="宋体" w:cs="宋体"/>
                <w:kern w:val="0"/>
                <w:sz w:val="24"/>
              </w:rPr>
            </w:pPr>
            <w:r>
              <w:rPr>
                <w:rFonts w:ascii="宋体" w:hAnsi="宋体" w:cs="宋体"/>
                <w:kern w:val="0"/>
                <w:sz w:val="24"/>
              </w:rPr>
              <w:t>NYWYH202200</w:t>
            </w:r>
            <w:r>
              <w:rPr>
                <w:rFonts w:hint="eastAsia" w:ascii="宋体" w:hAnsi="宋体" w:cs="宋体"/>
                <w:kern w:val="0"/>
                <w:sz w:val="24"/>
              </w:rPr>
              <w:t>57</w:t>
            </w:r>
          </w:p>
        </w:tc>
        <w:tc>
          <w:tcPr>
            <w:tcW w:w="5103" w:type="dxa"/>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仪器管理系统</w:t>
            </w:r>
          </w:p>
        </w:tc>
        <w:tc>
          <w:tcPr>
            <w:tcW w:w="842" w:type="dxa"/>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441" w:type="dxa"/>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中心实验室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tcBorders>
              <w:bottom w:val="single" w:color="auto" w:sz="4" w:space="0"/>
            </w:tcBorders>
            <w:shd w:val="clear" w:color="auto" w:fill="auto"/>
            <w:noWrap/>
            <w:vAlign w:val="center"/>
          </w:tcPr>
          <w:p>
            <w:pPr>
              <w:widowControl/>
              <w:jc w:val="center"/>
              <w:rPr>
                <w:rFonts w:ascii="宋体" w:hAnsi="宋体" w:cs="宋体"/>
                <w:kern w:val="0"/>
                <w:sz w:val="24"/>
              </w:rPr>
            </w:pPr>
            <w:r>
              <w:rPr>
                <w:rFonts w:ascii="宋体" w:hAnsi="宋体" w:cs="宋体"/>
                <w:kern w:val="0"/>
                <w:sz w:val="24"/>
              </w:rPr>
              <w:t>NYWYH202200</w:t>
            </w:r>
            <w:r>
              <w:rPr>
                <w:rFonts w:hint="eastAsia" w:ascii="宋体" w:hAnsi="宋体" w:cs="宋体"/>
                <w:kern w:val="0"/>
                <w:sz w:val="24"/>
              </w:rPr>
              <w:t>60</w:t>
            </w:r>
          </w:p>
        </w:tc>
        <w:tc>
          <w:tcPr>
            <w:tcW w:w="5103" w:type="dxa"/>
            <w:tcBorders>
              <w:bottom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全自动微生物检测仪（检验科）</w:t>
            </w:r>
          </w:p>
        </w:tc>
        <w:tc>
          <w:tcPr>
            <w:tcW w:w="842" w:type="dxa"/>
            <w:tcBorders>
              <w:bottom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441" w:type="dxa"/>
            <w:tcBorders>
              <w:bottom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中心实验室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shd w:val="clear" w:color="auto" w:fill="auto"/>
            <w:noWrap/>
            <w:vAlign w:val="center"/>
          </w:tcPr>
          <w:p>
            <w:pPr>
              <w:widowControl/>
              <w:jc w:val="center"/>
              <w:rPr>
                <w:rFonts w:ascii="宋体" w:hAnsi="宋体" w:cs="宋体"/>
                <w:kern w:val="0"/>
                <w:sz w:val="22"/>
                <w:szCs w:val="22"/>
              </w:rPr>
            </w:pPr>
            <w:r>
              <w:rPr>
                <w:rFonts w:ascii="宋体" w:hAnsi="宋体" w:cs="宋体"/>
                <w:kern w:val="0"/>
                <w:sz w:val="24"/>
              </w:rPr>
              <w:t>NYWYH202200</w:t>
            </w:r>
            <w:r>
              <w:rPr>
                <w:rFonts w:hint="eastAsia" w:ascii="宋体" w:hAnsi="宋体" w:cs="宋体"/>
                <w:kern w:val="0"/>
                <w:sz w:val="24"/>
              </w:rPr>
              <w:t>74</w:t>
            </w:r>
          </w:p>
        </w:tc>
        <w:tc>
          <w:tcPr>
            <w:tcW w:w="5103"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结核分枝杆菌显微扫描仪（微生物）</w:t>
            </w:r>
          </w:p>
        </w:tc>
        <w:tc>
          <w:tcPr>
            <w:tcW w:w="84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441"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shd w:val="clear" w:color="auto" w:fill="auto"/>
            <w:noWrap/>
            <w:vAlign w:val="center"/>
          </w:tcPr>
          <w:p>
            <w:pPr>
              <w:widowControl/>
              <w:jc w:val="center"/>
              <w:rPr>
                <w:rFonts w:ascii="宋体" w:hAnsi="宋体" w:cs="宋体"/>
                <w:kern w:val="0"/>
                <w:sz w:val="22"/>
                <w:szCs w:val="22"/>
              </w:rPr>
            </w:pPr>
            <w:r>
              <w:rPr>
                <w:rFonts w:ascii="宋体" w:hAnsi="宋体" w:cs="宋体"/>
                <w:kern w:val="0"/>
                <w:sz w:val="24"/>
              </w:rPr>
              <w:t>NYWYH202200</w:t>
            </w:r>
            <w:r>
              <w:rPr>
                <w:rFonts w:hint="eastAsia" w:ascii="宋体" w:hAnsi="宋体" w:cs="宋体"/>
                <w:kern w:val="0"/>
                <w:sz w:val="24"/>
              </w:rPr>
              <w:t>75</w:t>
            </w:r>
          </w:p>
        </w:tc>
        <w:tc>
          <w:tcPr>
            <w:tcW w:w="5103"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全自动血型鉴定及配血分析系统</w:t>
            </w:r>
          </w:p>
        </w:tc>
        <w:tc>
          <w:tcPr>
            <w:tcW w:w="84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441"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shd w:val="clear" w:color="auto" w:fill="auto"/>
            <w:noWrap/>
            <w:vAlign w:val="center"/>
          </w:tcPr>
          <w:p>
            <w:pPr>
              <w:widowControl/>
              <w:jc w:val="center"/>
              <w:rPr>
                <w:rFonts w:ascii="宋体" w:hAnsi="宋体" w:cs="宋体"/>
                <w:kern w:val="0"/>
                <w:sz w:val="22"/>
                <w:szCs w:val="22"/>
              </w:rPr>
            </w:pPr>
            <w:r>
              <w:rPr>
                <w:rFonts w:ascii="宋体" w:hAnsi="宋体" w:cs="宋体"/>
                <w:kern w:val="0"/>
                <w:sz w:val="24"/>
              </w:rPr>
              <w:t>NYWYH202200</w:t>
            </w:r>
            <w:r>
              <w:rPr>
                <w:rFonts w:hint="eastAsia" w:ascii="宋体" w:hAnsi="宋体" w:cs="宋体"/>
                <w:kern w:val="0"/>
                <w:sz w:val="24"/>
              </w:rPr>
              <w:t>77</w:t>
            </w:r>
          </w:p>
        </w:tc>
        <w:tc>
          <w:tcPr>
            <w:tcW w:w="5103"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精子分析仪</w:t>
            </w:r>
          </w:p>
        </w:tc>
        <w:tc>
          <w:tcPr>
            <w:tcW w:w="84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441"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shd w:val="clear" w:color="auto" w:fill="auto"/>
            <w:noWrap/>
            <w:vAlign w:val="center"/>
          </w:tcPr>
          <w:p>
            <w:pPr>
              <w:widowControl/>
              <w:jc w:val="center"/>
              <w:rPr>
                <w:rFonts w:ascii="宋体" w:hAnsi="宋体" w:cs="宋体"/>
                <w:kern w:val="0"/>
                <w:sz w:val="22"/>
                <w:szCs w:val="22"/>
              </w:rPr>
            </w:pPr>
            <w:r>
              <w:rPr>
                <w:rFonts w:ascii="宋体" w:hAnsi="宋体" w:cs="宋体"/>
                <w:kern w:val="0"/>
                <w:sz w:val="24"/>
              </w:rPr>
              <w:t>NYWYH202200</w:t>
            </w:r>
            <w:r>
              <w:rPr>
                <w:rFonts w:hint="eastAsia" w:ascii="宋体" w:hAnsi="宋体" w:cs="宋体"/>
                <w:kern w:val="0"/>
                <w:sz w:val="24"/>
              </w:rPr>
              <w:t>79</w:t>
            </w:r>
          </w:p>
        </w:tc>
        <w:tc>
          <w:tcPr>
            <w:tcW w:w="5103"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全自动体外过敏原检测系统</w:t>
            </w:r>
          </w:p>
        </w:tc>
        <w:tc>
          <w:tcPr>
            <w:tcW w:w="84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441"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shd w:val="clear" w:color="auto" w:fill="auto"/>
            <w:noWrap/>
            <w:vAlign w:val="center"/>
          </w:tcPr>
          <w:p>
            <w:pPr>
              <w:widowControl/>
              <w:jc w:val="center"/>
              <w:rPr>
                <w:rFonts w:ascii="宋体" w:hAnsi="宋体" w:cs="宋体"/>
                <w:kern w:val="0"/>
                <w:sz w:val="22"/>
                <w:szCs w:val="22"/>
              </w:rPr>
            </w:pPr>
            <w:r>
              <w:rPr>
                <w:rFonts w:ascii="宋体" w:hAnsi="宋体" w:cs="宋体"/>
                <w:kern w:val="0"/>
                <w:sz w:val="24"/>
              </w:rPr>
              <w:t>NYWYH202200</w:t>
            </w:r>
            <w:r>
              <w:rPr>
                <w:rFonts w:hint="eastAsia" w:ascii="宋体" w:hAnsi="宋体" w:cs="宋体"/>
                <w:kern w:val="0"/>
                <w:sz w:val="24"/>
              </w:rPr>
              <w:t>81</w:t>
            </w:r>
          </w:p>
        </w:tc>
        <w:tc>
          <w:tcPr>
            <w:tcW w:w="5103"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全自动尿液生化分析仪</w:t>
            </w:r>
          </w:p>
        </w:tc>
        <w:tc>
          <w:tcPr>
            <w:tcW w:w="84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441"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shd w:val="clear" w:color="auto" w:fill="auto"/>
            <w:noWrap/>
            <w:vAlign w:val="center"/>
          </w:tcPr>
          <w:p>
            <w:pPr>
              <w:widowControl/>
              <w:jc w:val="center"/>
              <w:rPr>
                <w:rFonts w:ascii="宋体" w:hAnsi="宋体" w:cs="宋体"/>
                <w:kern w:val="0"/>
                <w:sz w:val="22"/>
                <w:szCs w:val="22"/>
              </w:rPr>
            </w:pPr>
            <w:r>
              <w:rPr>
                <w:rFonts w:ascii="宋体" w:hAnsi="宋体" w:cs="宋体"/>
                <w:kern w:val="0"/>
                <w:sz w:val="24"/>
              </w:rPr>
              <w:t>NYWYH202200</w:t>
            </w:r>
            <w:r>
              <w:rPr>
                <w:rFonts w:hint="eastAsia" w:ascii="宋体" w:hAnsi="宋体" w:cs="宋体"/>
                <w:kern w:val="0"/>
                <w:sz w:val="24"/>
              </w:rPr>
              <w:t>82</w:t>
            </w:r>
          </w:p>
        </w:tc>
        <w:tc>
          <w:tcPr>
            <w:tcW w:w="5103"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全自动电泳仪</w:t>
            </w:r>
          </w:p>
        </w:tc>
        <w:tc>
          <w:tcPr>
            <w:tcW w:w="84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441"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25" w:type="dxa"/>
            <w:shd w:val="clear" w:color="auto" w:fill="auto"/>
            <w:noWrap/>
            <w:vAlign w:val="center"/>
          </w:tcPr>
          <w:p>
            <w:pPr>
              <w:widowControl/>
              <w:jc w:val="center"/>
              <w:rPr>
                <w:rFonts w:ascii="宋体" w:hAnsi="宋体" w:cs="宋体"/>
                <w:kern w:val="0"/>
                <w:sz w:val="22"/>
                <w:szCs w:val="22"/>
              </w:rPr>
            </w:pPr>
            <w:r>
              <w:rPr>
                <w:rFonts w:ascii="宋体" w:hAnsi="宋体" w:cs="宋体"/>
                <w:kern w:val="0"/>
                <w:sz w:val="24"/>
              </w:rPr>
              <w:t>NYWYH202200</w:t>
            </w:r>
            <w:r>
              <w:rPr>
                <w:rFonts w:hint="eastAsia" w:ascii="宋体" w:hAnsi="宋体" w:cs="宋体"/>
                <w:kern w:val="0"/>
                <w:sz w:val="24"/>
              </w:rPr>
              <w:t>84</w:t>
            </w:r>
          </w:p>
        </w:tc>
        <w:tc>
          <w:tcPr>
            <w:tcW w:w="5103"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全自动革兰氏</w:t>
            </w:r>
            <w:r>
              <w:rPr>
                <w:rFonts w:ascii="Calibri" w:hAnsi="Calibri" w:cs="Calibri"/>
                <w:color w:val="000000"/>
                <w:kern w:val="0"/>
                <w:sz w:val="24"/>
              </w:rPr>
              <w:t>/</w:t>
            </w:r>
            <w:r>
              <w:rPr>
                <w:rFonts w:hint="eastAsia" w:ascii="宋体" w:hAnsi="宋体" w:cs="宋体"/>
                <w:color w:val="000000"/>
                <w:kern w:val="0"/>
                <w:sz w:val="24"/>
              </w:rPr>
              <w:t>抗酸双功能染色仪</w:t>
            </w:r>
          </w:p>
        </w:tc>
        <w:tc>
          <w:tcPr>
            <w:tcW w:w="84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441"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shd w:val="clear" w:color="auto" w:fill="auto"/>
            <w:noWrap/>
            <w:vAlign w:val="center"/>
          </w:tcPr>
          <w:p>
            <w:pPr>
              <w:widowControl/>
              <w:jc w:val="center"/>
              <w:rPr>
                <w:rFonts w:ascii="宋体" w:hAnsi="宋体" w:cs="宋体"/>
                <w:kern w:val="0"/>
                <w:sz w:val="22"/>
                <w:szCs w:val="22"/>
              </w:rPr>
            </w:pPr>
            <w:r>
              <w:rPr>
                <w:rFonts w:ascii="宋体" w:hAnsi="宋体" w:cs="宋体"/>
                <w:kern w:val="0"/>
                <w:sz w:val="24"/>
              </w:rPr>
              <w:t>NYWYH202200</w:t>
            </w:r>
            <w:r>
              <w:rPr>
                <w:rFonts w:hint="eastAsia" w:ascii="宋体" w:hAnsi="宋体" w:cs="宋体"/>
                <w:kern w:val="0"/>
                <w:sz w:val="24"/>
              </w:rPr>
              <w:t>86</w:t>
            </w:r>
          </w:p>
        </w:tc>
        <w:tc>
          <w:tcPr>
            <w:tcW w:w="5103"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全自动化学发光酶免分析仪</w:t>
            </w:r>
          </w:p>
        </w:tc>
        <w:tc>
          <w:tcPr>
            <w:tcW w:w="84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441"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vMerge w:val="restart"/>
            <w:shd w:val="clear" w:color="auto" w:fill="auto"/>
            <w:noWrap/>
            <w:vAlign w:val="center"/>
          </w:tcPr>
          <w:p>
            <w:pPr>
              <w:widowControl/>
              <w:jc w:val="center"/>
              <w:rPr>
                <w:rFonts w:ascii="宋体" w:hAnsi="宋体" w:cs="宋体"/>
                <w:kern w:val="0"/>
                <w:sz w:val="22"/>
                <w:szCs w:val="22"/>
              </w:rPr>
            </w:pPr>
            <w:r>
              <w:rPr>
                <w:rFonts w:ascii="宋体" w:hAnsi="宋体" w:cs="宋体"/>
                <w:kern w:val="0"/>
                <w:sz w:val="24"/>
              </w:rPr>
              <w:t>NYWYH202200</w:t>
            </w:r>
            <w:r>
              <w:rPr>
                <w:rFonts w:hint="eastAsia" w:ascii="宋体" w:hAnsi="宋体" w:cs="宋体"/>
                <w:kern w:val="0"/>
                <w:sz w:val="24"/>
              </w:rPr>
              <w:t>87</w:t>
            </w:r>
          </w:p>
        </w:tc>
        <w:tc>
          <w:tcPr>
            <w:tcW w:w="5103"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二级生物安全柜</w:t>
            </w:r>
          </w:p>
        </w:tc>
        <w:tc>
          <w:tcPr>
            <w:tcW w:w="84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441"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vMerge w:val="continue"/>
            <w:vAlign w:val="center"/>
          </w:tcPr>
          <w:p>
            <w:pPr>
              <w:widowControl/>
              <w:jc w:val="left"/>
              <w:rPr>
                <w:rFonts w:ascii="宋体" w:hAnsi="宋体" w:cs="宋体"/>
                <w:kern w:val="0"/>
                <w:sz w:val="22"/>
                <w:szCs w:val="22"/>
              </w:rPr>
            </w:pPr>
          </w:p>
        </w:tc>
        <w:tc>
          <w:tcPr>
            <w:tcW w:w="5103"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通风柜</w:t>
            </w:r>
          </w:p>
        </w:tc>
        <w:tc>
          <w:tcPr>
            <w:tcW w:w="84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441"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vMerge w:val="continue"/>
            <w:vAlign w:val="center"/>
          </w:tcPr>
          <w:p>
            <w:pPr>
              <w:widowControl/>
              <w:jc w:val="left"/>
              <w:rPr>
                <w:rFonts w:ascii="宋体" w:hAnsi="宋体" w:cs="宋体"/>
                <w:kern w:val="0"/>
                <w:sz w:val="22"/>
                <w:szCs w:val="22"/>
              </w:rPr>
            </w:pPr>
          </w:p>
        </w:tc>
        <w:tc>
          <w:tcPr>
            <w:tcW w:w="5103"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恒温生化培养箱250L（35℃）</w:t>
            </w:r>
          </w:p>
        </w:tc>
        <w:tc>
          <w:tcPr>
            <w:tcW w:w="84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441"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vMerge w:val="continue"/>
            <w:vAlign w:val="center"/>
          </w:tcPr>
          <w:p>
            <w:pPr>
              <w:widowControl/>
              <w:jc w:val="left"/>
              <w:rPr>
                <w:rFonts w:ascii="宋体" w:hAnsi="宋体" w:cs="宋体"/>
                <w:kern w:val="0"/>
                <w:sz w:val="22"/>
                <w:szCs w:val="22"/>
              </w:rPr>
            </w:pPr>
          </w:p>
        </w:tc>
        <w:tc>
          <w:tcPr>
            <w:tcW w:w="5103"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普通离心机</w:t>
            </w:r>
          </w:p>
        </w:tc>
        <w:tc>
          <w:tcPr>
            <w:tcW w:w="84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441"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vMerge w:val="continue"/>
            <w:vAlign w:val="center"/>
          </w:tcPr>
          <w:p>
            <w:pPr>
              <w:widowControl/>
              <w:jc w:val="left"/>
              <w:rPr>
                <w:rFonts w:ascii="宋体" w:hAnsi="宋体" w:cs="宋体"/>
                <w:kern w:val="0"/>
                <w:sz w:val="22"/>
                <w:szCs w:val="22"/>
              </w:rPr>
            </w:pPr>
          </w:p>
        </w:tc>
        <w:tc>
          <w:tcPr>
            <w:tcW w:w="5103"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精液恒温混匀器</w:t>
            </w:r>
          </w:p>
        </w:tc>
        <w:tc>
          <w:tcPr>
            <w:tcW w:w="84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441"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vMerge w:val="continue"/>
            <w:vAlign w:val="center"/>
          </w:tcPr>
          <w:p>
            <w:pPr>
              <w:widowControl/>
              <w:jc w:val="left"/>
              <w:rPr>
                <w:rFonts w:ascii="宋体" w:hAnsi="宋体" w:cs="宋体"/>
                <w:kern w:val="0"/>
                <w:sz w:val="22"/>
                <w:szCs w:val="22"/>
              </w:rPr>
            </w:pPr>
          </w:p>
        </w:tc>
        <w:tc>
          <w:tcPr>
            <w:tcW w:w="5103"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红外电热灭菌器</w:t>
            </w:r>
          </w:p>
        </w:tc>
        <w:tc>
          <w:tcPr>
            <w:tcW w:w="84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441"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25" w:type="dxa"/>
            <w:vMerge w:val="continue"/>
            <w:vAlign w:val="center"/>
          </w:tcPr>
          <w:p>
            <w:pPr>
              <w:widowControl/>
              <w:jc w:val="left"/>
              <w:rPr>
                <w:rFonts w:ascii="宋体" w:hAnsi="宋体" w:cs="宋体"/>
                <w:kern w:val="0"/>
                <w:sz w:val="22"/>
                <w:szCs w:val="22"/>
              </w:rPr>
            </w:pPr>
          </w:p>
        </w:tc>
        <w:tc>
          <w:tcPr>
            <w:tcW w:w="5103"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普通光学显微镜</w:t>
            </w:r>
          </w:p>
        </w:tc>
        <w:tc>
          <w:tcPr>
            <w:tcW w:w="84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441"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检验科</w:t>
            </w:r>
          </w:p>
        </w:tc>
      </w:tr>
    </w:tbl>
    <w:p>
      <w:pPr>
        <w:widowControl/>
        <w:spacing w:line="400" w:lineRule="exact"/>
        <w:jc w:val="left"/>
        <w:rPr>
          <w:rFonts w:cs="宋体" w:asciiTheme="minorEastAsia" w:hAnsiTheme="minorEastAsia"/>
          <w:bCs/>
          <w:kern w:val="0"/>
          <w:sz w:val="24"/>
        </w:rPr>
      </w:pPr>
      <w:r>
        <w:rPr>
          <w:rFonts w:hint="eastAsia" w:cs="宋体" w:asciiTheme="minorEastAsia" w:hAnsiTheme="minorEastAsia"/>
          <w:bCs/>
          <w:kern w:val="0"/>
          <w:sz w:val="24"/>
        </w:rPr>
        <w:t>备注：（1）供应商可响应1个或同时响应多个项目。供应商须按要求单独提交每个项目的报名资料和报价文件。</w:t>
      </w:r>
    </w:p>
    <w:p>
      <w:pPr>
        <w:widowControl/>
        <w:spacing w:line="400" w:lineRule="exact"/>
        <w:ind w:firstLine="420"/>
        <w:jc w:val="left"/>
        <w:rPr>
          <w:rFonts w:cs="宋体" w:asciiTheme="minorEastAsia" w:hAnsiTheme="minorEastAsia" w:eastAsiaTheme="minorEastAsia"/>
          <w:sz w:val="24"/>
          <w:shd w:val="clear" w:color="auto" w:fill="FFFFFF"/>
        </w:rPr>
      </w:pPr>
      <w:r>
        <w:rPr>
          <w:rFonts w:hint="eastAsia" w:ascii="宋体" w:hAnsi="宋体" w:cs="宋体"/>
          <w:sz w:val="24"/>
        </w:rPr>
        <w:t>★</w:t>
      </w:r>
      <w:r>
        <w:rPr>
          <w:rFonts w:hint="eastAsia" w:cs="宋体" w:asciiTheme="minorEastAsia" w:hAnsiTheme="minorEastAsia" w:eastAsiaTheme="minorEastAsia"/>
          <w:sz w:val="24"/>
          <w:shd w:val="clear" w:color="auto" w:fill="FFFFFF"/>
        </w:rPr>
        <w:t>（2）供应商须对项目的采购内容进行整体报价，只对其中一部分内容进行报价的被视为无效报价。</w:t>
      </w:r>
    </w:p>
    <w:p>
      <w:pPr>
        <w:spacing w:line="400" w:lineRule="exact"/>
        <w:ind w:firstLine="482" w:firstLineChars="200"/>
        <w:rPr>
          <w:rFonts w:asciiTheme="minorEastAsia" w:hAnsiTheme="minorEastAsia"/>
          <w:b/>
          <w:bCs/>
          <w:sz w:val="24"/>
        </w:rPr>
      </w:pPr>
      <w:r>
        <w:rPr>
          <w:rFonts w:hint="eastAsia" w:asciiTheme="minorEastAsia" w:hAnsiTheme="minorEastAsia"/>
          <w:b/>
          <w:bCs/>
          <w:sz w:val="24"/>
        </w:rPr>
        <w:t>二、商务要求</w:t>
      </w:r>
    </w:p>
    <w:p>
      <w:pPr>
        <w:spacing w:line="400" w:lineRule="exact"/>
        <w:ind w:firstLine="420"/>
        <w:rPr>
          <w:rFonts w:asciiTheme="minorEastAsia" w:hAnsiTheme="minorEastAsia"/>
          <w:b/>
          <w:bCs/>
          <w:sz w:val="24"/>
        </w:rPr>
      </w:pPr>
      <w:r>
        <w:rPr>
          <w:rFonts w:hint="eastAsia" w:asciiTheme="minorEastAsia" w:hAnsiTheme="minorEastAsia"/>
          <w:b/>
          <w:bCs/>
          <w:sz w:val="24"/>
        </w:rPr>
        <w:t>（一）售后服务要求</w:t>
      </w:r>
    </w:p>
    <w:p>
      <w:pPr>
        <w:spacing w:line="40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1.保修期：验收合格后整机保修不低于2年，保修期内每半年一次常规维护保养。</w:t>
      </w:r>
    </w:p>
    <w:p>
      <w:pPr>
        <w:spacing w:line="40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2.要求故障维修响应时间为1小时内，24小时内工程师能到达现场，保修期内故障24小时无法修复提供整机换新。</w:t>
      </w:r>
    </w:p>
    <w:p>
      <w:pPr>
        <w:spacing w:line="40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 提供操作、维护、维修培训。</w:t>
      </w:r>
    </w:p>
    <w:p>
      <w:pPr>
        <w:spacing w:line="40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 注明易损件使用寿命、单价。</w:t>
      </w:r>
    </w:p>
    <w:p>
      <w:pPr>
        <w:spacing w:line="40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 软件重装及升级。</w:t>
      </w:r>
    </w:p>
    <w:p>
      <w:pPr>
        <w:spacing w:line="40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 提供数据采集接口协议。</w:t>
      </w:r>
    </w:p>
    <w:p>
      <w:pPr>
        <w:spacing w:line="400" w:lineRule="exact"/>
        <w:ind w:firstLine="420"/>
        <w:rPr>
          <w:b/>
          <w:bCs/>
          <w:sz w:val="24"/>
        </w:rPr>
      </w:pPr>
      <w:r>
        <w:rPr>
          <w:rFonts w:hint="eastAsia"/>
          <w:b/>
          <w:bCs/>
          <w:sz w:val="24"/>
        </w:rPr>
        <w:t>（二）验收标准：</w:t>
      </w:r>
      <w:r>
        <w:rPr>
          <w:b/>
          <w:bCs/>
          <w:sz w:val="24"/>
        </w:rPr>
        <w:t xml:space="preserve"> </w:t>
      </w:r>
    </w:p>
    <w:p>
      <w:pPr>
        <w:spacing w:line="400" w:lineRule="exact"/>
        <w:ind w:firstLine="420"/>
        <w:rPr>
          <w:rFonts w:asciiTheme="minorEastAsia" w:hAnsiTheme="minorEastAsia"/>
          <w:b/>
          <w:bCs/>
          <w:sz w:val="24"/>
        </w:rPr>
      </w:pPr>
      <w:r>
        <w:rPr>
          <w:rFonts w:hint="eastAsia" w:ascii="宋体" w:hAnsi="宋体"/>
          <w:sz w:val="24"/>
        </w:rPr>
        <w:t>设备全部安装调试完成后投入正常使用</w:t>
      </w:r>
      <w:r>
        <w:rPr>
          <w:rFonts w:hint="eastAsia" w:ascii="宋体" w:hAnsi="宋体"/>
          <w:sz w:val="24"/>
          <w:u w:val="single"/>
        </w:rPr>
        <w:t>20</w:t>
      </w:r>
      <w:r>
        <w:rPr>
          <w:rFonts w:hint="eastAsia" w:ascii="宋体" w:hAnsi="宋体"/>
          <w:sz w:val="24"/>
        </w:rPr>
        <w:t>个工作日后验收，验收在使用科室、设备器材科和经销商三方共同参加下进行。</w:t>
      </w:r>
    </w:p>
    <w:p>
      <w:pPr>
        <w:spacing w:line="400" w:lineRule="exact"/>
        <w:ind w:firstLine="420"/>
        <w:rPr>
          <w:rFonts w:asciiTheme="minorEastAsia" w:hAnsiTheme="minorEastAsia"/>
          <w:b/>
          <w:bCs/>
          <w:sz w:val="24"/>
        </w:rPr>
      </w:pPr>
      <w:r>
        <w:rPr>
          <w:rFonts w:hint="eastAsia" w:asciiTheme="minorEastAsia" w:hAnsiTheme="minorEastAsia"/>
          <w:b/>
          <w:bCs/>
          <w:sz w:val="24"/>
        </w:rPr>
        <w:t>（三）供货期：</w:t>
      </w:r>
      <w:r>
        <w:rPr>
          <w:rFonts w:hint="eastAsia"/>
          <w:sz w:val="24"/>
        </w:rPr>
        <w:t>签订合同后</w:t>
      </w:r>
      <w:r>
        <w:rPr>
          <w:rFonts w:hint="eastAsia"/>
          <w:sz w:val="24"/>
          <w:u w:val="single"/>
        </w:rPr>
        <w:t>90</w:t>
      </w:r>
      <w:r>
        <w:rPr>
          <w:rFonts w:hint="eastAsia"/>
          <w:sz w:val="24"/>
        </w:rPr>
        <w:t>天内完成供货。</w:t>
      </w:r>
    </w:p>
    <w:p>
      <w:pPr>
        <w:spacing w:line="400" w:lineRule="exact"/>
        <w:ind w:firstLine="420"/>
        <w:rPr>
          <w:rFonts w:asciiTheme="minorEastAsia" w:hAnsiTheme="minorEastAsia"/>
          <w:b/>
          <w:bCs/>
          <w:sz w:val="24"/>
        </w:rPr>
      </w:pPr>
      <w:r>
        <w:rPr>
          <w:rFonts w:hint="eastAsia" w:asciiTheme="minorEastAsia" w:hAnsiTheme="minorEastAsia"/>
          <w:b/>
          <w:bCs/>
          <w:sz w:val="24"/>
        </w:rPr>
        <w:t>（四）</w:t>
      </w:r>
      <w:r>
        <w:rPr>
          <w:rFonts w:hint="eastAsia"/>
          <w:b/>
          <w:sz w:val="24"/>
        </w:rPr>
        <w:t>付款方式</w:t>
      </w:r>
    </w:p>
    <w:p>
      <w:pPr>
        <w:pStyle w:val="31"/>
        <w:spacing w:line="400" w:lineRule="exact"/>
        <w:ind w:firstLine="420"/>
        <w:rPr>
          <w:rFonts w:ascii="宋体" w:hAnsi="宋体"/>
          <w:sz w:val="24"/>
          <w:szCs w:val="24"/>
        </w:rPr>
      </w:pPr>
      <w:r>
        <w:rPr>
          <w:rFonts w:hint="eastAsia" w:ascii="宋体" w:hAnsi="宋体"/>
          <w:sz w:val="24"/>
          <w:szCs w:val="24"/>
        </w:rPr>
        <w:t>合同设备全部到指定地点交付并完成安装及验收合格后，凭</w:t>
      </w:r>
    </w:p>
    <w:p>
      <w:pPr>
        <w:pStyle w:val="31"/>
        <w:spacing w:line="400" w:lineRule="exact"/>
        <w:ind w:firstLine="420"/>
        <w:rPr>
          <w:rFonts w:ascii="宋体" w:hAnsi="宋体"/>
          <w:sz w:val="24"/>
          <w:szCs w:val="24"/>
        </w:rPr>
      </w:pPr>
      <w:r>
        <w:rPr>
          <w:rFonts w:hint="eastAsia" w:ascii="宋体" w:hAnsi="宋体"/>
          <w:sz w:val="24"/>
          <w:szCs w:val="24"/>
        </w:rPr>
        <w:t>（1）收货证明；</w:t>
      </w:r>
    </w:p>
    <w:p>
      <w:pPr>
        <w:pStyle w:val="31"/>
        <w:spacing w:line="400" w:lineRule="exact"/>
        <w:ind w:firstLine="420"/>
        <w:rPr>
          <w:rFonts w:ascii="宋体" w:hAnsi="宋体"/>
          <w:sz w:val="24"/>
          <w:szCs w:val="24"/>
        </w:rPr>
      </w:pPr>
      <w:r>
        <w:rPr>
          <w:rFonts w:hint="eastAsia" w:ascii="宋体" w:hAnsi="宋体"/>
          <w:sz w:val="24"/>
          <w:szCs w:val="24"/>
        </w:rPr>
        <w:t>（2）正式全额发票；</w:t>
      </w:r>
    </w:p>
    <w:p>
      <w:pPr>
        <w:pStyle w:val="31"/>
        <w:spacing w:line="400" w:lineRule="exact"/>
        <w:ind w:firstLine="420"/>
        <w:rPr>
          <w:rFonts w:ascii="宋体" w:hAnsi="宋体"/>
          <w:sz w:val="24"/>
          <w:szCs w:val="24"/>
        </w:rPr>
      </w:pPr>
      <w:r>
        <w:rPr>
          <w:rFonts w:hint="eastAsia" w:ascii="宋体" w:hAnsi="宋体"/>
          <w:sz w:val="24"/>
          <w:szCs w:val="24"/>
        </w:rPr>
        <w:t>（3）验收合格证明；</w:t>
      </w:r>
    </w:p>
    <w:p>
      <w:pPr>
        <w:pStyle w:val="31"/>
        <w:spacing w:line="400" w:lineRule="exact"/>
        <w:ind w:firstLine="420"/>
        <w:rPr>
          <w:rFonts w:ascii="宋体" w:hAnsi="宋体"/>
          <w:sz w:val="24"/>
          <w:szCs w:val="24"/>
        </w:rPr>
      </w:pPr>
      <w:r>
        <w:rPr>
          <w:rFonts w:hint="eastAsia" w:ascii="宋体" w:hAnsi="宋体"/>
          <w:sz w:val="24"/>
          <w:szCs w:val="24"/>
        </w:rPr>
        <w:t>收取货款，由采购人审核后在3个月内向乙方支付合同总金额的100%。</w:t>
      </w:r>
    </w:p>
    <w:p>
      <w:pPr>
        <w:spacing w:line="400" w:lineRule="exact"/>
        <w:ind w:firstLine="420"/>
        <w:rPr>
          <w:rFonts w:asciiTheme="minorEastAsia" w:hAnsiTheme="minorEastAsia"/>
          <w:b/>
          <w:bCs/>
          <w:sz w:val="24"/>
        </w:rPr>
      </w:pPr>
      <w:r>
        <w:rPr>
          <w:rFonts w:hint="eastAsia" w:asciiTheme="minorEastAsia" w:hAnsiTheme="minorEastAsia"/>
          <w:b/>
          <w:bCs/>
          <w:sz w:val="24"/>
        </w:rPr>
        <w:t>（五）履约保证金：</w:t>
      </w:r>
    </w:p>
    <w:p>
      <w:pPr>
        <w:pStyle w:val="31"/>
        <w:spacing w:line="400" w:lineRule="exact"/>
        <w:ind w:firstLine="420"/>
        <w:rPr>
          <w:rFonts w:ascii="宋体" w:hAnsi="宋体"/>
          <w:sz w:val="24"/>
          <w:szCs w:val="24"/>
        </w:rPr>
      </w:pPr>
      <w:r>
        <w:rPr>
          <w:rFonts w:hint="eastAsia" w:ascii="宋体" w:hAnsi="宋体"/>
          <w:sz w:val="24"/>
          <w:szCs w:val="24"/>
        </w:rPr>
        <w:t>采购人在官网发布采购结果公告后7个工作日内，成交供应商需向采购人缴纳成交金额5%作为履约保证金。</w:t>
      </w:r>
    </w:p>
    <w:p>
      <w:pPr>
        <w:spacing w:line="400" w:lineRule="exact"/>
        <w:ind w:firstLine="420"/>
        <w:rPr>
          <w:rFonts w:asciiTheme="minorEastAsia" w:hAnsiTheme="minorEastAsia"/>
          <w:b/>
          <w:bCs/>
          <w:sz w:val="24"/>
        </w:rPr>
      </w:pPr>
      <w:r>
        <w:rPr>
          <w:rFonts w:hint="eastAsia" w:asciiTheme="minorEastAsia" w:hAnsiTheme="minorEastAsia"/>
          <w:b/>
          <w:bCs/>
          <w:sz w:val="24"/>
        </w:rPr>
        <w:t>三、其他要求</w:t>
      </w:r>
    </w:p>
    <w:p>
      <w:pPr>
        <w:pStyle w:val="31"/>
        <w:spacing w:line="400" w:lineRule="exact"/>
        <w:ind w:firstLine="420"/>
        <w:rPr>
          <w:rFonts w:ascii="宋体" w:hAnsi="宋体"/>
          <w:sz w:val="24"/>
          <w:szCs w:val="24"/>
        </w:rPr>
      </w:pPr>
      <w:r>
        <w:rPr>
          <w:rFonts w:hint="eastAsia" w:ascii="宋体" w:hAnsi="宋体"/>
          <w:sz w:val="24"/>
          <w:szCs w:val="24"/>
        </w:rPr>
        <w:t>（一）本项目采用货比三家及择优方式选择供应商，通过对比供应商所投产品功能需求的实现性、配置的合理性、总体质量性能、售后服务、技术培训、运行维修成本、维保期、产品用户情况及产品价格等确定成交候选人。</w:t>
      </w:r>
    </w:p>
    <w:p>
      <w:pPr>
        <w:pStyle w:val="13"/>
        <w:spacing w:line="400" w:lineRule="exact"/>
        <w:rPr>
          <w:rFonts w:ascii="宋体" w:hAnsi="宋体"/>
          <w:sz w:val="24"/>
          <w:szCs w:val="24"/>
        </w:rPr>
      </w:pPr>
      <w:r>
        <w:rPr>
          <w:rFonts w:hint="eastAsia" w:ascii="宋体" w:hAnsi="宋体"/>
          <w:sz w:val="24"/>
          <w:szCs w:val="24"/>
        </w:rPr>
        <w:t>（二）采购结果经采购人审议通过后在采购人官网公布。</w:t>
      </w:r>
    </w:p>
    <w:p>
      <w:pPr>
        <w:pStyle w:val="13"/>
        <w:spacing w:line="400" w:lineRule="exact"/>
        <w:rPr>
          <w:rFonts w:ascii="宋体" w:hAnsi="宋体"/>
          <w:sz w:val="24"/>
          <w:szCs w:val="24"/>
        </w:rPr>
      </w:pPr>
      <w:r>
        <w:rPr>
          <w:rFonts w:hint="eastAsia" w:ascii="宋体" w:hAnsi="宋体" w:cs="宋体"/>
          <w:sz w:val="24"/>
        </w:rPr>
        <w:t>★</w:t>
      </w:r>
      <w:r>
        <w:rPr>
          <w:rFonts w:hint="eastAsia" w:ascii="宋体" w:hAnsi="宋体"/>
          <w:sz w:val="24"/>
          <w:szCs w:val="24"/>
        </w:rPr>
        <w:t>（三）采购人官网公布采购结果后3天内，成交供应商应与采购人签订合同，否则视为自动放弃。</w:t>
      </w:r>
    </w:p>
    <w:p>
      <w:pPr>
        <w:pStyle w:val="13"/>
        <w:spacing w:line="400" w:lineRule="exact"/>
        <w:rPr>
          <w:rFonts w:ascii="宋体" w:hAnsi="宋体"/>
          <w:sz w:val="24"/>
          <w:szCs w:val="24"/>
        </w:rPr>
      </w:pPr>
      <w:r>
        <w:rPr>
          <w:rFonts w:hint="eastAsia" w:ascii="宋体" w:hAnsi="宋体" w:cs="宋体"/>
          <w:sz w:val="24"/>
        </w:rPr>
        <w:t>★</w:t>
      </w:r>
      <w:r>
        <w:rPr>
          <w:rFonts w:hint="eastAsia" w:ascii="宋体" w:hAnsi="宋体"/>
          <w:sz w:val="24"/>
          <w:szCs w:val="24"/>
        </w:rPr>
        <w:t>（三）参加采购会议人员必须提供健康码和行程码（均为绿码）、48个小时内</w:t>
      </w:r>
    </w:p>
    <w:p>
      <w:pPr>
        <w:pStyle w:val="13"/>
        <w:spacing w:line="400" w:lineRule="exact"/>
        <w:ind w:left="0" w:leftChars="0"/>
        <w:rPr>
          <w:rFonts w:ascii="宋体" w:hAnsi="宋体"/>
          <w:sz w:val="24"/>
          <w:szCs w:val="24"/>
        </w:rPr>
      </w:pPr>
      <w:r>
        <w:rPr>
          <w:rFonts w:hint="eastAsia" w:ascii="宋体" w:hAnsi="宋体"/>
          <w:sz w:val="24"/>
          <w:szCs w:val="24"/>
        </w:rPr>
        <w:t>核酸检测阴性结果，粤康码黄码、红码者不得参会。(如有最新防疫政策要求，按最新的政策要求执行）。</w:t>
      </w:r>
    </w:p>
    <w:p>
      <w:pPr>
        <w:pStyle w:val="7"/>
        <w:spacing w:line="400" w:lineRule="exact"/>
        <w:ind w:firstLine="482" w:firstLineChars="200"/>
        <w:rPr>
          <w:rFonts w:ascii="宋体" w:hAnsi="宋体" w:eastAsia="宋体" w:cs="宋体"/>
          <w:b/>
          <w:bCs/>
          <w:kern w:val="1"/>
          <w:sz w:val="24"/>
        </w:rPr>
      </w:pPr>
      <w:r>
        <w:rPr>
          <w:rFonts w:hint="eastAsia" w:ascii="宋体" w:hAnsi="宋体" w:eastAsia="宋体" w:cs="宋体"/>
          <w:b/>
          <w:bCs/>
          <w:kern w:val="1"/>
          <w:sz w:val="24"/>
        </w:rPr>
        <w:t>备注：</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1.以上所有项目标有“★”的条款均为必须完全满足指标，报价人须进行实质性响应，报价人若有一项带“★”的条款未响应或不满足，将按无效投标处理。</w:t>
      </w:r>
    </w:p>
    <w:p>
      <w:pPr>
        <w:pStyle w:val="2"/>
        <w:spacing w:line="400" w:lineRule="exact"/>
        <w:ind w:firstLine="480" w:firstLineChars="200"/>
        <w:rPr>
          <w:rFonts w:ascii="宋体" w:hAnsi="宋体" w:cs="宋体"/>
          <w:sz w:val="24"/>
        </w:rPr>
      </w:pPr>
      <w:r>
        <w:rPr>
          <w:rFonts w:hint="eastAsia" w:ascii="宋体" w:hAnsi="宋体" w:cs="宋体"/>
          <w:sz w:val="24"/>
        </w:rPr>
        <w:t>2.以上项目标有“▲”的条款均为评审的重要评分指标，报价人若有部分“▲”条款未响应或不满足，将导致其响应性评审严重扣分。</w:t>
      </w:r>
    </w:p>
    <w:p>
      <w:pPr>
        <w:pStyle w:val="2"/>
        <w:spacing w:line="360" w:lineRule="auto"/>
        <w:ind w:firstLine="480" w:firstLineChars="200"/>
        <w:rPr>
          <w:rFonts w:ascii="宋体" w:hAnsi="宋体" w:cs="宋体"/>
          <w:sz w:val="24"/>
        </w:rPr>
      </w:pPr>
    </w:p>
    <w:p>
      <w:pPr>
        <w:pStyle w:val="2"/>
        <w:spacing w:line="360" w:lineRule="auto"/>
        <w:ind w:firstLine="480" w:firstLineChars="200"/>
        <w:rPr>
          <w:rFonts w:ascii="宋体" w:hAnsi="宋体" w:cs="宋体"/>
          <w:sz w:val="24"/>
        </w:rPr>
        <w:sectPr>
          <w:footerReference r:id="rId5" w:type="default"/>
          <w:pgSz w:w="11906" w:h="16838"/>
          <w:pgMar w:top="1021" w:right="1304" w:bottom="1021" w:left="1304" w:header="851" w:footer="992" w:gutter="0"/>
          <w:pgNumType w:start="1"/>
          <w:cols w:space="425" w:num="1"/>
          <w:docGrid w:type="lines" w:linePitch="312" w:charSpace="0"/>
        </w:sectPr>
      </w:pPr>
    </w:p>
    <w:bookmarkEnd w:id="13"/>
    <w:bookmarkEnd w:id="14"/>
    <w:p>
      <w:pPr>
        <w:numPr>
          <w:ilvl w:val="0"/>
          <w:numId w:val="1"/>
        </w:numPr>
        <w:jc w:val="center"/>
        <w:outlineLvl w:val="0"/>
        <w:rPr>
          <w:b/>
          <w:bCs/>
          <w:kern w:val="0"/>
          <w:sz w:val="32"/>
          <w:szCs w:val="36"/>
        </w:rPr>
      </w:pPr>
      <w:r>
        <w:rPr>
          <w:rFonts w:hint="eastAsia"/>
          <w:b/>
          <w:bCs/>
          <w:kern w:val="0"/>
          <w:sz w:val="32"/>
          <w:szCs w:val="36"/>
        </w:rPr>
        <w:t xml:space="preserve">  </w:t>
      </w:r>
      <w:bookmarkStart w:id="15" w:name="_Toc91515614"/>
      <w:bookmarkStart w:id="16" w:name="_Toc19998"/>
      <w:r>
        <w:rPr>
          <w:rFonts w:hint="eastAsia"/>
          <w:b/>
          <w:bCs/>
          <w:kern w:val="0"/>
          <w:sz w:val="32"/>
          <w:szCs w:val="36"/>
        </w:rPr>
        <w:t>合同模板</w:t>
      </w:r>
      <w:bookmarkEnd w:id="15"/>
      <w:bookmarkEnd w:id="16"/>
    </w:p>
    <w:p>
      <w:pPr>
        <w:spacing w:line="360" w:lineRule="auto"/>
        <w:rPr>
          <w:rFonts w:ascii="黑体" w:hAnsi="黑体" w:eastAsia="黑体" w:cs="黑体"/>
          <w:b/>
          <w:bCs/>
          <w:sz w:val="28"/>
          <w:szCs w:val="28"/>
        </w:rPr>
      </w:pPr>
    </w:p>
    <w:p>
      <w:pPr>
        <w:spacing w:line="360" w:lineRule="auto"/>
        <w:rPr>
          <w:rFonts w:ascii="黑体" w:hAnsi="黑体" w:eastAsia="黑体" w:cs="黑体"/>
          <w:b/>
          <w:bCs/>
          <w:sz w:val="24"/>
        </w:rPr>
      </w:pPr>
      <w:r>
        <w:rPr>
          <w:rFonts w:hint="eastAsia" w:ascii="黑体" w:hAnsi="黑体" w:eastAsia="黑体" w:cs="黑体"/>
          <w:b/>
          <w:bCs/>
          <w:sz w:val="24"/>
        </w:rPr>
        <w:t>注：本合同仅为合同的参考文本，合同签订双方可根据项目的具体要求进行修订，但不得偏离实质性条款。</w:t>
      </w:r>
    </w:p>
    <w:p>
      <w:pPr>
        <w:spacing w:line="360" w:lineRule="auto"/>
        <w:rPr>
          <w:rFonts w:ascii="宋体" w:hAnsi="宋体" w:cs="宋体"/>
          <w:sz w:val="24"/>
        </w:rPr>
      </w:pPr>
      <w:bookmarkStart w:id="17" w:name="EB96da972056de4385935c5eeed9aedf73"/>
    </w:p>
    <w:p>
      <w:pPr>
        <w:spacing w:line="360" w:lineRule="auto"/>
        <w:jc w:val="center"/>
        <w:rPr>
          <w:rFonts w:ascii="黑体" w:hAnsi="黑体" w:eastAsia="黑体" w:cs="黑体"/>
          <w:b/>
          <w:bCs/>
          <w:sz w:val="36"/>
          <w:szCs w:val="36"/>
        </w:rPr>
      </w:pPr>
      <w:r>
        <w:rPr>
          <w:rFonts w:ascii="黑体" w:hAnsi="黑体" w:eastAsia="黑体" w:cs="黑体"/>
          <w:b/>
          <w:bCs/>
          <w:sz w:val="36"/>
          <w:szCs w:val="36"/>
        </w:rPr>
        <w:t>南方医科大学第五附属医院</w:t>
      </w:r>
    </w:p>
    <w:p>
      <w:pPr>
        <w:spacing w:line="360" w:lineRule="auto"/>
        <w:jc w:val="center"/>
        <w:rPr>
          <w:rFonts w:ascii="黑体" w:hAnsi="黑体" w:eastAsia="黑体" w:cs="黑体"/>
          <w:b/>
          <w:bCs/>
          <w:sz w:val="36"/>
          <w:szCs w:val="36"/>
        </w:rPr>
      </w:pPr>
      <w:r>
        <w:rPr>
          <w:rFonts w:ascii="黑体" w:hAnsi="黑体" w:eastAsia="黑体" w:cs="黑体"/>
          <w:b/>
          <w:bCs/>
          <w:sz w:val="36"/>
          <w:szCs w:val="36"/>
        </w:rPr>
        <w:t>***************项目</w:t>
      </w:r>
    </w:p>
    <w:p>
      <w:pPr>
        <w:spacing w:line="360" w:lineRule="auto"/>
        <w:jc w:val="center"/>
        <w:rPr>
          <w:rFonts w:ascii="黑体" w:hAnsi="黑体" w:eastAsia="黑体" w:cs="黑体"/>
          <w:b/>
          <w:bCs/>
          <w:sz w:val="36"/>
          <w:szCs w:val="36"/>
        </w:rPr>
      </w:pPr>
      <w:r>
        <w:rPr>
          <w:rFonts w:ascii="黑体" w:hAnsi="黑体" w:eastAsia="黑体" w:cs="黑体"/>
          <w:b/>
          <w:bCs/>
          <w:sz w:val="36"/>
          <w:szCs w:val="36"/>
        </w:rPr>
        <w:t>采购合同</w:t>
      </w:r>
    </w:p>
    <w:p>
      <w:pPr>
        <w:spacing w:line="360" w:lineRule="auto"/>
        <w:jc w:val="center"/>
        <w:rPr>
          <w:rFonts w:ascii="宋体" w:hAnsi="宋体" w:cs="宋体"/>
          <w:sz w:val="24"/>
        </w:rPr>
      </w:pPr>
    </w:p>
    <w:p>
      <w:pPr>
        <w:autoSpaceDE w:val="0"/>
        <w:autoSpaceDN w:val="0"/>
        <w:spacing w:line="480" w:lineRule="auto"/>
        <w:ind w:right="1848" w:firstLine="361" w:firstLineChars="150"/>
        <w:rPr>
          <w:rFonts w:ascii="宋体" w:hAnsi="宋体" w:cs="宋体"/>
          <w:b/>
          <w:sz w:val="24"/>
        </w:rPr>
      </w:pPr>
    </w:p>
    <w:p>
      <w:pPr>
        <w:autoSpaceDE w:val="0"/>
        <w:autoSpaceDN w:val="0"/>
        <w:spacing w:line="480" w:lineRule="auto"/>
        <w:ind w:right="1848" w:firstLine="361" w:firstLineChars="150"/>
        <w:rPr>
          <w:rFonts w:ascii="宋体" w:hAnsi="宋体" w:cs="宋体"/>
          <w:b/>
          <w:sz w:val="24"/>
        </w:rPr>
      </w:pPr>
    </w:p>
    <w:p>
      <w:pPr>
        <w:autoSpaceDE w:val="0"/>
        <w:autoSpaceDN w:val="0"/>
        <w:spacing w:line="480" w:lineRule="auto"/>
        <w:ind w:right="1848" w:firstLine="361" w:firstLineChars="150"/>
        <w:rPr>
          <w:rFonts w:ascii="宋体" w:hAnsi="宋体" w:cs="宋体"/>
          <w:b/>
          <w:sz w:val="24"/>
        </w:rPr>
      </w:pPr>
    </w:p>
    <w:p>
      <w:pPr>
        <w:autoSpaceDE w:val="0"/>
        <w:autoSpaceDN w:val="0"/>
        <w:spacing w:line="480" w:lineRule="auto"/>
        <w:ind w:right="1848" w:firstLine="361" w:firstLineChars="150"/>
        <w:rPr>
          <w:rFonts w:ascii="宋体" w:hAnsi="宋体" w:cs="宋体"/>
          <w:b/>
          <w:sz w:val="24"/>
        </w:rPr>
      </w:pPr>
      <w:r>
        <w:rPr>
          <w:rFonts w:ascii="宋体" w:hAnsi="宋体" w:cs="宋体"/>
          <w:b/>
          <w:sz w:val="24"/>
        </w:rPr>
        <w:t>合同编号：</w:t>
      </w:r>
    </w:p>
    <w:p>
      <w:pPr>
        <w:autoSpaceDE w:val="0"/>
        <w:autoSpaceDN w:val="0"/>
        <w:spacing w:line="480" w:lineRule="auto"/>
        <w:ind w:right="1848" w:firstLine="335" w:firstLineChars="139"/>
        <w:rPr>
          <w:rFonts w:ascii="宋体" w:hAnsi="宋体" w:cs="宋体"/>
          <w:sz w:val="24"/>
        </w:rPr>
      </w:pPr>
      <w:r>
        <w:rPr>
          <w:rFonts w:ascii="宋体" w:hAnsi="宋体" w:cs="宋体"/>
          <w:b/>
          <w:sz w:val="24"/>
        </w:rPr>
        <w:t>甲方：</w:t>
      </w:r>
      <w:r>
        <w:rPr>
          <w:rFonts w:ascii="宋体" w:hAnsi="宋体" w:cs="宋体"/>
          <w:sz w:val="24"/>
        </w:rPr>
        <w:t>南方医科大学第五附属医院</w:t>
      </w:r>
    </w:p>
    <w:p>
      <w:pPr>
        <w:autoSpaceDE w:val="0"/>
        <w:autoSpaceDN w:val="0"/>
        <w:spacing w:line="480" w:lineRule="auto"/>
        <w:ind w:right="1848" w:firstLine="335" w:firstLineChars="139"/>
        <w:rPr>
          <w:rFonts w:ascii="宋体" w:hAnsi="宋体" w:cs="宋体"/>
          <w:sz w:val="24"/>
        </w:rPr>
      </w:pPr>
      <w:r>
        <w:rPr>
          <w:rFonts w:ascii="宋体" w:hAnsi="宋体" w:cs="宋体"/>
          <w:b/>
          <w:sz w:val="24"/>
        </w:rPr>
        <w:t>乙方：</w:t>
      </w:r>
      <w:r>
        <w:rPr>
          <w:rFonts w:ascii="宋体" w:hAnsi="宋体" w:cs="宋体"/>
          <w:sz w:val="24"/>
        </w:rPr>
        <w:t xml:space="preserve"> </w:t>
      </w:r>
    </w:p>
    <w:p>
      <w:pPr>
        <w:widowControl/>
        <w:spacing w:line="480" w:lineRule="auto"/>
        <w:ind w:firstLine="335" w:firstLineChars="139"/>
        <w:rPr>
          <w:rFonts w:ascii="宋体" w:hAnsi="宋体" w:cs="宋体"/>
          <w:kern w:val="0"/>
          <w:sz w:val="24"/>
        </w:rPr>
        <w:sectPr>
          <w:headerReference r:id="rId6" w:type="default"/>
          <w:pgSz w:w="12240" w:h="15840"/>
          <w:pgMar w:top="1440" w:right="1418" w:bottom="1440" w:left="1418" w:header="720" w:footer="720" w:gutter="0"/>
          <w:cols w:space="720" w:num="1"/>
        </w:sectPr>
      </w:pPr>
      <w:r>
        <w:rPr>
          <w:rFonts w:ascii="宋体" w:hAnsi="宋体" w:cs="宋体"/>
          <w:b/>
          <w:kern w:val="0"/>
          <w:sz w:val="24"/>
        </w:rPr>
        <w:t>签署地点：</w:t>
      </w:r>
      <w:r>
        <w:rPr>
          <w:rFonts w:ascii="宋体" w:hAnsi="宋体" w:cs="宋体"/>
          <w:kern w:val="0"/>
          <w:sz w:val="24"/>
        </w:rPr>
        <w:t>广东·从化</w:t>
      </w:r>
    </w:p>
    <w:p>
      <w:pPr>
        <w:pStyle w:val="7"/>
        <w:spacing w:line="360" w:lineRule="auto"/>
        <w:ind w:firstLine="989"/>
        <w:jc w:val="center"/>
        <w:rPr>
          <w:rFonts w:ascii="Calibri" w:hAnsi="Calibri"/>
          <w:b/>
          <w:sz w:val="28"/>
          <w:szCs w:val="28"/>
        </w:rPr>
      </w:pPr>
      <w:r>
        <w:rPr>
          <w:rFonts w:ascii="Calibri" w:hAnsi="Calibri"/>
          <w:b/>
          <w:sz w:val="28"/>
          <w:szCs w:val="28"/>
        </w:rPr>
        <w:t>南方医科大学第五附属医院</w:t>
      </w:r>
      <w:r>
        <w:rPr>
          <w:rFonts w:hint="eastAsia" w:ascii="Calibri" w:hAnsi="Calibri"/>
          <w:b/>
          <w:sz w:val="28"/>
          <w:szCs w:val="28"/>
        </w:rPr>
        <w:t>******</w:t>
      </w:r>
      <w:r>
        <w:rPr>
          <w:rFonts w:ascii="Calibri" w:hAnsi="Calibri"/>
          <w:b/>
          <w:sz w:val="28"/>
          <w:szCs w:val="28"/>
        </w:rPr>
        <w:t>项目采购合同</w:t>
      </w:r>
    </w:p>
    <w:p>
      <w:pPr>
        <w:pStyle w:val="7"/>
        <w:spacing w:line="400" w:lineRule="exact"/>
        <w:ind w:firstLine="848"/>
        <w:jc w:val="left"/>
        <w:rPr>
          <w:rFonts w:ascii="宋体" w:hAnsi="宋体" w:eastAsia="宋体"/>
          <w:b/>
          <w:sz w:val="24"/>
        </w:rPr>
      </w:pPr>
      <w:r>
        <w:rPr>
          <w:rFonts w:ascii="宋体" w:hAnsi="宋体" w:eastAsia="宋体"/>
          <w:b/>
          <w:sz w:val="24"/>
        </w:rPr>
        <w:t xml:space="preserve">甲方：  </w:t>
      </w:r>
    </w:p>
    <w:p>
      <w:pPr>
        <w:pStyle w:val="7"/>
        <w:spacing w:line="400" w:lineRule="exact"/>
        <w:ind w:firstLine="848"/>
        <w:jc w:val="left"/>
        <w:rPr>
          <w:rFonts w:ascii="宋体" w:hAnsi="宋体" w:eastAsia="宋体"/>
          <w:b/>
          <w:sz w:val="24"/>
        </w:rPr>
      </w:pPr>
      <w:r>
        <w:rPr>
          <w:rFonts w:ascii="宋体" w:hAnsi="宋体" w:eastAsia="宋体"/>
          <w:b/>
          <w:sz w:val="24"/>
        </w:rPr>
        <w:t>乙方：</w:t>
      </w:r>
      <w:r>
        <w:rPr>
          <w:rFonts w:hint="eastAsia" w:ascii="宋体" w:hAnsi="宋体" w:eastAsia="宋体"/>
          <w:b/>
          <w:sz w:val="24"/>
        </w:rPr>
        <w:t xml:space="preserve"> </w:t>
      </w:r>
    </w:p>
    <w:p>
      <w:pPr>
        <w:spacing w:line="400" w:lineRule="exact"/>
        <w:ind w:left="472"/>
        <w:jc w:val="left"/>
        <w:rPr>
          <w:rFonts w:ascii="宋体" w:hAnsi="宋体"/>
          <w:b/>
          <w:sz w:val="24"/>
        </w:rPr>
      </w:pPr>
      <w:r>
        <w:rPr>
          <w:rFonts w:hint="eastAsia" w:ascii="宋体" w:hAnsi="宋体"/>
          <w:b/>
          <w:sz w:val="24"/>
        </w:rPr>
        <w:t xml:space="preserve">第一条 </w:t>
      </w:r>
      <w:r>
        <w:rPr>
          <w:rFonts w:ascii="宋体" w:hAnsi="宋体"/>
          <w:b/>
          <w:sz w:val="24"/>
        </w:rPr>
        <w:t>合同采购的设备</w:t>
      </w:r>
    </w:p>
    <w:p>
      <w:pPr>
        <w:spacing w:line="400" w:lineRule="exact"/>
        <w:ind w:firstLine="480" w:firstLineChars="200"/>
        <w:jc w:val="left"/>
        <w:rPr>
          <w:rFonts w:ascii="宋体" w:hAnsi="宋体"/>
          <w:sz w:val="24"/>
          <w:u w:val="single"/>
        </w:rPr>
      </w:pPr>
      <w:r>
        <w:rPr>
          <w:rFonts w:ascii="宋体" w:hAnsi="宋体"/>
          <w:sz w:val="24"/>
        </w:rPr>
        <w:t>根据</w:t>
      </w:r>
      <w:r>
        <w:rPr>
          <w:rFonts w:hint="eastAsia" w:ascii="宋体" w:hAnsi="宋体"/>
          <w:sz w:val="24"/>
          <w:u w:val="single"/>
        </w:rPr>
        <w:t>南方医科大学第五附属医院</w:t>
      </w:r>
      <w:r>
        <w:rPr>
          <w:rFonts w:ascii="宋体" w:hAnsi="宋体"/>
          <w:sz w:val="24"/>
          <w:u w:val="single"/>
        </w:rPr>
        <w:t>**********</w:t>
      </w:r>
      <w:r>
        <w:rPr>
          <w:rFonts w:hint="eastAsia" w:ascii="宋体" w:hAnsi="宋体"/>
          <w:sz w:val="24"/>
          <w:u w:val="single"/>
        </w:rPr>
        <w:t>项目</w:t>
      </w:r>
      <w:r>
        <w:rPr>
          <w:rFonts w:ascii="宋体" w:hAnsi="宋体"/>
          <w:sz w:val="24"/>
        </w:rPr>
        <w:t>的采购结果，按照《中华人民共和国民法典》中关于“合同”的部分的规定，甲、乙双方在平等互利的基础上，经协商一致确定，甲方向乙方订购</w:t>
      </w:r>
      <w:r>
        <w:rPr>
          <w:rFonts w:ascii="宋体" w:hAnsi="宋体"/>
          <w:sz w:val="24"/>
          <w:u w:val="single"/>
        </w:rPr>
        <w:t>***********</w:t>
      </w:r>
      <w:r>
        <w:rPr>
          <w:rFonts w:ascii="宋体" w:hAnsi="宋体"/>
          <w:sz w:val="24"/>
        </w:rPr>
        <w:t>，为明确双方的权利和义务，特签订本合同，共同遵守。具体条款如下：</w:t>
      </w:r>
    </w:p>
    <w:p>
      <w:pPr>
        <w:spacing w:line="400" w:lineRule="exact"/>
        <w:ind w:firstLine="480" w:firstLineChars="200"/>
        <w:jc w:val="left"/>
        <w:rPr>
          <w:rFonts w:ascii="宋体" w:hAnsi="宋体"/>
          <w:sz w:val="24"/>
        </w:rPr>
      </w:pPr>
      <w:r>
        <w:rPr>
          <w:rFonts w:ascii="宋体" w:hAnsi="宋体"/>
          <w:sz w:val="24"/>
        </w:rPr>
        <w:t>乙方负责向甲方供应下表中所列设备及负责安装调试。</w:t>
      </w:r>
    </w:p>
    <w:tbl>
      <w:tblPr>
        <w:tblStyle w:val="17"/>
        <w:tblW w:w="11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478"/>
        <w:gridCol w:w="1182"/>
        <w:gridCol w:w="629"/>
        <w:gridCol w:w="849"/>
        <w:gridCol w:w="568"/>
        <w:gridCol w:w="567"/>
        <w:gridCol w:w="1559"/>
        <w:gridCol w:w="1530"/>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360" w:type="dxa"/>
            <w:vAlign w:val="center"/>
          </w:tcPr>
          <w:p>
            <w:pPr>
              <w:spacing w:line="400" w:lineRule="exact"/>
              <w:jc w:val="center"/>
              <w:rPr>
                <w:rFonts w:ascii="宋体" w:hAnsi="宋体"/>
                <w:sz w:val="24"/>
              </w:rPr>
            </w:pPr>
            <w:r>
              <w:rPr>
                <w:rFonts w:hint="eastAsia" w:ascii="宋体" w:hAnsi="宋体"/>
                <w:sz w:val="24"/>
              </w:rPr>
              <w:t>项目名称</w:t>
            </w:r>
          </w:p>
        </w:tc>
        <w:tc>
          <w:tcPr>
            <w:tcW w:w="1478" w:type="dxa"/>
            <w:vAlign w:val="center"/>
          </w:tcPr>
          <w:p>
            <w:pPr>
              <w:spacing w:line="400" w:lineRule="exact"/>
              <w:jc w:val="center"/>
              <w:rPr>
                <w:rFonts w:ascii="宋体" w:hAnsi="宋体"/>
                <w:sz w:val="24"/>
              </w:rPr>
            </w:pPr>
            <w:r>
              <w:rPr>
                <w:rFonts w:ascii="宋体" w:hAnsi="宋体"/>
                <w:sz w:val="24"/>
              </w:rPr>
              <w:t>注册证名称</w:t>
            </w:r>
          </w:p>
        </w:tc>
        <w:tc>
          <w:tcPr>
            <w:tcW w:w="1182" w:type="dxa"/>
            <w:vAlign w:val="center"/>
          </w:tcPr>
          <w:p>
            <w:pPr>
              <w:spacing w:line="400" w:lineRule="exact"/>
              <w:jc w:val="center"/>
              <w:rPr>
                <w:rFonts w:ascii="宋体" w:hAnsi="宋体"/>
                <w:sz w:val="24"/>
              </w:rPr>
            </w:pPr>
            <w:r>
              <w:rPr>
                <w:rFonts w:ascii="宋体" w:hAnsi="宋体"/>
                <w:sz w:val="24"/>
              </w:rPr>
              <w:t>品牌型号</w:t>
            </w:r>
          </w:p>
        </w:tc>
        <w:tc>
          <w:tcPr>
            <w:tcW w:w="629" w:type="dxa"/>
            <w:vAlign w:val="center"/>
          </w:tcPr>
          <w:p>
            <w:pPr>
              <w:spacing w:line="400" w:lineRule="exact"/>
              <w:jc w:val="center"/>
              <w:rPr>
                <w:rFonts w:ascii="宋体" w:hAnsi="宋体"/>
                <w:sz w:val="24"/>
              </w:rPr>
            </w:pPr>
            <w:r>
              <w:rPr>
                <w:rFonts w:ascii="宋体" w:hAnsi="宋体"/>
                <w:sz w:val="24"/>
              </w:rPr>
              <w:t>产地</w:t>
            </w:r>
          </w:p>
        </w:tc>
        <w:tc>
          <w:tcPr>
            <w:tcW w:w="849" w:type="dxa"/>
            <w:vAlign w:val="center"/>
          </w:tcPr>
          <w:p>
            <w:pPr>
              <w:spacing w:line="400" w:lineRule="exact"/>
              <w:jc w:val="center"/>
              <w:rPr>
                <w:rFonts w:ascii="宋体" w:hAnsi="宋体"/>
                <w:sz w:val="24"/>
              </w:rPr>
            </w:pPr>
            <w:r>
              <w:rPr>
                <w:rFonts w:ascii="宋体" w:hAnsi="宋体"/>
                <w:sz w:val="24"/>
              </w:rPr>
              <w:t>厂家</w:t>
            </w:r>
          </w:p>
        </w:tc>
        <w:tc>
          <w:tcPr>
            <w:tcW w:w="568" w:type="dxa"/>
            <w:vAlign w:val="center"/>
          </w:tcPr>
          <w:p>
            <w:pPr>
              <w:spacing w:line="400" w:lineRule="exact"/>
              <w:jc w:val="center"/>
              <w:rPr>
                <w:rFonts w:ascii="宋体" w:hAnsi="宋体"/>
                <w:sz w:val="24"/>
              </w:rPr>
            </w:pPr>
            <w:r>
              <w:rPr>
                <w:rFonts w:ascii="宋体" w:hAnsi="宋体"/>
                <w:sz w:val="24"/>
              </w:rPr>
              <w:t>单位</w:t>
            </w:r>
          </w:p>
        </w:tc>
        <w:tc>
          <w:tcPr>
            <w:tcW w:w="567" w:type="dxa"/>
            <w:vAlign w:val="center"/>
          </w:tcPr>
          <w:p>
            <w:pPr>
              <w:spacing w:line="400" w:lineRule="exact"/>
              <w:jc w:val="center"/>
              <w:rPr>
                <w:rFonts w:ascii="宋体" w:hAnsi="宋体"/>
                <w:sz w:val="24"/>
              </w:rPr>
            </w:pPr>
            <w:r>
              <w:rPr>
                <w:rFonts w:ascii="宋体" w:hAnsi="宋体"/>
                <w:sz w:val="24"/>
              </w:rPr>
              <w:t>数量</w:t>
            </w:r>
          </w:p>
        </w:tc>
        <w:tc>
          <w:tcPr>
            <w:tcW w:w="1559" w:type="dxa"/>
            <w:vAlign w:val="center"/>
          </w:tcPr>
          <w:p>
            <w:pPr>
              <w:pStyle w:val="45"/>
              <w:autoSpaceDE/>
              <w:autoSpaceDN/>
              <w:adjustRightInd/>
              <w:spacing w:line="400" w:lineRule="exact"/>
              <w:textAlignment w:val="auto"/>
              <w:rPr>
                <w:kern w:val="2"/>
                <w:szCs w:val="24"/>
              </w:rPr>
            </w:pPr>
            <w:r>
              <w:rPr>
                <w:rFonts w:hint="eastAsia"/>
                <w:kern w:val="2"/>
                <w:szCs w:val="24"/>
              </w:rPr>
              <w:t>单价(元)</w:t>
            </w:r>
          </w:p>
        </w:tc>
        <w:tc>
          <w:tcPr>
            <w:tcW w:w="1530" w:type="dxa"/>
            <w:vAlign w:val="center"/>
          </w:tcPr>
          <w:p>
            <w:pPr>
              <w:spacing w:line="400" w:lineRule="exact"/>
              <w:jc w:val="center"/>
              <w:rPr>
                <w:rFonts w:ascii="宋体" w:hAnsi="宋体"/>
                <w:sz w:val="24"/>
              </w:rPr>
            </w:pPr>
            <w:r>
              <w:rPr>
                <w:rFonts w:ascii="宋体" w:hAnsi="宋体"/>
                <w:sz w:val="24"/>
              </w:rPr>
              <w:t>总价(元)</w:t>
            </w:r>
          </w:p>
        </w:tc>
        <w:tc>
          <w:tcPr>
            <w:tcW w:w="1682" w:type="dxa"/>
            <w:vAlign w:val="center"/>
          </w:tcPr>
          <w:p>
            <w:pPr>
              <w:spacing w:line="400" w:lineRule="exact"/>
              <w:jc w:val="center"/>
              <w:rPr>
                <w:rFonts w:ascii="宋体" w:hAnsi="宋体"/>
                <w:sz w:val="24"/>
              </w:rPr>
            </w:pPr>
            <w:r>
              <w:rPr>
                <w:rFonts w:ascii="宋体" w:hAnsi="宋体"/>
                <w:sz w:val="24"/>
              </w:rPr>
              <w:t>随机配件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360" w:type="dxa"/>
            <w:vAlign w:val="center"/>
          </w:tcPr>
          <w:p>
            <w:pPr>
              <w:spacing w:line="400" w:lineRule="exact"/>
              <w:jc w:val="center"/>
              <w:rPr>
                <w:rFonts w:ascii="宋体" w:hAnsi="宋体"/>
                <w:sz w:val="24"/>
              </w:rPr>
            </w:pPr>
          </w:p>
        </w:tc>
        <w:tc>
          <w:tcPr>
            <w:tcW w:w="1478" w:type="dxa"/>
            <w:vAlign w:val="center"/>
          </w:tcPr>
          <w:p>
            <w:pPr>
              <w:spacing w:line="400" w:lineRule="exact"/>
              <w:jc w:val="center"/>
              <w:rPr>
                <w:rFonts w:ascii="宋体" w:hAnsi="宋体"/>
                <w:sz w:val="24"/>
              </w:rPr>
            </w:pPr>
          </w:p>
        </w:tc>
        <w:tc>
          <w:tcPr>
            <w:tcW w:w="1182" w:type="dxa"/>
            <w:vAlign w:val="center"/>
          </w:tcPr>
          <w:p>
            <w:pPr>
              <w:spacing w:line="400" w:lineRule="exact"/>
              <w:jc w:val="center"/>
              <w:rPr>
                <w:rFonts w:ascii="宋体" w:hAnsi="宋体"/>
                <w:sz w:val="24"/>
              </w:rPr>
            </w:pPr>
          </w:p>
        </w:tc>
        <w:tc>
          <w:tcPr>
            <w:tcW w:w="629" w:type="dxa"/>
            <w:vAlign w:val="center"/>
          </w:tcPr>
          <w:p>
            <w:pPr>
              <w:spacing w:line="400" w:lineRule="exact"/>
              <w:jc w:val="center"/>
              <w:rPr>
                <w:rFonts w:ascii="宋体" w:hAnsi="宋体"/>
                <w:sz w:val="24"/>
              </w:rPr>
            </w:pPr>
          </w:p>
        </w:tc>
        <w:tc>
          <w:tcPr>
            <w:tcW w:w="849" w:type="dxa"/>
            <w:vAlign w:val="center"/>
          </w:tcPr>
          <w:p>
            <w:pPr>
              <w:spacing w:line="400" w:lineRule="exact"/>
              <w:jc w:val="center"/>
              <w:rPr>
                <w:rFonts w:ascii="宋体" w:hAnsi="宋体"/>
                <w:sz w:val="24"/>
              </w:rPr>
            </w:pPr>
          </w:p>
        </w:tc>
        <w:tc>
          <w:tcPr>
            <w:tcW w:w="568" w:type="dxa"/>
            <w:vAlign w:val="center"/>
          </w:tcPr>
          <w:p>
            <w:pPr>
              <w:spacing w:line="400" w:lineRule="exact"/>
              <w:jc w:val="center"/>
              <w:rPr>
                <w:rFonts w:ascii="宋体" w:hAnsi="宋体"/>
                <w:sz w:val="24"/>
              </w:rPr>
            </w:pPr>
          </w:p>
        </w:tc>
        <w:tc>
          <w:tcPr>
            <w:tcW w:w="567" w:type="dxa"/>
            <w:vAlign w:val="center"/>
          </w:tcPr>
          <w:p>
            <w:pPr>
              <w:spacing w:line="400" w:lineRule="exact"/>
              <w:jc w:val="center"/>
              <w:rPr>
                <w:rFonts w:ascii="宋体" w:hAnsi="宋体" w:cs="楷体"/>
                <w:sz w:val="24"/>
              </w:rPr>
            </w:pPr>
          </w:p>
        </w:tc>
        <w:tc>
          <w:tcPr>
            <w:tcW w:w="1559" w:type="dxa"/>
            <w:vAlign w:val="center"/>
          </w:tcPr>
          <w:p>
            <w:pPr>
              <w:spacing w:line="400" w:lineRule="exact"/>
              <w:jc w:val="center"/>
              <w:rPr>
                <w:rFonts w:ascii="宋体" w:hAnsi="宋体"/>
                <w:sz w:val="24"/>
              </w:rPr>
            </w:pPr>
          </w:p>
        </w:tc>
        <w:tc>
          <w:tcPr>
            <w:tcW w:w="1530" w:type="dxa"/>
            <w:vAlign w:val="center"/>
          </w:tcPr>
          <w:p>
            <w:pPr>
              <w:pStyle w:val="8"/>
              <w:spacing w:line="400" w:lineRule="exact"/>
              <w:jc w:val="center"/>
              <w:rPr>
                <w:rFonts w:hAnsi="宋体" w:cs="Times New Roman"/>
                <w:sz w:val="24"/>
                <w:szCs w:val="24"/>
              </w:rPr>
            </w:pPr>
          </w:p>
        </w:tc>
        <w:tc>
          <w:tcPr>
            <w:tcW w:w="1682" w:type="dxa"/>
            <w:vAlign w:val="center"/>
          </w:tcPr>
          <w:p>
            <w:pPr>
              <w:spacing w:line="400" w:lineRule="exact"/>
              <w:jc w:val="center"/>
              <w:rPr>
                <w:rFonts w:ascii="宋体" w:hAnsi="宋体"/>
                <w:sz w:val="24"/>
              </w:rPr>
            </w:pPr>
            <w:r>
              <w:rPr>
                <w:rFonts w:ascii="宋体" w:hAnsi="宋体"/>
                <w:sz w:val="24"/>
              </w:rPr>
              <w:t>详见附件1《配置清单》</w:t>
            </w:r>
          </w:p>
        </w:tc>
      </w:tr>
    </w:tbl>
    <w:p>
      <w:pPr>
        <w:spacing w:line="400" w:lineRule="exact"/>
        <w:ind w:firstLine="472" w:firstLineChars="196"/>
        <w:jc w:val="left"/>
        <w:rPr>
          <w:rFonts w:ascii="宋体" w:hAnsi="宋体"/>
          <w:b/>
          <w:sz w:val="24"/>
        </w:rPr>
      </w:pPr>
      <w:r>
        <w:rPr>
          <w:rFonts w:hint="eastAsia" w:ascii="宋体" w:hAnsi="宋体"/>
          <w:b/>
          <w:sz w:val="24"/>
        </w:rPr>
        <w:t xml:space="preserve">第二条 </w:t>
      </w:r>
      <w:r>
        <w:rPr>
          <w:rFonts w:ascii="宋体" w:hAnsi="宋体"/>
          <w:b/>
          <w:sz w:val="24"/>
        </w:rPr>
        <w:t>合同总价</w:t>
      </w:r>
    </w:p>
    <w:p>
      <w:pPr>
        <w:spacing w:line="400" w:lineRule="exact"/>
        <w:ind w:firstLine="480" w:firstLineChars="200"/>
        <w:jc w:val="left"/>
        <w:rPr>
          <w:rFonts w:ascii="宋体" w:hAnsi="宋体"/>
          <w:sz w:val="24"/>
        </w:rPr>
      </w:pPr>
      <w:r>
        <w:rPr>
          <w:rFonts w:ascii="宋体" w:hAnsi="宋体"/>
          <w:sz w:val="24"/>
        </w:rPr>
        <w:t>总价为：（大写）</w:t>
      </w:r>
      <w:r>
        <w:rPr>
          <w:rFonts w:ascii="宋体" w:hAnsi="宋体"/>
          <w:sz w:val="24"/>
          <w:u w:val="single"/>
        </w:rPr>
        <w:t>人民币**********元</w:t>
      </w:r>
      <w:r>
        <w:rPr>
          <w:rFonts w:ascii="宋体" w:hAnsi="宋体"/>
          <w:sz w:val="24"/>
        </w:rPr>
        <w:t>整（</w:t>
      </w:r>
      <w:r>
        <w:rPr>
          <w:rFonts w:ascii="宋体" w:hAnsi="宋体"/>
          <w:sz w:val="24"/>
          <w:u w:val="single"/>
        </w:rPr>
        <w:t>￥***********.00</w:t>
      </w:r>
      <w:r>
        <w:rPr>
          <w:rFonts w:ascii="宋体" w:hAnsi="宋体"/>
          <w:sz w:val="24"/>
        </w:rPr>
        <w:t>），该合同总金额</w:t>
      </w:r>
      <w:r>
        <w:rPr>
          <w:rFonts w:hint="eastAsia" w:ascii="宋体" w:hAnsi="宋体"/>
          <w:sz w:val="24"/>
        </w:rPr>
        <w:t>包含但不限于</w:t>
      </w:r>
      <w:r>
        <w:rPr>
          <w:rFonts w:ascii="宋体" w:hAnsi="宋体"/>
          <w:sz w:val="24"/>
        </w:rPr>
        <w:t>设计、设备制造、包装、仓储、运输、安装及验收合格之前及保修期间包括备品备件发生的所有含税费用。本合同履行期间合同总金额不变。</w:t>
      </w:r>
    </w:p>
    <w:p>
      <w:pPr>
        <w:spacing w:line="400" w:lineRule="exact"/>
        <w:ind w:firstLine="472" w:firstLineChars="196"/>
        <w:jc w:val="left"/>
        <w:rPr>
          <w:rFonts w:ascii="宋体" w:hAnsi="宋体"/>
          <w:b/>
          <w:sz w:val="24"/>
        </w:rPr>
      </w:pPr>
      <w:r>
        <w:rPr>
          <w:rFonts w:hint="eastAsia" w:ascii="宋体" w:hAnsi="宋体"/>
          <w:b/>
          <w:sz w:val="24"/>
        </w:rPr>
        <w:t xml:space="preserve">第三条 </w:t>
      </w:r>
      <w:r>
        <w:rPr>
          <w:rFonts w:ascii="宋体" w:hAnsi="宋体"/>
          <w:b/>
          <w:sz w:val="24"/>
        </w:rPr>
        <w:t>合同组成</w:t>
      </w:r>
    </w:p>
    <w:p>
      <w:pPr>
        <w:widowControl/>
        <w:spacing w:line="400" w:lineRule="exact"/>
        <w:ind w:firstLine="480" w:firstLineChars="200"/>
        <w:jc w:val="left"/>
        <w:rPr>
          <w:rFonts w:ascii="宋体" w:hAnsi="宋体" w:cs="宋体"/>
          <w:sz w:val="24"/>
        </w:rPr>
      </w:pPr>
      <w:r>
        <w:rPr>
          <w:rFonts w:hint="eastAsia" w:ascii="宋体" w:hAnsi="宋体" w:cs="宋体"/>
          <w:sz w:val="24"/>
        </w:rPr>
        <w:t>1.</w:t>
      </w:r>
      <w:r>
        <w:rPr>
          <w:rFonts w:ascii="宋体" w:hAnsi="宋体" w:cs="宋体"/>
          <w:sz w:val="24"/>
        </w:rPr>
        <w:t>本合同所有附件、招标文件、投标文件、报价文件、会议纪要等均为合同的有效组成部分，与本合同具有同等法律效力。</w:t>
      </w:r>
    </w:p>
    <w:p>
      <w:pPr>
        <w:widowControl/>
        <w:spacing w:line="400" w:lineRule="exact"/>
        <w:ind w:firstLine="480" w:firstLineChars="200"/>
        <w:jc w:val="left"/>
        <w:rPr>
          <w:rFonts w:ascii="宋体" w:hAnsi="宋体" w:cs="宋体"/>
          <w:sz w:val="24"/>
        </w:rPr>
      </w:pPr>
      <w:r>
        <w:rPr>
          <w:rFonts w:hint="eastAsia" w:ascii="宋体" w:hAnsi="宋体" w:cs="宋体"/>
          <w:sz w:val="24"/>
        </w:rPr>
        <w:t>2.</w:t>
      </w:r>
      <w:r>
        <w:rPr>
          <w:rFonts w:ascii="宋体" w:hAnsi="宋体" w:cs="宋体"/>
          <w:sz w:val="24"/>
        </w:rPr>
        <w:t>在协商和执行本合同的过程中，所有经双方签署确认的文件（包括会议纪要、补充协议、往来信函）也可成为本合同的有效组成部分。</w:t>
      </w:r>
    </w:p>
    <w:p>
      <w:pPr>
        <w:widowControl/>
        <w:spacing w:line="400" w:lineRule="exact"/>
        <w:ind w:firstLine="480" w:firstLineChars="200"/>
        <w:jc w:val="left"/>
        <w:rPr>
          <w:rFonts w:ascii="宋体" w:hAnsi="宋体" w:cs="宋体"/>
          <w:sz w:val="24"/>
        </w:rPr>
      </w:pPr>
      <w:r>
        <w:rPr>
          <w:rFonts w:hint="eastAsia" w:ascii="宋体" w:hAnsi="宋体" w:cs="宋体"/>
          <w:sz w:val="24"/>
        </w:rPr>
        <w:t>3.</w:t>
      </w:r>
      <w:r>
        <w:rPr>
          <w:rFonts w:ascii="宋体" w:hAnsi="宋体" w:cs="宋体"/>
          <w:sz w:val="24"/>
        </w:rPr>
        <w:t xml:space="preserve">若以上不同文件之间有冲突的，适用有利于甲方的条款。  </w:t>
      </w:r>
    </w:p>
    <w:p>
      <w:pPr>
        <w:spacing w:line="400" w:lineRule="exact"/>
        <w:ind w:firstLine="472" w:firstLineChars="196"/>
        <w:jc w:val="left"/>
        <w:rPr>
          <w:rFonts w:ascii="宋体" w:hAnsi="宋体"/>
          <w:b/>
          <w:sz w:val="24"/>
        </w:rPr>
      </w:pPr>
      <w:r>
        <w:rPr>
          <w:rFonts w:hint="eastAsia" w:ascii="宋体" w:hAnsi="宋体"/>
          <w:b/>
          <w:sz w:val="24"/>
        </w:rPr>
        <w:t xml:space="preserve">第四条 </w:t>
      </w:r>
      <w:r>
        <w:rPr>
          <w:rFonts w:ascii="宋体" w:hAnsi="宋体"/>
          <w:b/>
          <w:sz w:val="24"/>
        </w:rPr>
        <w:t>技术要求</w:t>
      </w:r>
    </w:p>
    <w:p>
      <w:pPr>
        <w:spacing w:line="400" w:lineRule="exact"/>
        <w:ind w:firstLine="480" w:firstLineChars="200"/>
        <w:jc w:val="left"/>
        <w:rPr>
          <w:rFonts w:ascii="宋体" w:hAnsi="宋体"/>
          <w:sz w:val="24"/>
        </w:rPr>
      </w:pPr>
      <w:r>
        <w:rPr>
          <w:rFonts w:ascii="宋体" w:hAnsi="宋体"/>
          <w:sz w:val="24"/>
        </w:rPr>
        <w:t>乙方所提供设备，必须符合国家有关规范和环保要求及甲方的技术要求。</w:t>
      </w:r>
    </w:p>
    <w:p>
      <w:pPr>
        <w:spacing w:line="400" w:lineRule="exact"/>
        <w:ind w:firstLine="472" w:firstLineChars="196"/>
        <w:jc w:val="left"/>
        <w:rPr>
          <w:rFonts w:ascii="宋体" w:hAnsi="宋体"/>
          <w:sz w:val="24"/>
        </w:rPr>
      </w:pPr>
      <w:r>
        <w:rPr>
          <w:rFonts w:hint="eastAsia" w:ascii="宋体" w:hAnsi="宋体"/>
          <w:b/>
          <w:sz w:val="24"/>
        </w:rPr>
        <w:t xml:space="preserve">第五条 </w:t>
      </w:r>
      <w:r>
        <w:rPr>
          <w:rFonts w:ascii="宋体" w:hAnsi="宋体"/>
          <w:b/>
          <w:sz w:val="24"/>
        </w:rPr>
        <w:t>合同设备包装、交货、安装及验收</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1.</w:t>
      </w:r>
      <w:r>
        <w:rPr>
          <w:rFonts w:ascii="宋体" w:hAnsi="宋体"/>
          <w:sz w:val="24"/>
        </w:rPr>
        <w:t>合同设备的包装</w:t>
      </w:r>
    </w:p>
    <w:p>
      <w:pPr>
        <w:spacing w:line="400" w:lineRule="exact"/>
        <w:ind w:firstLine="480" w:firstLineChars="200"/>
        <w:jc w:val="left"/>
        <w:rPr>
          <w:rFonts w:ascii="宋体" w:hAnsi="宋体"/>
          <w:sz w:val="24"/>
        </w:rPr>
      </w:pPr>
      <w:r>
        <w:rPr>
          <w:rFonts w:ascii="宋体" w:hAnsi="宋体"/>
          <w:sz w:val="24"/>
        </w:rPr>
        <w:t>设备的包装均应有良好的防湿、防锈、防潮、防雨、防腐及防碰撞的措施。凡由于包装不良造成的损失和由此产生的费用均由乙方承担。</w:t>
      </w:r>
    </w:p>
    <w:p>
      <w:pPr>
        <w:spacing w:line="400" w:lineRule="exact"/>
        <w:ind w:firstLine="480" w:firstLineChars="200"/>
        <w:jc w:val="left"/>
        <w:rPr>
          <w:rFonts w:ascii="宋体" w:hAnsi="宋体"/>
          <w:sz w:val="24"/>
        </w:rPr>
      </w:pPr>
      <w:r>
        <w:rPr>
          <w:rFonts w:hint="eastAsia" w:ascii="宋体" w:hAnsi="宋体"/>
          <w:sz w:val="24"/>
        </w:rPr>
        <w:t>2.</w:t>
      </w:r>
      <w:r>
        <w:rPr>
          <w:rFonts w:ascii="宋体" w:hAnsi="宋体"/>
          <w:sz w:val="24"/>
        </w:rPr>
        <w:t xml:space="preserve"> 合同设备的交货</w:t>
      </w:r>
    </w:p>
    <w:p>
      <w:pPr>
        <w:spacing w:line="400" w:lineRule="exact"/>
        <w:ind w:firstLine="480" w:firstLineChars="200"/>
        <w:jc w:val="left"/>
        <w:rPr>
          <w:rFonts w:ascii="宋体" w:hAnsi="宋体"/>
          <w:sz w:val="24"/>
        </w:rPr>
      </w:pPr>
      <w:r>
        <w:rPr>
          <w:rFonts w:ascii="宋体" w:hAnsi="宋体"/>
          <w:sz w:val="24"/>
        </w:rPr>
        <w:t>2.1 乙方交货时间：合同签订生效后</w:t>
      </w:r>
      <w:r>
        <w:rPr>
          <w:rFonts w:ascii="宋体" w:hAnsi="宋体"/>
          <w:sz w:val="24"/>
          <w:u w:val="single"/>
        </w:rPr>
        <w:t xml:space="preserve"> **** </w:t>
      </w:r>
      <w:r>
        <w:rPr>
          <w:rFonts w:ascii="宋体" w:hAnsi="宋体"/>
          <w:sz w:val="24"/>
        </w:rPr>
        <w:t>天内。</w:t>
      </w:r>
    </w:p>
    <w:p>
      <w:pPr>
        <w:spacing w:line="400" w:lineRule="exact"/>
        <w:ind w:firstLine="480" w:firstLineChars="200"/>
        <w:jc w:val="left"/>
        <w:rPr>
          <w:rFonts w:ascii="宋体" w:hAnsi="宋体"/>
          <w:sz w:val="24"/>
        </w:rPr>
      </w:pPr>
      <w:r>
        <w:rPr>
          <w:rFonts w:ascii="宋体" w:hAnsi="宋体"/>
          <w:sz w:val="24"/>
        </w:rPr>
        <w:t>2.2 乙方交货地点：运输及交货至甲方指定地点。</w:t>
      </w:r>
    </w:p>
    <w:p>
      <w:pPr>
        <w:spacing w:line="400" w:lineRule="exact"/>
        <w:ind w:firstLine="480" w:firstLineChars="200"/>
        <w:jc w:val="left"/>
        <w:rPr>
          <w:rFonts w:ascii="宋体" w:hAnsi="宋体"/>
          <w:sz w:val="24"/>
        </w:rPr>
      </w:pPr>
      <w:r>
        <w:rPr>
          <w:rFonts w:hint="eastAsia" w:ascii="宋体" w:hAnsi="宋体"/>
          <w:sz w:val="24"/>
        </w:rPr>
        <w:t>3.</w:t>
      </w:r>
      <w:r>
        <w:rPr>
          <w:rFonts w:ascii="宋体" w:hAnsi="宋体"/>
          <w:sz w:val="24"/>
        </w:rPr>
        <w:t xml:space="preserve"> 合同设备的安装</w:t>
      </w:r>
    </w:p>
    <w:p>
      <w:pPr>
        <w:spacing w:line="400" w:lineRule="exact"/>
        <w:ind w:firstLine="480" w:firstLineChars="200"/>
        <w:jc w:val="left"/>
        <w:rPr>
          <w:rFonts w:ascii="宋体" w:hAnsi="宋体"/>
          <w:sz w:val="24"/>
        </w:rPr>
      </w:pPr>
      <w:r>
        <w:rPr>
          <w:rFonts w:ascii="宋体" w:hAnsi="宋体"/>
          <w:sz w:val="24"/>
        </w:rPr>
        <w:t>3.1 乙方负责合同项下所有采购设备的安装，一切费用由乙方负责。</w:t>
      </w:r>
    </w:p>
    <w:p>
      <w:pPr>
        <w:spacing w:line="400" w:lineRule="exact"/>
        <w:ind w:firstLine="480" w:firstLineChars="200"/>
        <w:jc w:val="left"/>
        <w:rPr>
          <w:rFonts w:ascii="宋体" w:hAnsi="宋体"/>
          <w:sz w:val="24"/>
        </w:rPr>
      </w:pPr>
      <w:r>
        <w:rPr>
          <w:rFonts w:ascii="宋体" w:hAnsi="宋体"/>
          <w:sz w:val="24"/>
        </w:rPr>
        <w:t>3.2 乙方安装时须对各安装场地内的其他设备、设施有良好保护措施。</w:t>
      </w:r>
    </w:p>
    <w:p>
      <w:pPr>
        <w:spacing w:line="400" w:lineRule="exact"/>
        <w:ind w:firstLine="480" w:firstLineChars="200"/>
        <w:jc w:val="left"/>
        <w:rPr>
          <w:rFonts w:ascii="宋体" w:hAnsi="宋体"/>
          <w:sz w:val="24"/>
        </w:rPr>
      </w:pPr>
      <w:r>
        <w:rPr>
          <w:rFonts w:hint="eastAsia" w:ascii="宋体" w:hAnsi="宋体"/>
          <w:sz w:val="24"/>
        </w:rPr>
        <w:t>4.</w:t>
      </w:r>
      <w:r>
        <w:rPr>
          <w:rFonts w:ascii="宋体" w:hAnsi="宋体"/>
          <w:sz w:val="24"/>
        </w:rPr>
        <w:t>设备的验收</w:t>
      </w:r>
    </w:p>
    <w:p>
      <w:pPr>
        <w:spacing w:line="400" w:lineRule="exact"/>
        <w:ind w:firstLine="480" w:firstLineChars="200"/>
        <w:jc w:val="left"/>
        <w:rPr>
          <w:rFonts w:ascii="宋体" w:hAnsi="宋体"/>
          <w:sz w:val="24"/>
        </w:rPr>
      </w:pPr>
      <w:r>
        <w:rPr>
          <w:rFonts w:ascii="宋体" w:hAnsi="宋体"/>
          <w:sz w:val="24"/>
        </w:rPr>
        <w:t>4.1 合同采购的设备全部安装完成后</w:t>
      </w:r>
      <w:r>
        <w:rPr>
          <w:rFonts w:ascii="宋体" w:hAnsi="宋体"/>
          <w:sz w:val="24"/>
          <w:u w:val="single"/>
        </w:rPr>
        <w:t xml:space="preserve"> </w:t>
      </w:r>
      <w:r>
        <w:rPr>
          <w:rFonts w:hint="eastAsia" w:ascii="宋体" w:hAnsi="宋体"/>
          <w:sz w:val="24"/>
          <w:u w:val="single"/>
        </w:rPr>
        <w:t xml:space="preserve">    </w:t>
      </w:r>
      <w:r>
        <w:rPr>
          <w:rFonts w:ascii="宋体" w:hAnsi="宋体"/>
          <w:sz w:val="24"/>
        </w:rPr>
        <w:t>个工作日内验收，验收应在甲乙双方共同参加下进行。</w:t>
      </w:r>
    </w:p>
    <w:p>
      <w:pPr>
        <w:spacing w:line="400" w:lineRule="exact"/>
        <w:ind w:firstLine="480" w:firstLineChars="200"/>
        <w:jc w:val="left"/>
        <w:rPr>
          <w:rFonts w:ascii="宋体" w:hAnsi="宋体"/>
          <w:sz w:val="24"/>
        </w:rPr>
      </w:pPr>
      <w:r>
        <w:rPr>
          <w:rFonts w:ascii="宋体" w:hAnsi="宋体"/>
          <w:sz w:val="24"/>
        </w:rPr>
        <w:t>4.2 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pPr>
        <w:spacing w:line="400" w:lineRule="exact"/>
        <w:ind w:firstLine="480" w:firstLineChars="200"/>
        <w:jc w:val="left"/>
        <w:rPr>
          <w:rFonts w:ascii="宋体" w:hAnsi="宋体"/>
          <w:sz w:val="24"/>
        </w:rPr>
      </w:pPr>
      <w:r>
        <w:rPr>
          <w:rFonts w:ascii="宋体" w:hAnsi="宋体"/>
          <w:sz w:val="24"/>
        </w:rPr>
        <w:t>4.3 如果合同设备运输和安装过程中因事故造成货物短缺、损坏，乙方应及时安排换装，以保证合同设备安装的按期成功完成，换货的时间包含在验收时间中不予延期，换货的相关费用由乙方承担。</w:t>
      </w:r>
    </w:p>
    <w:p>
      <w:pPr>
        <w:spacing w:line="400" w:lineRule="exact"/>
        <w:ind w:firstLine="480" w:firstLineChars="200"/>
        <w:jc w:val="left"/>
        <w:rPr>
          <w:rFonts w:ascii="宋体" w:hAnsi="宋体"/>
          <w:sz w:val="24"/>
        </w:rPr>
      </w:pPr>
      <w:r>
        <w:rPr>
          <w:rFonts w:hint="eastAsia" w:ascii="宋体" w:hAnsi="宋体"/>
          <w:sz w:val="24"/>
        </w:rPr>
        <w:t>5.</w:t>
      </w:r>
      <w:r>
        <w:rPr>
          <w:rFonts w:ascii="宋体" w:hAnsi="宋体"/>
          <w:sz w:val="24"/>
        </w:rPr>
        <w:t>乙方保证合同项下提供的设备不侵犯任何第三方的专利、商标或版权，否则，乙方须承担对第三方的专利或版权的侵权责任并承担因此而发生的所有费用。</w:t>
      </w:r>
    </w:p>
    <w:p>
      <w:pPr>
        <w:spacing w:line="400" w:lineRule="exact"/>
        <w:ind w:firstLine="472" w:firstLineChars="196"/>
        <w:jc w:val="left"/>
        <w:rPr>
          <w:rFonts w:ascii="宋体" w:hAnsi="宋体"/>
          <w:b/>
          <w:sz w:val="24"/>
        </w:rPr>
      </w:pPr>
      <w:r>
        <w:rPr>
          <w:rFonts w:hint="eastAsia" w:ascii="宋体" w:hAnsi="宋体"/>
          <w:b/>
          <w:sz w:val="24"/>
        </w:rPr>
        <w:t xml:space="preserve">第六条 </w:t>
      </w:r>
      <w:r>
        <w:rPr>
          <w:rFonts w:ascii="宋体" w:hAnsi="宋体"/>
          <w:b/>
          <w:sz w:val="24"/>
        </w:rPr>
        <w:t>质量保证及售后服务</w:t>
      </w:r>
    </w:p>
    <w:p>
      <w:pPr>
        <w:spacing w:line="400" w:lineRule="exact"/>
        <w:ind w:firstLine="480" w:firstLineChars="200"/>
        <w:jc w:val="left"/>
        <w:rPr>
          <w:rFonts w:ascii="宋体" w:hAnsi="宋体"/>
          <w:sz w:val="24"/>
        </w:rPr>
      </w:pPr>
      <w:r>
        <w:rPr>
          <w:rFonts w:hint="eastAsia" w:ascii="宋体" w:hAnsi="宋体"/>
          <w:sz w:val="24"/>
        </w:rPr>
        <w:t>1.</w:t>
      </w:r>
      <w:r>
        <w:rPr>
          <w:rFonts w:ascii="宋体" w:hAnsi="宋体"/>
          <w:sz w:val="24"/>
        </w:rPr>
        <w:t>乙方保证合同设备是全新、未曾使用过的，其质量、规格及技术特征符合合同附件的要求。</w:t>
      </w:r>
    </w:p>
    <w:p>
      <w:pPr>
        <w:spacing w:line="400" w:lineRule="exact"/>
        <w:ind w:firstLine="480" w:firstLineChars="200"/>
        <w:jc w:val="left"/>
        <w:rPr>
          <w:rFonts w:ascii="宋体" w:hAnsi="宋体"/>
          <w:sz w:val="24"/>
        </w:rPr>
      </w:pPr>
      <w:r>
        <w:rPr>
          <w:rFonts w:hint="eastAsia" w:ascii="宋体" w:hAnsi="宋体"/>
          <w:sz w:val="24"/>
        </w:rPr>
        <w:t>2.</w:t>
      </w:r>
      <w:r>
        <w:rPr>
          <w:rFonts w:ascii="宋体" w:hAnsi="宋体"/>
          <w:sz w:val="24"/>
        </w:rPr>
        <w:t xml:space="preserve"> 合同设备质保期为本项目有关部门验收合格签字之日起</w:t>
      </w:r>
      <w:r>
        <w:rPr>
          <w:rFonts w:ascii="宋体" w:hAnsi="宋体"/>
          <w:sz w:val="24"/>
          <w:u w:val="single"/>
        </w:rPr>
        <w:t>****</w:t>
      </w:r>
      <w:r>
        <w:rPr>
          <w:rFonts w:ascii="宋体" w:hAnsi="宋体"/>
          <w:sz w:val="24"/>
        </w:rPr>
        <w:t>年，质保期内免费维修和更换零配件，保修期过后终身维修，仅收取零件费用。</w:t>
      </w:r>
    </w:p>
    <w:p>
      <w:pPr>
        <w:spacing w:line="400" w:lineRule="exact"/>
        <w:ind w:firstLine="480" w:firstLineChars="200"/>
        <w:jc w:val="left"/>
        <w:rPr>
          <w:rFonts w:ascii="宋体" w:hAnsi="宋体"/>
          <w:sz w:val="24"/>
        </w:rPr>
      </w:pPr>
      <w:r>
        <w:rPr>
          <w:rFonts w:hint="eastAsia" w:ascii="宋体" w:hAnsi="宋体"/>
          <w:sz w:val="24"/>
        </w:rPr>
        <w:t>3.</w:t>
      </w:r>
      <w:r>
        <w:rPr>
          <w:rFonts w:ascii="宋体" w:hAnsi="宋体"/>
          <w:sz w:val="24"/>
        </w:rPr>
        <w:t xml:space="preserve"> 保质保用期内非因甲方的人为原因而出现产品质量及安装问题，由乙方负责包修、包换或包退，并承担因此而产生的一切费用。设备发生故障后，乙方故障维修响应时间为</w:t>
      </w:r>
      <w:r>
        <w:rPr>
          <w:rFonts w:ascii="宋体" w:hAnsi="宋体"/>
          <w:sz w:val="24"/>
          <w:u w:val="single"/>
        </w:rPr>
        <w:t>****</w:t>
      </w:r>
      <w:r>
        <w:rPr>
          <w:rFonts w:ascii="宋体" w:hAnsi="宋体"/>
          <w:sz w:val="24"/>
        </w:rPr>
        <w:t>小时，</w:t>
      </w:r>
      <w:r>
        <w:rPr>
          <w:rFonts w:ascii="宋体" w:hAnsi="宋体"/>
          <w:sz w:val="24"/>
          <w:u w:val="single"/>
        </w:rPr>
        <w:t>****</w:t>
      </w:r>
      <w:r>
        <w:rPr>
          <w:rFonts w:ascii="宋体" w:hAnsi="宋体"/>
          <w:sz w:val="24"/>
        </w:rPr>
        <w:t>小时内工程师能到达现场，</w:t>
      </w:r>
      <w:r>
        <w:rPr>
          <w:rFonts w:ascii="宋体" w:hAnsi="宋体"/>
          <w:sz w:val="24"/>
          <w:u w:val="single"/>
        </w:rPr>
        <w:t>****</w:t>
      </w:r>
      <w:r>
        <w:rPr>
          <w:rFonts w:ascii="宋体" w:hAnsi="宋体"/>
          <w:sz w:val="24"/>
        </w:rPr>
        <w:t>小时内修复，如不能修复，乙方保证提供同型号设备备用机于甲方使用。</w:t>
      </w:r>
    </w:p>
    <w:p>
      <w:pPr>
        <w:spacing w:line="400" w:lineRule="exact"/>
        <w:ind w:left="420" w:leftChars="200"/>
        <w:jc w:val="left"/>
        <w:rPr>
          <w:rFonts w:ascii="宋体" w:hAnsi="宋体"/>
          <w:sz w:val="24"/>
        </w:rPr>
      </w:pPr>
      <w:r>
        <w:rPr>
          <w:rFonts w:ascii="宋体" w:hAnsi="宋体"/>
          <w:sz w:val="24"/>
        </w:rPr>
        <w:t>下列情况乙方不负责免费保修：</w:t>
      </w:r>
    </w:p>
    <w:p>
      <w:pPr>
        <w:tabs>
          <w:tab w:val="left" w:pos="1488"/>
        </w:tabs>
        <w:spacing w:line="400" w:lineRule="exact"/>
        <w:ind w:left="420" w:leftChars="200"/>
        <w:jc w:val="left"/>
        <w:rPr>
          <w:rFonts w:ascii="宋体" w:hAnsi="宋体"/>
          <w:sz w:val="24"/>
        </w:rPr>
      </w:pPr>
      <w:r>
        <w:rPr>
          <w:rFonts w:ascii="宋体" w:hAnsi="宋体"/>
          <w:sz w:val="24"/>
        </w:rPr>
        <w:t>（1）甲方不按照乙方提供的正确使用方法使用而引致设备发生故障损坏；</w:t>
      </w:r>
    </w:p>
    <w:p>
      <w:pPr>
        <w:tabs>
          <w:tab w:val="left" w:pos="1488"/>
        </w:tabs>
        <w:spacing w:line="400" w:lineRule="exact"/>
        <w:ind w:left="420" w:leftChars="200"/>
        <w:jc w:val="left"/>
        <w:rPr>
          <w:rFonts w:ascii="宋体" w:hAnsi="宋体"/>
          <w:sz w:val="24"/>
        </w:rPr>
      </w:pPr>
      <w:r>
        <w:rPr>
          <w:rFonts w:ascii="宋体" w:hAnsi="宋体"/>
          <w:sz w:val="24"/>
        </w:rPr>
        <w:t>（2）甲方擅自改装设备；</w:t>
      </w:r>
    </w:p>
    <w:p>
      <w:pPr>
        <w:spacing w:line="400" w:lineRule="exact"/>
        <w:ind w:firstLine="480" w:firstLineChars="200"/>
        <w:jc w:val="left"/>
        <w:rPr>
          <w:rFonts w:ascii="宋体" w:hAnsi="宋体"/>
          <w:sz w:val="24"/>
        </w:rPr>
      </w:pPr>
      <w:r>
        <w:rPr>
          <w:rFonts w:hint="eastAsia" w:ascii="宋体" w:hAnsi="宋体"/>
          <w:sz w:val="24"/>
        </w:rPr>
        <w:t>4.</w:t>
      </w:r>
      <w:r>
        <w:rPr>
          <w:rFonts w:ascii="宋体" w:hAnsi="宋体"/>
          <w:sz w:val="24"/>
        </w:rPr>
        <w:t>因设备的质量问题而发生争议，由广东省质检部门进行质量鉴定。设备符合质量标准的，鉴定费用由甲方承担；设备不符合质量标准的，鉴定费用由乙方承担。</w:t>
      </w:r>
    </w:p>
    <w:p>
      <w:pPr>
        <w:spacing w:line="400" w:lineRule="exact"/>
        <w:ind w:firstLine="480" w:firstLineChars="200"/>
        <w:jc w:val="left"/>
        <w:rPr>
          <w:rFonts w:ascii="宋体" w:hAnsi="宋体"/>
          <w:sz w:val="24"/>
        </w:rPr>
      </w:pPr>
      <w:r>
        <w:rPr>
          <w:rFonts w:hint="eastAsia" w:ascii="宋体" w:hAnsi="宋体"/>
          <w:sz w:val="24"/>
        </w:rPr>
        <w:t>5.</w:t>
      </w:r>
      <w:r>
        <w:rPr>
          <w:rFonts w:ascii="宋体" w:hAnsi="宋体"/>
          <w:sz w:val="24"/>
        </w:rPr>
        <w:t>乙方负责将设备接入医院网络系统，所产生的所有费用包含在合同总价当中，甲方不再向乙方支付其他任何费用。</w:t>
      </w:r>
    </w:p>
    <w:p>
      <w:pPr>
        <w:spacing w:line="400" w:lineRule="exact"/>
        <w:ind w:firstLine="480" w:firstLineChars="200"/>
        <w:rPr>
          <w:rFonts w:ascii="宋体" w:hAnsi="宋体"/>
          <w:sz w:val="24"/>
        </w:rPr>
      </w:pPr>
      <w:r>
        <w:rPr>
          <w:rFonts w:hint="eastAsia" w:ascii="宋体" w:hAnsi="宋体"/>
          <w:sz w:val="24"/>
        </w:rPr>
        <w:t>6.乙方履行本合同的指定联系人及授权代表为【   】，职务：【  】；身份证件号码：【        】联系电话【     】。在履行合同过程中，该指定联系人及授权代表的行为、意思表示及对甲方所作的任何承诺、通知等，都对乙方直接具有约束力；甲方通知送达该联系人及授权代表时，即视为通知送达乙方。</w:t>
      </w:r>
    </w:p>
    <w:p>
      <w:pPr>
        <w:spacing w:line="400" w:lineRule="exact"/>
        <w:ind w:firstLine="480" w:firstLineChars="200"/>
        <w:jc w:val="left"/>
        <w:rPr>
          <w:rFonts w:hint="eastAsia" w:ascii="宋体" w:hAnsi="宋体"/>
          <w:sz w:val="24"/>
        </w:rPr>
      </w:pPr>
    </w:p>
    <w:p>
      <w:pPr>
        <w:spacing w:line="400" w:lineRule="exact"/>
        <w:ind w:firstLine="480" w:firstLineChars="200"/>
        <w:jc w:val="left"/>
        <w:rPr>
          <w:rFonts w:hint="eastAsia" w:ascii="宋体" w:hAnsi="宋体"/>
          <w:sz w:val="24"/>
        </w:rPr>
      </w:pPr>
    </w:p>
    <w:p>
      <w:pPr>
        <w:spacing w:line="400" w:lineRule="exact"/>
        <w:ind w:firstLine="480" w:firstLineChars="200"/>
        <w:jc w:val="left"/>
        <w:rPr>
          <w:rFonts w:hint="eastAsia" w:ascii="宋体" w:hAnsi="宋体"/>
          <w:sz w:val="24"/>
        </w:rPr>
      </w:pPr>
    </w:p>
    <w:p>
      <w:pPr>
        <w:spacing w:line="400" w:lineRule="exact"/>
        <w:ind w:firstLine="480" w:firstLineChars="200"/>
        <w:jc w:val="left"/>
        <w:rPr>
          <w:rFonts w:ascii="宋体" w:hAnsi="宋体"/>
          <w:sz w:val="24"/>
        </w:rPr>
      </w:pPr>
      <w:r>
        <w:rPr>
          <w:rFonts w:hint="eastAsia" w:ascii="宋体" w:hAnsi="宋体"/>
          <w:sz w:val="24"/>
        </w:rPr>
        <w:t>7.设备</w:t>
      </w:r>
      <w:r>
        <w:rPr>
          <w:rFonts w:ascii="宋体" w:hAnsi="宋体"/>
          <w:sz w:val="24"/>
        </w:rPr>
        <w:t>专机专用耗材</w:t>
      </w:r>
      <w:r>
        <w:rPr>
          <w:rFonts w:hint="eastAsia" w:ascii="宋体" w:hAnsi="宋体"/>
          <w:sz w:val="24"/>
        </w:rPr>
        <w:t>（试剂）</w:t>
      </w:r>
      <w:r>
        <w:rPr>
          <w:rFonts w:ascii="宋体" w:hAnsi="宋体"/>
          <w:sz w:val="24"/>
        </w:rPr>
        <w:t>价格</w:t>
      </w:r>
      <w:r>
        <w:rPr>
          <w:rFonts w:hint="eastAsia" w:ascii="宋体" w:hAnsi="宋体"/>
          <w:sz w:val="24"/>
        </w:rPr>
        <w:t>（如有）</w:t>
      </w:r>
      <w:r>
        <w:rPr>
          <w:rFonts w:ascii="宋体" w:hAnsi="宋体"/>
          <w:sz w:val="24"/>
        </w:rPr>
        <w:t>：</w:t>
      </w:r>
    </w:p>
    <w:tbl>
      <w:tblPr>
        <w:tblStyle w:val="17"/>
        <w:tblW w:w="5141" w:type="pct"/>
        <w:tblInd w:w="-127" w:type="dxa"/>
        <w:tblLayout w:type="fixed"/>
        <w:tblCellMar>
          <w:top w:w="0" w:type="dxa"/>
          <w:left w:w="0" w:type="dxa"/>
          <w:bottom w:w="0" w:type="dxa"/>
          <w:right w:w="0" w:type="dxa"/>
        </w:tblCellMar>
      </w:tblPr>
      <w:tblGrid>
        <w:gridCol w:w="1680"/>
        <w:gridCol w:w="2489"/>
        <w:gridCol w:w="1115"/>
        <w:gridCol w:w="1944"/>
        <w:gridCol w:w="903"/>
        <w:gridCol w:w="905"/>
        <w:gridCol w:w="905"/>
      </w:tblGrid>
      <w:tr>
        <w:tblPrEx>
          <w:tblCellMar>
            <w:top w:w="0" w:type="dxa"/>
            <w:left w:w="0" w:type="dxa"/>
            <w:bottom w:w="0" w:type="dxa"/>
            <w:right w:w="0" w:type="dxa"/>
          </w:tblCellMar>
        </w:tblPrEx>
        <w:trPr>
          <w:trHeight w:val="454" w:hRule="atLeast"/>
        </w:trPr>
        <w:tc>
          <w:tcPr>
            <w:tcW w:w="845"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spacing w:line="400" w:lineRule="exact"/>
              <w:jc w:val="center"/>
              <w:textAlignment w:val="center"/>
              <w:rPr>
                <w:rFonts w:ascii="宋体" w:hAnsi="宋体"/>
                <w:sz w:val="24"/>
              </w:rPr>
            </w:pPr>
            <w:r>
              <w:rPr>
                <w:rFonts w:ascii="宋体" w:hAnsi="宋体"/>
                <w:sz w:val="24"/>
              </w:rPr>
              <w:t>设备名称</w:t>
            </w:r>
          </w:p>
        </w:tc>
        <w:tc>
          <w:tcPr>
            <w:tcW w:w="1252"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spacing w:line="400" w:lineRule="exact"/>
              <w:jc w:val="center"/>
              <w:textAlignment w:val="center"/>
              <w:rPr>
                <w:rFonts w:ascii="宋体" w:hAnsi="宋体"/>
                <w:sz w:val="24"/>
              </w:rPr>
            </w:pPr>
            <w:r>
              <w:rPr>
                <w:rFonts w:ascii="宋体" w:hAnsi="宋体"/>
                <w:sz w:val="24"/>
              </w:rPr>
              <w:t>专机专用耗材</w:t>
            </w:r>
            <w:r>
              <w:rPr>
                <w:rFonts w:hint="eastAsia" w:ascii="宋体" w:hAnsi="宋体"/>
                <w:sz w:val="24"/>
              </w:rPr>
              <w:t>（试剂）</w:t>
            </w:r>
            <w:r>
              <w:rPr>
                <w:rFonts w:ascii="宋体" w:hAnsi="宋体"/>
                <w:sz w:val="24"/>
              </w:rPr>
              <w:t>名称</w:t>
            </w:r>
          </w:p>
        </w:tc>
        <w:tc>
          <w:tcPr>
            <w:tcW w:w="561"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spacing w:line="400" w:lineRule="exact"/>
              <w:jc w:val="center"/>
              <w:textAlignment w:val="center"/>
              <w:rPr>
                <w:rFonts w:ascii="宋体" w:hAnsi="宋体"/>
                <w:sz w:val="24"/>
              </w:rPr>
            </w:pPr>
            <w:r>
              <w:rPr>
                <w:rFonts w:ascii="宋体" w:hAnsi="宋体"/>
                <w:sz w:val="24"/>
              </w:rPr>
              <w:t>规格</w:t>
            </w:r>
          </w:p>
        </w:tc>
        <w:tc>
          <w:tcPr>
            <w:tcW w:w="978"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spacing w:line="400" w:lineRule="exact"/>
              <w:jc w:val="center"/>
              <w:textAlignment w:val="center"/>
              <w:rPr>
                <w:rFonts w:ascii="宋体" w:hAnsi="宋体"/>
                <w:sz w:val="24"/>
              </w:rPr>
            </w:pPr>
            <w:r>
              <w:rPr>
                <w:rFonts w:ascii="宋体" w:hAnsi="宋体"/>
                <w:sz w:val="24"/>
              </w:rPr>
              <w:t>制造商</w:t>
            </w:r>
          </w:p>
        </w:tc>
        <w:tc>
          <w:tcPr>
            <w:tcW w:w="454" w:type="pct"/>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spacing w:line="400" w:lineRule="exact"/>
              <w:jc w:val="center"/>
              <w:textAlignment w:val="center"/>
              <w:rPr>
                <w:rFonts w:ascii="宋体" w:hAnsi="宋体"/>
                <w:sz w:val="24"/>
              </w:rPr>
            </w:pPr>
            <w:r>
              <w:rPr>
                <w:rFonts w:ascii="宋体" w:hAnsi="宋体"/>
                <w:sz w:val="24"/>
              </w:rPr>
              <w:t>单位</w:t>
            </w:r>
          </w:p>
        </w:tc>
        <w:tc>
          <w:tcPr>
            <w:tcW w:w="455"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spacing w:line="400" w:lineRule="exact"/>
              <w:jc w:val="center"/>
              <w:textAlignment w:val="center"/>
              <w:rPr>
                <w:rFonts w:ascii="宋体" w:hAnsi="宋体"/>
                <w:sz w:val="24"/>
              </w:rPr>
            </w:pPr>
            <w:r>
              <w:rPr>
                <w:rFonts w:ascii="宋体" w:hAnsi="宋体"/>
                <w:sz w:val="24"/>
              </w:rPr>
              <w:t>单价（元）</w:t>
            </w:r>
          </w:p>
        </w:tc>
        <w:tc>
          <w:tcPr>
            <w:tcW w:w="455"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spacing w:line="400" w:lineRule="exact"/>
              <w:jc w:val="center"/>
              <w:textAlignment w:val="center"/>
              <w:rPr>
                <w:rFonts w:ascii="宋体" w:hAnsi="宋体"/>
                <w:sz w:val="24"/>
              </w:rPr>
            </w:pPr>
            <w:r>
              <w:rPr>
                <w:rFonts w:ascii="宋体" w:hAnsi="宋体"/>
                <w:sz w:val="24"/>
              </w:rPr>
              <w:t>使用周期/寿命</w:t>
            </w:r>
          </w:p>
        </w:tc>
      </w:tr>
      <w:tr>
        <w:tblPrEx>
          <w:tblCellMar>
            <w:top w:w="0" w:type="dxa"/>
            <w:left w:w="0" w:type="dxa"/>
            <w:bottom w:w="0" w:type="dxa"/>
            <w:right w:w="0" w:type="dxa"/>
          </w:tblCellMar>
        </w:tblPrEx>
        <w:trPr>
          <w:trHeight w:val="454" w:hRule="atLeast"/>
        </w:trPr>
        <w:tc>
          <w:tcPr>
            <w:tcW w:w="84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spacing w:line="400" w:lineRule="exact"/>
              <w:jc w:val="center"/>
              <w:rPr>
                <w:rFonts w:ascii="宋体" w:hAnsi="宋体"/>
                <w:sz w:val="24"/>
              </w:rPr>
            </w:pPr>
          </w:p>
        </w:tc>
        <w:tc>
          <w:tcPr>
            <w:tcW w:w="125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宋体" w:hAnsi="宋体"/>
                <w:sz w:val="24"/>
              </w:rPr>
            </w:pPr>
          </w:p>
        </w:tc>
        <w:tc>
          <w:tcPr>
            <w:tcW w:w="5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宋体" w:hAnsi="宋体"/>
                <w:sz w:val="24"/>
              </w:rPr>
            </w:pPr>
          </w:p>
        </w:tc>
        <w:tc>
          <w:tcPr>
            <w:tcW w:w="978"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宋体" w:hAnsi="宋体"/>
                <w:sz w:val="24"/>
              </w:rPr>
            </w:pPr>
          </w:p>
        </w:tc>
        <w:tc>
          <w:tcPr>
            <w:tcW w:w="45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宋体" w:hAnsi="宋体"/>
                <w:sz w:val="24"/>
              </w:rPr>
            </w:pPr>
          </w:p>
        </w:tc>
        <w:tc>
          <w:tcPr>
            <w:tcW w:w="45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宋体" w:hAnsi="宋体"/>
                <w:sz w:val="24"/>
              </w:rPr>
            </w:pPr>
          </w:p>
        </w:tc>
        <w:tc>
          <w:tcPr>
            <w:tcW w:w="45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宋体" w:hAnsi="宋体"/>
                <w:sz w:val="24"/>
              </w:rPr>
            </w:pPr>
          </w:p>
        </w:tc>
      </w:tr>
      <w:tr>
        <w:tblPrEx>
          <w:tblCellMar>
            <w:top w:w="0" w:type="dxa"/>
            <w:left w:w="0" w:type="dxa"/>
            <w:bottom w:w="0" w:type="dxa"/>
            <w:right w:w="0" w:type="dxa"/>
          </w:tblCellMar>
        </w:tblPrEx>
        <w:trPr>
          <w:trHeight w:val="454" w:hRule="atLeast"/>
        </w:trPr>
        <w:tc>
          <w:tcPr>
            <w:tcW w:w="84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spacing w:line="400" w:lineRule="exact"/>
              <w:jc w:val="center"/>
              <w:rPr>
                <w:rFonts w:ascii="宋体" w:hAnsi="宋体"/>
                <w:sz w:val="24"/>
              </w:rPr>
            </w:pPr>
          </w:p>
        </w:tc>
        <w:tc>
          <w:tcPr>
            <w:tcW w:w="125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宋体" w:hAnsi="宋体"/>
                <w:sz w:val="24"/>
              </w:rPr>
            </w:pPr>
          </w:p>
        </w:tc>
        <w:tc>
          <w:tcPr>
            <w:tcW w:w="5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宋体" w:hAnsi="宋体"/>
                <w:sz w:val="24"/>
              </w:rPr>
            </w:pPr>
          </w:p>
        </w:tc>
        <w:tc>
          <w:tcPr>
            <w:tcW w:w="978"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宋体" w:hAnsi="宋体"/>
                <w:sz w:val="24"/>
              </w:rPr>
            </w:pPr>
          </w:p>
        </w:tc>
        <w:tc>
          <w:tcPr>
            <w:tcW w:w="45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宋体" w:hAnsi="宋体"/>
                <w:sz w:val="24"/>
              </w:rPr>
            </w:pPr>
          </w:p>
        </w:tc>
        <w:tc>
          <w:tcPr>
            <w:tcW w:w="45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宋体" w:hAnsi="宋体"/>
                <w:sz w:val="24"/>
              </w:rPr>
            </w:pPr>
          </w:p>
        </w:tc>
        <w:tc>
          <w:tcPr>
            <w:tcW w:w="45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宋体" w:hAnsi="宋体"/>
                <w:sz w:val="24"/>
              </w:rPr>
            </w:pPr>
          </w:p>
        </w:tc>
      </w:tr>
      <w:tr>
        <w:tblPrEx>
          <w:tblCellMar>
            <w:top w:w="0" w:type="dxa"/>
            <w:left w:w="0" w:type="dxa"/>
            <w:bottom w:w="0" w:type="dxa"/>
            <w:right w:w="0" w:type="dxa"/>
          </w:tblCellMar>
        </w:tblPrEx>
        <w:trPr>
          <w:trHeight w:val="454" w:hRule="atLeast"/>
        </w:trPr>
        <w:tc>
          <w:tcPr>
            <w:tcW w:w="84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spacing w:line="400" w:lineRule="exact"/>
              <w:jc w:val="center"/>
              <w:rPr>
                <w:rFonts w:ascii="宋体" w:hAnsi="宋体"/>
                <w:sz w:val="24"/>
              </w:rPr>
            </w:pPr>
          </w:p>
        </w:tc>
        <w:tc>
          <w:tcPr>
            <w:tcW w:w="125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宋体" w:hAnsi="宋体"/>
                <w:sz w:val="24"/>
              </w:rPr>
            </w:pPr>
          </w:p>
        </w:tc>
        <w:tc>
          <w:tcPr>
            <w:tcW w:w="5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宋体" w:hAnsi="宋体"/>
                <w:sz w:val="24"/>
              </w:rPr>
            </w:pPr>
          </w:p>
        </w:tc>
        <w:tc>
          <w:tcPr>
            <w:tcW w:w="978"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宋体" w:hAnsi="宋体"/>
                <w:sz w:val="24"/>
              </w:rPr>
            </w:pPr>
          </w:p>
        </w:tc>
        <w:tc>
          <w:tcPr>
            <w:tcW w:w="45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宋体" w:hAnsi="宋体"/>
                <w:sz w:val="24"/>
              </w:rPr>
            </w:pPr>
          </w:p>
        </w:tc>
        <w:tc>
          <w:tcPr>
            <w:tcW w:w="45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宋体" w:hAnsi="宋体"/>
                <w:sz w:val="24"/>
              </w:rPr>
            </w:pPr>
          </w:p>
        </w:tc>
        <w:tc>
          <w:tcPr>
            <w:tcW w:w="45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宋体" w:hAnsi="宋体"/>
                <w:sz w:val="24"/>
              </w:rPr>
            </w:pPr>
          </w:p>
        </w:tc>
      </w:tr>
    </w:tbl>
    <w:p>
      <w:pPr>
        <w:pStyle w:val="2"/>
        <w:spacing w:line="400" w:lineRule="exact"/>
      </w:pPr>
    </w:p>
    <w:p>
      <w:pPr>
        <w:spacing w:line="400" w:lineRule="exact"/>
        <w:ind w:firstLine="482" w:firstLineChars="200"/>
        <w:jc w:val="left"/>
        <w:rPr>
          <w:rFonts w:ascii="宋体" w:hAnsi="宋体"/>
          <w:b/>
          <w:sz w:val="24"/>
        </w:rPr>
      </w:pPr>
      <w:r>
        <w:rPr>
          <w:rFonts w:hint="eastAsia" w:ascii="宋体" w:hAnsi="宋体"/>
          <w:b/>
          <w:sz w:val="24"/>
        </w:rPr>
        <w:t xml:space="preserve">第七条 </w:t>
      </w:r>
      <w:r>
        <w:rPr>
          <w:rFonts w:ascii="宋体" w:hAnsi="宋体"/>
          <w:b/>
          <w:sz w:val="24"/>
        </w:rPr>
        <w:t>付款办法</w:t>
      </w:r>
    </w:p>
    <w:p>
      <w:pPr>
        <w:tabs>
          <w:tab w:val="left" w:pos="992"/>
        </w:tabs>
        <w:spacing w:line="400" w:lineRule="exact"/>
        <w:ind w:firstLine="480" w:firstLineChars="200"/>
        <w:jc w:val="left"/>
        <w:rPr>
          <w:rFonts w:ascii="宋体" w:hAnsi="宋体"/>
          <w:sz w:val="24"/>
        </w:rPr>
      </w:pPr>
      <w:r>
        <w:rPr>
          <w:rFonts w:ascii="宋体" w:hAnsi="宋体"/>
          <w:sz w:val="24"/>
        </w:rPr>
        <w:t>合同签订后凭收货证明、正式全额发票、验收合格证明，由甲方审核后3个月内向乙方支付合同总金额的100%。</w:t>
      </w:r>
    </w:p>
    <w:p>
      <w:pPr>
        <w:spacing w:line="400" w:lineRule="exact"/>
        <w:ind w:firstLine="472" w:firstLineChars="196"/>
        <w:jc w:val="left"/>
        <w:rPr>
          <w:rFonts w:ascii="宋体" w:hAnsi="宋体"/>
          <w:b/>
          <w:sz w:val="24"/>
        </w:rPr>
      </w:pPr>
      <w:r>
        <w:rPr>
          <w:rFonts w:hint="eastAsia" w:ascii="宋体" w:hAnsi="宋体"/>
          <w:b/>
          <w:sz w:val="24"/>
        </w:rPr>
        <w:t>第八条</w:t>
      </w:r>
      <w:r>
        <w:rPr>
          <w:rFonts w:ascii="宋体" w:hAnsi="宋体"/>
          <w:b/>
          <w:sz w:val="24"/>
        </w:rPr>
        <w:t xml:space="preserve"> 履约保证金</w:t>
      </w:r>
    </w:p>
    <w:p>
      <w:pPr>
        <w:pStyle w:val="33"/>
        <w:spacing w:line="400" w:lineRule="exact"/>
        <w:ind w:firstLine="480"/>
        <w:rPr>
          <w:rFonts w:ascii="宋体" w:hAnsi="宋体" w:cs="宋体"/>
          <w:kern w:val="0"/>
          <w:sz w:val="24"/>
        </w:rPr>
      </w:pPr>
      <w:r>
        <w:rPr>
          <w:rFonts w:hint="eastAsia" w:ascii="宋体" w:hAnsi="宋体" w:cs="宋体"/>
          <w:kern w:val="0"/>
          <w:sz w:val="24"/>
        </w:rPr>
        <w:t>1.自甲方公示采购结果后7个工作日内，乙方</w:t>
      </w:r>
      <w:r>
        <w:rPr>
          <w:rFonts w:ascii="宋体" w:hAnsi="宋体" w:cs="宋体"/>
          <w:kern w:val="0"/>
          <w:sz w:val="24"/>
        </w:rPr>
        <w:t>以支票、汇票、本票或者金融机构、担保机构出具的保函等形式</w:t>
      </w:r>
      <w:r>
        <w:rPr>
          <w:rFonts w:hint="eastAsia" w:ascii="宋体" w:hAnsi="宋体" w:cs="宋体"/>
          <w:kern w:val="0"/>
          <w:sz w:val="24"/>
        </w:rPr>
        <w:t>向甲方</w:t>
      </w:r>
      <w:r>
        <w:rPr>
          <w:rFonts w:ascii="宋体" w:hAnsi="宋体" w:cs="宋体"/>
          <w:kern w:val="0"/>
          <w:sz w:val="24"/>
        </w:rPr>
        <w:t>提交</w:t>
      </w:r>
      <w:r>
        <w:rPr>
          <w:rFonts w:hint="eastAsia" w:ascii="宋体" w:hAnsi="宋体" w:cs="宋体"/>
          <w:kern w:val="0"/>
          <w:sz w:val="24"/>
        </w:rPr>
        <w:t>履约保证金</w:t>
      </w:r>
      <w:r>
        <w:rPr>
          <w:rFonts w:ascii="宋体" w:hAnsi="宋体" w:cs="宋体"/>
          <w:kern w:val="0"/>
          <w:sz w:val="24"/>
        </w:rPr>
        <w:t>，履约保证金的金额为</w:t>
      </w:r>
      <w:r>
        <w:rPr>
          <w:rFonts w:hint="eastAsia" w:ascii="宋体" w:hAnsi="宋体" w:cs="宋体"/>
          <w:kern w:val="0"/>
          <w:sz w:val="24"/>
        </w:rPr>
        <w:t>合同总金额的</w:t>
      </w:r>
      <w:r>
        <w:rPr>
          <w:rFonts w:ascii="宋体" w:hAnsi="宋体" w:cs="宋体"/>
          <w:kern w:val="0"/>
          <w:sz w:val="24"/>
        </w:rPr>
        <w:t>金额5%</w:t>
      </w:r>
      <w:r>
        <w:rPr>
          <w:rFonts w:hint="eastAsia" w:ascii="宋体" w:hAnsi="宋体" w:cs="宋体"/>
          <w:kern w:val="0"/>
          <w:sz w:val="24"/>
        </w:rPr>
        <w:t>，即人民币（大写）：</w:t>
      </w:r>
      <w:r>
        <w:rPr>
          <w:rFonts w:ascii="宋体" w:hAnsi="宋体"/>
          <w:sz w:val="24"/>
          <w:szCs w:val="24"/>
          <w:u w:val="single"/>
        </w:rPr>
        <w:t>****</w:t>
      </w:r>
      <w:r>
        <w:rPr>
          <w:rFonts w:hint="eastAsia" w:ascii="宋体" w:hAnsi="宋体" w:cs="宋体"/>
          <w:kern w:val="0"/>
          <w:sz w:val="24"/>
          <w:u w:val="single"/>
        </w:rPr>
        <w:t>元整</w:t>
      </w:r>
      <w:r>
        <w:rPr>
          <w:rFonts w:hint="eastAsia" w:ascii="宋体" w:hAnsi="宋体" w:cs="宋体"/>
          <w:kern w:val="0"/>
          <w:sz w:val="24"/>
        </w:rPr>
        <w:t>，</w:t>
      </w:r>
      <w:r>
        <w:rPr>
          <w:rFonts w:ascii="宋体" w:hAnsi="宋体" w:cs="宋体"/>
          <w:kern w:val="0"/>
          <w:sz w:val="24"/>
        </w:rPr>
        <w:t>小写：</w:t>
      </w:r>
      <w:r>
        <w:rPr>
          <w:rFonts w:ascii="宋体" w:hAnsi="宋体" w:cs="宋体"/>
          <w:kern w:val="0"/>
          <w:sz w:val="24"/>
          <w:u w:val="single"/>
        </w:rPr>
        <w:t>￥</w:t>
      </w:r>
      <w:r>
        <w:rPr>
          <w:rFonts w:ascii="宋体" w:hAnsi="宋体"/>
          <w:sz w:val="24"/>
          <w:szCs w:val="24"/>
          <w:u w:val="single"/>
        </w:rPr>
        <w:t>****</w:t>
      </w:r>
      <w:r>
        <w:rPr>
          <w:rFonts w:hint="eastAsia" w:ascii="宋体" w:hAnsi="宋体" w:cs="宋体"/>
          <w:kern w:val="0"/>
          <w:sz w:val="24"/>
          <w:u w:val="single"/>
        </w:rPr>
        <w:t>.00</w:t>
      </w:r>
      <w:r>
        <w:rPr>
          <w:rFonts w:ascii="宋体" w:hAnsi="宋体" w:cs="宋体"/>
          <w:kern w:val="0"/>
          <w:sz w:val="24"/>
          <w:u w:val="single"/>
        </w:rPr>
        <w:t>元</w:t>
      </w:r>
      <w:r>
        <w:rPr>
          <w:rFonts w:ascii="宋体" w:hAnsi="宋体" w:cs="宋体"/>
          <w:kern w:val="0"/>
          <w:sz w:val="24"/>
        </w:rPr>
        <w:t>。如逾期未缴纳，按自动解除合同处理。甲方有权追究乙方违约责任。</w:t>
      </w:r>
    </w:p>
    <w:p>
      <w:pPr>
        <w:pStyle w:val="33"/>
        <w:spacing w:line="400" w:lineRule="exact"/>
        <w:ind w:firstLine="480"/>
        <w:rPr>
          <w:rFonts w:ascii="宋体" w:hAnsi="宋体" w:cs="宋体"/>
          <w:kern w:val="0"/>
          <w:sz w:val="24"/>
        </w:rPr>
      </w:pPr>
      <w:r>
        <w:rPr>
          <w:rFonts w:hint="eastAsia" w:ascii="宋体" w:hAnsi="宋体" w:cs="宋体"/>
          <w:kern w:val="0"/>
          <w:sz w:val="24"/>
        </w:rPr>
        <w:t>2.乙方履行合同所有义务后30天</w:t>
      </w:r>
      <w:r>
        <w:rPr>
          <w:rFonts w:ascii="宋体" w:hAnsi="宋体" w:cs="宋体"/>
          <w:kern w:val="0"/>
          <w:sz w:val="24"/>
        </w:rPr>
        <w:t>日内，甲方向乙方无息退还履约保证金。</w:t>
      </w:r>
    </w:p>
    <w:p>
      <w:pPr>
        <w:pStyle w:val="33"/>
        <w:spacing w:line="400" w:lineRule="exact"/>
        <w:ind w:firstLine="480"/>
        <w:rPr>
          <w:rFonts w:ascii="宋体" w:hAnsi="宋体" w:cs="宋体"/>
          <w:kern w:val="0"/>
          <w:sz w:val="24"/>
        </w:rPr>
      </w:pPr>
      <w:r>
        <w:rPr>
          <w:rFonts w:hint="eastAsia" w:ascii="宋体" w:hAnsi="宋体" w:cs="宋体"/>
          <w:kern w:val="0"/>
          <w:sz w:val="24"/>
        </w:rPr>
        <w:t>3.</w:t>
      </w:r>
      <w:r>
        <w:rPr>
          <w:rFonts w:ascii="宋体" w:hAnsi="宋体" w:cs="宋体"/>
          <w:kern w:val="0"/>
          <w:sz w:val="24"/>
        </w:rPr>
        <w:t>若乙方有任何违约行为，甲方有权</w:t>
      </w:r>
      <w:r>
        <w:rPr>
          <w:rFonts w:hint="eastAsia" w:ascii="宋体" w:hAnsi="宋体" w:cs="宋体"/>
          <w:kern w:val="0"/>
          <w:sz w:val="24"/>
        </w:rPr>
        <w:t>根据合同毁约条款</w:t>
      </w:r>
      <w:r>
        <w:rPr>
          <w:rFonts w:ascii="宋体" w:hAnsi="宋体" w:cs="宋体"/>
          <w:kern w:val="0"/>
          <w:sz w:val="24"/>
        </w:rPr>
        <w:t>扣除履约保证金，并视情节轻重给予适当处罚，其中被扣除的部分款项，乙方须在5个工作日内将扣除部分补齐，以保证履约保证金完整性。</w:t>
      </w:r>
    </w:p>
    <w:p>
      <w:pPr>
        <w:spacing w:line="400" w:lineRule="exact"/>
        <w:ind w:firstLine="472" w:firstLineChars="196"/>
        <w:jc w:val="left"/>
        <w:rPr>
          <w:rFonts w:ascii="宋体" w:hAnsi="宋体"/>
          <w:b/>
          <w:sz w:val="24"/>
        </w:rPr>
      </w:pPr>
      <w:r>
        <w:rPr>
          <w:rFonts w:hint="eastAsia" w:ascii="宋体" w:hAnsi="宋体"/>
          <w:b/>
          <w:sz w:val="24"/>
        </w:rPr>
        <w:t>第九条</w:t>
      </w:r>
      <w:r>
        <w:rPr>
          <w:rFonts w:ascii="宋体" w:hAnsi="宋体"/>
          <w:b/>
          <w:sz w:val="24"/>
        </w:rPr>
        <w:t xml:space="preserve"> 技术服务</w:t>
      </w:r>
    </w:p>
    <w:p>
      <w:pPr>
        <w:spacing w:line="400" w:lineRule="exact"/>
        <w:ind w:firstLine="480" w:firstLineChars="200"/>
        <w:jc w:val="left"/>
        <w:rPr>
          <w:rFonts w:ascii="宋体" w:hAnsi="宋体"/>
          <w:sz w:val="24"/>
        </w:rPr>
      </w:pPr>
      <w:r>
        <w:rPr>
          <w:rFonts w:hint="eastAsia" w:ascii="宋体" w:hAnsi="宋体"/>
          <w:sz w:val="24"/>
        </w:rPr>
        <w:t>1.</w:t>
      </w:r>
      <w:r>
        <w:rPr>
          <w:rFonts w:ascii="宋体" w:hAnsi="宋体"/>
          <w:sz w:val="24"/>
        </w:rPr>
        <w:t>乙方应派员到甲方指定地点配合工作。</w:t>
      </w:r>
    </w:p>
    <w:p>
      <w:pPr>
        <w:spacing w:line="400" w:lineRule="exact"/>
        <w:ind w:firstLine="480" w:firstLineChars="200"/>
        <w:jc w:val="left"/>
        <w:rPr>
          <w:rFonts w:ascii="宋体" w:hAnsi="宋体"/>
          <w:sz w:val="24"/>
        </w:rPr>
      </w:pPr>
      <w:r>
        <w:rPr>
          <w:rFonts w:hint="eastAsia" w:ascii="宋体" w:hAnsi="宋体"/>
          <w:sz w:val="24"/>
        </w:rPr>
        <w:t>2.</w:t>
      </w:r>
      <w:r>
        <w:rPr>
          <w:rFonts w:ascii="宋体" w:hAnsi="宋体"/>
          <w:sz w:val="24"/>
        </w:rPr>
        <w:t>乙方按甲方提供的合同执行进度计划，再配合甲方及有关单位，以此做好合同执行进度上的配合工作。</w:t>
      </w:r>
    </w:p>
    <w:p>
      <w:pPr>
        <w:pStyle w:val="13"/>
        <w:spacing w:line="400" w:lineRule="exact"/>
        <w:jc w:val="left"/>
        <w:rPr>
          <w:rFonts w:ascii="宋体" w:hAnsi="宋体"/>
          <w:b/>
          <w:sz w:val="24"/>
          <w:szCs w:val="24"/>
        </w:rPr>
      </w:pPr>
      <w:r>
        <w:rPr>
          <w:rFonts w:hint="eastAsia" w:ascii="宋体" w:hAnsi="宋体"/>
          <w:b/>
          <w:sz w:val="24"/>
          <w:szCs w:val="24"/>
        </w:rPr>
        <w:t xml:space="preserve">第十条 </w:t>
      </w:r>
      <w:r>
        <w:rPr>
          <w:rFonts w:ascii="宋体" w:hAnsi="宋体"/>
          <w:b/>
          <w:sz w:val="24"/>
          <w:szCs w:val="24"/>
        </w:rPr>
        <w:t>不可抗力</w:t>
      </w:r>
    </w:p>
    <w:p>
      <w:pPr>
        <w:spacing w:line="400" w:lineRule="exact"/>
        <w:ind w:firstLine="480" w:firstLineChars="200"/>
        <w:jc w:val="left"/>
        <w:rPr>
          <w:rFonts w:ascii="宋体" w:hAnsi="宋体"/>
          <w:sz w:val="24"/>
        </w:rPr>
      </w:pPr>
      <w:r>
        <w:rPr>
          <w:rFonts w:hint="eastAsia" w:ascii="宋体" w:hAnsi="宋体"/>
          <w:sz w:val="24"/>
        </w:rPr>
        <w:t>1.</w:t>
      </w:r>
      <w:r>
        <w:rPr>
          <w:rFonts w:ascii="宋体" w:hAnsi="宋体"/>
          <w:sz w:val="24"/>
        </w:rPr>
        <w:t>不可抗力指战争、严重火灾、洪水、台风、地震等或其它双方认定的不可抗力事件。</w:t>
      </w:r>
    </w:p>
    <w:p>
      <w:pPr>
        <w:spacing w:line="400" w:lineRule="exact"/>
        <w:ind w:firstLine="480" w:firstLineChars="200"/>
        <w:jc w:val="left"/>
        <w:rPr>
          <w:rFonts w:ascii="宋体" w:hAnsi="宋体"/>
          <w:sz w:val="24"/>
        </w:rPr>
      </w:pPr>
      <w:r>
        <w:rPr>
          <w:rFonts w:hint="eastAsia" w:ascii="宋体" w:hAnsi="宋体"/>
          <w:sz w:val="24"/>
        </w:rPr>
        <w:t>2.</w:t>
      </w:r>
      <w:r>
        <w:rPr>
          <w:rFonts w:ascii="宋体" w:hAnsi="宋体"/>
          <w:sz w:val="24"/>
        </w:rPr>
        <w:t>签约双方中任何一方由于不可抗力影响合同履行时，发生不可抗力一方应尽快将事故通知另一方。在此情况下，乙方仍然有责任采取必要的措施加速供货，双方应通过友好协商尽快解决本合同的履行问题。</w:t>
      </w:r>
    </w:p>
    <w:p>
      <w:pPr>
        <w:spacing w:line="400" w:lineRule="exact"/>
        <w:ind w:firstLine="472" w:firstLineChars="196"/>
        <w:jc w:val="left"/>
        <w:rPr>
          <w:rFonts w:ascii="宋体" w:hAnsi="宋体"/>
          <w:b/>
          <w:sz w:val="24"/>
        </w:rPr>
      </w:pPr>
      <w:r>
        <w:rPr>
          <w:rFonts w:hint="eastAsia" w:ascii="宋体" w:hAnsi="宋体"/>
          <w:b/>
          <w:sz w:val="24"/>
        </w:rPr>
        <w:t>第十一条</w:t>
      </w:r>
      <w:r>
        <w:rPr>
          <w:rFonts w:ascii="宋体" w:hAnsi="宋体"/>
          <w:b/>
          <w:sz w:val="24"/>
        </w:rPr>
        <w:t xml:space="preserve"> 索赔</w:t>
      </w:r>
    </w:p>
    <w:p>
      <w:pPr>
        <w:spacing w:line="400" w:lineRule="exact"/>
        <w:ind w:firstLine="480" w:firstLineChars="200"/>
        <w:jc w:val="left"/>
        <w:rPr>
          <w:rFonts w:ascii="宋体" w:hAnsi="宋体"/>
          <w:sz w:val="24"/>
        </w:rPr>
      </w:pPr>
      <w:r>
        <w:rPr>
          <w:rFonts w:hint="eastAsia" w:ascii="宋体" w:hAnsi="宋体"/>
          <w:sz w:val="24"/>
        </w:rPr>
        <w:t>1.</w:t>
      </w:r>
      <w:r>
        <w:rPr>
          <w:rFonts w:ascii="宋体" w:hAnsi="宋体"/>
          <w:sz w:val="24"/>
        </w:rPr>
        <w:t>甲方如对乙方供应的设备质量或安装质量有异议，甲方有权根据有关政府部门的检验结果向乙方提出索赔。</w:t>
      </w:r>
    </w:p>
    <w:p>
      <w:pPr>
        <w:spacing w:line="400" w:lineRule="exact"/>
        <w:ind w:firstLine="480" w:firstLineChars="200"/>
        <w:jc w:val="left"/>
        <w:rPr>
          <w:rFonts w:ascii="宋体" w:hAnsi="宋体"/>
          <w:sz w:val="24"/>
        </w:rPr>
      </w:pPr>
      <w:r>
        <w:rPr>
          <w:rFonts w:hint="eastAsia" w:ascii="宋体" w:hAnsi="宋体"/>
          <w:sz w:val="24"/>
        </w:rPr>
        <w:t>2.</w:t>
      </w:r>
      <w:r>
        <w:rPr>
          <w:rFonts w:ascii="宋体" w:hAnsi="宋体"/>
          <w:sz w:val="24"/>
        </w:rPr>
        <w:t xml:space="preserve"> 在合同履行期间，如果乙方对甲方提出的索赔和差异负有责任，乙方应按照甲方同意的下列一种或多种方式解决索赔事宜：</w:t>
      </w:r>
    </w:p>
    <w:p>
      <w:pPr>
        <w:tabs>
          <w:tab w:val="left" w:pos="1680"/>
        </w:tabs>
        <w:spacing w:line="400" w:lineRule="exact"/>
        <w:ind w:firstLine="480" w:firstLineChars="200"/>
        <w:jc w:val="left"/>
        <w:rPr>
          <w:rFonts w:ascii="宋体" w:hAnsi="宋体"/>
          <w:sz w:val="24"/>
        </w:rPr>
      </w:pPr>
      <w:r>
        <w:rPr>
          <w:rFonts w:ascii="宋体" w:hAnsi="宋体"/>
          <w:sz w:val="24"/>
        </w:rPr>
        <w:t>（1）乙方同意退货，并按合同规定的同种货币将货款退还给甲方，并赔偿甲方由此发生的一切损失和费用。</w:t>
      </w:r>
    </w:p>
    <w:p>
      <w:pPr>
        <w:tabs>
          <w:tab w:val="left" w:pos="1680"/>
        </w:tabs>
        <w:spacing w:line="400" w:lineRule="exact"/>
        <w:ind w:firstLine="480" w:firstLineChars="200"/>
        <w:jc w:val="left"/>
        <w:rPr>
          <w:rFonts w:ascii="宋体" w:hAnsi="宋体"/>
          <w:sz w:val="24"/>
        </w:rPr>
      </w:pPr>
      <w:r>
        <w:rPr>
          <w:rFonts w:ascii="宋体" w:hAnsi="宋体"/>
          <w:sz w:val="24"/>
        </w:rPr>
        <w:t>（2）根据货物低劣程度、损坏程度以及甲方所遭受损失的数额甲乙双方商定降低货物的价格。</w:t>
      </w:r>
    </w:p>
    <w:p>
      <w:pPr>
        <w:tabs>
          <w:tab w:val="left" w:pos="1680"/>
        </w:tabs>
        <w:spacing w:line="400" w:lineRule="exact"/>
        <w:ind w:firstLine="480" w:firstLineChars="200"/>
        <w:jc w:val="left"/>
        <w:rPr>
          <w:rFonts w:ascii="宋体" w:hAnsi="宋体"/>
          <w:sz w:val="24"/>
        </w:rPr>
      </w:pPr>
      <w:r>
        <w:rPr>
          <w:rFonts w:ascii="宋体" w:hAnsi="宋体"/>
          <w:sz w:val="24"/>
        </w:rPr>
        <w:t>（3）用符合规格、质量和性能要求的新零件、部件或货物来更换有缺陷的部分或修补缺陷的部分，乙方应承担一切费用和风险并负担甲方所发生的一切直接费用。同时，相应延长质量保证期。</w:t>
      </w:r>
    </w:p>
    <w:p>
      <w:pPr>
        <w:spacing w:line="400" w:lineRule="exact"/>
        <w:ind w:firstLine="480" w:firstLineChars="200"/>
        <w:jc w:val="left"/>
        <w:rPr>
          <w:rFonts w:ascii="宋体" w:hAnsi="宋体"/>
          <w:sz w:val="24"/>
        </w:rPr>
      </w:pPr>
      <w:r>
        <w:rPr>
          <w:rFonts w:hint="eastAsia" w:ascii="宋体" w:hAnsi="宋体"/>
          <w:sz w:val="24"/>
        </w:rPr>
        <w:t>3.</w:t>
      </w:r>
      <w:r>
        <w:rPr>
          <w:rFonts w:ascii="宋体" w:hAnsi="宋体"/>
          <w:sz w:val="24"/>
        </w:rPr>
        <w:t>如果在甲方发出索赔通知后30天内，乙方未作答复，上述索赔应视为已被乙方接受。甲方将从合同款项中扣回索赔金额。如果这些金额不足以补偿索赔金额，甲方有权向乙方提出不足部分的补偿。</w:t>
      </w:r>
    </w:p>
    <w:p>
      <w:pPr>
        <w:spacing w:line="400" w:lineRule="exact"/>
        <w:ind w:firstLine="472" w:firstLineChars="196"/>
        <w:jc w:val="left"/>
        <w:rPr>
          <w:rFonts w:ascii="宋体" w:hAnsi="宋体"/>
          <w:b/>
          <w:sz w:val="24"/>
        </w:rPr>
      </w:pPr>
      <w:r>
        <w:rPr>
          <w:rFonts w:hint="eastAsia" w:ascii="宋体" w:hAnsi="宋体"/>
          <w:b/>
          <w:sz w:val="24"/>
        </w:rPr>
        <w:t xml:space="preserve">第十二条 </w:t>
      </w:r>
      <w:r>
        <w:rPr>
          <w:rFonts w:ascii="宋体" w:hAnsi="宋体"/>
          <w:b/>
          <w:sz w:val="24"/>
        </w:rPr>
        <w:t>违约与处罚</w:t>
      </w:r>
    </w:p>
    <w:p>
      <w:pPr>
        <w:spacing w:line="400" w:lineRule="exact"/>
        <w:ind w:firstLine="480" w:firstLineChars="200"/>
        <w:jc w:val="left"/>
        <w:rPr>
          <w:rFonts w:ascii="宋体" w:hAnsi="宋体"/>
          <w:sz w:val="24"/>
        </w:rPr>
      </w:pPr>
      <w:r>
        <w:rPr>
          <w:rFonts w:hint="eastAsia" w:ascii="宋体" w:hAnsi="宋体"/>
          <w:sz w:val="24"/>
        </w:rPr>
        <w:t>1.</w:t>
      </w:r>
      <w:r>
        <w:rPr>
          <w:rFonts w:ascii="宋体" w:hAnsi="宋体"/>
          <w:sz w:val="24"/>
        </w:rPr>
        <w:t xml:space="preserve"> 甲方应依合同规定时间内，向乙方支付货款，每拖延一天乙方可向甲方加收应付款项3‰的违约金，违约金累计不超过欠付费用的3%。</w:t>
      </w:r>
    </w:p>
    <w:p>
      <w:pPr>
        <w:spacing w:line="400" w:lineRule="exact"/>
        <w:ind w:firstLine="480" w:firstLineChars="200"/>
        <w:jc w:val="left"/>
        <w:rPr>
          <w:rFonts w:ascii="宋体" w:hAnsi="宋体"/>
          <w:sz w:val="24"/>
        </w:rPr>
      </w:pPr>
      <w:r>
        <w:rPr>
          <w:rFonts w:hint="eastAsia" w:ascii="宋体" w:hAnsi="宋体"/>
          <w:sz w:val="24"/>
        </w:rPr>
        <w:t>2.</w:t>
      </w:r>
      <w:r>
        <w:rPr>
          <w:rFonts w:ascii="宋体" w:hAnsi="宋体"/>
          <w:sz w:val="24"/>
        </w:rPr>
        <w:t xml:space="preserve"> 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pPr>
        <w:spacing w:line="400" w:lineRule="exact"/>
        <w:ind w:firstLine="480" w:firstLineChars="200"/>
        <w:jc w:val="left"/>
        <w:rPr>
          <w:rFonts w:ascii="宋体" w:hAnsi="宋体"/>
          <w:sz w:val="24"/>
        </w:rPr>
      </w:pPr>
      <w:r>
        <w:rPr>
          <w:rFonts w:hint="eastAsia" w:ascii="宋体" w:hAnsi="宋体"/>
          <w:sz w:val="24"/>
        </w:rPr>
        <w:t>3.</w:t>
      </w:r>
      <w:r>
        <w:rPr>
          <w:rFonts w:ascii="宋体" w:hAnsi="宋体"/>
          <w:sz w:val="24"/>
        </w:rPr>
        <w:t xml:space="preserve"> 乙方交付的货物不符合合同约定的，甲方有权拒收，乙方向甲方支付合同金额的5%的违约金。</w:t>
      </w:r>
    </w:p>
    <w:p>
      <w:pPr>
        <w:spacing w:line="400" w:lineRule="exact"/>
        <w:ind w:firstLine="480" w:firstLineChars="200"/>
        <w:jc w:val="left"/>
        <w:rPr>
          <w:rFonts w:ascii="宋体" w:hAnsi="宋体"/>
          <w:sz w:val="24"/>
        </w:rPr>
      </w:pPr>
      <w:r>
        <w:rPr>
          <w:rFonts w:hint="eastAsia" w:ascii="宋体" w:hAnsi="宋体"/>
          <w:sz w:val="24"/>
        </w:rPr>
        <w:t>4.</w:t>
      </w:r>
      <w:r>
        <w:rPr>
          <w:rFonts w:ascii="宋体" w:hAnsi="宋体"/>
          <w:sz w:val="24"/>
        </w:rPr>
        <w:t xml:space="preserve"> 甲方无正当理由拒收货物的，甲方向乙方支付合同金额5%的违约金。</w:t>
      </w:r>
    </w:p>
    <w:p>
      <w:pPr>
        <w:spacing w:line="400" w:lineRule="exact"/>
        <w:ind w:firstLine="480" w:firstLineChars="200"/>
        <w:jc w:val="left"/>
        <w:rPr>
          <w:rFonts w:ascii="宋体" w:hAnsi="宋体"/>
          <w:sz w:val="24"/>
        </w:rPr>
      </w:pPr>
      <w:r>
        <w:rPr>
          <w:rFonts w:hint="eastAsia" w:ascii="宋体" w:hAnsi="宋体"/>
          <w:sz w:val="24"/>
        </w:rPr>
        <w:t>5.</w:t>
      </w:r>
      <w:r>
        <w:rPr>
          <w:rFonts w:ascii="宋体" w:hAnsi="宋体"/>
          <w:sz w:val="24"/>
        </w:rPr>
        <w:t>乙方未能交付货物，则向甲方支付合同金额7.5%的违约金。造成甲方损失的，还应予以赔偿。</w:t>
      </w:r>
    </w:p>
    <w:p>
      <w:pPr>
        <w:adjustRightInd w:val="0"/>
        <w:spacing w:line="400" w:lineRule="exact"/>
        <w:ind w:firstLine="480" w:firstLineChars="200"/>
        <w:rPr>
          <w:rFonts w:ascii="宋体" w:hAnsi="宋体" w:cs="宋体"/>
          <w:bCs/>
          <w:sz w:val="24"/>
        </w:rPr>
      </w:pPr>
      <w:r>
        <w:rPr>
          <w:rFonts w:hint="eastAsia" w:ascii="宋体" w:hAnsi="宋体"/>
          <w:sz w:val="24"/>
        </w:rPr>
        <w:t>6.</w:t>
      </w:r>
      <w:r>
        <w:rPr>
          <w:rFonts w:ascii="宋体" w:hAnsi="宋体" w:cs="宋体"/>
          <w:bCs/>
          <w:sz w:val="24"/>
        </w:rPr>
        <w:t>本合同生效后，如任何一方违约，守约方为维护权益，向违约方追偿的一切费用包括但不限于律师费、诉讼费、保全费、鉴定费、差旅费由违约方承担。</w:t>
      </w:r>
    </w:p>
    <w:p>
      <w:pPr>
        <w:spacing w:line="400" w:lineRule="exact"/>
        <w:ind w:firstLine="472" w:firstLineChars="196"/>
        <w:jc w:val="left"/>
        <w:rPr>
          <w:rFonts w:ascii="宋体" w:hAnsi="宋体"/>
          <w:b/>
          <w:sz w:val="24"/>
        </w:rPr>
      </w:pPr>
      <w:r>
        <w:rPr>
          <w:rFonts w:hint="eastAsia" w:ascii="宋体" w:hAnsi="宋体"/>
          <w:b/>
          <w:sz w:val="24"/>
        </w:rPr>
        <w:t xml:space="preserve">第十三条 </w:t>
      </w:r>
      <w:r>
        <w:rPr>
          <w:rFonts w:ascii="宋体" w:hAnsi="宋体"/>
          <w:b/>
          <w:sz w:val="24"/>
        </w:rPr>
        <w:t>合同解除</w:t>
      </w:r>
    </w:p>
    <w:p>
      <w:pPr>
        <w:spacing w:line="400" w:lineRule="exact"/>
        <w:ind w:firstLine="480" w:firstLineChars="200"/>
        <w:jc w:val="left"/>
        <w:rPr>
          <w:rFonts w:ascii="宋体" w:hAnsi="宋体"/>
          <w:sz w:val="24"/>
        </w:rPr>
      </w:pPr>
      <w:r>
        <w:rPr>
          <w:rFonts w:ascii="宋体" w:hAnsi="宋体"/>
          <w:sz w:val="24"/>
        </w:rPr>
        <w:t>如果一方严重违反合同，并在收到对方违约通知书后在30天内仍未能改正违约的另一方可立即解除本合同。</w:t>
      </w:r>
    </w:p>
    <w:p>
      <w:pPr>
        <w:spacing w:line="400" w:lineRule="exact"/>
        <w:ind w:firstLine="472" w:firstLineChars="196"/>
        <w:jc w:val="left"/>
        <w:rPr>
          <w:rFonts w:ascii="宋体" w:hAnsi="宋体"/>
          <w:b/>
          <w:sz w:val="24"/>
        </w:rPr>
      </w:pPr>
      <w:r>
        <w:rPr>
          <w:rFonts w:hint="eastAsia" w:ascii="宋体" w:hAnsi="宋体"/>
          <w:b/>
          <w:sz w:val="24"/>
        </w:rPr>
        <w:t xml:space="preserve">第十四条 </w:t>
      </w:r>
      <w:r>
        <w:rPr>
          <w:rFonts w:ascii="宋体" w:hAnsi="宋体"/>
          <w:b/>
          <w:sz w:val="24"/>
        </w:rPr>
        <w:t>纠纷的解决方式</w:t>
      </w:r>
    </w:p>
    <w:p>
      <w:pPr>
        <w:spacing w:line="400" w:lineRule="exact"/>
        <w:ind w:firstLine="480" w:firstLineChars="200"/>
        <w:jc w:val="left"/>
        <w:rPr>
          <w:rFonts w:ascii="宋体" w:hAnsi="宋体"/>
          <w:sz w:val="24"/>
        </w:rPr>
      </w:pPr>
      <w:r>
        <w:rPr>
          <w:rFonts w:ascii="宋体" w:hAnsi="宋体"/>
          <w:sz w:val="24"/>
        </w:rPr>
        <w:t>签约双方在履约中发生争执和分歧，双方应通过友好协商解决，若经协商不能达成协议时，则由甲方所在地人民法院管辖。受理期间，双方应继续执行合同其余部分。</w:t>
      </w:r>
    </w:p>
    <w:p>
      <w:pPr>
        <w:spacing w:line="400" w:lineRule="exact"/>
        <w:ind w:firstLine="472" w:firstLineChars="196"/>
        <w:jc w:val="left"/>
        <w:rPr>
          <w:rFonts w:ascii="宋体" w:hAnsi="宋体"/>
          <w:b/>
          <w:sz w:val="24"/>
        </w:rPr>
      </w:pPr>
      <w:r>
        <w:rPr>
          <w:rFonts w:hint="eastAsia" w:ascii="宋体" w:hAnsi="宋体"/>
          <w:b/>
          <w:sz w:val="24"/>
        </w:rPr>
        <w:t xml:space="preserve">第十五条 </w:t>
      </w:r>
      <w:r>
        <w:rPr>
          <w:rFonts w:ascii="宋体" w:hAnsi="宋体"/>
          <w:b/>
          <w:sz w:val="24"/>
        </w:rPr>
        <w:t>其他</w:t>
      </w:r>
    </w:p>
    <w:p>
      <w:pPr>
        <w:spacing w:line="400" w:lineRule="exact"/>
        <w:ind w:firstLine="480" w:firstLineChars="200"/>
        <w:jc w:val="left"/>
        <w:rPr>
          <w:rFonts w:ascii="宋体" w:hAnsi="宋体"/>
          <w:sz w:val="24"/>
        </w:rPr>
      </w:pPr>
      <w:r>
        <w:rPr>
          <w:rFonts w:hint="eastAsia" w:ascii="宋体" w:hAnsi="宋体"/>
          <w:sz w:val="24"/>
        </w:rPr>
        <w:t>1.</w:t>
      </w:r>
      <w:r>
        <w:rPr>
          <w:rFonts w:ascii="宋体" w:hAnsi="宋体"/>
          <w:sz w:val="24"/>
        </w:rPr>
        <w:t>履约期间，甲方</w:t>
      </w:r>
      <w:r>
        <w:rPr>
          <w:rFonts w:hint="eastAsia" w:ascii="宋体" w:hAnsi="宋体"/>
          <w:sz w:val="24"/>
        </w:rPr>
        <w:t>每</w:t>
      </w:r>
      <w:r>
        <w:rPr>
          <w:rFonts w:ascii="宋体" w:hAnsi="宋体"/>
          <w:sz w:val="24"/>
        </w:rPr>
        <w:t>年将按《南方医科大学第五附属医院供应商履约诚信评价量化表》对供应商履约行为进行考评一次，累计考核两次不合格者将进行淘汰，纳入甲方黑名单管理。</w:t>
      </w:r>
    </w:p>
    <w:p>
      <w:pPr>
        <w:spacing w:line="400" w:lineRule="exact"/>
        <w:ind w:firstLine="480" w:firstLineChars="200"/>
        <w:jc w:val="left"/>
        <w:rPr>
          <w:rFonts w:ascii="宋体" w:hAnsi="宋体"/>
          <w:sz w:val="24"/>
        </w:rPr>
      </w:pPr>
      <w:r>
        <w:rPr>
          <w:rFonts w:hint="eastAsia" w:ascii="宋体" w:hAnsi="宋体"/>
          <w:sz w:val="24"/>
        </w:rPr>
        <w:t>2.</w:t>
      </w:r>
      <w:r>
        <w:rPr>
          <w:rFonts w:ascii="宋体" w:hAnsi="宋体"/>
          <w:sz w:val="24"/>
        </w:rPr>
        <w:t>本合同正本</w:t>
      </w:r>
      <w:r>
        <w:rPr>
          <w:rFonts w:hint="eastAsia" w:ascii="宋体" w:hAnsi="宋体"/>
          <w:sz w:val="24"/>
          <w:u w:val="single"/>
        </w:rPr>
        <w:t xml:space="preserve">    </w:t>
      </w:r>
      <w:r>
        <w:rPr>
          <w:rFonts w:ascii="宋体" w:hAnsi="宋体"/>
          <w:sz w:val="24"/>
        </w:rPr>
        <w:t>份，具有同等法律效力，甲方执</w:t>
      </w:r>
      <w:r>
        <w:rPr>
          <w:rFonts w:hint="eastAsia" w:ascii="宋体" w:hAnsi="宋体"/>
          <w:sz w:val="24"/>
          <w:u w:val="single"/>
        </w:rPr>
        <w:t xml:space="preserve">    </w:t>
      </w:r>
      <w:r>
        <w:rPr>
          <w:rFonts w:ascii="宋体" w:hAnsi="宋体"/>
          <w:sz w:val="24"/>
        </w:rPr>
        <w:t>份，乙方执</w:t>
      </w:r>
      <w:r>
        <w:rPr>
          <w:rFonts w:hint="eastAsia" w:ascii="宋体" w:hAnsi="宋体"/>
          <w:sz w:val="24"/>
          <w:u w:val="single"/>
        </w:rPr>
        <w:t xml:space="preserve">   </w:t>
      </w:r>
      <w:r>
        <w:rPr>
          <w:rFonts w:ascii="宋体" w:hAnsi="宋体"/>
          <w:sz w:val="24"/>
        </w:rPr>
        <w:t>份，本合同自甲乙双方签署之日起生效。</w:t>
      </w:r>
    </w:p>
    <w:p>
      <w:pPr>
        <w:spacing w:line="400" w:lineRule="exact"/>
        <w:ind w:firstLine="480" w:firstLineChars="200"/>
        <w:jc w:val="left"/>
        <w:rPr>
          <w:rFonts w:ascii="宋体" w:hAnsi="宋体"/>
          <w:sz w:val="24"/>
        </w:rPr>
      </w:pPr>
      <w:r>
        <w:rPr>
          <w:rFonts w:hint="eastAsia" w:ascii="宋体" w:hAnsi="宋体"/>
          <w:sz w:val="24"/>
        </w:rPr>
        <w:t>3.</w:t>
      </w:r>
      <w:r>
        <w:rPr>
          <w:rFonts w:ascii="宋体" w:hAnsi="宋体"/>
          <w:sz w:val="24"/>
        </w:rPr>
        <w:t>本合同未尽事宜，由双方协商处理。</w:t>
      </w:r>
    </w:p>
    <w:p>
      <w:pPr>
        <w:spacing w:line="400" w:lineRule="exact"/>
        <w:ind w:firstLine="480" w:firstLineChars="200"/>
        <w:jc w:val="center"/>
        <w:rPr>
          <w:rFonts w:ascii="宋体" w:hAnsi="宋体"/>
          <w:sz w:val="24"/>
        </w:rPr>
      </w:pPr>
      <w:r>
        <w:rPr>
          <w:rFonts w:ascii="宋体" w:hAnsi="宋体"/>
          <w:sz w:val="24"/>
        </w:rPr>
        <w:t>(以下无正文)</w:t>
      </w:r>
      <w:bookmarkEnd w:id="17"/>
    </w:p>
    <w:p>
      <w:pPr>
        <w:pStyle w:val="13"/>
        <w:ind w:left="0" w:leftChars="0"/>
      </w:pPr>
    </w:p>
    <w:p>
      <w:pPr>
        <w:pStyle w:val="13"/>
      </w:pPr>
    </w:p>
    <w:p>
      <w:pPr>
        <w:spacing w:line="360" w:lineRule="auto"/>
        <w:ind w:firstLine="482" w:firstLineChars="200"/>
        <w:jc w:val="center"/>
        <w:rPr>
          <w:rFonts w:ascii="宋体" w:hAnsi="宋体" w:cs="宋体"/>
          <w:b/>
          <w:sz w:val="24"/>
        </w:rPr>
      </w:pPr>
      <w:r>
        <w:rPr>
          <w:rFonts w:ascii="宋体" w:hAnsi="宋体" w:cs="宋体"/>
          <w:b/>
          <w:sz w:val="24"/>
        </w:rPr>
        <w:t>签署页</w:t>
      </w:r>
    </w:p>
    <w:p>
      <w:pPr>
        <w:widowControl/>
        <w:jc w:val="left"/>
      </w:pPr>
    </w:p>
    <w:p>
      <w:pPr>
        <w:widowControl/>
        <w:jc w:val="left"/>
      </w:pPr>
    </w:p>
    <w:p>
      <w:pPr>
        <w:widowControl/>
        <w:jc w:val="left"/>
      </w:pPr>
    </w:p>
    <w:p>
      <w:pPr>
        <w:spacing w:line="360" w:lineRule="auto"/>
        <w:jc w:val="left"/>
        <w:rPr>
          <w:rFonts w:ascii="宋体" w:hAnsi="宋体" w:cs="宋体"/>
          <w:b/>
          <w:sz w:val="24"/>
        </w:rPr>
      </w:pPr>
      <w:r>
        <w:rPr>
          <w:rFonts w:ascii="宋体" w:hAnsi="宋体" w:cs="宋体"/>
          <w:b/>
          <w:sz w:val="24"/>
        </w:rPr>
        <w:t>甲方：</w:t>
      </w:r>
      <w:r>
        <w:rPr>
          <w:rFonts w:hint="eastAsia" w:ascii="宋体" w:hAnsi="宋体" w:cs="宋体"/>
          <w:b/>
          <w:sz w:val="24"/>
        </w:rPr>
        <w:t xml:space="preserve">                       </w:t>
      </w:r>
      <w:r>
        <w:rPr>
          <w:rFonts w:ascii="宋体" w:hAnsi="宋体" w:cs="宋体"/>
          <w:b/>
          <w:sz w:val="24"/>
        </w:rPr>
        <w:t xml:space="preserve">          乙方： </w:t>
      </w:r>
    </w:p>
    <w:p>
      <w:pPr>
        <w:pStyle w:val="6"/>
        <w:rPr>
          <w:rFonts w:ascii="宋体" w:hAnsi="宋体" w:cs="宋体"/>
          <w:b/>
          <w:sz w:val="24"/>
        </w:rPr>
      </w:pPr>
    </w:p>
    <w:p>
      <w:pPr>
        <w:pStyle w:val="44"/>
      </w:pPr>
    </w:p>
    <w:p>
      <w:pPr>
        <w:pStyle w:val="44"/>
      </w:pPr>
    </w:p>
    <w:p/>
    <w:p>
      <w:pPr>
        <w:spacing w:line="360" w:lineRule="auto"/>
        <w:jc w:val="left"/>
        <w:rPr>
          <w:rFonts w:ascii="宋体" w:hAnsi="宋体" w:cs="宋体"/>
          <w:b/>
          <w:sz w:val="24"/>
        </w:rPr>
      </w:pPr>
      <w:r>
        <w:rPr>
          <w:rFonts w:ascii="宋体" w:hAnsi="宋体" w:cs="宋体"/>
          <w:b/>
          <w:sz w:val="24"/>
        </w:rPr>
        <w:t>法定代表人或授权代表：</w:t>
      </w:r>
      <w:r>
        <w:rPr>
          <w:rFonts w:ascii="宋体" w:hAnsi="宋体" w:cs="宋体"/>
          <w:b/>
          <w:sz w:val="24"/>
        </w:rPr>
        <w:tab/>
      </w:r>
      <w:r>
        <w:rPr>
          <w:rFonts w:ascii="宋体" w:hAnsi="宋体" w:cs="宋体"/>
          <w:b/>
          <w:sz w:val="24"/>
        </w:rPr>
        <w:tab/>
      </w:r>
      <w:r>
        <w:rPr>
          <w:rFonts w:ascii="宋体" w:hAnsi="宋体" w:cs="宋体"/>
          <w:b/>
          <w:sz w:val="24"/>
        </w:rPr>
        <w:t xml:space="preserve">           法定代表人或授权代表：</w:t>
      </w:r>
    </w:p>
    <w:p>
      <w:pPr>
        <w:spacing w:line="360" w:lineRule="auto"/>
        <w:jc w:val="left"/>
        <w:rPr>
          <w:rFonts w:ascii="宋体" w:hAnsi="宋体" w:cs="宋体"/>
          <w:b/>
          <w:sz w:val="24"/>
        </w:rPr>
      </w:pPr>
    </w:p>
    <w:p>
      <w:pPr>
        <w:ind w:left="5783" w:hanging="5783" w:hangingChars="2400"/>
        <w:rPr>
          <w:rFonts w:ascii="宋体" w:hAnsi="宋体" w:cs="宋体"/>
          <w:b/>
          <w:sz w:val="24"/>
        </w:rPr>
      </w:pPr>
      <w:r>
        <w:rPr>
          <w:rFonts w:ascii="宋体" w:hAnsi="宋体" w:cs="宋体"/>
          <w:b/>
          <w:sz w:val="24"/>
        </w:rPr>
        <w:t xml:space="preserve">地址：                                  地址： </w:t>
      </w:r>
    </w:p>
    <w:p>
      <w:pPr>
        <w:spacing w:line="360" w:lineRule="auto"/>
        <w:jc w:val="left"/>
        <w:rPr>
          <w:rFonts w:ascii="宋体" w:hAnsi="宋体" w:cs="宋体"/>
          <w:b/>
          <w:sz w:val="24"/>
        </w:rPr>
      </w:pPr>
    </w:p>
    <w:p>
      <w:pPr>
        <w:rPr>
          <w:rFonts w:ascii="宋体" w:hAnsi="宋体" w:cs="宋体"/>
          <w:b/>
          <w:sz w:val="24"/>
        </w:rPr>
      </w:pPr>
    </w:p>
    <w:p>
      <w:pPr>
        <w:jc w:val="left"/>
        <w:rPr>
          <w:rFonts w:ascii="宋体" w:hAnsi="宋体" w:cs="宋体"/>
          <w:bCs/>
          <w:sz w:val="24"/>
        </w:rPr>
      </w:pPr>
      <w:r>
        <w:rPr>
          <w:rFonts w:ascii="宋体" w:hAnsi="宋体" w:cs="宋体"/>
          <w:b/>
          <w:sz w:val="24"/>
        </w:rPr>
        <w:t xml:space="preserve">电话：                </w:t>
      </w:r>
      <w:r>
        <w:rPr>
          <w:rFonts w:ascii="宋体" w:hAnsi="宋体" w:cs="宋体"/>
          <w:b/>
          <w:sz w:val="24"/>
        </w:rPr>
        <w:tab/>
      </w:r>
      <w:r>
        <w:rPr>
          <w:rFonts w:ascii="宋体" w:hAnsi="宋体" w:cs="宋体"/>
          <w:b/>
          <w:sz w:val="24"/>
        </w:rPr>
        <w:t xml:space="preserve">               电话：</w:t>
      </w:r>
    </w:p>
    <w:p>
      <w:pPr>
        <w:spacing w:line="360" w:lineRule="auto"/>
        <w:jc w:val="left"/>
        <w:rPr>
          <w:rFonts w:ascii="宋体" w:hAnsi="宋体" w:cs="宋体"/>
          <w:b/>
          <w:sz w:val="24"/>
        </w:rPr>
      </w:pPr>
    </w:p>
    <w:p>
      <w:pPr>
        <w:spacing w:line="360" w:lineRule="auto"/>
        <w:jc w:val="left"/>
        <w:rPr>
          <w:rFonts w:ascii="宋体" w:hAnsi="宋体" w:cs="宋体"/>
          <w:b/>
          <w:sz w:val="24"/>
        </w:rPr>
      </w:pPr>
      <w:r>
        <w:rPr>
          <w:rFonts w:ascii="宋体" w:hAnsi="宋体" w:cs="宋体"/>
          <w:b/>
          <w:sz w:val="24"/>
        </w:rPr>
        <w:t xml:space="preserve">日期：    年    月    日     </w:t>
      </w:r>
      <w:r>
        <w:rPr>
          <w:rFonts w:ascii="宋体" w:hAnsi="宋体" w:cs="宋体"/>
          <w:b/>
          <w:sz w:val="24"/>
        </w:rPr>
        <w:tab/>
      </w:r>
      <w:r>
        <w:rPr>
          <w:rFonts w:ascii="宋体" w:hAnsi="宋体" w:cs="宋体"/>
          <w:b/>
          <w:sz w:val="24"/>
        </w:rPr>
        <w:t xml:space="preserve">           日期：    年    月    日</w:t>
      </w:r>
    </w:p>
    <w:p>
      <w:pPr>
        <w:widowControl/>
        <w:jc w:val="left"/>
        <w:rPr>
          <w:rFonts w:ascii="宋体" w:hAnsi="宋体" w:cs="Arial"/>
          <w:b/>
          <w:sz w:val="24"/>
        </w:rPr>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rPr>
          <w:rFonts w:asciiTheme="minorEastAsia" w:hAnsiTheme="minorEastAsia" w:eastAsiaTheme="minorEastAsia"/>
          <w:b/>
          <w:sz w:val="24"/>
        </w:rPr>
      </w:pPr>
    </w:p>
    <w:p>
      <w:pPr>
        <w:pStyle w:val="13"/>
        <w:ind w:left="0" w:leftChars="0"/>
        <w:rPr>
          <w:rFonts w:asciiTheme="minorEastAsia" w:hAnsiTheme="minorEastAsia" w:eastAsiaTheme="minorEastAsia"/>
          <w:b/>
          <w:sz w:val="24"/>
        </w:rPr>
      </w:pPr>
    </w:p>
    <w:p>
      <w:pPr>
        <w:pStyle w:val="13"/>
        <w:ind w:left="0" w:leftChars="0"/>
        <w:rPr>
          <w:rFonts w:asciiTheme="minorEastAsia" w:hAnsiTheme="minorEastAsia" w:eastAsiaTheme="minorEastAsia"/>
          <w:b/>
          <w:sz w:val="24"/>
        </w:rPr>
      </w:pPr>
    </w:p>
    <w:p>
      <w:pPr>
        <w:pStyle w:val="13"/>
        <w:ind w:left="0" w:leftChars="0"/>
        <w:rPr>
          <w:rFonts w:asciiTheme="minorEastAsia" w:hAnsiTheme="minorEastAsia" w:eastAsiaTheme="minorEastAsia"/>
          <w:b/>
          <w:sz w:val="24"/>
        </w:rPr>
      </w:pPr>
    </w:p>
    <w:p>
      <w:pPr>
        <w:pStyle w:val="13"/>
        <w:ind w:left="0" w:leftChars="0"/>
        <w:rPr>
          <w:rFonts w:asciiTheme="minorEastAsia" w:hAnsiTheme="minorEastAsia" w:eastAsiaTheme="minorEastAsia"/>
          <w:b/>
          <w:sz w:val="24"/>
        </w:rPr>
      </w:pPr>
    </w:p>
    <w:p>
      <w:pPr>
        <w:pStyle w:val="13"/>
        <w:ind w:left="0" w:leftChars="0"/>
        <w:rPr>
          <w:rFonts w:asciiTheme="minorEastAsia" w:hAnsiTheme="minorEastAsia" w:eastAsiaTheme="minorEastAsia"/>
          <w:b/>
          <w:sz w:val="24"/>
        </w:rPr>
      </w:pPr>
    </w:p>
    <w:p>
      <w:pPr>
        <w:pStyle w:val="13"/>
        <w:ind w:left="0" w:leftChars="0"/>
        <w:rPr>
          <w:rFonts w:asciiTheme="minorEastAsia" w:hAnsiTheme="minorEastAsia" w:eastAsiaTheme="minorEastAsia"/>
          <w:b/>
          <w:sz w:val="24"/>
        </w:rPr>
      </w:pPr>
    </w:p>
    <w:p>
      <w:pPr>
        <w:pStyle w:val="13"/>
        <w:ind w:left="0" w:leftChars="0"/>
        <w:rPr>
          <w:rFonts w:asciiTheme="minorEastAsia" w:hAnsiTheme="minorEastAsia" w:eastAsiaTheme="minorEastAsia"/>
          <w:b/>
          <w:sz w:val="24"/>
        </w:rPr>
      </w:pPr>
    </w:p>
    <w:p>
      <w:pPr>
        <w:pStyle w:val="13"/>
        <w:ind w:left="0" w:leftChars="0"/>
        <w:rPr>
          <w:rFonts w:asciiTheme="minorEastAsia" w:hAnsiTheme="minorEastAsia" w:eastAsiaTheme="minorEastAsia"/>
          <w:b/>
          <w:sz w:val="24"/>
        </w:rPr>
      </w:pPr>
    </w:p>
    <w:p>
      <w:pPr>
        <w:pStyle w:val="13"/>
        <w:ind w:left="0" w:leftChars="0"/>
        <w:rPr>
          <w:rFonts w:asciiTheme="minorEastAsia" w:hAnsiTheme="minorEastAsia" w:eastAsiaTheme="minorEastAsia"/>
          <w:b/>
          <w:sz w:val="24"/>
        </w:rPr>
      </w:pPr>
    </w:p>
    <w:p>
      <w:pPr>
        <w:pStyle w:val="13"/>
        <w:ind w:left="0" w:leftChars="0"/>
        <w:rPr>
          <w:rFonts w:asciiTheme="minorEastAsia" w:hAnsiTheme="minorEastAsia" w:eastAsiaTheme="minorEastAsia"/>
          <w:b/>
          <w:sz w:val="24"/>
        </w:rPr>
      </w:pPr>
    </w:p>
    <w:p>
      <w:pPr>
        <w:pStyle w:val="13"/>
        <w:ind w:left="0" w:leftChars="0"/>
        <w:rPr>
          <w:rFonts w:asciiTheme="minorEastAsia" w:hAnsiTheme="minorEastAsia" w:eastAsiaTheme="minorEastAsia"/>
          <w:b/>
          <w:sz w:val="24"/>
        </w:rPr>
      </w:pPr>
    </w:p>
    <w:p>
      <w:pPr>
        <w:pStyle w:val="13"/>
        <w:ind w:left="0" w:leftChars="0"/>
        <w:rPr>
          <w:rFonts w:asciiTheme="minorEastAsia" w:hAnsiTheme="minorEastAsia" w:eastAsiaTheme="minorEastAsia"/>
          <w:b/>
          <w:sz w:val="24"/>
        </w:rPr>
      </w:pPr>
    </w:p>
    <w:p>
      <w:pPr>
        <w:pStyle w:val="13"/>
        <w:ind w:left="0" w:leftChars="0"/>
        <w:rPr>
          <w:rFonts w:asciiTheme="minorEastAsia" w:hAnsiTheme="minorEastAsia" w:eastAsiaTheme="minorEastAsia"/>
          <w:b/>
          <w:sz w:val="24"/>
        </w:rPr>
      </w:pPr>
    </w:p>
    <w:p>
      <w:pPr>
        <w:pStyle w:val="13"/>
        <w:ind w:left="0" w:leftChars="0"/>
        <w:rPr>
          <w:rFonts w:asciiTheme="minorEastAsia" w:hAnsiTheme="minorEastAsia" w:eastAsiaTheme="minorEastAsia"/>
          <w:b/>
          <w:sz w:val="24"/>
        </w:rPr>
      </w:pPr>
    </w:p>
    <w:p>
      <w:pPr>
        <w:pStyle w:val="13"/>
        <w:ind w:left="0" w:leftChars="0"/>
        <w:outlineLvl w:val="0"/>
        <w:rPr>
          <w:rFonts w:asciiTheme="minorEastAsia" w:hAnsiTheme="minorEastAsia" w:eastAsiaTheme="minorEastAsia"/>
          <w:b/>
          <w:sz w:val="24"/>
        </w:rPr>
      </w:pPr>
      <w:bookmarkStart w:id="18" w:name="_Toc14000"/>
      <w:r>
        <w:rPr>
          <w:rFonts w:hint="eastAsia" w:asciiTheme="minorEastAsia" w:hAnsiTheme="minorEastAsia" w:eastAsiaTheme="minorEastAsia"/>
          <w:b/>
          <w:sz w:val="24"/>
        </w:rPr>
        <w:t>附件1</w:t>
      </w:r>
      <w:bookmarkEnd w:id="18"/>
    </w:p>
    <w:p>
      <w:pPr>
        <w:widowControl/>
        <w:jc w:val="center"/>
        <w:rPr>
          <w:rFonts w:ascii="宋体" w:hAnsi="宋体"/>
          <w:b/>
          <w:bCs/>
          <w:sz w:val="24"/>
        </w:rPr>
      </w:pPr>
      <w:r>
        <w:rPr>
          <w:rFonts w:ascii="宋体" w:hAnsi="宋体"/>
          <w:b/>
          <w:bCs/>
          <w:sz w:val="24"/>
        </w:rPr>
        <w:t>配置清单(单台/单套)</w:t>
      </w:r>
    </w:p>
    <w:p>
      <w:pPr>
        <w:pStyle w:val="2"/>
      </w:pPr>
    </w:p>
    <w:tbl>
      <w:tblPr>
        <w:tblStyle w:val="17"/>
        <w:tblW w:w="9357" w:type="dxa"/>
        <w:tblInd w:w="0" w:type="dxa"/>
        <w:tblLayout w:type="autofit"/>
        <w:tblCellMar>
          <w:top w:w="0" w:type="dxa"/>
          <w:left w:w="108" w:type="dxa"/>
          <w:bottom w:w="0" w:type="dxa"/>
          <w:right w:w="108" w:type="dxa"/>
        </w:tblCellMar>
      </w:tblPr>
      <w:tblGrid>
        <w:gridCol w:w="895"/>
        <w:gridCol w:w="2830"/>
        <w:gridCol w:w="2957"/>
        <w:gridCol w:w="1059"/>
        <w:gridCol w:w="1616"/>
      </w:tblGrid>
      <w:tr>
        <w:tblPrEx>
          <w:tblCellMar>
            <w:top w:w="0" w:type="dxa"/>
            <w:left w:w="108" w:type="dxa"/>
            <w:bottom w:w="0" w:type="dxa"/>
            <w:right w:w="108" w:type="dxa"/>
          </w:tblCellMar>
        </w:tblPrEx>
        <w:trPr>
          <w:trHeight w:val="342"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型号/描述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单位</w:t>
            </w:r>
          </w:p>
        </w:tc>
        <w:tc>
          <w:tcPr>
            <w:tcW w:w="16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数量</w:t>
            </w:r>
          </w:p>
        </w:tc>
      </w:tr>
      <w:tr>
        <w:tblPrEx>
          <w:tblCellMar>
            <w:top w:w="0" w:type="dxa"/>
            <w:left w:w="108" w:type="dxa"/>
            <w:bottom w:w="0" w:type="dxa"/>
            <w:right w:w="108" w:type="dxa"/>
          </w:tblCellMar>
        </w:tblPrEx>
        <w:trPr>
          <w:trHeight w:val="526"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kern w:val="0"/>
                <w:sz w:val="24"/>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1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1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1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1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1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1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1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1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1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1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1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12</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r>
              <w:rPr>
                <w:rFonts w:hint="eastAsia" w:ascii="宋体" w:hAnsi="宋体"/>
                <w:sz w:val="24"/>
              </w:rPr>
              <w:t>......</w:t>
            </w: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1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bl>
    <w:p>
      <w:pPr>
        <w:widowControl/>
        <w:jc w:val="left"/>
        <w:rPr>
          <w:rFonts w:ascii="Calibri" w:hAnsi="Calibri"/>
          <w:szCs w:val="20"/>
        </w:rPr>
      </w:pPr>
    </w:p>
    <w:p>
      <w:pPr>
        <w:spacing w:line="360" w:lineRule="auto"/>
        <w:rPr>
          <w:rFonts w:ascii="Calibri" w:hAnsi="Calibri"/>
          <w:szCs w:val="20"/>
        </w:rPr>
      </w:pPr>
    </w:p>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p>
      <w:pPr>
        <w:widowControl/>
        <w:wordWrap w:val="0"/>
        <w:ind w:left="2125"/>
        <w:rPr>
          <w:kern w:val="0"/>
          <w:szCs w:val="21"/>
        </w:rPr>
      </w:pPr>
    </w:p>
    <w:p>
      <w:pPr>
        <w:rPr>
          <w:szCs w:val="20"/>
        </w:rPr>
      </w:pPr>
    </w:p>
    <w:p>
      <w:pPr>
        <w:spacing w:after="120"/>
        <w:rPr>
          <w:sz w:val="16"/>
          <w:szCs w:val="16"/>
        </w:rPr>
      </w:pPr>
    </w:p>
    <w:p>
      <w:pPr>
        <w:spacing w:after="120"/>
        <w:rPr>
          <w:sz w:val="16"/>
          <w:szCs w:val="16"/>
        </w:rPr>
      </w:pPr>
    </w:p>
    <w:p>
      <w:pPr>
        <w:spacing w:after="120"/>
        <w:rPr>
          <w:sz w:val="16"/>
          <w:szCs w:val="16"/>
        </w:rPr>
      </w:pPr>
    </w:p>
    <w:p>
      <w:pPr>
        <w:spacing w:after="120"/>
        <w:rPr>
          <w:sz w:val="16"/>
          <w:szCs w:val="16"/>
        </w:rPr>
      </w:pPr>
    </w:p>
    <w:p>
      <w:pPr>
        <w:spacing w:after="120"/>
        <w:rPr>
          <w:sz w:val="16"/>
          <w:szCs w:val="16"/>
        </w:rPr>
      </w:pPr>
    </w:p>
    <w:p>
      <w:pPr>
        <w:spacing w:after="120"/>
        <w:rPr>
          <w:sz w:val="16"/>
          <w:szCs w:val="16"/>
        </w:rPr>
      </w:pPr>
    </w:p>
    <w:p>
      <w:pPr>
        <w:spacing w:after="120"/>
        <w:ind w:left="420" w:leftChars="200"/>
        <w:rPr>
          <w:rFonts w:ascii="宋体" w:hAnsi="宋体" w:cs="Arial"/>
          <w:b/>
          <w:sz w:val="24"/>
        </w:rPr>
      </w:pPr>
    </w:p>
    <w:p>
      <w:pPr>
        <w:spacing w:after="120"/>
        <w:ind w:left="420" w:leftChars="200"/>
        <w:rPr>
          <w:rFonts w:ascii="宋体" w:hAnsi="宋体" w:cs="Arial"/>
          <w:b/>
          <w:sz w:val="24"/>
        </w:rPr>
      </w:pPr>
    </w:p>
    <w:p>
      <w:pPr>
        <w:spacing w:after="120"/>
        <w:ind w:left="420" w:leftChars="200"/>
        <w:rPr>
          <w:rFonts w:ascii="宋体" w:hAnsi="宋体" w:cs="Arial"/>
          <w:b/>
          <w:sz w:val="24"/>
        </w:rPr>
      </w:pPr>
    </w:p>
    <w:p>
      <w:pPr>
        <w:spacing w:after="120"/>
        <w:ind w:left="420" w:leftChars="200"/>
        <w:rPr>
          <w:rFonts w:ascii="宋体" w:hAnsi="宋体" w:cs="Arial"/>
          <w:b/>
          <w:sz w:val="24"/>
        </w:rPr>
      </w:pPr>
    </w:p>
    <w:p>
      <w:pPr>
        <w:spacing w:after="120"/>
        <w:ind w:left="420" w:leftChars="200"/>
        <w:rPr>
          <w:rFonts w:ascii="宋体" w:hAnsi="宋体" w:cs="Arial"/>
          <w:b/>
          <w:sz w:val="24"/>
        </w:rPr>
      </w:pPr>
    </w:p>
    <w:p>
      <w:pPr>
        <w:spacing w:after="120"/>
        <w:ind w:left="420" w:leftChars="200"/>
        <w:rPr>
          <w:rFonts w:ascii="宋体" w:hAnsi="宋体" w:cs="Arial"/>
          <w:b/>
          <w:sz w:val="24"/>
        </w:rPr>
      </w:pPr>
    </w:p>
    <w:p>
      <w:pPr>
        <w:spacing w:after="120"/>
        <w:rPr>
          <w:rFonts w:ascii="宋体" w:hAnsi="宋体" w:cs="Arial"/>
          <w:b/>
          <w:sz w:val="24"/>
        </w:rPr>
      </w:pPr>
      <w:r>
        <w:rPr>
          <w:rFonts w:ascii="宋体" w:hAnsi="宋体" w:cs="Arial"/>
          <w:b/>
          <w:sz w:val="24"/>
        </w:rPr>
        <w:t>附件</w:t>
      </w:r>
      <w:r>
        <w:rPr>
          <w:rFonts w:hint="eastAsia" w:ascii="宋体" w:hAnsi="宋体" w:cs="Arial"/>
          <w:b/>
          <w:sz w:val="24"/>
        </w:rPr>
        <w:t>2</w:t>
      </w:r>
      <w:r>
        <w:rPr>
          <w:rFonts w:ascii="宋体" w:hAnsi="宋体" w:cs="Arial"/>
          <w:b/>
          <w:sz w:val="24"/>
          <w:szCs w:val="16"/>
        </w:rPr>
        <w:t xml:space="preserve">             </w:t>
      </w:r>
    </w:p>
    <w:p>
      <w:pPr>
        <w:spacing w:line="360" w:lineRule="auto"/>
        <w:ind w:firstLine="361" w:firstLineChars="150"/>
        <w:jc w:val="center"/>
        <w:rPr>
          <w:rFonts w:ascii="宋体" w:hAnsi="宋体" w:cs="宋体"/>
          <w:b/>
          <w:sz w:val="24"/>
          <w:szCs w:val="20"/>
        </w:rPr>
      </w:pPr>
      <w:r>
        <w:rPr>
          <w:rFonts w:ascii="宋体" w:hAnsi="宋体" w:cs="宋体"/>
          <w:b/>
          <w:sz w:val="24"/>
          <w:szCs w:val="20"/>
        </w:rPr>
        <w:t>南方医科大学第五附属医院供应商履约诚信评价量表</w:t>
      </w:r>
    </w:p>
    <w:p>
      <w:pPr>
        <w:spacing w:line="360" w:lineRule="auto"/>
        <w:ind w:firstLine="422" w:firstLineChars="200"/>
        <w:rPr>
          <w:rFonts w:ascii="宋体" w:hAnsi="宋体" w:cs="宋体"/>
          <w:b/>
          <w:szCs w:val="21"/>
        </w:rPr>
      </w:pPr>
      <w:r>
        <w:rPr>
          <w:rFonts w:ascii="宋体" w:hAnsi="宋体" w:cs="宋体"/>
          <w:b/>
          <w:szCs w:val="21"/>
        </w:rPr>
        <w:t>（1）设备器材科评价（占70%）</w:t>
      </w:r>
    </w:p>
    <w:tbl>
      <w:tblPr>
        <w:tblStyle w:val="17"/>
        <w:tblW w:w="9475" w:type="dxa"/>
        <w:jc w:val="center"/>
        <w:tblLayout w:type="fixed"/>
        <w:tblCellMar>
          <w:top w:w="0" w:type="dxa"/>
          <w:left w:w="108" w:type="dxa"/>
          <w:bottom w:w="0" w:type="dxa"/>
          <w:right w:w="108" w:type="dxa"/>
        </w:tblCellMar>
      </w:tblPr>
      <w:tblGrid>
        <w:gridCol w:w="473"/>
        <w:gridCol w:w="890"/>
        <w:gridCol w:w="822"/>
        <w:gridCol w:w="717"/>
        <w:gridCol w:w="629"/>
        <w:gridCol w:w="480"/>
        <w:gridCol w:w="407"/>
        <w:gridCol w:w="831"/>
        <w:gridCol w:w="589"/>
        <w:gridCol w:w="474"/>
        <w:gridCol w:w="647"/>
        <w:gridCol w:w="601"/>
        <w:gridCol w:w="623"/>
        <w:gridCol w:w="703"/>
        <w:gridCol w:w="589"/>
      </w:tblGrid>
      <w:tr>
        <w:tblPrEx>
          <w:tblCellMar>
            <w:top w:w="0" w:type="dxa"/>
            <w:left w:w="108" w:type="dxa"/>
            <w:bottom w:w="0" w:type="dxa"/>
            <w:right w:w="108" w:type="dxa"/>
          </w:tblCellMar>
        </w:tblPrEx>
        <w:trPr>
          <w:trHeight w:val="436" w:hRule="atLeast"/>
          <w:jc w:val="center"/>
        </w:trPr>
        <w:tc>
          <w:tcPr>
            <w:tcW w:w="47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序号</w:t>
            </w:r>
          </w:p>
        </w:tc>
        <w:tc>
          <w:tcPr>
            <w:tcW w:w="89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ascii="宋体" w:hAnsi="宋体" w:cs="宋体"/>
                <w:kern w:val="0"/>
                <w:sz w:val="18"/>
                <w:szCs w:val="18"/>
              </w:rPr>
              <w:t>供应商</w:t>
            </w:r>
          </w:p>
        </w:tc>
        <w:tc>
          <w:tcPr>
            <w:tcW w:w="8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开标时间</w:t>
            </w:r>
          </w:p>
        </w:tc>
        <w:tc>
          <w:tcPr>
            <w:tcW w:w="151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质量水平评价</w:t>
            </w:r>
          </w:p>
        </w:tc>
        <w:tc>
          <w:tcPr>
            <w:tcW w:w="14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响应能力评价</w:t>
            </w:r>
          </w:p>
        </w:tc>
        <w:tc>
          <w:tcPr>
            <w:tcW w:w="172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服务能力评价</w:t>
            </w:r>
          </w:p>
        </w:tc>
        <w:tc>
          <w:tcPr>
            <w:tcW w:w="132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履约合作评价</w:t>
            </w:r>
          </w:p>
        </w:tc>
        <w:tc>
          <w:tcPr>
            <w:tcW w:w="58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合</w:t>
            </w:r>
          </w:p>
          <w:p>
            <w:pPr>
              <w:widowControl/>
              <w:jc w:val="center"/>
              <w:rPr>
                <w:rFonts w:ascii="宋体" w:hAnsi="宋体" w:cs="宋体"/>
                <w:kern w:val="0"/>
                <w:sz w:val="18"/>
                <w:szCs w:val="18"/>
              </w:rPr>
            </w:pPr>
            <w:r>
              <w:rPr>
                <w:rFonts w:ascii="宋体" w:hAnsi="宋体" w:cs="宋体"/>
                <w:kern w:val="0"/>
                <w:sz w:val="18"/>
                <w:szCs w:val="18"/>
              </w:rPr>
              <w:t>计</w:t>
            </w:r>
          </w:p>
        </w:tc>
      </w:tr>
      <w:tr>
        <w:tblPrEx>
          <w:tblCellMar>
            <w:top w:w="0" w:type="dxa"/>
            <w:left w:w="108" w:type="dxa"/>
            <w:bottom w:w="0" w:type="dxa"/>
            <w:right w:w="108" w:type="dxa"/>
          </w:tblCellMar>
        </w:tblPrEx>
        <w:trPr>
          <w:trHeight w:val="326"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1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（40分）</w:t>
            </w:r>
          </w:p>
        </w:tc>
        <w:tc>
          <w:tcPr>
            <w:tcW w:w="14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（20分）</w:t>
            </w:r>
          </w:p>
        </w:tc>
        <w:tc>
          <w:tcPr>
            <w:tcW w:w="172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（25分）</w:t>
            </w:r>
          </w:p>
        </w:tc>
        <w:tc>
          <w:tcPr>
            <w:tcW w:w="132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（15分）</w:t>
            </w:r>
          </w:p>
        </w:tc>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42"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29" w:type="dxa"/>
            <w:tcBorders>
              <w:top w:val="nil"/>
              <w:left w:val="nil"/>
              <w:bottom w:val="single" w:color="auto" w:sz="4" w:space="0"/>
              <w:right w:val="single" w:color="auto" w:sz="4" w:space="0"/>
            </w:tcBorders>
            <w:vAlign w:val="center"/>
          </w:tcPr>
          <w:p>
            <w:pPr>
              <w:spacing w:line="300" w:lineRule="exact"/>
              <w:jc w:val="center"/>
              <w:rPr>
                <w:rFonts w:ascii="宋体" w:hAnsi="宋体" w:cs="宋体"/>
                <w:sz w:val="18"/>
                <w:szCs w:val="18"/>
              </w:rPr>
            </w:pPr>
            <w:r>
              <w:rPr>
                <w:rFonts w:ascii="宋体" w:hAnsi="宋体" w:cs="宋体"/>
                <w:sz w:val="18"/>
                <w:szCs w:val="18"/>
              </w:rPr>
              <w:t>与报价报价文件要求的一致性</w:t>
            </w:r>
          </w:p>
        </w:tc>
        <w:tc>
          <w:tcPr>
            <w:tcW w:w="480" w:type="dxa"/>
            <w:tcBorders>
              <w:top w:val="nil"/>
              <w:left w:val="nil"/>
              <w:bottom w:val="single" w:color="auto" w:sz="4" w:space="0"/>
              <w:right w:val="single" w:color="auto" w:sz="4" w:space="0"/>
            </w:tcBorders>
            <w:vAlign w:val="center"/>
          </w:tcPr>
          <w:p>
            <w:pPr>
              <w:spacing w:line="300" w:lineRule="exact"/>
              <w:jc w:val="center"/>
              <w:rPr>
                <w:rFonts w:ascii="宋体" w:hAnsi="宋体" w:cs="宋体"/>
                <w:kern w:val="0"/>
                <w:sz w:val="18"/>
                <w:szCs w:val="18"/>
              </w:rPr>
            </w:pPr>
            <w:r>
              <w:rPr>
                <w:rFonts w:ascii="宋体" w:hAnsi="宋体" w:cs="宋体"/>
                <w:sz w:val="18"/>
                <w:szCs w:val="18"/>
              </w:rPr>
              <w:t>服务/工程品质</w:t>
            </w:r>
          </w:p>
        </w:tc>
        <w:tc>
          <w:tcPr>
            <w:tcW w:w="407" w:type="dxa"/>
            <w:tcBorders>
              <w:top w:val="nil"/>
              <w:left w:val="nil"/>
              <w:bottom w:val="single" w:color="auto" w:sz="4" w:space="0"/>
              <w:right w:val="single" w:color="auto" w:sz="4" w:space="0"/>
            </w:tcBorders>
            <w:vAlign w:val="center"/>
          </w:tcPr>
          <w:p>
            <w:pPr>
              <w:spacing w:line="300" w:lineRule="exact"/>
              <w:jc w:val="center"/>
              <w:rPr>
                <w:rFonts w:ascii="宋体" w:hAnsi="宋体" w:cs="宋体"/>
                <w:sz w:val="18"/>
                <w:szCs w:val="18"/>
              </w:rPr>
            </w:pPr>
            <w:r>
              <w:rPr>
                <w:rFonts w:ascii="宋体" w:hAnsi="宋体" w:cs="宋体"/>
                <w:sz w:val="18"/>
                <w:szCs w:val="18"/>
              </w:rPr>
              <w:t>质量管理措施</w:t>
            </w:r>
          </w:p>
          <w:p>
            <w:pPr>
              <w:spacing w:line="300" w:lineRule="exact"/>
              <w:rPr>
                <w:rFonts w:ascii="宋体" w:hAnsi="宋体" w:cs="宋体"/>
                <w:kern w:val="0"/>
                <w:sz w:val="18"/>
                <w:szCs w:val="18"/>
              </w:rPr>
            </w:pPr>
          </w:p>
        </w:tc>
        <w:tc>
          <w:tcPr>
            <w:tcW w:w="831" w:type="dxa"/>
            <w:tcBorders>
              <w:top w:val="nil"/>
              <w:left w:val="nil"/>
              <w:bottom w:val="single" w:color="auto" w:sz="4" w:space="0"/>
              <w:right w:val="single" w:color="auto" w:sz="4" w:space="0"/>
            </w:tcBorders>
            <w:vAlign w:val="center"/>
          </w:tcPr>
          <w:p>
            <w:pPr>
              <w:spacing w:line="300" w:lineRule="exact"/>
              <w:rPr>
                <w:rFonts w:ascii="宋体" w:hAnsi="宋体" w:cs="宋体"/>
                <w:kern w:val="0"/>
                <w:sz w:val="18"/>
                <w:szCs w:val="18"/>
              </w:rPr>
            </w:pPr>
            <w:r>
              <w:rPr>
                <w:rFonts w:ascii="宋体" w:hAnsi="宋体" w:cs="宋体"/>
                <w:kern w:val="0"/>
                <w:sz w:val="18"/>
                <w:szCs w:val="18"/>
              </w:rPr>
              <w:t>服务及时性</w:t>
            </w:r>
          </w:p>
          <w:p>
            <w:pPr>
              <w:spacing w:line="300" w:lineRule="exact"/>
              <w:rPr>
                <w:rFonts w:ascii="宋体" w:hAnsi="宋体" w:cs="宋体"/>
                <w:kern w:val="0"/>
                <w:sz w:val="18"/>
                <w:szCs w:val="18"/>
              </w:rPr>
            </w:pPr>
            <w:r>
              <w:rPr>
                <w:rFonts w:ascii="宋体" w:hAnsi="宋体" w:cs="宋体"/>
                <w:kern w:val="0"/>
                <w:sz w:val="18"/>
                <w:szCs w:val="18"/>
              </w:rPr>
              <w:t xml:space="preserve">/ </w:t>
            </w:r>
          </w:p>
          <w:p>
            <w:pPr>
              <w:spacing w:line="300" w:lineRule="exact"/>
              <w:rPr>
                <w:rFonts w:ascii="宋体" w:hAnsi="宋体" w:cs="宋体"/>
                <w:kern w:val="0"/>
                <w:sz w:val="18"/>
                <w:szCs w:val="18"/>
              </w:rPr>
            </w:pPr>
            <w:r>
              <w:rPr>
                <w:rFonts w:ascii="宋体" w:hAnsi="宋体" w:cs="宋体"/>
                <w:kern w:val="0"/>
                <w:sz w:val="18"/>
                <w:szCs w:val="18"/>
              </w:rPr>
              <w:t xml:space="preserve">工 程 进 度 把 </w:t>
            </w:r>
          </w:p>
          <w:p>
            <w:pPr>
              <w:spacing w:line="300" w:lineRule="exact"/>
              <w:rPr>
                <w:rFonts w:ascii="宋体" w:hAnsi="宋体" w:cs="宋体"/>
                <w:kern w:val="0"/>
                <w:sz w:val="18"/>
                <w:szCs w:val="18"/>
              </w:rPr>
            </w:pPr>
            <w:r>
              <w:rPr>
                <w:rFonts w:ascii="宋体" w:hAnsi="宋体" w:cs="宋体"/>
                <w:kern w:val="0"/>
                <w:sz w:val="18"/>
                <w:szCs w:val="18"/>
              </w:rPr>
              <w:t>控能力</w:t>
            </w:r>
          </w:p>
        </w:tc>
        <w:tc>
          <w:tcPr>
            <w:tcW w:w="589"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沟通协 </w:t>
            </w:r>
          </w:p>
          <w:p>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调能力 </w:t>
            </w:r>
          </w:p>
        </w:tc>
        <w:tc>
          <w:tcPr>
            <w:tcW w:w="474" w:type="dxa"/>
            <w:tcBorders>
              <w:top w:val="nil"/>
              <w:left w:val="nil"/>
              <w:bottom w:val="single" w:color="auto" w:sz="4" w:space="0"/>
              <w:right w:val="single" w:color="auto" w:sz="4" w:space="0"/>
            </w:tcBorders>
            <w:vAlign w:val="center"/>
          </w:tcPr>
          <w:p>
            <w:pPr>
              <w:spacing w:line="300" w:lineRule="exact"/>
              <w:jc w:val="center"/>
              <w:rPr>
                <w:rFonts w:ascii="宋体" w:hAnsi="宋体" w:cs="宋体"/>
                <w:sz w:val="18"/>
                <w:szCs w:val="18"/>
              </w:rPr>
            </w:pPr>
            <w:r>
              <w:rPr>
                <w:rFonts w:ascii="宋体" w:hAnsi="宋体" w:cs="宋体"/>
                <w:sz w:val="18"/>
                <w:szCs w:val="18"/>
              </w:rPr>
              <w:t>配套售后服务质量</w:t>
            </w:r>
          </w:p>
          <w:p>
            <w:pPr>
              <w:spacing w:line="300" w:lineRule="exact"/>
              <w:jc w:val="center"/>
              <w:rPr>
                <w:rFonts w:ascii="宋体" w:hAnsi="宋体" w:cs="宋体"/>
                <w:kern w:val="0"/>
                <w:sz w:val="18"/>
                <w:szCs w:val="18"/>
              </w:rPr>
            </w:pPr>
          </w:p>
        </w:tc>
        <w:tc>
          <w:tcPr>
            <w:tcW w:w="647" w:type="dxa"/>
            <w:tcBorders>
              <w:top w:val="nil"/>
              <w:left w:val="nil"/>
              <w:bottom w:val="single" w:color="auto" w:sz="4" w:space="0"/>
              <w:right w:val="single" w:color="auto" w:sz="4" w:space="0"/>
            </w:tcBorders>
            <w:vAlign w:val="center"/>
          </w:tcPr>
          <w:p>
            <w:pPr>
              <w:spacing w:line="300" w:lineRule="exact"/>
              <w:jc w:val="center"/>
              <w:rPr>
                <w:rFonts w:ascii="宋体" w:hAnsi="宋体" w:cs="宋体"/>
                <w:sz w:val="18"/>
                <w:szCs w:val="18"/>
              </w:rPr>
            </w:pPr>
            <w:r>
              <w:rPr>
                <w:rFonts w:ascii="宋体" w:hAnsi="宋体" w:cs="宋体"/>
                <w:sz w:val="18"/>
                <w:szCs w:val="18"/>
              </w:rPr>
              <w:t>故障或应急到修的能力</w:t>
            </w:r>
          </w:p>
          <w:p>
            <w:pPr>
              <w:spacing w:line="300" w:lineRule="exact"/>
              <w:jc w:val="center"/>
              <w:rPr>
                <w:rFonts w:ascii="宋体" w:hAnsi="宋体" w:cs="宋体"/>
                <w:kern w:val="0"/>
                <w:sz w:val="18"/>
                <w:szCs w:val="18"/>
              </w:rPr>
            </w:pPr>
          </w:p>
        </w:tc>
        <w:tc>
          <w:tcPr>
            <w:tcW w:w="601" w:type="dxa"/>
            <w:tcBorders>
              <w:top w:val="nil"/>
              <w:left w:val="nil"/>
              <w:bottom w:val="single" w:color="auto" w:sz="4" w:space="0"/>
              <w:right w:val="single" w:color="auto" w:sz="4" w:space="0"/>
            </w:tcBorders>
            <w:vAlign w:val="center"/>
          </w:tcPr>
          <w:p>
            <w:pPr>
              <w:spacing w:line="300" w:lineRule="exact"/>
              <w:jc w:val="center"/>
              <w:rPr>
                <w:rFonts w:ascii="宋体" w:hAnsi="宋体" w:cs="宋体"/>
                <w:sz w:val="18"/>
                <w:szCs w:val="18"/>
              </w:rPr>
            </w:pPr>
            <w:r>
              <w:rPr>
                <w:rFonts w:ascii="宋体" w:hAnsi="宋体" w:cs="宋体"/>
                <w:sz w:val="18"/>
                <w:szCs w:val="18"/>
              </w:rPr>
              <w:t>服务态度</w:t>
            </w:r>
          </w:p>
          <w:p>
            <w:pPr>
              <w:spacing w:line="300" w:lineRule="exact"/>
              <w:rPr>
                <w:rFonts w:ascii="宋体" w:hAnsi="宋体" w:cs="宋体"/>
                <w:kern w:val="0"/>
                <w:sz w:val="18"/>
                <w:szCs w:val="18"/>
              </w:rPr>
            </w:pPr>
          </w:p>
        </w:tc>
        <w:tc>
          <w:tcPr>
            <w:tcW w:w="623" w:type="dxa"/>
            <w:tcBorders>
              <w:top w:val="nil"/>
              <w:left w:val="nil"/>
              <w:bottom w:val="single" w:color="auto" w:sz="4" w:space="0"/>
              <w:right w:val="single" w:color="auto" w:sz="4" w:space="0"/>
            </w:tcBorders>
            <w:vAlign w:val="center"/>
          </w:tcPr>
          <w:p>
            <w:pPr>
              <w:spacing w:line="300" w:lineRule="exact"/>
              <w:jc w:val="center"/>
              <w:rPr>
                <w:rFonts w:ascii="宋体" w:hAnsi="宋体" w:cs="宋体"/>
                <w:sz w:val="18"/>
                <w:szCs w:val="18"/>
              </w:rPr>
            </w:pPr>
            <w:r>
              <w:rPr>
                <w:rFonts w:ascii="宋体" w:hAnsi="宋体" w:cs="宋体"/>
                <w:sz w:val="18"/>
                <w:szCs w:val="18"/>
              </w:rPr>
              <w:t>合同完全履约情况</w:t>
            </w:r>
          </w:p>
          <w:p>
            <w:pPr>
              <w:spacing w:line="300" w:lineRule="exact"/>
              <w:jc w:val="center"/>
              <w:rPr>
                <w:rFonts w:ascii="宋体" w:hAnsi="宋体" w:cs="宋体"/>
                <w:kern w:val="0"/>
                <w:sz w:val="18"/>
                <w:szCs w:val="18"/>
              </w:rPr>
            </w:pPr>
          </w:p>
        </w:tc>
        <w:tc>
          <w:tcPr>
            <w:tcW w:w="703" w:type="dxa"/>
            <w:tcBorders>
              <w:top w:val="nil"/>
              <w:left w:val="nil"/>
              <w:bottom w:val="single" w:color="auto" w:sz="4" w:space="0"/>
              <w:right w:val="single" w:color="auto" w:sz="4" w:space="0"/>
            </w:tcBorders>
            <w:vAlign w:val="center"/>
          </w:tcPr>
          <w:p>
            <w:pPr>
              <w:spacing w:line="300" w:lineRule="exact"/>
              <w:jc w:val="center"/>
              <w:rPr>
                <w:rFonts w:ascii="宋体" w:hAnsi="宋体" w:cs="宋体"/>
                <w:sz w:val="18"/>
                <w:szCs w:val="18"/>
              </w:rPr>
            </w:pPr>
            <w:r>
              <w:rPr>
                <w:rFonts w:ascii="宋体" w:hAnsi="宋体" w:cs="宋体"/>
                <w:sz w:val="18"/>
                <w:szCs w:val="18"/>
              </w:rPr>
              <w:t>性价比情况</w:t>
            </w:r>
          </w:p>
          <w:p>
            <w:pPr>
              <w:spacing w:line="300" w:lineRule="exact"/>
              <w:jc w:val="center"/>
              <w:rPr>
                <w:rFonts w:ascii="宋体" w:hAnsi="宋体" w:cs="宋体"/>
                <w:kern w:val="0"/>
                <w:sz w:val="18"/>
                <w:szCs w:val="18"/>
              </w:rPr>
            </w:pPr>
          </w:p>
        </w:tc>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646"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29"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48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40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83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89"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474"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4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0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23"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703"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bl>
    <w:p>
      <w:pPr>
        <w:rPr>
          <w:rFonts w:ascii="Calibri" w:hAnsi="Calibri"/>
          <w:szCs w:val="21"/>
        </w:rPr>
      </w:pPr>
    </w:p>
    <w:p>
      <w:pPr>
        <w:spacing w:line="360" w:lineRule="auto"/>
        <w:ind w:firstLine="422" w:firstLineChars="200"/>
        <w:rPr>
          <w:rFonts w:ascii="宋体" w:hAnsi="宋体" w:cs="宋体"/>
          <w:b/>
          <w:szCs w:val="21"/>
        </w:rPr>
      </w:pPr>
      <w:r>
        <w:rPr>
          <w:rFonts w:ascii="宋体" w:hAnsi="宋体" w:cs="宋体"/>
          <w:b/>
          <w:szCs w:val="21"/>
        </w:rPr>
        <w:t>（2）招标采购办公室评价（占30%）</w:t>
      </w:r>
    </w:p>
    <w:tbl>
      <w:tblPr>
        <w:tblStyle w:val="17"/>
        <w:tblW w:w="9816" w:type="dxa"/>
        <w:jc w:val="center"/>
        <w:tblLayout w:type="fixed"/>
        <w:tblCellMar>
          <w:top w:w="0" w:type="dxa"/>
          <w:left w:w="108" w:type="dxa"/>
          <w:bottom w:w="0" w:type="dxa"/>
          <w:right w:w="108" w:type="dxa"/>
        </w:tblCellMar>
      </w:tblPr>
      <w:tblGrid>
        <w:gridCol w:w="683"/>
        <w:gridCol w:w="928"/>
        <w:gridCol w:w="857"/>
        <w:gridCol w:w="746"/>
        <w:gridCol w:w="652"/>
        <w:gridCol w:w="630"/>
        <w:gridCol w:w="613"/>
        <w:gridCol w:w="632"/>
        <w:gridCol w:w="1356"/>
        <w:gridCol w:w="654"/>
        <w:gridCol w:w="570"/>
        <w:gridCol w:w="525"/>
        <w:gridCol w:w="615"/>
        <w:gridCol w:w="355"/>
      </w:tblGrid>
      <w:tr>
        <w:tblPrEx>
          <w:tblCellMar>
            <w:top w:w="0" w:type="dxa"/>
            <w:left w:w="108" w:type="dxa"/>
            <w:bottom w:w="0" w:type="dxa"/>
            <w:right w:w="108" w:type="dxa"/>
          </w:tblCellMar>
        </w:tblPrEx>
        <w:trPr>
          <w:trHeight w:val="467" w:hRule="atLeast"/>
          <w:jc w:val="center"/>
        </w:trPr>
        <w:tc>
          <w:tcPr>
            <w:tcW w:w="6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序号</w:t>
            </w:r>
          </w:p>
        </w:tc>
        <w:tc>
          <w:tcPr>
            <w:tcW w:w="92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ascii="宋体" w:hAnsi="宋体" w:cs="宋体"/>
                <w:kern w:val="0"/>
                <w:sz w:val="18"/>
                <w:szCs w:val="18"/>
              </w:rPr>
              <w:t>供应商</w:t>
            </w:r>
          </w:p>
        </w:tc>
        <w:tc>
          <w:tcPr>
            <w:tcW w:w="85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开标时间</w:t>
            </w:r>
          </w:p>
        </w:tc>
        <w:tc>
          <w:tcPr>
            <w:tcW w:w="2527"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及时性</w:t>
            </w:r>
          </w:p>
        </w:tc>
        <w:tc>
          <w:tcPr>
            <w:tcW w:w="13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投诉</w:t>
            </w:r>
          </w:p>
        </w:tc>
        <w:tc>
          <w:tcPr>
            <w:tcW w:w="2364"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履约合作评价</w:t>
            </w:r>
          </w:p>
        </w:tc>
        <w:tc>
          <w:tcPr>
            <w:tcW w:w="3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合计</w:t>
            </w:r>
          </w:p>
        </w:tc>
      </w:tr>
      <w:tr>
        <w:tblPrEx>
          <w:tblCellMar>
            <w:top w:w="0" w:type="dxa"/>
            <w:left w:w="108" w:type="dxa"/>
            <w:bottom w:w="0" w:type="dxa"/>
            <w:right w:w="108" w:type="dxa"/>
          </w:tblCellMar>
        </w:tblPrEx>
        <w:trPr>
          <w:trHeight w:val="362"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2527"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（40分）</w:t>
            </w:r>
          </w:p>
        </w:tc>
        <w:tc>
          <w:tcPr>
            <w:tcW w:w="13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（30分）</w:t>
            </w:r>
          </w:p>
        </w:tc>
        <w:tc>
          <w:tcPr>
            <w:tcW w:w="2364"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（30分）</w:t>
            </w:r>
          </w:p>
        </w:tc>
        <w:tc>
          <w:tcPr>
            <w:tcW w:w="3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2885"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652" w:type="dxa"/>
            <w:tcBorders>
              <w:top w:val="nil"/>
              <w:left w:val="nil"/>
              <w:bottom w:val="single" w:color="auto" w:sz="4" w:space="0"/>
              <w:right w:val="single" w:color="auto" w:sz="4" w:space="0"/>
            </w:tcBorders>
            <w:vAlign w:val="center"/>
          </w:tcPr>
          <w:p>
            <w:pPr>
              <w:spacing w:line="300" w:lineRule="exact"/>
              <w:jc w:val="center"/>
              <w:rPr>
                <w:rFonts w:ascii="宋体" w:hAnsi="宋体" w:cs="宋体"/>
                <w:kern w:val="0"/>
                <w:sz w:val="18"/>
                <w:szCs w:val="18"/>
              </w:rPr>
            </w:pPr>
            <w:r>
              <w:rPr>
                <w:rFonts w:ascii="宋体" w:hAnsi="宋体" w:cs="宋体"/>
                <w:sz w:val="18"/>
                <w:szCs w:val="18"/>
              </w:rPr>
              <w:t>合同签订的及时性</w:t>
            </w:r>
          </w:p>
        </w:tc>
        <w:tc>
          <w:tcPr>
            <w:tcW w:w="630" w:type="dxa"/>
            <w:tcBorders>
              <w:top w:val="nil"/>
              <w:left w:val="nil"/>
              <w:bottom w:val="single" w:color="auto" w:sz="4" w:space="0"/>
              <w:right w:val="single" w:color="auto" w:sz="4" w:space="0"/>
            </w:tcBorders>
            <w:vAlign w:val="center"/>
          </w:tcPr>
          <w:p>
            <w:pPr>
              <w:spacing w:line="300" w:lineRule="exact"/>
              <w:jc w:val="center"/>
              <w:rPr>
                <w:rFonts w:ascii="宋体" w:hAnsi="宋体" w:cs="宋体"/>
                <w:kern w:val="0"/>
                <w:sz w:val="18"/>
                <w:szCs w:val="18"/>
              </w:rPr>
            </w:pPr>
            <w:r>
              <w:rPr>
                <w:rFonts w:ascii="宋体" w:hAnsi="宋体" w:cs="宋体"/>
                <w:sz w:val="18"/>
                <w:szCs w:val="18"/>
              </w:rPr>
              <w:t>安装/实施/到位的及时性</w:t>
            </w:r>
          </w:p>
        </w:tc>
        <w:tc>
          <w:tcPr>
            <w:tcW w:w="613" w:type="dxa"/>
            <w:tcBorders>
              <w:top w:val="nil"/>
              <w:left w:val="nil"/>
              <w:bottom w:val="single" w:color="auto" w:sz="4" w:space="0"/>
              <w:right w:val="single" w:color="auto" w:sz="4" w:space="0"/>
            </w:tcBorders>
            <w:vAlign w:val="center"/>
          </w:tcPr>
          <w:p>
            <w:pPr>
              <w:spacing w:line="300" w:lineRule="exact"/>
              <w:rPr>
                <w:rFonts w:ascii="宋体" w:hAnsi="宋体" w:cs="宋体"/>
                <w:sz w:val="18"/>
                <w:szCs w:val="18"/>
              </w:rPr>
            </w:pPr>
            <w:r>
              <w:rPr>
                <w:rFonts w:ascii="宋体" w:hAnsi="宋体" w:cs="宋体"/>
                <w:sz w:val="18"/>
                <w:szCs w:val="18"/>
              </w:rPr>
              <w:t>培训的及时性与全面性</w:t>
            </w:r>
          </w:p>
          <w:p>
            <w:pPr>
              <w:spacing w:line="300" w:lineRule="exact"/>
              <w:rPr>
                <w:rFonts w:ascii="宋体" w:hAnsi="宋体" w:cs="宋体"/>
                <w:kern w:val="0"/>
                <w:sz w:val="18"/>
                <w:szCs w:val="18"/>
              </w:rPr>
            </w:pPr>
          </w:p>
        </w:tc>
        <w:tc>
          <w:tcPr>
            <w:tcW w:w="632" w:type="dxa"/>
            <w:tcBorders>
              <w:top w:val="nil"/>
              <w:left w:val="nil"/>
              <w:bottom w:val="single" w:color="auto" w:sz="4" w:space="0"/>
              <w:right w:val="single" w:color="auto" w:sz="4" w:space="0"/>
            </w:tcBorders>
            <w:vAlign w:val="center"/>
          </w:tcPr>
          <w:p>
            <w:pPr>
              <w:spacing w:line="300" w:lineRule="exact"/>
              <w:jc w:val="center"/>
              <w:rPr>
                <w:rFonts w:ascii="宋体" w:hAnsi="宋体" w:cs="宋体"/>
                <w:kern w:val="0"/>
                <w:sz w:val="18"/>
                <w:szCs w:val="18"/>
              </w:rPr>
            </w:pPr>
            <w:r>
              <w:rPr>
                <w:rFonts w:ascii="宋体" w:hAnsi="宋体" w:cs="宋体"/>
                <w:sz w:val="18"/>
                <w:szCs w:val="18"/>
              </w:rPr>
              <w:t>故障解决的及时性</w:t>
            </w:r>
          </w:p>
        </w:tc>
        <w:tc>
          <w:tcPr>
            <w:tcW w:w="1356"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收到科室的电话/书面投诉</w:t>
            </w:r>
          </w:p>
          <w:p>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（每收到一次投诉扣10分）</w:t>
            </w:r>
          </w:p>
        </w:tc>
        <w:tc>
          <w:tcPr>
            <w:tcW w:w="654" w:type="dxa"/>
            <w:tcBorders>
              <w:top w:val="nil"/>
              <w:left w:val="nil"/>
              <w:bottom w:val="single" w:color="auto" w:sz="4" w:space="0"/>
              <w:right w:val="single" w:color="auto" w:sz="4" w:space="0"/>
            </w:tcBorders>
            <w:vAlign w:val="center"/>
          </w:tcPr>
          <w:p>
            <w:pPr>
              <w:spacing w:line="300" w:lineRule="exact"/>
              <w:rPr>
                <w:rFonts w:ascii="宋体" w:hAnsi="宋体" w:cs="宋体"/>
                <w:kern w:val="0"/>
                <w:sz w:val="18"/>
                <w:szCs w:val="18"/>
              </w:rPr>
            </w:pPr>
            <w:r>
              <w:rPr>
                <w:rFonts w:ascii="宋体" w:hAnsi="宋体" w:cs="宋体"/>
                <w:sz w:val="18"/>
                <w:szCs w:val="18"/>
              </w:rPr>
              <w:t>非正当理由中止合同</w:t>
            </w:r>
          </w:p>
        </w:tc>
        <w:tc>
          <w:tcPr>
            <w:tcW w:w="570" w:type="dxa"/>
            <w:tcBorders>
              <w:top w:val="nil"/>
              <w:left w:val="nil"/>
              <w:bottom w:val="single" w:color="auto" w:sz="4" w:space="0"/>
              <w:right w:val="single" w:color="auto" w:sz="4" w:space="0"/>
            </w:tcBorders>
            <w:vAlign w:val="center"/>
          </w:tcPr>
          <w:p>
            <w:pPr>
              <w:spacing w:line="300" w:lineRule="exact"/>
              <w:jc w:val="center"/>
              <w:rPr>
                <w:rFonts w:ascii="宋体" w:hAnsi="宋体" w:cs="宋体"/>
                <w:kern w:val="0"/>
                <w:sz w:val="18"/>
                <w:szCs w:val="18"/>
              </w:rPr>
            </w:pPr>
            <w:r>
              <w:rPr>
                <w:rFonts w:ascii="宋体" w:hAnsi="宋体" w:cs="宋体"/>
                <w:sz w:val="18"/>
                <w:szCs w:val="18"/>
              </w:rPr>
              <w:t>服务态度</w:t>
            </w:r>
          </w:p>
        </w:tc>
        <w:tc>
          <w:tcPr>
            <w:tcW w:w="525" w:type="dxa"/>
            <w:tcBorders>
              <w:top w:val="nil"/>
              <w:left w:val="nil"/>
              <w:bottom w:val="single" w:color="auto" w:sz="4" w:space="0"/>
              <w:right w:val="single" w:color="auto" w:sz="4" w:space="0"/>
            </w:tcBorders>
            <w:vAlign w:val="center"/>
          </w:tcPr>
          <w:p>
            <w:pPr>
              <w:spacing w:line="300" w:lineRule="exact"/>
              <w:jc w:val="center"/>
              <w:rPr>
                <w:rFonts w:ascii="宋体" w:hAnsi="宋体" w:cs="宋体"/>
                <w:kern w:val="0"/>
                <w:sz w:val="18"/>
                <w:szCs w:val="18"/>
              </w:rPr>
            </w:pPr>
            <w:r>
              <w:rPr>
                <w:rFonts w:ascii="宋体" w:hAnsi="宋体" w:cs="宋体"/>
                <w:sz w:val="18"/>
                <w:szCs w:val="18"/>
              </w:rPr>
              <w:t>性价比情况</w:t>
            </w:r>
          </w:p>
        </w:tc>
        <w:tc>
          <w:tcPr>
            <w:tcW w:w="615" w:type="dxa"/>
            <w:tcBorders>
              <w:top w:val="nil"/>
              <w:left w:val="nil"/>
              <w:bottom w:val="single" w:color="auto" w:sz="4" w:space="0"/>
              <w:right w:val="single" w:color="auto" w:sz="4" w:space="0"/>
            </w:tcBorders>
            <w:vAlign w:val="center"/>
          </w:tcPr>
          <w:p>
            <w:pPr>
              <w:spacing w:line="300" w:lineRule="exact"/>
              <w:jc w:val="center"/>
              <w:rPr>
                <w:rFonts w:ascii="宋体" w:hAnsi="宋体" w:cs="宋体"/>
                <w:kern w:val="0"/>
                <w:sz w:val="18"/>
                <w:szCs w:val="18"/>
              </w:rPr>
            </w:pPr>
            <w:r>
              <w:rPr>
                <w:rFonts w:ascii="宋体" w:hAnsi="宋体" w:cs="宋体"/>
                <w:sz w:val="18"/>
                <w:szCs w:val="18"/>
              </w:rPr>
              <w:t>消化涨价的能力</w:t>
            </w:r>
          </w:p>
        </w:tc>
        <w:tc>
          <w:tcPr>
            <w:tcW w:w="3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51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652"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13"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2"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135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30分</w:t>
            </w:r>
          </w:p>
        </w:tc>
        <w:tc>
          <w:tcPr>
            <w:tcW w:w="654"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7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25"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15"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3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r>
    </w:tbl>
    <w:p>
      <w:pPr>
        <w:spacing w:line="276" w:lineRule="auto"/>
        <w:ind w:firstLine="420" w:firstLineChars="200"/>
        <w:rPr>
          <w:rFonts w:ascii="宋体" w:hAnsi="宋体" w:cs="仿宋"/>
          <w:szCs w:val="21"/>
          <w:lang w:val="zh-CN"/>
        </w:rPr>
      </w:pPr>
    </w:p>
    <w:p>
      <w:pPr>
        <w:spacing w:line="276" w:lineRule="auto"/>
        <w:ind w:firstLine="420" w:firstLineChars="200"/>
        <w:rPr>
          <w:rFonts w:ascii="宋体" w:hAnsi="宋体" w:cs="仿宋"/>
          <w:szCs w:val="21"/>
          <w:lang w:val="zh-CN"/>
        </w:rPr>
      </w:pPr>
      <w:r>
        <w:rPr>
          <w:rFonts w:ascii="宋体" w:hAnsi="宋体" w:cs="仿宋"/>
          <w:szCs w:val="21"/>
          <w:lang w:val="zh-CN"/>
        </w:rPr>
        <w:t>注：履约期间</w:t>
      </w:r>
      <w:r>
        <w:rPr>
          <w:rFonts w:hint="eastAsia" w:ascii="宋体" w:hAnsi="宋体" w:cs="仿宋"/>
          <w:szCs w:val="21"/>
          <w:lang w:val="zh-CN"/>
        </w:rPr>
        <w:t>每</w:t>
      </w:r>
      <w:r>
        <w:rPr>
          <w:rFonts w:ascii="宋体" w:hAnsi="宋体" w:cs="仿宋"/>
          <w:szCs w:val="21"/>
          <w:lang w:val="zh-CN"/>
        </w:rPr>
        <w:t>年将按《南方医科大学第五附属医院供应商履约诚信评价量化表》，对供应商履约行为进行考评一次，累计考核两次不合格者将进行淘汰，纳入黑名单管理。</w:t>
      </w:r>
    </w:p>
    <w:p>
      <w:pPr>
        <w:spacing w:after="120"/>
        <w:rPr>
          <w:sz w:val="16"/>
          <w:szCs w:val="16"/>
        </w:rPr>
      </w:pPr>
    </w:p>
    <w:p>
      <w:pPr>
        <w:pStyle w:val="13"/>
        <w:ind w:left="0" w:leftChars="0"/>
        <w:rPr>
          <w:rFonts w:ascii="宋体" w:hAnsi="宋体" w:cs="Arial"/>
          <w:b/>
          <w:sz w:val="24"/>
          <w:szCs w:val="24"/>
        </w:rPr>
      </w:pPr>
    </w:p>
    <w:p>
      <w:pPr>
        <w:pStyle w:val="13"/>
      </w:pPr>
    </w:p>
    <w:p>
      <w:pPr>
        <w:pStyle w:val="13"/>
      </w:pPr>
    </w:p>
    <w:p>
      <w:pPr>
        <w:pStyle w:val="13"/>
      </w:pPr>
    </w:p>
    <w:p>
      <w:pPr>
        <w:pStyle w:val="13"/>
      </w:pPr>
    </w:p>
    <w:p>
      <w:pPr>
        <w:pStyle w:val="13"/>
      </w:pPr>
    </w:p>
    <w:p>
      <w:pPr>
        <w:pStyle w:val="13"/>
      </w:pPr>
    </w:p>
    <w:p>
      <w:pPr>
        <w:numPr>
          <w:ilvl w:val="0"/>
          <w:numId w:val="1"/>
        </w:numPr>
        <w:jc w:val="center"/>
        <w:outlineLvl w:val="0"/>
        <w:rPr>
          <w:b/>
          <w:bCs/>
          <w:kern w:val="0"/>
          <w:sz w:val="32"/>
          <w:szCs w:val="36"/>
        </w:rPr>
      </w:pPr>
      <w:r>
        <w:rPr>
          <w:rFonts w:hint="eastAsia"/>
          <w:b/>
          <w:bCs/>
          <w:kern w:val="0"/>
          <w:sz w:val="32"/>
          <w:szCs w:val="36"/>
        </w:rPr>
        <w:t xml:space="preserve">  </w:t>
      </w:r>
      <w:bookmarkStart w:id="19" w:name="_Toc91515615"/>
      <w:bookmarkStart w:id="20" w:name="_Toc8903"/>
      <w:r>
        <w:rPr>
          <w:rFonts w:hint="eastAsia"/>
          <w:b/>
          <w:bCs/>
          <w:kern w:val="0"/>
          <w:sz w:val="32"/>
          <w:szCs w:val="36"/>
        </w:rPr>
        <w:t>报名相关事宜</w:t>
      </w:r>
      <w:bookmarkEnd w:id="19"/>
      <w:bookmarkEnd w:id="20"/>
    </w:p>
    <w:p>
      <w:pPr>
        <w:widowControl/>
        <w:spacing w:before="156" w:after="156" w:line="400" w:lineRule="exact"/>
        <w:rPr>
          <w:rFonts w:ascii="宋体" w:hAnsi="宋体" w:cs="宋体"/>
          <w:b/>
          <w:kern w:val="0"/>
          <w:sz w:val="24"/>
        </w:rPr>
      </w:pPr>
      <w:r>
        <w:rPr>
          <w:rFonts w:hint="eastAsia" w:ascii="宋体" w:hAnsi="宋体" w:cs="宋体"/>
          <w:b/>
          <w:kern w:val="0"/>
          <w:sz w:val="24"/>
        </w:rPr>
        <w:t>贵公司代表：</w:t>
      </w:r>
    </w:p>
    <w:p>
      <w:pPr>
        <w:widowControl/>
        <w:spacing w:before="156" w:after="156" w:line="400" w:lineRule="exact"/>
        <w:ind w:firstLine="482" w:firstLineChars="200"/>
        <w:rPr>
          <w:rFonts w:ascii="宋体" w:hAnsi="宋体" w:cs="宋体"/>
          <w:b/>
          <w:kern w:val="0"/>
          <w:sz w:val="24"/>
        </w:rPr>
      </w:pPr>
      <w:r>
        <w:rPr>
          <w:rFonts w:hint="eastAsia" w:ascii="宋体" w:hAnsi="宋体" w:cs="宋体"/>
          <w:b/>
          <w:kern w:val="0"/>
          <w:sz w:val="24"/>
        </w:rPr>
        <w:t>一、报名注意事项：</w:t>
      </w:r>
    </w:p>
    <w:p>
      <w:pPr>
        <w:widowControl/>
        <w:spacing w:before="156" w:after="156" w:line="400" w:lineRule="exact"/>
        <w:ind w:firstLine="480" w:firstLineChars="200"/>
        <w:rPr>
          <w:rFonts w:ascii="宋体" w:hAnsi="宋体" w:cs="宋体"/>
          <w:kern w:val="0"/>
          <w:sz w:val="24"/>
        </w:rPr>
      </w:pPr>
      <w:r>
        <w:rPr>
          <w:rFonts w:hint="eastAsia" w:ascii="宋体" w:hAnsi="宋体" w:cs="宋体"/>
          <w:kern w:val="0"/>
          <w:sz w:val="24"/>
        </w:rPr>
        <w:t>（一）请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w:t>
      </w:r>
      <w:r>
        <w:rPr>
          <w:rFonts w:hint="eastAsia" w:ascii="宋体" w:hAnsi="宋体" w:cs="宋体"/>
          <w:kern w:val="0"/>
          <w:sz w:val="24"/>
        </w:rPr>
        <w:t>（邮箱）</w:t>
      </w:r>
      <w:r>
        <w:rPr>
          <w:rFonts w:ascii="宋体" w:hAnsi="宋体" w:cs="宋体"/>
          <w:kern w:val="0"/>
          <w:sz w:val="24"/>
        </w:rPr>
        <w:t>报名</w:t>
      </w:r>
      <w:r>
        <w:rPr>
          <w:rFonts w:hint="eastAsia" w:ascii="宋体" w:hAnsi="宋体" w:cs="宋体"/>
          <w:kern w:val="0"/>
          <w:sz w:val="24"/>
        </w:rPr>
        <w:t>或现场资料递交报名</w:t>
      </w:r>
      <w:r>
        <w:rPr>
          <w:rFonts w:ascii="宋体" w:hAnsi="宋体" w:cs="宋体"/>
          <w:kern w:val="0"/>
          <w:sz w:val="24"/>
        </w:rPr>
        <w:t>，以便做好采购前的准备工作。</w:t>
      </w:r>
      <w:r>
        <w:rPr>
          <w:rFonts w:ascii="宋体" w:hAnsi="宋体" w:cs="宋体"/>
          <w:kern w:val="0"/>
          <w:sz w:val="24"/>
          <w:highlight w:val="yellow"/>
        </w:rPr>
        <w:t>报名</w:t>
      </w:r>
      <w:r>
        <w:rPr>
          <w:rFonts w:hint="eastAsia" w:ascii="宋体" w:hAnsi="宋体" w:cs="宋体"/>
          <w:kern w:val="0"/>
          <w:sz w:val="24"/>
          <w:highlight w:val="yellow"/>
        </w:rPr>
        <w:t>需提供资料</w:t>
      </w:r>
      <w:r>
        <w:rPr>
          <w:rFonts w:ascii="宋体" w:hAnsi="宋体" w:cs="宋体"/>
          <w:kern w:val="0"/>
          <w:sz w:val="24"/>
          <w:highlight w:val="yellow"/>
        </w:rPr>
        <w:t>：</w:t>
      </w:r>
    </w:p>
    <w:p>
      <w:pPr>
        <w:pStyle w:val="2"/>
        <w:spacing w:line="400" w:lineRule="exact"/>
        <w:ind w:firstLine="420"/>
        <w:rPr>
          <w:rFonts w:ascii="宋体" w:hAnsi="宋体" w:cs="宋体"/>
          <w:kern w:val="0"/>
          <w:sz w:val="24"/>
          <w:highlight w:val="yellow"/>
        </w:rPr>
      </w:pPr>
      <w:r>
        <w:rPr>
          <w:rFonts w:hint="eastAsia" w:ascii="宋体" w:hAnsi="宋体" w:cs="宋体"/>
          <w:kern w:val="0"/>
          <w:sz w:val="24"/>
          <w:highlight w:val="yellow"/>
        </w:rPr>
        <w:t>1.报名表</w:t>
      </w:r>
    </w:p>
    <w:p>
      <w:pPr>
        <w:pStyle w:val="2"/>
        <w:spacing w:line="400" w:lineRule="exact"/>
        <w:ind w:firstLine="420"/>
        <w:rPr>
          <w:rFonts w:ascii="宋体" w:hAnsi="宋体" w:cs="宋体"/>
          <w:kern w:val="0"/>
          <w:sz w:val="24"/>
        </w:rPr>
      </w:pPr>
      <w:r>
        <w:rPr>
          <w:rFonts w:hint="eastAsia" w:ascii="宋体" w:hAnsi="宋体" w:cs="宋体"/>
          <w:kern w:val="0"/>
          <w:sz w:val="24"/>
          <w:highlight w:val="yellow"/>
        </w:rPr>
        <w:t>2.报名资料</w:t>
      </w:r>
    </w:p>
    <w:p>
      <w:pPr>
        <w:pStyle w:val="2"/>
        <w:spacing w:line="400" w:lineRule="exact"/>
        <w:ind w:firstLine="420"/>
        <w:rPr>
          <w:rFonts w:ascii="宋体" w:hAnsi="宋体" w:cs="宋体"/>
          <w:kern w:val="0"/>
          <w:sz w:val="24"/>
        </w:rPr>
      </w:pPr>
      <w:r>
        <w:rPr>
          <w:rFonts w:hint="eastAsia" w:ascii="宋体" w:hAnsi="宋体" w:cs="宋体"/>
          <w:b/>
          <w:kern w:val="0"/>
          <w:sz w:val="24"/>
        </w:rPr>
        <w:t>3.温馨提示</w:t>
      </w:r>
      <w:r>
        <w:rPr>
          <w:rFonts w:hint="eastAsia" w:ascii="宋体" w:hAnsi="宋体" w:cs="宋体"/>
          <w:kern w:val="0"/>
          <w:sz w:val="24"/>
        </w:rPr>
        <w:t>：</w:t>
      </w:r>
    </w:p>
    <w:p>
      <w:pPr>
        <w:pStyle w:val="2"/>
        <w:spacing w:line="400" w:lineRule="exact"/>
        <w:ind w:firstLine="482" w:firstLineChars="200"/>
        <w:rPr>
          <w:rFonts w:ascii="宋体" w:hAnsi="宋体" w:cs="宋体"/>
          <w:b/>
          <w:kern w:val="0"/>
          <w:sz w:val="24"/>
        </w:rPr>
      </w:pPr>
      <w:r>
        <w:rPr>
          <w:rFonts w:hint="eastAsia" w:ascii="宋体" w:hAnsi="宋体" w:cs="宋体"/>
          <w:b/>
          <w:kern w:val="0"/>
          <w:sz w:val="24"/>
        </w:rPr>
        <w:t>3.1报名表：</w:t>
      </w:r>
    </w:p>
    <w:p>
      <w:pPr>
        <w:pStyle w:val="2"/>
        <w:spacing w:line="400" w:lineRule="exact"/>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400" w:lineRule="exact"/>
        <w:ind w:firstLine="480" w:firstLineChars="200"/>
        <w:rPr>
          <w:rFonts w:ascii="宋体" w:hAnsi="宋体" w:cs="宋体"/>
          <w:kern w:val="0"/>
          <w:sz w:val="24"/>
        </w:rPr>
      </w:pPr>
      <w:r>
        <w:rPr>
          <w:rFonts w:hint="eastAsia" w:ascii="宋体" w:hAnsi="宋体" w:cs="宋体"/>
          <w:kern w:val="0"/>
          <w:sz w:val="24"/>
        </w:rPr>
        <w:t>②PDF版：将报名表下载打印</w:t>
      </w:r>
      <w:r>
        <w:rPr>
          <w:rFonts w:hint="eastAsia" w:ascii="宋体" w:hAnsi="宋体" w:cs="宋体"/>
          <w:b/>
          <w:bCs/>
          <w:kern w:val="0"/>
          <w:sz w:val="24"/>
        </w:rPr>
        <w:t>盖章后扫描成PDF版</w:t>
      </w:r>
      <w:r>
        <w:rPr>
          <w:rFonts w:hint="eastAsia" w:ascii="宋体" w:hAnsi="宋体" w:cs="宋体"/>
          <w:kern w:val="0"/>
          <w:sz w:val="24"/>
        </w:rPr>
        <w:t>。</w:t>
      </w:r>
    </w:p>
    <w:p>
      <w:pPr>
        <w:pStyle w:val="2"/>
        <w:spacing w:line="400" w:lineRule="exact"/>
        <w:ind w:firstLine="482" w:firstLineChars="200"/>
        <w:rPr>
          <w:rFonts w:ascii="宋体" w:hAnsi="宋体" w:cs="宋体"/>
          <w:b/>
          <w:kern w:val="0"/>
          <w:sz w:val="24"/>
        </w:rPr>
      </w:pPr>
      <w:r>
        <w:rPr>
          <w:rFonts w:hint="eastAsia" w:ascii="宋体" w:hAnsi="宋体" w:cs="宋体"/>
          <w:b/>
          <w:kern w:val="0"/>
          <w:sz w:val="24"/>
        </w:rPr>
        <w:t>3.2</w:t>
      </w:r>
      <w:r>
        <w:rPr>
          <w:rFonts w:ascii="宋体" w:hAnsi="宋体" w:cs="宋体"/>
          <w:b/>
          <w:kern w:val="0"/>
          <w:sz w:val="24"/>
        </w:rPr>
        <w:t>报名资料</w:t>
      </w:r>
      <w:r>
        <w:rPr>
          <w:rFonts w:hint="eastAsia" w:ascii="宋体" w:hAnsi="宋体" w:cs="宋体"/>
          <w:b/>
          <w:kern w:val="0"/>
          <w:sz w:val="24"/>
        </w:rPr>
        <w:t>：</w:t>
      </w:r>
    </w:p>
    <w:p>
      <w:pPr>
        <w:pStyle w:val="2"/>
        <w:spacing w:line="400" w:lineRule="exact"/>
        <w:ind w:firstLine="720" w:firstLineChars="300"/>
        <w:rPr>
          <w:rFonts w:ascii="宋体" w:hAnsi="宋体" w:cs="宋体"/>
          <w:kern w:val="0"/>
          <w:sz w:val="24"/>
        </w:rPr>
      </w:pPr>
      <w:r>
        <w:rPr>
          <w:rFonts w:ascii="宋体" w:hAnsi="宋体" w:cs="宋体"/>
          <w:kern w:val="0"/>
          <w:sz w:val="24"/>
        </w:rPr>
        <w:t>按相关格式要求整理</w:t>
      </w:r>
      <w:r>
        <w:rPr>
          <w:rFonts w:hint="eastAsia" w:ascii="宋体" w:hAnsi="宋体" w:cs="宋体"/>
          <w:kern w:val="0"/>
          <w:sz w:val="24"/>
        </w:rPr>
        <w:t>后打印成纸质版（双面打印），</w:t>
      </w:r>
      <w:r>
        <w:rPr>
          <w:rFonts w:ascii="宋体" w:hAnsi="宋体" w:cs="宋体"/>
          <w:kern w:val="0"/>
          <w:sz w:val="24"/>
        </w:rPr>
        <w:t>加盖</w:t>
      </w:r>
      <w:r>
        <w:rPr>
          <w:rFonts w:hint="eastAsia" w:ascii="宋体" w:hAnsi="宋体" w:cs="宋体"/>
          <w:kern w:val="0"/>
          <w:sz w:val="24"/>
        </w:rPr>
        <w:t>公章，装订成册。</w:t>
      </w:r>
    </w:p>
    <w:p>
      <w:pPr>
        <w:spacing w:line="400" w:lineRule="exact"/>
        <w:ind w:firstLine="482" w:firstLineChars="200"/>
        <w:rPr>
          <w:rFonts w:ascii="宋体" w:hAnsi="宋体" w:cs="宋体"/>
          <w:b/>
          <w:kern w:val="0"/>
          <w:sz w:val="24"/>
        </w:rPr>
      </w:pPr>
      <w:r>
        <w:rPr>
          <w:rFonts w:hint="eastAsia" w:ascii="宋体" w:hAnsi="宋体" w:cs="宋体"/>
          <w:b/>
          <w:kern w:val="0"/>
          <w:sz w:val="24"/>
        </w:rPr>
        <w:t>3.3</w:t>
      </w:r>
      <w:r>
        <w:rPr>
          <w:rFonts w:ascii="宋体" w:hAnsi="宋体" w:cs="宋体"/>
          <w:b/>
          <w:kern w:val="0"/>
          <w:sz w:val="24"/>
        </w:rPr>
        <w:t>电子邮件</w:t>
      </w:r>
      <w:r>
        <w:rPr>
          <w:rFonts w:hint="eastAsia" w:ascii="宋体" w:hAnsi="宋体" w:cs="宋体"/>
          <w:b/>
          <w:kern w:val="0"/>
          <w:sz w:val="24"/>
        </w:rPr>
        <w:t>（邮箱）</w:t>
      </w:r>
      <w:r>
        <w:rPr>
          <w:rFonts w:ascii="宋体" w:hAnsi="宋体" w:cs="宋体"/>
          <w:b/>
          <w:kern w:val="0"/>
          <w:sz w:val="24"/>
        </w:rPr>
        <w:t>报名</w:t>
      </w:r>
      <w:r>
        <w:rPr>
          <w:rFonts w:hint="eastAsia" w:ascii="宋体" w:hAnsi="宋体" w:cs="宋体"/>
          <w:b/>
          <w:kern w:val="0"/>
          <w:sz w:val="24"/>
        </w:rPr>
        <w:t>：</w:t>
      </w:r>
    </w:p>
    <w:p>
      <w:pPr>
        <w:spacing w:line="400" w:lineRule="exact"/>
        <w:ind w:firstLine="480" w:firstLineChars="200"/>
        <w:rPr>
          <w:rFonts w:ascii="宋体" w:hAnsi="宋体" w:cs="宋体"/>
          <w:kern w:val="0"/>
          <w:sz w:val="24"/>
        </w:rPr>
      </w:pPr>
      <w:r>
        <w:rPr>
          <w:rFonts w:hint="eastAsia" w:ascii="仿宋" w:hAnsi="仿宋" w:eastAsia="仿宋" w:cs="宋体"/>
          <w:kern w:val="0"/>
          <w:sz w:val="24"/>
        </w:rPr>
        <w:t>①</w:t>
      </w:r>
      <w:r>
        <w:rPr>
          <w:rFonts w:hint="eastAsia" w:ascii="宋体" w:hAnsi="宋体" w:cs="宋体"/>
          <w:kern w:val="0"/>
          <w:sz w:val="24"/>
        </w:rPr>
        <w:t>将</w:t>
      </w:r>
      <w:r>
        <w:rPr>
          <w:rFonts w:hint="eastAsia" w:ascii="宋体" w:hAnsi="宋体" w:cs="宋体"/>
          <w:kern w:val="0"/>
          <w:sz w:val="24"/>
          <w:highlight w:val="yellow"/>
        </w:rPr>
        <w:t>加盖公章版的报名表及可编辑文档版报名表</w:t>
      </w:r>
      <w:r>
        <w:rPr>
          <w:rFonts w:hint="eastAsia" w:ascii="宋体" w:hAnsi="宋体" w:cs="宋体"/>
          <w:kern w:val="0"/>
          <w:sz w:val="24"/>
        </w:rPr>
        <w:t>；</w:t>
      </w:r>
      <w:r>
        <w:rPr>
          <w:rFonts w:hint="eastAsia" w:ascii="宋体" w:hAnsi="宋体" w:cs="宋体"/>
          <w:kern w:val="0"/>
          <w:sz w:val="24"/>
          <w:highlight w:val="yellow"/>
        </w:rPr>
        <w:t>加盖公章版的报名资料及报名资料中可编辑文档版“</w:t>
      </w:r>
      <w:r>
        <w:rPr>
          <w:rFonts w:hint="eastAsia" w:ascii="仿宋" w:hAnsi="仿宋" w:eastAsia="仿宋"/>
          <w:b/>
          <w:sz w:val="24"/>
          <w:highlight w:val="yellow"/>
        </w:rPr>
        <w:t>产品信息及报价明细表”</w:t>
      </w:r>
      <w:r>
        <w:rPr>
          <w:rFonts w:hint="eastAsia" w:ascii="宋体" w:hAnsi="宋体" w:cs="宋体"/>
          <w:kern w:val="0"/>
          <w:sz w:val="24"/>
        </w:rPr>
        <w:t>以邮件方式发送至</w:t>
      </w:r>
      <w:r>
        <w:rPr>
          <w:rFonts w:hint="eastAsia"/>
        </w:rPr>
        <w:t xml:space="preserve"> </w:t>
      </w:r>
      <w:r>
        <w:fldChar w:fldCharType="begin"/>
      </w:r>
      <w:r>
        <w:instrText xml:space="preserve"> HYPERLINK "mailto:nywycgb@126.com" </w:instrText>
      </w:r>
      <w:r>
        <w:fldChar w:fldCharType="separate"/>
      </w:r>
      <w:r>
        <w:rPr>
          <w:rFonts w:hint="eastAsia" w:ascii="宋体" w:hAnsi="宋体" w:cs="宋体"/>
          <w:kern w:val="0"/>
          <w:sz w:val="24"/>
        </w:rPr>
        <w:t>nywycgb@126.com</w:t>
      </w:r>
      <w:r>
        <w:rPr>
          <w:rFonts w:hint="eastAsia" w:ascii="宋体" w:hAnsi="宋体" w:cs="宋体"/>
          <w:kern w:val="0"/>
          <w:sz w:val="24"/>
        </w:rPr>
        <w:fldChar w:fldCharType="end"/>
      </w:r>
      <w:r>
        <w:rPr>
          <w:rFonts w:hint="eastAsia" w:ascii="宋体" w:hAnsi="宋体" w:cs="宋体"/>
          <w:kern w:val="0"/>
          <w:sz w:val="24"/>
        </w:rPr>
        <w:t>。</w:t>
      </w:r>
    </w:p>
    <w:p>
      <w:pPr>
        <w:spacing w:line="400" w:lineRule="exact"/>
        <w:ind w:firstLine="480" w:firstLineChars="200"/>
        <w:rPr>
          <w:rFonts w:ascii="宋体" w:hAnsi="宋体" w:cs="宋体"/>
          <w:kern w:val="0"/>
          <w:sz w:val="24"/>
        </w:rPr>
      </w:pPr>
      <w:r>
        <w:rPr>
          <w:rFonts w:hint="eastAsia" w:ascii="仿宋" w:hAnsi="仿宋" w:eastAsia="仿宋" w:cs="宋体"/>
          <w:kern w:val="0"/>
          <w:sz w:val="24"/>
        </w:rPr>
        <w:t>②</w:t>
      </w:r>
      <w:r>
        <w:rPr>
          <w:rFonts w:hint="eastAsia" w:ascii="宋体" w:hAnsi="宋体" w:cs="宋体"/>
          <w:kern w:val="0"/>
          <w:sz w:val="24"/>
        </w:rPr>
        <w:t>邮件名、文件名命名格式：项目名称+项目编号+公司名全称。</w:t>
      </w:r>
      <w:r>
        <w:rPr>
          <w:rFonts w:hint="eastAsia" w:ascii="宋体" w:hAnsi="宋体" w:cs="宋体"/>
          <w:color w:val="FF0000"/>
          <w:kern w:val="0"/>
          <w:sz w:val="24"/>
        </w:rPr>
        <w:t>（如：南方医科大学第五附属医院*****项目+</w:t>
      </w:r>
      <w:r>
        <w:rPr>
          <w:color w:val="FF0000"/>
        </w:rPr>
        <w:t xml:space="preserve"> </w:t>
      </w:r>
      <w:r>
        <w:rPr>
          <w:rFonts w:hint="eastAsia" w:ascii="宋体" w:hAnsi="宋体" w:cs="宋体"/>
          <w:color w:val="FF0000"/>
          <w:kern w:val="0"/>
          <w:sz w:val="24"/>
        </w:rPr>
        <w:t xml:space="preserve">项目编号 </w:t>
      </w:r>
      <w:r>
        <w:rPr>
          <w:rFonts w:hint="eastAsia" w:ascii="宋体" w:hAnsi="宋体" w:cs="宋体"/>
          <w:color w:val="FF0000"/>
          <w:kern w:val="0"/>
          <w:sz w:val="24"/>
        </w:rPr>
        <w:fldChar w:fldCharType="begin"/>
      </w:r>
      <w:r>
        <w:rPr>
          <w:rFonts w:hint="eastAsia" w:ascii="宋体" w:hAnsi="宋体" w:cs="宋体"/>
          <w:color w:val="FF0000"/>
          <w:kern w:val="0"/>
          <w:sz w:val="24"/>
        </w:rPr>
        <w:instrText xml:space="preserve"> DOCVARIABLE  项目名称  \* MERGEFORMAT </w:instrText>
      </w:r>
      <w:r>
        <w:rPr>
          <w:rFonts w:hint="eastAsia" w:ascii="宋体" w:hAnsi="宋体" w:cs="宋体"/>
          <w:color w:val="FF0000"/>
          <w:kern w:val="0"/>
          <w:sz w:val="24"/>
        </w:rPr>
        <w:fldChar w:fldCharType="end"/>
      </w:r>
      <w:r>
        <w:rPr>
          <w:rFonts w:hint="eastAsia" w:ascii="宋体" w:hAnsi="宋体" w:cs="宋体"/>
          <w:color w:val="FF0000"/>
          <w:kern w:val="0"/>
          <w:sz w:val="24"/>
        </w:rPr>
        <w:t>+公司名称）</w:t>
      </w:r>
      <w:r>
        <w:rPr>
          <w:rFonts w:hint="eastAsia" w:ascii="宋体" w:hAnsi="宋体" w:cs="宋体"/>
          <w:kern w:val="0"/>
          <w:sz w:val="24"/>
        </w:rPr>
        <w:t>，</w:t>
      </w:r>
    </w:p>
    <w:p>
      <w:pPr>
        <w:spacing w:line="400" w:lineRule="exact"/>
        <w:ind w:firstLine="480" w:firstLineChars="200"/>
        <w:rPr>
          <w:rFonts w:ascii="宋体" w:hAnsi="宋体" w:cs="宋体"/>
          <w:kern w:val="0"/>
          <w:sz w:val="24"/>
        </w:rPr>
      </w:pPr>
      <w:r>
        <w:rPr>
          <w:rFonts w:hint="eastAsia" w:ascii="仿宋" w:hAnsi="仿宋" w:eastAsia="仿宋" w:cs="宋体"/>
          <w:kern w:val="0"/>
          <w:sz w:val="24"/>
        </w:rPr>
        <w:t>③</w:t>
      </w:r>
      <w:r>
        <w:rPr>
          <w:rFonts w:hint="eastAsia" w:ascii="宋体" w:hAnsi="宋体" w:cs="宋体"/>
          <w:kern w:val="0"/>
          <w:sz w:val="24"/>
        </w:rPr>
        <w:t>发送后电话联系医院确认是否收到资料。</w:t>
      </w:r>
    </w:p>
    <w:p>
      <w:pPr>
        <w:pStyle w:val="2"/>
        <w:spacing w:line="400" w:lineRule="exact"/>
        <w:ind w:firstLine="482" w:firstLineChars="200"/>
        <w:rPr>
          <w:rFonts w:ascii="宋体" w:hAnsi="宋体" w:cs="宋体"/>
          <w:kern w:val="0"/>
          <w:sz w:val="24"/>
        </w:rPr>
      </w:pPr>
      <w:r>
        <w:rPr>
          <w:rFonts w:hint="eastAsia" w:ascii="宋体" w:hAnsi="宋体" w:cs="宋体"/>
          <w:b/>
          <w:kern w:val="0"/>
          <w:sz w:val="24"/>
        </w:rPr>
        <w:t>3.4 现场资料递交报名</w:t>
      </w:r>
      <w:r>
        <w:rPr>
          <w:rFonts w:hint="eastAsia" w:ascii="宋体" w:hAnsi="宋体" w:cs="宋体"/>
          <w:kern w:val="0"/>
          <w:sz w:val="24"/>
        </w:rPr>
        <w:t>：</w:t>
      </w:r>
    </w:p>
    <w:p>
      <w:pPr>
        <w:pStyle w:val="2"/>
        <w:spacing w:line="400" w:lineRule="exact"/>
        <w:ind w:firstLine="480" w:firstLineChars="200"/>
        <w:rPr>
          <w:rFonts w:ascii="宋体" w:hAnsi="宋体" w:cs="宋体"/>
          <w:kern w:val="0"/>
          <w:sz w:val="24"/>
        </w:rPr>
      </w:pPr>
      <w:r>
        <w:rPr>
          <w:rFonts w:hint="eastAsia" w:ascii="仿宋" w:hAnsi="仿宋" w:eastAsia="仿宋" w:cs="宋体"/>
          <w:kern w:val="0"/>
          <w:sz w:val="24"/>
        </w:rPr>
        <w:t>①</w:t>
      </w:r>
      <w:r>
        <w:rPr>
          <w:rFonts w:hint="eastAsia" w:ascii="宋体" w:hAnsi="宋体" w:cs="宋体"/>
          <w:kern w:val="0"/>
          <w:sz w:val="24"/>
        </w:rPr>
        <w:t>可编辑文档版报名表及报名资料中“产品信息及报价明细表”发送至</w:t>
      </w:r>
      <w:r>
        <w:fldChar w:fldCharType="begin"/>
      </w:r>
      <w:r>
        <w:instrText xml:space="preserve"> HYPERLINK "mailto:nywycgb@126.com" </w:instrText>
      </w:r>
      <w:r>
        <w:fldChar w:fldCharType="separate"/>
      </w:r>
      <w:r>
        <w:rPr>
          <w:rFonts w:hint="eastAsia" w:ascii="宋体" w:hAnsi="宋体" w:cs="宋体"/>
          <w:kern w:val="0"/>
          <w:sz w:val="24"/>
        </w:rPr>
        <w:t>nywycgb@126.com</w:t>
      </w:r>
      <w:r>
        <w:rPr>
          <w:rFonts w:hint="eastAsia" w:ascii="宋体" w:hAnsi="宋体" w:cs="宋体"/>
          <w:kern w:val="0"/>
          <w:sz w:val="24"/>
        </w:rPr>
        <w:fldChar w:fldCharType="end"/>
      </w:r>
      <w:r>
        <w:rPr>
          <w:rFonts w:hint="eastAsia" w:ascii="宋体" w:hAnsi="宋体" w:cs="宋体"/>
          <w:kern w:val="0"/>
          <w:sz w:val="24"/>
        </w:rPr>
        <w:t>；</w:t>
      </w:r>
    </w:p>
    <w:p>
      <w:pPr>
        <w:pStyle w:val="2"/>
        <w:spacing w:line="400" w:lineRule="exact"/>
        <w:ind w:firstLine="480" w:firstLineChars="200"/>
        <w:rPr>
          <w:rFonts w:ascii="宋体" w:hAnsi="宋体" w:cs="宋体"/>
          <w:kern w:val="0"/>
          <w:sz w:val="24"/>
        </w:rPr>
      </w:pPr>
      <w:r>
        <w:rPr>
          <w:rFonts w:hint="eastAsia" w:ascii="仿宋" w:hAnsi="仿宋" w:eastAsia="仿宋" w:cs="宋体"/>
          <w:bCs/>
          <w:kern w:val="0"/>
          <w:sz w:val="24"/>
        </w:rPr>
        <w:t>②</w:t>
      </w:r>
      <w:r>
        <w:rPr>
          <w:rFonts w:hint="eastAsia" w:ascii="宋体" w:hAnsi="宋体" w:cs="宋体"/>
          <w:bCs/>
          <w:kern w:val="0"/>
          <w:sz w:val="24"/>
        </w:rPr>
        <w:t>盖章后报名表及</w:t>
      </w:r>
      <w:r>
        <w:rPr>
          <w:rFonts w:hint="eastAsia" w:ascii="宋体" w:hAnsi="宋体" w:cs="宋体"/>
          <w:kern w:val="0"/>
          <w:sz w:val="24"/>
        </w:rPr>
        <w:t>打印盖章版报名资料（装订成册）现场递交</w:t>
      </w:r>
    </w:p>
    <w:p>
      <w:pPr>
        <w:pStyle w:val="2"/>
        <w:spacing w:line="400" w:lineRule="exact"/>
        <w:ind w:firstLine="480" w:firstLineChars="200"/>
        <w:rPr>
          <w:rFonts w:ascii="宋体" w:hAnsi="宋体" w:cs="宋体"/>
          <w:kern w:val="0"/>
          <w:sz w:val="24"/>
        </w:rPr>
      </w:pPr>
      <w:r>
        <w:rPr>
          <w:rFonts w:hint="eastAsia" w:ascii="仿宋" w:hAnsi="仿宋" w:eastAsia="仿宋" w:cs="宋体"/>
          <w:kern w:val="0"/>
          <w:sz w:val="24"/>
        </w:rPr>
        <w:t>③</w:t>
      </w:r>
      <w:r>
        <w:rPr>
          <w:rFonts w:hint="eastAsia" w:ascii="宋体" w:hAnsi="宋体" w:cs="宋体"/>
          <w:kern w:val="0"/>
          <w:sz w:val="24"/>
        </w:rPr>
        <w:t>递交地点：南方医科大学第五附属医院营养楼后面板房2楼招标采购办公室。（地址：广州市从化区从城大道566号）</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（二）供应商应如约参与我院采购会议，如因特殊情况未能参加需提前1天告知，无故缺席将被记入我院供应商不良信用档案。</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（三）报名供应商需仔细阅读报名注意事项，如不按照报名注意事项要求进行报名，后果由供应商自负。</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（四）材料中的任何重要的插字、涂改和增删，必须由法定代表人或经其正式授权的代表在旁边加盖公章或签字才有效。</w:t>
      </w:r>
    </w:p>
    <w:p>
      <w:pPr>
        <w:spacing w:line="360" w:lineRule="auto"/>
        <w:ind w:firstLine="241" w:firstLineChars="100"/>
        <w:rPr>
          <w:rFonts w:hint="eastAsia" w:asciiTheme="minorEastAsia" w:hAnsiTheme="minorEastAsia" w:eastAsiaTheme="minorEastAsia"/>
          <w:b/>
          <w:sz w:val="24"/>
        </w:rPr>
      </w:pPr>
    </w:p>
    <w:p>
      <w:pPr>
        <w:spacing w:line="360" w:lineRule="auto"/>
        <w:ind w:firstLine="241" w:firstLineChars="100"/>
        <w:rPr>
          <w:rFonts w:hint="eastAsia" w:asciiTheme="minorEastAsia" w:hAnsiTheme="minorEastAsia" w:eastAsiaTheme="minorEastAsia"/>
          <w:b/>
          <w:sz w:val="24"/>
        </w:rPr>
      </w:pPr>
    </w:p>
    <w:p>
      <w:pPr>
        <w:spacing w:line="360" w:lineRule="auto"/>
        <w:ind w:firstLine="241" w:firstLineChars="100"/>
        <w:rPr>
          <w:rFonts w:hint="eastAsia" w:asciiTheme="minorEastAsia" w:hAnsiTheme="minorEastAsia" w:eastAsiaTheme="minorEastAsia"/>
          <w:b/>
          <w:sz w:val="24"/>
        </w:rPr>
      </w:pPr>
    </w:p>
    <w:p>
      <w:pPr>
        <w:spacing w:line="360" w:lineRule="auto"/>
        <w:ind w:firstLine="241" w:firstLineChars="100"/>
        <w:rPr>
          <w:rFonts w:hint="eastAsia" w:asciiTheme="minorEastAsia" w:hAnsiTheme="minorEastAsia" w:eastAsiaTheme="minorEastAsia"/>
          <w:b/>
          <w:sz w:val="24"/>
        </w:rPr>
      </w:pPr>
    </w:p>
    <w:p>
      <w:pPr>
        <w:spacing w:line="360" w:lineRule="auto"/>
        <w:ind w:firstLine="241" w:firstLineChars="100"/>
        <w:rPr>
          <w:rFonts w:asciiTheme="minorEastAsia" w:hAnsiTheme="minorEastAsia" w:eastAsiaTheme="minorEastAsia"/>
          <w:b/>
          <w:sz w:val="24"/>
        </w:rPr>
      </w:pPr>
      <w:r>
        <w:rPr>
          <w:rFonts w:hint="eastAsia" w:asciiTheme="minorEastAsia" w:hAnsiTheme="minorEastAsia" w:eastAsiaTheme="minorEastAsia"/>
          <w:b/>
          <w:sz w:val="24"/>
        </w:rPr>
        <w:t>二、报名需提供的资料</w:t>
      </w:r>
    </w:p>
    <w:tbl>
      <w:tblPr>
        <w:tblStyle w:val="17"/>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7736"/>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7" w:type="dxa"/>
            <w:vAlign w:val="center"/>
          </w:tcPr>
          <w:p>
            <w:pPr>
              <w:jc w:val="center"/>
              <w:rPr>
                <w:rFonts w:ascii="宋体" w:hAnsi="宋体" w:cs="宋体"/>
                <w:b/>
                <w:sz w:val="24"/>
              </w:rPr>
            </w:pPr>
            <w:r>
              <w:rPr>
                <w:rFonts w:hint="eastAsia" w:ascii="宋体" w:hAnsi="宋体" w:cs="宋体"/>
                <w:b/>
                <w:sz w:val="24"/>
              </w:rPr>
              <w:t>序号</w:t>
            </w:r>
          </w:p>
        </w:tc>
        <w:tc>
          <w:tcPr>
            <w:tcW w:w="7736" w:type="dxa"/>
            <w:vAlign w:val="center"/>
          </w:tcPr>
          <w:p>
            <w:pPr>
              <w:jc w:val="center"/>
              <w:rPr>
                <w:rFonts w:ascii="宋体" w:hAnsi="宋体" w:cs="宋体"/>
                <w:b/>
                <w:sz w:val="24"/>
              </w:rPr>
            </w:pPr>
            <w:r>
              <w:rPr>
                <w:rFonts w:hint="eastAsia" w:ascii="宋体" w:hAnsi="宋体" w:cs="宋体"/>
                <w:b/>
                <w:sz w:val="24"/>
              </w:rPr>
              <w:t>资料名称</w:t>
            </w:r>
          </w:p>
        </w:tc>
        <w:tc>
          <w:tcPr>
            <w:tcW w:w="1698" w:type="dxa"/>
            <w:vAlign w:val="center"/>
          </w:tcPr>
          <w:p>
            <w:pPr>
              <w:jc w:val="center"/>
              <w:rPr>
                <w:rFonts w:ascii="宋体" w:hAnsi="宋体" w:cs="宋体"/>
                <w:b/>
                <w:sz w:val="24"/>
              </w:rPr>
            </w:pPr>
            <w:r>
              <w:rPr>
                <w:rFonts w:hint="eastAsia" w:ascii="宋体" w:hAnsi="宋体" w:cs="宋体"/>
                <w:b/>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w:t>
            </w:r>
          </w:p>
        </w:tc>
        <w:tc>
          <w:tcPr>
            <w:tcW w:w="7736" w:type="dxa"/>
            <w:vAlign w:val="center"/>
          </w:tcPr>
          <w:p>
            <w:pPr>
              <w:jc w:val="left"/>
              <w:rPr>
                <w:rFonts w:ascii="宋体" w:hAnsi="宋体" w:cs="宋体"/>
                <w:sz w:val="24"/>
              </w:rPr>
            </w:pPr>
            <w:r>
              <w:rPr>
                <w:rFonts w:hint="eastAsia" w:ascii="宋体" w:hAnsi="宋体" w:cs="宋体"/>
                <w:sz w:val="24"/>
              </w:rPr>
              <w:t>报名表</w:t>
            </w:r>
          </w:p>
        </w:tc>
        <w:tc>
          <w:tcPr>
            <w:tcW w:w="1698" w:type="dxa"/>
            <w:vAlign w:val="center"/>
          </w:tcPr>
          <w:p>
            <w:pPr>
              <w:rPr>
                <w:rFonts w:ascii="宋体" w:hAnsi="宋体" w:cs="宋体"/>
                <w:szCs w:val="21"/>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2</w:t>
            </w:r>
          </w:p>
        </w:tc>
        <w:tc>
          <w:tcPr>
            <w:tcW w:w="7736" w:type="dxa"/>
            <w:vAlign w:val="center"/>
          </w:tcPr>
          <w:p>
            <w:pPr>
              <w:jc w:val="left"/>
              <w:rPr>
                <w:rFonts w:ascii="宋体" w:hAnsi="宋体" w:cs="宋体"/>
                <w:sz w:val="24"/>
              </w:rPr>
            </w:pPr>
            <w:r>
              <w:rPr>
                <w:rFonts w:hint="eastAsia" w:ascii="宋体" w:hAnsi="宋体" w:cs="宋体"/>
                <w:sz w:val="24"/>
              </w:rPr>
              <w:t>产品信息及报价明细表</w:t>
            </w:r>
          </w:p>
        </w:tc>
        <w:tc>
          <w:tcPr>
            <w:tcW w:w="1698" w:type="dxa"/>
            <w:vAlign w:val="center"/>
          </w:tcPr>
          <w:p>
            <w:pPr>
              <w:jc w:val="left"/>
              <w:rPr>
                <w:rFonts w:ascii="宋体" w:hAnsi="宋体" w:cs="宋体"/>
                <w:szCs w:val="21"/>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3</w:t>
            </w:r>
          </w:p>
        </w:tc>
        <w:tc>
          <w:tcPr>
            <w:tcW w:w="7736" w:type="dxa"/>
            <w:vAlign w:val="center"/>
          </w:tcPr>
          <w:p>
            <w:pPr>
              <w:jc w:val="left"/>
              <w:rPr>
                <w:rFonts w:ascii="宋体" w:hAnsi="宋体" w:cs="宋体"/>
                <w:sz w:val="24"/>
              </w:rPr>
            </w:pPr>
            <w:r>
              <w:rPr>
                <w:rFonts w:hint="eastAsia" w:ascii="宋体" w:hAnsi="宋体" w:cs="宋体"/>
                <w:sz w:val="24"/>
              </w:rPr>
              <w:t>经销供应商证件复印件</w:t>
            </w:r>
          </w:p>
        </w:tc>
        <w:tc>
          <w:tcPr>
            <w:tcW w:w="1698" w:type="dxa"/>
            <w:vAlign w:val="center"/>
          </w:tcPr>
          <w:p>
            <w:pPr>
              <w:rPr>
                <w:rFonts w:ascii="宋体" w:hAnsi="宋体" w:cs="宋体"/>
                <w:szCs w:val="21"/>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4</w:t>
            </w:r>
          </w:p>
        </w:tc>
        <w:tc>
          <w:tcPr>
            <w:tcW w:w="7736" w:type="dxa"/>
            <w:vAlign w:val="center"/>
          </w:tcPr>
          <w:p>
            <w:pPr>
              <w:jc w:val="left"/>
              <w:rPr>
                <w:rFonts w:ascii="宋体" w:hAnsi="宋体" w:cs="宋体"/>
                <w:sz w:val="24"/>
              </w:rPr>
            </w:pPr>
            <w:r>
              <w:rPr>
                <w:rFonts w:hint="eastAsia" w:ascii="宋体" w:hAnsi="宋体" w:cs="宋体"/>
                <w:sz w:val="24"/>
              </w:rPr>
              <w:t>经销供应商法定代表人/负责人资格证明书</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5</w:t>
            </w:r>
          </w:p>
        </w:tc>
        <w:tc>
          <w:tcPr>
            <w:tcW w:w="7736" w:type="dxa"/>
            <w:vAlign w:val="center"/>
          </w:tcPr>
          <w:p>
            <w:pPr>
              <w:jc w:val="left"/>
              <w:rPr>
                <w:rFonts w:ascii="宋体" w:hAnsi="宋体" w:cs="宋体"/>
                <w:sz w:val="24"/>
              </w:rPr>
            </w:pPr>
            <w:r>
              <w:rPr>
                <w:rFonts w:hint="eastAsia" w:ascii="宋体" w:hAnsi="宋体" w:cs="宋体"/>
                <w:sz w:val="24"/>
              </w:rPr>
              <w:t>经销供应商法定代表人/负责人授权委托书</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6</w:t>
            </w:r>
          </w:p>
        </w:tc>
        <w:tc>
          <w:tcPr>
            <w:tcW w:w="7736" w:type="dxa"/>
            <w:vAlign w:val="center"/>
          </w:tcPr>
          <w:p>
            <w:pPr>
              <w:jc w:val="left"/>
              <w:rPr>
                <w:rFonts w:ascii="宋体" w:hAnsi="宋体" w:cs="宋体"/>
                <w:sz w:val="24"/>
              </w:rPr>
            </w:pPr>
            <w:r>
              <w:rPr>
                <w:rFonts w:hint="eastAsia" w:ascii="宋体" w:hAnsi="宋体" w:cs="宋体"/>
                <w:sz w:val="24"/>
              </w:rPr>
              <w:t>关于资格的声明函</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exact"/>
          <w:jc w:val="center"/>
        </w:trPr>
        <w:tc>
          <w:tcPr>
            <w:tcW w:w="827" w:type="dxa"/>
            <w:vAlign w:val="center"/>
          </w:tcPr>
          <w:p>
            <w:pPr>
              <w:jc w:val="center"/>
              <w:rPr>
                <w:rFonts w:ascii="宋体" w:hAnsi="宋体" w:cs="宋体"/>
                <w:sz w:val="24"/>
              </w:rPr>
            </w:pPr>
            <w:r>
              <w:rPr>
                <w:rFonts w:hint="eastAsia" w:ascii="宋体" w:hAnsi="宋体" w:cs="宋体"/>
                <w:sz w:val="24"/>
              </w:rPr>
              <w:t>7</w:t>
            </w:r>
          </w:p>
        </w:tc>
        <w:tc>
          <w:tcPr>
            <w:tcW w:w="773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未被列入“信用中国”网站(www.creditchina.gov.cn)“记录失信被执行人或重大税收违法失信主体或政府采购严重违法失信行为”记录名单的网页打印版。</w:t>
            </w:r>
          </w:p>
        </w:tc>
        <w:tc>
          <w:tcPr>
            <w:tcW w:w="1698" w:type="dxa"/>
            <w:vAlign w:val="center"/>
          </w:tcPr>
          <w:p>
            <w:pPr>
              <w:spacing w:line="276" w:lineRule="auto"/>
              <w:rPr>
                <w:rFonts w:asciiTheme="minorEastAsia" w:hAnsiTheme="minorEastAsia" w:eastAsiaTheme="minorEastAsia"/>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827" w:type="dxa"/>
            <w:vAlign w:val="center"/>
          </w:tcPr>
          <w:p>
            <w:pPr>
              <w:jc w:val="center"/>
              <w:rPr>
                <w:rFonts w:ascii="宋体" w:hAnsi="宋体" w:cs="宋体"/>
                <w:sz w:val="24"/>
              </w:rPr>
            </w:pPr>
            <w:r>
              <w:rPr>
                <w:rFonts w:hint="eastAsia" w:ascii="宋体" w:hAnsi="宋体" w:cs="宋体"/>
                <w:sz w:val="24"/>
              </w:rPr>
              <w:t>8</w:t>
            </w:r>
          </w:p>
        </w:tc>
        <w:tc>
          <w:tcPr>
            <w:tcW w:w="7736" w:type="dxa"/>
            <w:vAlign w:val="center"/>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不处于中国政府采购网(www.ccgp.gov.cn)“政府采购严重违法失信行为信息记录”中的禁止参加政府采购活动期间的页面打印版。</w:t>
            </w:r>
          </w:p>
          <w:p>
            <w:pPr>
              <w:spacing w:line="276" w:lineRule="auto"/>
              <w:rPr>
                <w:rFonts w:asciiTheme="minorEastAsia" w:hAnsiTheme="minorEastAsia" w:eastAsiaTheme="minorEastAsia"/>
                <w:sz w:val="24"/>
              </w:rPr>
            </w:pPr>
          </w:p>
        </w:tc>
        <w:tc>
          <w:tcPr>
            <w:tcW w:w="1698" w:type="dxa"/>
            <w:vAlign w:val="center"/>
          </w:tcPr>
          <w:p>
            <w:pPr>
              <w:spacing w:line="276" w:lineRule="auto"/>
              <w:rPr>
                <w:rFonts w:asciiTheme="minorEastAsia" w:hAnsiTheme="minorEastAsia" w:eastAsiaTheme="minorEastAsia"/>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9</w:t>
            </w:r>
          </w:p>
        </w:tc>
        <w:tc>
          <w:tcPr>
            <w:tcW w:w="7736" w:type="dxa"/>
            <w:vAlign w:val="center"/>
          </w:tcPr>
          <w:p>
            <w:pPr>
              <w:jc w:val="left"/>
              <w:rPr>
                <w:rFonts w:ascii="宋体" w:hAnsi="宋体" w:cs="宋体"/>
                <w:sz w:val="24"/>
              </w:rPr>
            </w:pPr>
            <w:r>
              <w:rPr>
                <w:rFonts w:hint="eastAsia" w:ascii="宋体" w:hAnsi="宋体" w:cs="宋体"/>
                <w:sz w:val="24"/>
              </w:rPr>
              <w:t>产品销售有效授权委托书（不作为资格条件）</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10</w:t>
            </w:r>
          </w:p>
        </w:tc>
        <w:tc>
          <w:tcPr>
            <w:tcW w:w="7736" w:type="dxa"/>
            <w:vAlign w:val="center"/>
          </w:tcPr>
          <w:p>
            <w:pPr>
              <w:jc w:val="left"/>
              <w:rPr>
                <w:rFonts w:ascii="宋体" w:hAnsi="宋体" w:cs="宋体"/>
                <w:sz w:val="24"/>
              </w:rPr>
            </w:pPr>
            <w:r>
              <w:rPr>
                <w:rFonts w:hint="eastAsia" w:ascii="宋体" w:hAnsi="宋体" w:cs="宋体"/>
                <w:sz w:val="24"/>
              </w:rPr>
              <w:t>生产厂家/上级代理商证件复印件</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11</w:t>
            </w:r>
          </w:p>
        </w:tc>
        <w:tc>
          <w:tcPr>
            <w:tcW w:w="7736" w:type="dxa"/>
            <w:vAlign w:val="center"/>
          </w:tcPr>
          <w:p>
            <w:pPr>
              <w:jc w:val="left"/>
              <w:rPr>
                <w:rFonts w:ascii="宋体" w:hAnsi="宋体" w:cs="宋体"/>
                <w:sz w:val="24"/>
              </w:rPr>
            </w:pPr>
            <w:r>
              <w:rPr>
                <w:rFonts w:hint="eastAsia" w:ascii="宋体" w:hAnsi="宋体" w:cs="宋体"/>
                <w:sz w:val="24"/>
              </w:rPr>
              <w:t>报价产品证件复印件</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12</w:t>
            </w:r>
          </w:p>
        </w:tc>
        <w:tc>
          <w:tcPr>
            <w:tcW w:w="7736" w:type="dxa"/>
            <w:vAlign w:val="center"/>
          </w:tcPr>
          <w:p>
            <w:pPr>
              <w:jc w:val="left"/>
              <w:rPr>
                <w:rFonts w:ascii="宋体" w:hAnsi="宋体" w:cs="宋体"/>
                <w:sz w:val="24"/>
              </w:rPr>
            </w:pPr>
            <w:r>
              <w:rPr>
                <w:rFonts w:hint="eastAsia" w:ascii="宋体" w:hAnsi="宋体" w:cs="宋体"/>
                <w:sz w:val="24"/>
              </w:rPr>
              <w:t>报价产品技术参数及配置清单</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13</w:t>
            </w:r>
          </w:p>
        </w:tc>
        <w:tc>
          <w:tcPr>
            <w:tcW w:w="7736" w:type="dxa"/>
            <w:vAlign w:val="center"/>
          </w:tcPr>
          <w:p>
            <w:pPr>
              <w:jc w:val="left"/>
              <w:rPr>
                <w:rFonts w:ascii="宋体" w:hAnsi="宋体" w:cs="宋体"/>
                <w:sz w:val="24"/>
              </w:rPr>
            </w:pPr>
            <w:r>
              <w:rPr>
                <w:rFonts w:hint="eastAsia" w:ascii="宋体" w:hAnsi="宋体" w:cs="宋体"/>
                <w:sz w:val="24"/>
              </w:rPr>
              <w:t>与同类同档次主流产品（不少于2家）的技术参数比较（格式自拟）</w:t>
            </w:r>
          </w:p>
        </w:tc>
        <w:tc>
          <w:tcPr>
            <w:tcW w:w="1698" w:type="dxa"/>
            <w:vAlign w:val="center"/>
          </w:tcPr>
          <w:p>
            <w:pPr>
              <w:rPr>
                <w:rFonts w:ascii="宋体" w:hAnsi="宋体" w:cs="宋体"/>
                <w:szCs w:val="21"/>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14</w:t>
            </w:r>
          </w:p>
        </w:tc>
        <w:tc>
          <w:tcPr>
            <w:tcW w:w="7736" w:type="dxa"/>
            <w:vAlign w:val="center"/>
          </w:tcPr>
          <w:p>
            <w:pPr>
              <w:jc w:val="left"/>
              <w:rPr>
                <w:rFonts w:cs="宋体" w:asciiTheme="minorEastAsia" w:hAnsiTheme="minorEastAsia" w:eastAsiaTheme="minorEastAsia"/>
                <w:sz w:val="24"/>
              </w:rPr>
            </w:pPr>
            <w:r>
              <w:rPr>
                <w:rFonts w:hint="eastAsia" w:asciiTheme="minorEastAsia" w:hAnsiTheme="minorEastAsia" w:eastAsiaTheme="minorEastAsia"/>
                <w:sz w:val="24"/>
              </w:rPr>
              <w:t>采购文件响应声明函</w:t>
            </w:r>
          </w:p>
        </w:tc>
        <w:tc>
          <w:tcPr>
            <w:tcW w:w="1698" w:type="dxa"/>
            <w:vAlign w:val="center"/>
          </w:tcPr>
          <w:p>
            <w:pPr>
              <w:rPr>
                <w:rFonts w:asciiTheme="minorEastAsia" w:hAnsiTheme="minorEastAsia" w:eastAsiaTheme="minorEastAsia"/>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827" w:type="dxa"/>
            <w:vAlign w:val="center"/>
          </w:tcPr>
          <w:p>
            <w:pPr>
              <w:jc w:val="center"/>
              <w:rPr>
                <w:rFonts w:ascii="宋体" w:hAnsi="宋体" w:cs="宋体"/>
                <w:sz w:val="24"/>
              </w:rPr>
            </w:pPr>
            <w:r>
              <w:rPr>
                <w:rFonts w:hint="eastAsia" w:ascii="宋体" w:hAnsi="宋体" w:cs="宋体"/>
                <w:sz w:val="24"/>
              </w:rPr>
              <w:t>15</w:t>
            </w:r>
          </w:p>
        </w:tc>
        <w:tc>
          <w:tcPr>
            <w:tcW w:w="7736" w:type="dxa"/>
            <w:vAlign w:val="center"/>
          </w:tcPr>
          <w:p>
            <w:pPr>
              <w:jc w:val="left"/>
              <w:rPr>
                <w:rFonts w:ascii="仿宋" w:hAnsi="仿宋"/>
                <w:sz w:val="24"/>
              </w:rPr>
            </w:pPr>
            <w:r>
              <w:rPr>
                <w:rFonts w:hint="eastAsia" w:ascii="宋体" w:hAnsi="宋体" w:cs="宋体"/>
                <w:sz w:val="24"/>
              </w:rPr>
              <w:t>产品售后服务承诺函</w:t>
            </w:r>
          </w:p>
        </w:tc>
        <w:tc>
          <w:tcPr>
            <w:tcW w:w="1698" w:type="dxa"/>
            <w:vAlign w:val="center"/>
          </w:tcPr>
          <w:p>
            <w:pPr>
              <w:rPr>
                <w:rFonts w:ascii="仿宋" w:hAnsi="仿宋" w:eastAsia="仿宋"/>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16</w:t>
            </w:r>
          </w:p>
        </w:tc>
        <w:tc>
          <w:tcPr>
            <w:tcW w:w="7736" w:type="dxa"/>
            <w:vAlign w:val="center"/>
          </w:tcPr>
          <w:p>
            <w:pPr>
              <w:jc w:val="left"/>
              <w:rPr>
                <w:rFonts w:ascii="宋体" w:hAnsi="宋体" w:cs="宋体"/>
                <w:sz w:val="24"/>
              </w:rPr>
            </w:pPr>
            <w:r>
              <w:rPr>
                <w:rFonts w:hint="eastAsia" w:ascii="宋体" w:hAnsi="宋体" w:cs="宋体"/>
                <w:sz w:val="24"/>
              </w:rPr>
              <w:t>同型号设备用户名单</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827" w:type="dxa"/>
            <w:vAlign w:val="center"/>
          </w:tcPr>
          <w:p>
            <w:pPr>
              <w:jc w:val="center"/>
              <w:rPr>
                <w:rFonts w:ascii="宋体" w:hAnsi="宋体" w:cs="宋体"/>
                <w:sz w:val="24"/>
              </w:rPr>
            </w:pPr>
            <w:r>
              <w:rPr>
                <w:rFonts w:hint="eastAsia" w:ascii="宋体" w:hAnsi="宋体" w:cs="宋体"/>
                <w:sz w:val="24"/>
              </w:rPr>
              <w:t>17</w:t>
            </w:r>
          </w:p>
        </w:tc>
        <w:tc>
          <w:tcPr>
            <w:tcW w:w="7736" w:type="dxa"/>
            <w:vAlign w:val="center"/>
          </w:tcPr>
          <w:p>
            <w:pPr>
              <w:jc w:val="left"/>
              <w:rPr>
                <w:rFonts w:ascii="宋体" w:hAnsi="宋体" w:cs="宋体"/>
                <w:sz w:val="24"/>
              </w:rPr>
            </w:pPr>
            <w:r>
              <w:rPr>
                <w:rFonts w:hint="eastAsia" w:ascii="宋体" w:hAnsi="宋体" w:cs="宋体"/>
                <w:sz w:val="24"/>
              </w:rPr>
              <w:t>2019年1月1日以来同型号设备三份或以上广州市三甲医院或高校合同/发票/中标通知书/进关单</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827" w:type="dxa"/>
            <w:vAlign w:val="center"/>
          </w:tcPr>
          <w:p>
            <w:pPr>
              <w:jc w:val="center"/>
              <w:rPr>
                <w:rFonts w:ascii="宋体" w:hAnsi="宋体" w:cs="宋体"/>
                <w:sz w:val="24"/>
              </w:rPr>
            </w:pPr>
            <w:r>
              <w:rPr>
                <w:rFonts w:hint="eastAsia" w:ascii="宋体" w:hAnsi="宋体" w:cs="宋体"/>
                <w:sz w:val="24"/>
              </w:rPr>
              <w:t>18</w:t>
            </w:r>
          </w:p>
        </w:tc>
        <w:tc>
          <w:tcPr>
            <w:tcW w:w="7736" w:type="dxa"/>
            <w:vAlign w:val="center"/>
          </w:tcPr>
          <w:p>
            <w:pPr>
              <w:jc w:val="left"/>
              <w:rPr>
                <w:rFonts w:ascii="宋体" w:hAnsi="宋体" w:cs="宋体"/>
                <w:sz w:val="24"/>
              </w:rPr>
            </w:pPr>
            <w:r>
              <w:rPr>
                <w:rFonts w:hint="eastAsia" w:ascii="宋体" w:hAnsi="宋体" w:cs="宋体"/>
                <w:sz w:val="24"/>
              </w:rPr>
              <w:t>有配套使用耗材/试剂则提供：生产厂家证件复印件、产品证件复印件、产品销售授权委托书、近一年三家或以上广州市三甲医院发票。</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19</w:t>
            </w:r>
          </w:p>
        </w:tc>
        <w:tc>
          <w:tcPr>
            <w:tcW w:w="7736" w:type="dxa"/>
            <w:vAlign w:val="center"/>
          </w:tcPr>
          <w:p>
            <w:pPr>
              <w:jc w:val="left"/>
              <w:rPr>
                <w:rFonts w:ascii="宋体" w:hAnsi="宋体" w:cs="宋体"/>
                <w:sz w:val="24"/>
              </w:rPr>
            </w:pPr>
            <w:r>
              <w:rPr>
                <w:rFonts w:hint="eastAsia" w:ascii="宋体" w:hAnsi="宋体" w:cs="宋体"/>
                <w:sz w:val="24"/>
              </w:rPr>
              <w:t>产品说明书及彩页</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20</w:t>
            </w:r>
          </w:p>
        </w:tc>
        <w:tc>
          <w:tcPr>
            <w:tcW w:w="7736" w:type="dxa"/>
            <w:vAlign w:val="center"/>
          </w:tcPr>
          <w:p>
            <w:pPr>
              <w:jc w:val="left"/>
              <w:rPr>
                <w:rFonts w:ascii="宋体" w:hAnsi="宋体" w:cs="宋体"/>
                <w:sz w:val="24"/>
              </w:rPr>
            </w:pPr>
            <w:r>
              <w:rPr>
                <w:rFonts w:hint="eastAsia" w:ascii="宋体" w:hAnsi="宋体" w:cs="宋体"/>
                <w:sz w:val="24"/>
              </w:rPr>
              <w:t>报价人认为需提供的证明材料</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21</w:t>
            </w:r>
          </w:p>
        </w:tc>
        <w:tc>
          <w:tcPr>
            <w:tcW w:w="7736" w:type="dxa"/>
            <w:vAlign w:val="center"/>
          </w:tcPr>
          <w:p>
            <w:pPr>
              <w:jc w:val="left"/>
              <w:rPr>
                <w:rFonts w:ascii="宋体" w:hAnsi="宋体" w:cs="宋体"/>
                <w:sz w:val="24"/>
              </w:rPr>
            </w:pPr>
            <w:r>
              <w:rPr>
                <w:rFonts w:hint="eastAsia" w:ascii="宋体" w:hAnsi="宋体" w:cs="宋体"/>
                <w:sz w:val="24"/>
              </w:rPr>
              <w:t>公平竞争承诺书</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bl>
    <w:p>
      <w:pPr>
        <w:spacing w:line="360" w:lineRule="auto"/>
        <w:ind w:firstLine="361" w:firstLineChars="150"/>
        <w:rPr>
          <w:rFonts w:asciiTheme="minorEastAsia" w:hAnsiTheme="minorEastAsia" w:eastAsiaTheme="minorEastAsia"/>
          <w:b/>
          <w:color w:val="FF0000"/>
          <w:sz w:val="24"/>
        </w:rPr>
      </w:pPr>
    </w:p>
    <w:p>
      <w:pPr>
        <w:numPr>
          <w:ilvl w:val="0"/>
          <w:numId w:val="1"/>
        </w:numPr>
        <w:jc w:val="center"/>
        <w:outlineLvl w:val="0"/>
        <w:rPr>
          <w:b/>
          <w:bCs/>
          <w:kern w:val="0"/>
          <w:sz w:val="32"/>
          <w:szCs w:val="36"/>
        </w:rPr>
      </w:pPr>
      <w:r>
        <w:rPr>
          <w:rFonts w:hint="eastAsia"/>
          <w:b/>
          <w:bCs/>
          <w:kern w:val="0"/>
          <w:sz w:val="32"/>
          <w:szCs w:val="36"/>
        </w:rPr>
        <w:t xml:space="preserve">  </w:t>
      </w:r>
      <w:bookmarkStart w:id="21" w:name="_Toc91515616"/>
      <w:bookmarkStart w:id="22" w:name="_Toc27532"/>
      <w:r>
        <w:rPr>
          <w:rFonts w:hint="eastAsia"/>
          <w:b/>
          <w:bCs/>
          <w:kern w:val="0"/>
          <w:sz w:val="32"/>
          <w:szCs w:val="36"/>
        </w:rPr>
        <w:t>制作报价文件相关事宜</w:t>
      </w:r>
      <w:bookmarkEnd w:id="21"/>
      <w:bookmarkEnd w:id="22"/>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p>
    <w:p>
      <w:pPr>
        <w:spacing w:line="400" w:lineRule="exact"/>
        <w:rPr>
          <w:rFonts w:asciiTheme="minorEastAsia" w:hAnsiTheme="minorEastAsia" w:eastAsiaTheme="minorEastAsia"/>
          <w:b/>
          <w:sz w:val="24"/>
        </w:rPr>
      </w:pPr>
      <w:r>
        <w:rPr>
          <w:rFonts w:hint="eastAsia" w:asciiTheme="minorEastAsia" w:hAnsiTheme="minorEastAsia" w:eastAsiaTheme="minorEastAsia"/>
          <w:b/>
          <w:sz w:val="24"/>
        </w:rPr>
        <w:t>贵公司代表：</w:t>
      </w:r>
    </w:p>
    <w:p>
      <w:pPr>
        <w:spacing w:line="400" w:lineRule="exact"/>
        <w:ind w:firstLine="361" w:firstLineChars="150"/>
        <w:rPr>
          <w:rFonts w:asciiTheme="minorEastAsia" w:hAnsiTheme="minorEastAsia" w:eastAsiaTheme="minorEastAsia"/>
          <w:b/>
          <w:sz w:val="24"/>
        </w:rPr>
      </w:pPr>
      <w:r>
        <w:rPr>
          <w:rFonts w:hint="eastAsia" w:asciiTheme="minorEastAsia" w:hAnsiTheme="minorEastAsia" w:eastAsiaTheme="minorEastAsia"/>
          <w:b/>
          <w:sz w:val="24"/>
        </w:rPr>
        <w:t>一、</w:t>
      </w:r>
      <w:r>
        <w:rPr>
          <w:rFonts w:hint="eastAsia" w:ascii="宋体" w:hAnsi="宋体"/>
          <w:b/>
          <w:sz w:val="24"/>
          <w:szCs w:val="22"/>
        </w:rPr>
        <w:t>报价文件</w:t>
      </w:r>
      <w:r>
        <w:rPr>
          <w:rFonts w:hint="eastAsia" w:asciiTheme="minorEastAsia" w:hAnsiTheme="minorEastAsia" w:eastAsiaTheme="minorEastAsia"/>
          <w:b/>
          <w:sz w:val="24"/>
        </w:rPr>
        <w:t>制作注意事项：</w:t>
      </w:r>
    </w:p>
    <w:p>
      <w:pPr>
        <w:widowControl/>
        <w:spacing w:line="400" w:lineRule="exact"/>
        <w:ind w:firstLine="480" w:firstLineChars="200"/>
        <w:rPr>
          <w:rFonts w:ascii="宋体" w:hAnsi="宋体"/>
          <w:sz w:val="24"/>
        </w:rPr>
      </w:pPr>
      <w:r>
        <w:rPr>
          <w:rFonts w:hint="eastAsia" w:ascii="宋体" w:hAnsi="宋体"/>
          <w:sz w:val="24"/>
        </w:rPr>
        <w:t>1.根据报价文件需提供的资料目录，制作完整的报价文件，报价文件需编页码，相关文件页码与目录上的页码范围一一对应。</w:t>
      </w:r>
    </w:p>
    <w:p>
      <w:pPr>
        <w:widowControl/>
        <w:spacing w:line="400" w:lineRule="exact"/>
        <w:ind w:firstLine="480" w:firstLineChars="200"/>
        <w:rPr>
          <w:rFonts w:ascii="宋体" w:hAnsi="宋体"/>
          <w:sz w:val="24"/>
        </w:rPr>
      </w:pPr>
      <w:r>
        <w:rPr>
          <w:rFonts w:hint="eastAsia" w:ascii="宋体" w:hAnsi="宋体"/>
          <w:sz w:val="24"/>
        </w:rPr>
        <w:t>2.报价文件除封面外，其他材料须双面打印，打印出来后一定要清晰，看不清或者模糊当不提供该项资料处理。</w:t>
      </w:r>
    </w:p>
    <w:p>
      <w:pPr>
        <w:widowControl/>
        <w:spacing w:line="400" w:lineRule="exact"/>
        <w:ind w:firstLine="480" w:firstLineChars="200"/>
        <w:rPr>
          <w:rFonts w:ascii="宋体" w:hAnsi="宋体"/>
          <w:sz w:val="24"/>
        </w:rPr>
      </w:pPr>
      <w:r>
        <w:rPr>
          <w:rFonts w:hint="eastAsia" w:ascii="宋体" w:hAnsi="宋体"/>
          <w:sz w:val="24"/>
        </w:rPr>
        <w:t>3.报价文件需要二</w:t>
      </w:r>
      <w:r>
        <w:rPr>
          <w:rFonts w:ascii="宋体" w:hAnsi="宋体"/>
          <w:sz w:val="24"/>
        </w:rPr>
        <w:t>正</w:t>
      </w:r>
      <w:r>
        <w:rPr>
          <w:rFonts w:hint="eastAsia" w:ascii="宋体" w:hAnsi="宋体"/>
          <w:sz w:val="24"/>
        </w:rPr>
        <w:t>五</w:t>
      </w:r>
      <w:r>
        <w:rPr>
          <w:rFonts w:ascii="宋体" w:hAnsi="宋体"/>
          <w:sz w:val="24"/>
        </w:rPr>
        <w:t>副</w:t>
      </w:r>
      <w:r>
        <w:rPr>
          <w:rFonts w:hint="eastAsia" w:ascii="宋体" w:hAnsi="宋体"/>
          <w:sz w:val="24"/>
        </w:rPr>
        <w:t>共7</w:t>
      </w:r>
      <w:r>
        <w:rPr>
          <w:rFonts w:ascii="宋体" w:hAnsi="宋体"/>
          <w:sz w:val="24"/>
        </w:rPr>
        <w:t>份</w:t>
      </w:r>
      <w:r>
        <w:rPr>
          <w:rFonts w:hint="eastAsia" w:ascii="宋体" w:hAnsi="宋体"/>
          <w:sz w:val="24"/>
        </w:rPr>
        <w:t>，</w:t>
      </w:r>
      <w:r>
        <w:rPr>
          <w:rFonts w:ascii="宋体" w:hAnsi="宋体"/>
          <w:sz w:val="24"/>
        </w:rPr>
        <w:t>封面应注明“正本”、“副本”字样</w:t>
      </w:r>
      <w:r>
        <w:rPr>
          <w:rFonts w:hint="eastAsia" w:ascii="宋体" w:hAnsi="宋体"/>
          <w:sz w:val="24"/>
        </w:rPr>
        <w:t>并加</w:t>
      </w:r>
      <w:r>
        <w:rPr>
          <w:rFonts w:ascii="宋体" w:hAnsi="宋体"/>
          <w:sz w:val="24"/>
        </w:rPr>
        <w:t>盖</w:t>
      </w:r>
      <w:r>
        <w:rPr>
          <w:rFonts w:hint="eastAsia" w:ascii="宋体" w:hAnsi="宋体"/>
          <w:sz w:val="24"/>
        </w:rPr>
        <w:t>公</w:t>
      </w:r>
      <w:r>
        <w:rPr>
          <w:rFonts w:ascii="宋体" w:hAnsi="宋体"/>
          <w:sz w:val="24"/>
        </w:rPr>
        <w:t>章、装订成册</w:t>
      </w:r>
      <w:r>
        <w:rPr>
          <w:rFonts w:hint="eastAsia" w:ascii="宋体" w:hAnsi="宋体"/>
          <w:sz w:val="24"/>
        </w:rPr>
        <w:t>，副本可用正本复印并在封面上加盖公章。</w:t>
      </w:r>
    </w:p>
    <w:p>
      <w:pPr>
        <w:widowControl/>
        <w:spacing w:line="400" w:lineRule="exact"/>
        <w:ind w:firstLine="480" w:firstLineChars="200"/>
        <w:rPr>
          <w:rFonts w:ascii="宋体" w:hAnsi="宋体"/>
          <w:sz w:val="24"/>
        </w:rPr>
      </w:pPr>
      <w:r>
        <w:rPr>
          <w:rFonts w:hint="eastAsia" w:ascii="宋体" w:hAnsi="宋体"/>
          <w:sz w:val="24"/>
        </w:rPr>
        <w:t>4.所有报价文件须密封在一个不透明的外层封装中；并在封口位置处加盖公章，如因报价文件未密封导致不能进入采购环节者，一切后果由供应商自负。</w:t>
      </w:r>
    </w:p>
    <w:p>
      <w:pPr>
        <w:widowControl/>
        <w:spacing w:line="400" w:lineRule="exact"/>
        <w:ind w:firstLine="480" w:firstLineChars="200"/>
        <w:rPr>
          <w:rFonts w:ascii="宋体" w:hAnsi="宋体"/>
          <w:sz w:val="24"/>
        </w:rPr>
      </w:pPr>
      <w:r>
        <w:rPr>
          <w:rFonts w:hint="eastAsia" w:ascii="宋体" w:hAnsi="宋体"/>
          <w:sz w:val="24"/>
        </w:rPr>
        <w:t>5.供应商携带密封的报价文件参加院内采购会议。</w:t>
      </w:r>
    </w:p>
    <w:p>
      <w:pPr>
        <w:widowControl/>
        <w:spacing w:line="400" w:lineRule="exact"/>
        <w:ind w:firstLine="480" w:firstLineChars="200"/>
        <w:rPr>
          <w:rFonts w:ascii="宋体" w:hAnsi="宋体"/>
          <w:sz w:val="24"/>
        </w:rPr>
      </w:pPr>
      <w:r>
        <w:rPr>
          <w:rFonts w:hint="eastAsia" w:ascii="宋体" w:hAnsi="宋体"/>
          <w:sz w:val="24"/>
        </w:rPr>
        <w:t>6.</w:t>
      </w:r>
      <w:r>
        <w:rPr>
          <w:rFonts w:ascii="宋体" w:hAnsi="宋体"/>
          <w:sz w:val="24"/>
        </w:rPr>
        <w:t>报名时提供的资料与</w:t>
      </w:r>
      <w:r>
        <w:rPr>
          <w:rFonts w:hint="eastAsia" w:ascii="宋体" w:hAnsi="宋体"/>
          <w:sz w:val="24"/>
        </w:rPr>
        <w:t>报价文件不</w:t>
      </w:r>
      <w:r>
        <w:rPr>
          <w:rFonts w:ascii="宋体" w:hAnsi="宋体"/>
          <w:sz w:val="24"/>
        </w:rPr>
        <w:t>一致</w:t>
      </w:r>
      <w:r>
        <w:rPr>
          <w:rFonts w:hint="eastAsia" w:ascii="宋体" w:hAnsi="宋体"/>
          <w:sz w:val="24"/>
        </w:rPr>
        <w:t>时</w:t>
      </w:r>
      <w:r>
        <w:rPr>
          <w:rFonts w:ascii="宋体" w:hAnsi="宋体"/>
          <w:sz w:val="24"/>
        </w:rPr>
        <w:t>以报价文件为准。</w:t>
      </w:r>
    </w:p>
    <w:p>
      <w:pPr>
        <w:widowControl/>
        <w:spacing w:line="400" w:lineRule="exact"/>
        <w:ind w:firstLine="480" w:firstLineChars="200"/>
        <w:rPr>
          <w:rFonts w:ascii="宋体" w:hAnsi="宋体"/>
          <w:sz w:val="24"/>
        </w:rPr>
      </w:pPr>
      <w:r>
        <w:rPr>
          <w:rFonts w:hint="eastAsia" w:ascii="宋体" w:hAnsi="宋体"/>
          <w:sz w:val="24"/>
        </w:rPr>
        <w:t>7.法定代表人或授权委托人（如有授权）需本人到场参加采购会议并出示身份证原件审核入场签到。</w:t>
      </w:r>
    </w:p>
    <w:p>
      <w:pPr>
        <w:widowControl/>
        <w:spacing w:line="400" w:lineRule="exact"/>
        <w:ind w:firstLine="480" w:firstLineChars="200"/>
        <w:rPr>
          <w:rFonts w:ascii="宋体" w:hAnsi="宋体"/>
          <w:sz w:val="24"/>
        </w:rPr>
      </w:pPr>
      <w:r>
        <w:rPr>
          <w:rFonts w:hint="eastAsia" w:ascii="宋体" w:hAnsi="宋体"/>
          <w:sz w:val="24"/>
        </w:rPr>
        <w:t>8.各供应商需认真阅读以上注意事项，不按要求提供报价文件者后果自负。</w:t>
      </w:r>
    </w:p>
    <w:p>
      <w:pPr>
        <w:widowControl/>
        <w:spacing w:before="156" w:after="156" w:line="400" w:lineRule="exact"/>
        <w:ind w:firstLine="422" w:firstLineChars="200"/>
        <w:rPr>
          <w:rFonts w:ascii="宋体" w:hAnsi="宋体" w:cs="宋体"/>
          <w:b/>
          <w:kern w:val="0"/>
          <w:sz w:val="24"/>
        </w:rPr>
      </w:pPr>
      <w:r>
        <w:rPr>
          <w:rFonts w:hint="eastAsia"/>
          <w:b/>
        </w:rPr>
        <w:t>二、</w:t>
      </w:r>
      <w:r>
        <w:rPr>
          <w:rFonts w:hint="eastAsia" w:ascii="宋体" w:hAnsi="宋体" w:cs="宋体"/>
          <w:b/>
          <w:kern w:val="0"/>
          <w:sz w:val="24"/>
        </w:rPr>
        <w:t>供应商有下列情形之一的，将列入我院黑名单管理，在此后的三年内不得参与我院任何采买活动：</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（1）提供虚假材料谋取中标、成交的；</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（2）采取不正当手段诋毁、排挤其它供应商的；</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（3）与其他供应商或者采购机构恶意串通围标的；</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（4）随意申请撤换或放弃中标/成交结果的；</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（5）中标、成交后无正当理由拒绝或迟迟不签订采购合同的；</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（6）无正当理由拒绝履行合同和有关承诺，或擅自变更、中止（终止）采购合同的；</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（7）一年内有一次以上投诉查无实据、捏造事实或者提供虚假投诉材料的；</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（8）实际提供的有关产品性能指标和技术服务能力明显低于采购报价文件或磋商、询价时的承诺的或提供假冒伪劣产品的；</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（9）中标/成交后，擅自将采购合同转包或分包给其他供应商的；</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（10）向采购人、采购机构行贿或者提供其它不正当利益的；</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（11）连续两次供应商履约诚信量化评价得分不合格的；</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（12）拒绝有关部门监督检查或者提供虚假情况的。</w:t>
      </w:r>
    </w:p>
    <w:p>
      <w:pPr>
        <w:pStyle w:val="13"/>
        <w:spacing w:line="400" w:lineRule="exact"/>
      </w:pPr>
    </w:p>
    <w:p>
      <w:pPr>
        <w:pStyle w:val="13"/>
      </w:pPr>
    </w:p>
    <w:p>
      <w:pPr>
        <w:pStyle w:val="13"/>
      </w:pPr>
    </w:p>
    <w:p>
      <w:pPr>
        <w:pStyle w:val="13"/>
      </w:pPr>
    </w:p>
    <w:p>
      <w:pPr>
        <w:jc w:val="center"/>
        <w:rPr>
          <w:rFonts w:ascii="仿宋" w:hAnsi="仿宋" w:eastAsia="仿宋"/>
          <w:b/>
          <w:sz w:val="24"/>
        </w:rPr>
      </w:pPr>
    </w:p>
    <w:p>
      <w:pPr>
        <w:jc w:val="center"/>
        <w:rPr>
          <w:rFonts w:ascii="仿宋" w:hAnsi="仿宋" w:eastAsia="仿宋"/>
          <w:b/>
          <w:sz w:val="24"/>
        </w:rPr>
      </w:pPr>
      <w:r>
        <w:rPr>
          <w:rFonts w:hint="eastAsia" w:ascii="仿宋" w:hAnsi="仿宋" w:eastAsia="仿宋"/>
          <w:b/>
          <w:sz w:val="24"/>
        </w:rPr>
        <w:t>南方医科大学第五附属医院院内采购报名表</w:t>
      </w:r>
    </w:p>
    <w:p>
      <w:pPr>
        <w:rPr>
          <w:rFonts w:ascii="仿宋" w:hAnsi="仿宋" w:eastAsia="仿宋"/>
          <w:sz w:val="32"/>
          <w:szCs w:val="32"/>
        </w:rPr>
      </w:pPr>
    </w:p>
    <w:p>
      <w:pPr>
        <w:rPr>
          <w:rFonts w:ascii="仿宋" w:hAnsi="仿宋" w:eastAsia="仿宋"/>
          <w:sz w:val="24"/>
        </w:rPr>
      </w:pPr>
      <w:r>
        <w:rPr>
          <w:rFonts w:hint="eastAsia" w:ascii="仿宋" w:hAnsi="仿宋" w:eastAsia="仿宋"/>
          <w:sz w:val="24"/>
        </w:rPr>
        <w:t>项目名称：</w:t>
      </w:r>
    </w:p>
    <w:p>
      <w:pPr>
        <w:rPr>
          <w:rFonts w:ascii="仿宋" w:hAnsi="仿宋" w:eastAsia="仿宋"/>
          <w:sz w:val="24"/>
        </w:rPr>
      </w:pPr>
    </w:p>
    <w:p>
      <w:pPr>
        <w:rPr>
          <w:rFonts w:ascii="仿宋" w:hAnsi="仿宋" w:eastAsia="仿宋"/>
          <w:sz w:val="24"/>
        </w:rPr>
      </w:pPr>
      <w:r>
        <w:rPr>
          <w:rFonts w:hint="eastAsia" w:ascii="仿宋" w:hAnsi="仿宋" w:eastAsia="仿宋"/>
          <w:sz w:val="24"/>
        </w:rPr>
        <w:t>项目编号：</w:t>
      </w:r>
    </w:p>
    <w:p>
      <w:pPr>
        <w:rPr>
          <w:rFonts w:ascii="仿宋" w:hAnsi="仿宋" w:eastAsia="仿宋"/>
          <w:sz w:val="24"/>
        </w:rPr>
      </w:pPr>
    </w:p>
    <w:p>
      <w:pPr>
        <w:rPr>
          <w:rFonts w:ascii="仿宋" w:hAnsi="仿宋" w:eastAsia="仿宋"/>
          <w:sz w:val="24"/>
        </w:rPr>
      </w:pPr>
      <w:r>
        <w:rPr>
          <w:rFonts w:hint="eastAsia" w:ascii="仿宋" w:hAnsi="仿宋" w:eastAsia="仿宋"/>
          <w:sz w:val="24"/>
        </w:rPr>
        <w:t>报名时间：   年   月   日   时   分</w:t>
      </w:r>
    </w:p>
    <w:p>
      <w:pPr>
        <w:rPr>
          <w:rFonts w:ascii="仿宋" w:hAnsi="仿宋" w:eastAsia="仿宋"/>
          <w:sz w:val="24"/>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2268"/>
        <w:gridCol w:w="2127"/>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943" w:type="dxa"/>
            <w:vAlign w:val="center"/>
          </w:tcPr>
          <w:p>
            <w:pPr>
              <w:jc w:val="center"/>
              <w:rPr>
                <w:rFonts w:ascii="仿宋" w:hAnsi="仿宋" w:eastAsia="仿宋"/>
                <w:sz w:val="24"/>
              </w:rPr>
            </w:pPr>
            <w:r>
              <w:rPr>
                <w:rFonts w:hint="eastAsia" w:ascii="仿宋" w:hAnsi="仿宋" w:eastAsia="仿宋"/>
                <w:sz w:val="24"/>
              </w:rPr>
              <w:t>供应商名称</w:t>
            </w:r>
          </w:p>
        </w:tc>
        <w:tc>
          <w:tcPr>
            <w:tcW w:w="2268" w:type="dxa"/>
            <w:vAlign w:val="center"/>
          </w:tcPr>
          <w:p>
            <w:pPr>
              <w:jc w:val="center"/>
              <w:rPr>
                <w:rFonts w:ascii="仿宋" w:hAnsi="仿宋" w:eastAsia="仿宋"/>
                <w:sz w:val="24"/>
              </w:rPr>
            </w:pPr>
            <w:r>
              <w:rPr>
                <w:rFonts w:hint="eastAsia" w:ascii="仿宋" w:hAnsi="仿宋" w:eastAsia="仿宋"/>
                <w:sz w:val="24"/>
              </w:rPr>
              <w:t>报名联系人</w:t>
            </w:r>
          </w:p>
        </w:tc>
        <w:tc>
          <w:tcPr>
            <w:tcW w:w="2127" w:type="dxa"/>
            <w:vAlign w:val="center"/>
          </w:tcPr>
          <w:p>
            <w:pPr>
              <w:jc w:val="center"/>
              <w:rPr>
                <w:rFonts w:ascii="仿宋" w:hAnsi="仿宋" w:eastAsia="仿宋"/>
                <w:sz w:val="24"/>
              </w:rPr>
            </w:pPr>
            <w:r>
              <w:rPr>
                <w:rFonts w:hint="eastAsia" w:ascii="仿宋" w:hAnsi="仿宋" w:eastAsia="仿宋"/>
                <w:sz w:val="24"/>
              </w:rPr>
              <w:t>联系电话</w:t>
            </w:r>
          </w:p>
        </w:tc>
        <w:tc>
          <w:tcPr>
            <w:tcW w:w="2409" w:type="dxa"/>
            <w:vAlign w:val="center"/>
          </w:tcPr>
          <w:p>
            <w:pPr>
              <w:jc w:val="center"/>
              <w:rPr>
                <w:rFonts w:ascii="仿宋" w:hAnsi="仿宋" w:eastAsia="仿宋"/>
                <w:sz w:val="24"/>
              </w:rPr>
            </w:pPr>
            <w:r>
              <w:rPr>
                <w:rFonts w:hint="eastAsia" w:ascii="仿宋" w:hAnsi="仿宋" w:eastAsia="仿宋"/>
                <w:sz w:val="24"/>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tc>
        <w:tc>
          <w:tcPr>
            <w:tcW w:w="2268" w:type="dxa"/>
          </w:tcPr>
          <w:p>
            <w:pPr>
              <w:rPr>
                <w:rFonts w:ascii="仿宋" w:hAnsi="仿宋" w:eastAsia="仿宋"/>
                <w:sz w:val="24"/>
              </w:rPr>
            </w:pPr>
          </w:p>
        </w:tc>
        <w:tc>
          <w:tcPr>
            <w:tcW w:w="2127" w:type="dxa"/>
          </w:tcPr>
          <w:p>
            <w:pPr>
              <w:rPr>
                <w:rFonts w:ascii="仿宋" w:hAnsi="仿宋" w:eastAsia="仿宋"/>
                <w:sz w:val="24"/>
              </w:rPr>
            </w:pPr>
          </w:p>
        </w:tc>
        <w:tc>
          <w:tcPr>
            <w:tcW w:w="2409" w:type="dxa"/>
          </w:tcPr>
          <w:p>
            <w:pPr>
              <w:rPr>
                <w:rFonts w:ascii="仿宋" w:hAnsi="仿宋" w:eastAsia="仿宋"/>
                <w:sz w:val="24"/>
              </w:rPr>
            </w:pPr>
          </w:p>
        </w:tc>
      </w:tr>
    </w:tbl>
    <w:p>
      <w:pPr>
        <w:rPr>
          <w:rFonts w:ascii="仿宋" w:hAnsi="仿宋" w:eastAsia="仿宋"/>
          <w:sz w:val="24"/>
        </w:rPr>
      </w:pPr>
      <w:r>
        <w:rPr>
          <w:rFonts w:hint="eastAsia" w:ascii="仿宋" w:hAnsi="仿宋" w:eastAsia="仿宋"/>
          <w:sz w:val="24"/>
        </w:rPr>
        <w:t>（盖公章）</w:t>
      </w:r>
    </w:p>
    <w:p>
      <w:pPr>
        <w:pStyle w:val="2"/>
        <w:spacing w:line="360" w:lineRule="auto"/>
        <w:jc w:val="center"/>
        <w:rPr>
          <w:b/>
          <w:sz w:val="36"/>
          <w:szCs w:val="28"/>
        </w:rPr>
      </w:pPr>
    </w:p>
    <w:p>
      <w:pPr>
        <w:pStyle w:val="2"/>
        <w:spacing w:line="360" w:lineRule="auto"/>
        <w:jc w:val="center"/>
        <w:rPr>
          <w:b/>
          <w:sz w:val="36"/>
          <w:szCs w:val="28"/>
        </w:rPr>
      </w:pPr>
    </w:p>
    <w:p>
      <w:pPr>
        <w:pStyle w:val="2"/>
        <w:spacing w:line="360" w:lineRule="auto"/>
        <w:jc w:val="center"/>
        <w:rPr>
          <w:b/>
          <w:sz w:val="36"/>
          <w:szCs w:val="28"/>
        </w:rPr>
      </w:pPr>
    </w:p>
    <w:p>
      <w:pPr>
        <w:pStyle w:val="2"/>
        <w:spacing w:line="360" w:lineRule="auto"/>
        <w:jc w:val="center"/>
        <w:rPr>
          <w:b/>
          <w:sz w:val="36"/>
          <w:szCs w:val="28"/>
        </w:rPr>
      </w:pPr>
    </w:p>
    <w:p>
      <w:pPr>
        <w:pStyle w:val="2"/>
        <w:spacing w:line="360" w:lineRule="auto"/>
        <w:jc w:val="center"/>
        <w:rPr>
          <w:b/>
          <w:sz w:val="36"/>
          <w:szCs w:val="28"/>
        </w:rPr>
      </w:pPr>
    </w:p>
    <w:p>
      <w:pPr>
        <w:pStyle w:val="2"/>
        <w:spacing w:line="360" w:lineRule="auto"/>
        <w:jc w:val="center"/>
        <w:rPr>
          <w:b/>
          <w:sz w:val="36"/>
          <w:szCs w:val="28"/>
        </w:rPr>
      </w:pPr>
    </w:p>
    <w:p>
      <w:pPr>
        <w:pStyle w:val="2"/>
        <w:spacing w:line="360" w:lineRule="auto"/>
        <w:jc w:val="left"/>
        <w:rPr>
          <w:b/>
          <w:sz w:val="24"/>
          <w:szCs w:val="28"/>
        </w:rPr>
        <w:sectPr>
          <w:headerReference r:id="rId7" w:type="default"/>
          <w:pgSz w:w="11906" w:h="16838"/>
          <w:pgMar w:top="1134" w:right="1134" w:bottom="1134" w:left="1134" w:header="720" w:footer="720" w:gutter="0"/>
          <w:cols w:space="720" w:num="1"/>
        </w:sectPr>
      </w:pPr>
    </w:p>
    <w:p>
      <w:pPr>
        <w:widowControl/>
        <w:spacing w:line="360" w:lineRule="auto"/>
        <w:jc w:val="left"/>
        <w:outlineLvl w:val="0"/>
        <w:rPr>
          <w:rFonts w:ascii="仿宋" w:hAnsi="仿宋" w:eastAsia="仿宋" w:cs="宋体"/>
          <w:b/>
          <w:kern w:val="0"/>
          <w:sz w:val="24"/>
          <w:szCs w:val="32"/>
        </w:rPr>
      </w:pPr>
      <w:bookmarkStart w:id="23" w:name="_Toc11986"/>
      <w:bookmarkStart w:id="24" w:name="_Toc91515618"/>
      <w:bookmarkStart w:id="25" w:name="_Toc84838877"/>
      <w:bookmarkStart w:id="26" w:name="_Toc91499289"/>
      <w:bookmarkStart w:id="27" w:name="_Toc2217"/>
      <w:bookmarkStart w:id="28" w:name="_Toc84838886"/>
      <w:bookmarkStart w:id="29" w:name="_Toc21856"/>
      <w:bookmarkStart w:id="30" w:name="_Toc28334"/>
      <w:bookmarkStart w:id="31" w:name="_Toc27578"/>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23"/>
      <w:bookmarkEnd w:id="24"/>
      <w:bookmarkEnd w:id="25"/>
      <w:bookmarkEnd w:id="26"/>
    </w:p>
    <w:p>
      <w:pPr>
        <w:widowControl/>
        <w:spacing w:line="360" w:lineRule="auto"/>
        <w:jc w:val="center"/>
        <w:rPr>
          <w:rFonts w:ascii="仿宋" w:hAnsi="仿宋" w:eastAsia="仿宋" w:cs="宋体"/>
          <w:b/>
          <w:bCs/>
          <w:kern w:val="0"/>
          <w:sz w:val="52"/>
          <w:szCs w:val="52"/>
        </w:rPr>
      </w:pPr>
    </w:p>
    <w:p>
      <w:pPr>
        <w:widowControl/>
        <w:spacing w:line="360" w:lineRule="auto"/>
        <w:rPr>
          <w:rFonts w:cs="宋体"/>
          <w:kern w:val="0"/>
          <w:sz w:val="30"/>
          <w:szCs w:val="30"/>
        </w:rPr>
      </w:pPr>
      <w:r>
        <w:rPr>
          <w:rFonts w:hint="eastAsia" w:cs="宋体"/>
          <w:kern w:val="0"/>
          <w:sz w:val="30"/>
          <w:szCs w:val="30"/>
        </w:rPr>
        <w:t xml:space="preserve">                         </w:t>
      </w:r>
    </w:p>
    <w:p>
      <w:pPr>
        <w:widowControl/>
        <w:spacing w:line="360" w:lineRule="auto"/>
        <w:ind w:firstLine="600"/>
        <w:jc w:val="center"/>
        <w:rPr>
          <w:rFonts w:ascii="宋体" w:hAnsi="宋体" w:cs="宋体"/>
          <w:b/>
          <w:kern w:val="0"/>
          <w:sz w:val="36"/>
          <w:szCs w:val="36"/>
        </w:rPr>
      </w:pPr>
      <w:bookmarkStart w:id="32" w:name="_Toc4002"/>
      <w:bookmarkStart w:id="33" w:name="_Toc40346215"/>
      <w:bookmarkStart w:id="34" w:name="_Toc40346374"/>
      <w:bookmarkStart w:id="35" w:name="_Toc40776110"/>
      <w:r>
        <w:rPr>
          <w:rFonts w:hint="eastAsia" w:ascii="宋体" w:hAnsi="宋体" w:cs="宋体"/>
          <w:b/>
          <w:kern w:val="0"/>
          <w:sz w:val="36"/>
          <w:szCs w:val="36"/>
        </w:rPr>
        <w:t>南方医科大学第五附属医院</w:t>
      </w:r>
    </w:p>
    <w:p>
      <w:pPr>
        <w:widowControl/>
        <w:spacing w:line="360" w:lineRule="auto"/>
        <w:ind w:firstLine="600"/>
        <w:rPr>
          <w:rFonts w:ascii="宋体" w:hAnsi="宋体" w:cs="宋体"/>
          <w:kern w:val="0"/>
          <w:sz w:val="36"/>
          <w:szCs w:val="36"/>
        </w:rPr>
      </w:pPr>
      <w:bookmarkStart w:id="36" w:name="_Toc16957"/>
      <w:bookmarkStart w:id="37" w:name="_Toc30421"/>
      <w:bookmarkStart w:id="38" w:name="_Toc20281"/>
      <w:bookmarkStart w:id="39" w:name="_Toc30512"/>
      <w:bookmarkStart w:id="40" w:name="_Toc8761"/>
      <w:bookmarkStart w:id="41" w:name="_Toc21474"/>
      <w:bookmarkStart w:id="42" w:name="_Toc223"/>
      <w:bookmarkStart w:id="43" w:name="_Toc20111"/>
      <w:bookmarkStart w:id="44" w:name="_Toc91515619"/>
      <w:bookmarkStart w:id="45" w:name="_Toc185"/>
      <w:bookmarkStart w:id="46" w:name="_Toc31598"/>
      <w:bookmarkStart w:id="47" w:name="_Toc91499290"/>
      <w:bookmarkStart w:id="48" w:name="_Toc11654"/>
      <w:bookmarkStart w:id="49" w:name="_Toc84838879"/>
      <w:bookmarkStart w:id="50" w:name="_Toc23212"/>
      <w:bookmarkStart w:id="51" w:name="_Toc9123"/>
    </w:p>
    <w:p>
      <w:pPr>
        <w:widowControl/>
        <w:spacing w:line="360" w:lineRule="auto"/>
        <w:ind w:firstLine="600"/>
        <w:jc w:val="center"/>
        <w:outlineLvl w:val="0"/>
        <w:rPr>
          <w:rFonts w:ascii="宋体" w:hAnsi="宋体" w:cs="宋体"/>
          <w:kern w:val="0"/>
          <w:sz w:val="36"/>
          <w:szCs w:val="36"/>
        </w:rPr>
      </w:pPr>
      <w:bookmarkStart w:id="52" w:name="_Toc32308"/>
      <w:r>
        <w:rPr>
          <w:rFonts w:hint="eastAsia" w:ascii="宋体" w:hAnsi="宋体" w:cs="宋体"/>
          <w:kern w:val="0"/>
          <w:sz w:val="36"/>
          <w:szCs w:val="36"/>
        </w:rPr>
        <w:t>***********项目</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Start w:id="53" w:name="_Toc11305"/>
      <w:bookmarkStart w:id="54" w:name="_Toc1994"/>
      <w:bookmarkStart w:id="55" w:name="_Toc435"/>
      <w:bookmarkStart w:id="56" w:name="_Toc28703"/>
      <w:bookmarkStart w:id="57" w:name="_Toc84838880"/>
      <w:bookmarkStart w:id="58" w:name="_Toc91499291"/>
      <w:bookmarkStart w:id="59" w:name="_Toc91515620"/>
      <w:bookmarkStart w:id="60" w:name="_Toc40776111"/>
      <w:bookmarkStart w:id="61" w:name="_Toc15870"/>
      <w:bookmarkStart w:id="62" w:name="_Toc26267"/>
      <w:bookmarkStart w:id="63" w:name="_Toc40346375"/>
      <w:bookmarkStart w:id="64" w:name="_Toc7291"/>
      <w:bookmarkStart w:id="65" w:name="_Toc40346216"/>
      <w:bookmarkStart w:id="66" w:name="_Toc3471"/>
      <w:bookmarkStart w:id="67" w:name="_Toc21249"/>
      <w:bookmarkStart w:id="68" w:name="_Toc12520"/>
      <w:bookmarkStart w:id="69" w:name="_Toc11075"/>
      <w:bookmarkStart w:id="70" w:name="_Toc6547"/>
      <w:bookmarkStart w:id="71" w:name="_Toc29113"/>
      <w:bookmarkStart w:id="72" w:name="_Toc8364"/>
    </w:p>
    <w:p>
      <w:pPr>
        <w:widowControl/>
        <w:spacing w:line="360" w:lineRule="auto"/>
        <w:ind w:firstLine="600"/>
        <w:jc w:val="center"/>
        <w:outlineLvl w:val="0"/>
        <w:rPr>
          <w:sz w:val="36"/>
          <w:szCs w:val="36"/>
        </w:rPr>
      </w:pPr>
      <w:bookmarkStart w:id="73" w:name="_Toc11936"/>
      <w:r>
        <w:rPr>
          <w:rFonts w:hint="eastAsia" w:ascii="宋体" w:hAnsi="宋体" w:cs="宋体"/>
          <w:kern w:val="0"/>
          <w:sz w:val="36"/>
          <w:szCs w:val="36"/>
        </w:rPr>
        <w:t>（</w:t>
      </w:r>
      <w:r>
        <w:rPr>
          <w:rFonts w:ascii="宋体" w:hAnsi="宋体" w:cs="宋体"/>
          <w:kern w:val="0"/>
          <w:sz w:val="36"/>
          <w:szCs w:val="36"/>
        </w:rPr>
        <w:t>项目</w:t>
      </w:r>
      <w:r>
        <w:rPr>
          <w:rFonts w:hint="eastAsia" w:ascii="宋体" w:hAnsi="宋体" w:cs="宋体"/>
          <w:kern w:val="0"/>
          <w:sz w:val="36"/>
          <w:szCs w:val="36"/>
        </w:rPr>
        <w:t>编</w:t>
      </w:r>
      <w:r>
        <w:rPr>
          <w:rFonts w:ascii="宋体" w:hAnsi="宋体" w:cs="宋体"/>
          <w:kern w:val="0"/>
          <w:sz w:val="36"/>
          <w:szCs w:val="36"/>
        </w:rPr>
        <w:t>号：</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ascii="宋体" w:hAnsi="宋体" w:cs="宋体"/>
          <w:kern w:val="0"/>
          <w:sz w:val="36"/>
          <w:szCs w:val="36"/>
        </w:rPr>
        <w:t>****）</w:t>
      </w:r>
      <w:bookmarkEnd w:id="73"/>
    </w:p>
    <w:p>
      <w:pPr>
        <w:pStyle w:val="6"/>
        <w:spacing w:line="360" w:lineRule="auto"/>
        <w:ind w:firstLine="4337" w:firstLineChars="1200"/>
        <w:rPr>
          <w:rFonts w:ascii="宋体" w:hAnsi="宋体" w:cs="宋体"/>
          <w:b/>
          <w:sz w:val="36"/>
          <w:szCs w:val="36"/>
        </w:rPr>
      </w:pPr>
    </w:p>
    <w:p>
      <w:pPr>
        <w:pStyle w:val="6"/>
        <w:spacing w:line="360" w:lineRule="auto"/>
        <w:ind w:firstLine="3614" w:firstLineChars="1000"/>
        <w:rPr>
          <w:rFonts w:ascii="宋体" w:hAnsi="宋体" w:cs="宋体"/>
          <w:b/>
          <w:sz w:val="36"/>
          <w:szCs w:val="36"/>
        </w:rPr>
      </w:pPr>
      <w:r>
        <w:rPr>
          <w:rFonts w:hint="eastAsia" w:ascii="宋体" w:hAnsi="宋体" w:cs="宋体"/>
          <w:b/>
          <w:sz w:val="36"/>
          <w:szCs w:val="36"/>
        </w:rPr>
        <w:t>口 正本</w:t>
      </w:r>
    </w:p>
    <w:p>
      <w:pPr>
        <w:pStyle w:val="6"/>
        <w:spacing w:line="360" w:lineRule="auto"/>
        <w:ind w:firstLine="3614" w:firstLineChars="1000"/>
        <w:rPr>
          <w:rFonts w:ascii="宋体" w:hAnsi="宋体" w:cs="宋体"/>
          <w:b/>
          <w:sz w:val="36"/>
          <w:szCs w:val="36"/>
        </w:rPr>
      </w:pPr>
      <w:r>
        <w:rPr>
          <w:rFonts w:hint="eastAsia" w:ascii="宋体" w:hAnsi="宋体" w:cs="宋体"/>
          <w:b/>
          <w:sz w:val="36"/>
          <w:szCs w:val="36"/>
        </w:rPr>
        <w:t>口 副本</w:t>
      </w:r>
    </w:p>
    <w:p>
      <w:pPr>
        <w:widowControl/>
        <w:spacing w:line="360" w:lineRule="auto"/>
        <w:ind w:firstLine="600"/>
        <w:rPr>
          <w:rFonts w:ascii="宋体" w:hAnsi="宋体" w:cs="宋体"/>
          <w:kern w:val="0"/>
          <w:sz w:val="30"/>
          <w:szCs w:val="30"/>
        </w:rPr>
      </w:pPr>
    </w:p>
    <w:bookmarkEnd w:id="32"/>
    <w:bookmarkEnd w:id="33"/>
    <w:bookmarkEnd w:id="34"/>
    <w:bookmarkEnd w:id="35"/>
    <w:p>
      <w:pPr>
        <w:widowControl/>
        <w:spacing w:line="360" w:lineRule="auto"/>
        <w:rPr>
          <w:rFonts w:ascii="宋体" w:hAnsi="宋体" w:cs="宋体"/>
          <w:kern w:val="0"/>
          <w:sz w:val="30"/>
          <w:szCs w:val="30"/>
        </w:rPr>
      </w:pPr>
      <w:bookmarkStart w:id="74" w:name="_Toc2916"/>
      <w:bookmarkStart w:id="75" w:name="_Toc17709"/>
      <w:bookmarkStart w:id="76" w:name="_Toc27997"/>
      <w:bookmarkStart w:id="77" w:name="_Toc40776112"/>
      <w:bookmarkStart w:id="78" w:name="_Toc1743"/>
      <w:bookmarkStart w:id="79" w:name="_Toc40346217"/>
      <w:bookmarkStart w:id="80" w:name="_Toc40346376"/>
      <w:bookmarkStart w:id="81" w:name="_Toc20884"/>
      <w:bookmarkStart w:id="82" w:name="_Toc23097"/>
      <w:bookmarkStart w:id="83" w:name="_Toc29102"/>
      <w:bookmarkStart w:id="84" w:name="_Toc2012"/>
      <w:bookmarkStart w:id="85" w:name="_Toc11485"/>
      <w:bookmarkStart w:id="86" w:name="_Toc2029"/>
      <w:bookmarkStart w:id="87" w:name="_Toc31538"/>
      <w:bookmarkStart w:id="88" w:name="_Toc5238"/>
      <w:bookmarkStart w:id="89" w:name="_Toc30979"/>
      <w:bookmarkStart w:id="90" w:name="_Toc19699"/>
      <w:bookmarkStart w:id="91" w:name="_Toc84838881"/>
      <w:bookmarkStart w:id="92" w:name="_Toc91499292"/>
      <w:bookmarkStart w:id="93" w:name="_Toc91515621"/>
    </w:p>
    <w:p>
      <w:pPr>
        <w:widowControl/>
        <w:spacing w:line="360" w:lineRule="auto"/>
        <w:ind w:firstLine="600"/>
        <w:outlineLvl w:val="0"/>
        <w:rPr>
          <w:rFonts w:cs="宋体"/>
          <w:kern w:val="0"/>
          <w:sz w:val="30"/>
          <w:szCs w:val="30"/>
        </w:rPr>
      </w:pPr>
      <w:bookmarkStart w:id="94" w:name="_Toc17175"/>
      <w:r>
        <w:rPr>
          <w:rFonts w:ascii="宋体" w:hAnsi="宋体" w:cs="宋体"/>
          <w:kern w:val="0"/>
          <w:sz w:val="30"/>
          <w:szCs w:val="30"/>
        </w:rPr>
        <w:t>公司名称：</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widowControl/>
        <w:spacing w:line="360" w:lineRule="auto"/>
        <w:ind w:firstLine="600"/>
        <w:outlineLvl w:val="0"/>
        <w:rPr>
          <w:rFonts w:cs="宋体"/>
          <w:kern w:val="0"/>
          <w:sz w:val="30"/>
          <w:szCs w:val="30"/>
        </w:rPr>
      </w:pPr>
      <w:bookmarkStart w:id="95" w:name="_Toc29767"/>
      <w:bookmarkStart w:id="96" w:name="_Toc16794"/>
      <w:bookmarkStart w:id="97" w:name="_Toc11558"/>
      <w:bookmarkStart w:id="98" w:name="_Toc21483"/>
      <w:bookmarkStart w:id="99" w:name="_Toc27867"/>
      <w:bookmarkStart w:id="100" w:name="_Toc12645"/>
      <w:bookmarkStart w:id="101" w:name="_Toc7052"/>
      <w:bookmarkStart w:id="102" w:name="_Toc40346377"/>
      <w:bookmarkStart w:id="103" w:name="_Toc40346218"/>
      <w:bookmarkStart w:id="104" w:name="_Toc14824"/>
      <w:bookmarkStart w:id="105" w:name="_Toc24763"/>
      <w:bookmarkStart w:id="106" w:name="_Toc31993"/>
      <w:bookmarkStart w:id="107" w:name="_Toc4013"/>
      <w:bookmarkStart w:id="108" w:name="_Toc40776113"/>
      <w:bookmarkStart w:id="109" w:name="_Toc17930"/>
      <w:bookmarkStart w:id="110" w:name="_Toc11141"/>
      <w:bookmarkStart w:id="111" w:name="_Toc28064"/>
      <w:bookmarkStart w:id="112" w:name="_Toc84838882"/>
      <w:bookmarkStart w:id="113" w:name="_Toc91499293"/>
      <w:bookmarkStart w:id="114" w:name="_Toc91515622"/>
      <w:bookmarkStart w:id="115" w:name="_Toc20528"/>
      <w:r>
        <w:rPr>
          <w:rFonts w:ascii="宋体" w:hAnsi="宋体" w:cs="宋体"/>
          <w:kern w:val="0"/>
          <w:sz w:val="30"/>
          <w:szCs w:val="30"/>
        </w:rPr>
        <w:t>业务代表：</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widowControl/>
        <w:spacing w:line="360" w:lineRule="auto"/>
        <w:ind w:firstLine="600"/>
        <w:outlineLvl w:val="0"/>
        <w:rPr>
          <w:rFonts w:ascii="宋体" w:hAnsi="宋体" w:cs="宋体"/>
          <w:kern w:val="0"/>
          <w:sz w:val="30"/>
          <w:szCs w:val="30"/>
        </w:rPr>
      </w:pPr>
      <w:bookmarkStart w:id="116" w:name="_Toc4563"/>
      <w:bookmarkStart w:id="117" w:name="_Toc16813"/>
      <w:bookmarkStart w:id="118" w:name="_Toc31197"/>
      <w:bookmarkStart w:id="119" w:name="_Toc6438"/>
      <w:bookmarkStart w:id="120" w:name="_Toc24651"/>
      <w:bookmarkStart w:id="121" w:name="_Toc14287"/>
      <w:bookmarkStart w:id="122" w:name="_Toc1324"/>
      <w:bookmarkStart w:id="123" w:name="_Toc40776114"/>
      <w:bookmarkStart w:id="124" w:name="_Toc19831"/>
      <w:bookmarkStart w:id="125" w:name="_Toc32709"/>
      <w:bookmarkStart w:id="126" w:name="_Toc40346219"/>
      <w:bookmarkStart w:id="127" w:name="_Toc26029"/>
      <w:bookmarkStart w:id="128" w:name="_Toc27771"/>
      <w:bookmarkStart w:id="129" w:name="_Toc40346378"/>
      <w:bookmarkStart w:id="130" w:name="_Toc17537"/>
      <w:bookmarkStart w:id="131" w:name="_Toc11334"/>
      <w:bookmarkStart w:id="132" w:name="_Toc9883"/>
      <w:bookmarkStart w:id="133" w:name="_Toc84838883"/>
      <w:bookmarkStart w:id="134" w:name="_Toc91499294"/>
      <w:bookmarkStart w:id="135" w:name="_Toc91515623"/>
      <w:bookmarkStart w:id="136" w:name="_Toc22106"/>
      <w:r>
        <w:rPr>
          <w:rFonts w:ascii="宋体" w:hAnsi="宋体" w:cs="宋体"/>
          <w:kern w:val="0"/>
          <w:sz w:val="30"/>
          <w:szCs w:val="30"/>
        </w:rPr>
        <w:t>联系电话：</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widowControl/>
        <w:spacing w:line="360" w:lineRule="auto"/>
        <w:ind w:firstLine="600"/>
        <w:outlineLvl w:val="0"/>
        <w:rPr>
          <w:rFonts w:cs="宋体"/>
          <w:kern w:val="0"/>
          <w:sz w:val="30"/>
          <w:szCs w:val="30"/>
        </w:rPr>
      </w:pPr>
      <w:bookmarkStart w:id="137" w:name="_Toc21678"/>
      <w:r>
        <w:rPr>
          <w:rFonts w:hint="eastAsia" w:ascii="宋体" w:hAnsi="宋体" w:cs="宋体"/>
          <w:kern w:val="0"/>
          <w:sz w:val="30"/>
          <w:szCs w:val="30"/>
        </w:rPr>
        <w:t>公司固话</w:t>
      </w:r>
      <w:bookmarkEnd w:id="137"/>
    </w:p>
    <w:p>
      <w:pPr>
        <w:widowControl/>
        <w:spacing w:line="360" w:lineRule="auto"/>
        <w:ind w:firstLine="600"/>
        <w:outlineLvl w:val="0"/>
        <w:rPr>
          <w:rFonts w:cs="宋体"/>
          <w:kern w:val="0"/>
          <w:sz w:val="30"/>
          <w:szCs w:val="30"/>
        </w:rPr>
      </w:pPr>
      <w:bookmarkStart w:id="138" w:name="_Toc17483"/>
      <w:bookmarkStart w:id="139" w:name="_Toc21686"/>
      <w:bookmarkStart w:id="140" w:name="_Toc12650"/>
      <w:bookmarkStart w:id="141" w:name="_Toc27868"/>
      <w:bookmarkStart w:id="142" w:name="_Toc27206"/>
      <w:bookmarkStart w:id="143" w:name="_Toc5634"/>
      <w:bookmarkStart w:id="144" w:name="_Toc14586"/>
      <w:bookmarkStart w:id="145" w:name="_Toc21940"/>
      <w:bookmarkStart w:id="146" w:name="_Toc5189"/>
      <w:bookmarkStart w:id="147" w:name="_Toc3895"/>
      <w:bookmarkStart w:id="148" w:name="_Toc13222"/>
      <w:bookmarkStart w:id="149" w:name="_Toc40346220"/>
      <w:bookmarkStart w:id="150" w:name="_Toc18353"/>
      <w:bookmarkStart w:id="151" w:name="_Toc40346379"/>
      <w:bookmarkStart w:id="152" w:name="_Toc20994"/>
      <w:bookmarkStart w:id="153" w:name="_Toc30336"/>
      <w:bookmarkStart w:id="154" w:name="_Toc40776115"/>
      <w:bookmarkStart w:id="155" w:name="_Toc84838884"/>
      <w:bookmarkStart w:id="156" w:name="_Toc91499295"/>
      <w:bookmarkStart w:id="157" w:name="_Toc91515624"/>
      <w:bookmarkStart w:id="158" w:name="_Toc7082"/>
      <w:r>
        <w:rPr>
          <w:rFonts w:ascii="宋体" w:hAnsi="宋体" w:cs="宋体"/>
          <w:kern w:val="0"/>
          <w:sz w:val="30"/>
          <w:szCs w:val="30"/>
        </w:rPr>
        <w:t>联系邮箱：</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pStyle w:val="2"/>
      </w:pPr>
    </w:p>
    <w:p>
      <w:pPr>
        <w:widowControl/>
        <w:spacing w:line="360" w:lineRule="auto"/>
        <w:ind w:firstLine="3253" w:firstLineChars="900"/>
        <w:outlineLvl w:val="0"/>
        <w:rPr>
          <w:rFonts w:ascii="宋体" w:hAnsi="宋体" w:cs="宋体"/>
          <w:b/>
          <w:bCs/>
          <w:kern w:val="0"/>
          <w:sz w:val="36"/>
          <w:szCs w:val="36"/>
        </w:rPr>
      </w:pPr>
      <w:bookmarkStart w:id="159" w:name="_Toc28104"/>
      <w:bookmarkStart w:id="160" w:name="_Toc40346223"/>
      <w:bookmarkStart w:id="161" w:name="_Toc40346382"/>
      <w:bookmarkStart w:id="162" w:name="_Toc40776118"/>
      <w:bookmarkStart w:id="163" w:name="_Toc25468"/>
      <w:bookmarkStart w:id="164" w:name="_Toc91499297"/>
      <w:bookmarkStart w:id="165" w:name="_Toc91515626"/>
    </w:p>
    <w:p>
      <w:pPr>
        <w:widowControl/>
        <w:spacing w:line="360" w:lineRule="auto"/>
        <w:ind w:firstLine="3253" w:firstLineChars="900"/>
        <w:outlineLvl w:val="0"/>
        <w:rPr>
          <w:rFonts w:ascii="宋体" w:hAnsi="宋体" w:cs="宋体"/>
          <w:b/>
          <w:bCs/>
          <w:kern w:val="0"/>
          <w:sz w:val="36"/>
          <w:szCs w:val="36"/>
        </w:rPr>
      </w:pPr>
      <w:r>
        <w:rPr>
          <w:rFonts w:ascii="宋体" w:hAnsi="宋体" w:cs="宋体"/>
          <w:b/>
          <w:bCs/>
          <w:kern w:val="0"/>
          <w:sz w:val="36"/>
          <w:szCs w:val="36"/>
        </w:rPr>
        <w:t>目  录</w:t>
      </w:r>
      <w:bookmarkEnd w:id="159"/>
      <w:bookmarkEnd w:id="160"/>
      <w:bookmarkEnd w:id="161"/>
      <w:bookmarkEnd w:id="162"/>
      <w:bookmarkEnd w:id="163"/>
    </w:p>
    <w:tbl>
      <w:tblPr>
        <w:tblStyle w:val="17"/>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7736"/>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7" w:type="dxa"/>
            <w:vAlign w:val="center"/>
          </w:tcPr>
          <w:p>
            <w:pPr>
              <w:jc w:val="center"/>
              <w:rPr>
                <w:rFonts w:ascii="宋体" w:hAnsi="宋体" w:cs="宋体"/>
                <w:b/>
                <w:sz w:val="24"/>
              </w:rPr>
            </w:pPr>
            <w:r>
              <w:rPr>
                <w:rFonts w:hint="eastAsia" w:ascii="宋体" w:hAnsi="宋体" w:cs="宋体"/>
                <w:b/>
                <w:sz w:val="24"/>
              </w:rPr>
              <w:t>序号</w:t>
            </w:r>
          </w:p>
        </w:tc>
        <w:tc>
          <w:tcPr>
            <w:tcW w:w="7736" w:type="dxa"/>
            <w:vAlign w:val="center"/>
          </w:tcPr>
          <w:p>
            <w:pPr>
              <w:jc w:val="center"/>
              <w:rPr>
                <w:rFonts w:ascii="宋体" w:hAnsi="宋体" w:cs="宋体"/>
                <w:b/>
                <w:sz w:val="24"/>
              </w:rPr>
            </w:pPr>
            <w:r>
              <w:rPr>
                <w:rFonts w:hint="eastAsia" w:ascii="宋体" w:hAnsi="宋体" w:cs="宋体"/>
                <w:b/>
                <w:sz w:val="24"/>
              </w:rPr>
              <w:t>资料名称</w:t>
            </w:r>
          </w:p>
        </w:tc>
        <w:tc>
          <w:tcPr>
            <w:tcW w:w="1698" w:type="dxa"/>
            <w:vAlign w:val="center"/>
          </w:tcPr>
          <w:p>
            <w:pPr>
              <w:jc w:val="center"/>
              <w:rPr>
                <w:rFonts w:ascii="宋体" w:hAnsi="宋体" w:cs="宋体"/>
                <w:b/>
                <w:sz w:val="24"/>
              </w:rPr>
            </w:pPr>
            <w:r>
              <w:rPr>
                <w:rFonts w:hint="eastAsia" w:ascii="宋体" w:hAnsi="宋体" w:cs="宋体"/>
                <w:b/>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7" w:type="dxa"/>
            <w:vAlign w:val="center"/>
          </w:tcPr>
          <w:p>
            <w:pPr>
              <w:jc w:val="center"/>
              <w:rPr>
                <w:rFonts w:ascii="宋体" w:hAnsi="宋体" w:cs="宋体"/>
                <w:sz w:val="24"/>
              </w:rPr>
            </w:pPr>
            <w:r>
              <w:rPr>
                <w:rFonts w:hint="eastAsia" w:ascii="宋体" w:hAnsi="宋体" w:cs="宋体"/>
                <w:sz w:val="24"/>
              </w:rPr>
              <w:t>1</w:t>
            </w:r>
          </w:p>
        </w:tc>
        <w:tc>
          <w:tcPr>
            <w:tcW w:w="7736" w:type="dxa"/>
            <w:vAlign w:val="center"/>
          </w:tcPr>
          <w:p>
            <w:pPr>
              <w:jc w:val="left"/>
              <w:rPr>
                <w:rFonts w:ascii="宋体" w:hAnsi="宋体" w:cs="宋体"/>
                <w:sz w:val="24"/>
              </w:rPr>
            </w:pPr>
            <w:r>
              <w:rPr>
                <w:rFonts w:hint="eastAsia" w:ascii="宋体" w:hAnsi="宋体" w:cs="宋体"/>
                <w:sz w:val="24"/>
              </w:rPr>
              <w:t>报名表</w:t>
            </w:r>
          </w:p>
        </w:tc>
        <w:tc>
          <w:tcPr>
            <w:tcW w:w="1698" w:type="dxa"/>
            <w:vAlign w:val="center"/>
          </w:tcPr>
          <w:p>
            <w:pPr>
              <w:rPr>
                <w:rFonts w:ascii="宋体" w:hAnsi="宋体" w:cs="宋体"/>
                <w:szCs w:val="21"/>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7" w:type="dxa"/>
            <w:vAlign w:val="center"/>
          </w:tcPr>
          <w:p>
            <w:pPr>
              <w:jc w:val="center"/>
              <w:rPr>
                <w:rFonts w:ascii="宋体" w:hAnsi="宋体" w:cs="宋体"/>
                <w:sz w:val="24"/>
              </w:rPr>
            </w:pPr>
            <w:r>
              <w:rPr>
                <w:rFonts w:hint="eastAsia" w:ascii="宋体" w:hAnsi="宋体" w:cs="宋体"/>
                <w:sz w:val="24"/>
              </w:rPr>
              <w:t>2</w:t>
            </w:r>
          </w:p>
        </w:tc>
        <w:tc>
          <w:tcPr>
            <w:tcW w:w="7736" w:type="dxa"/>
            <w:vAlign w:val="center"/>
          </w:tcPr>
          <w:p>
            <w:pPr>
              <w:jc w:val="left"/>
              <w:rPr>
                <w:rFonts w:ascii="宋体" w:hAnsi="宋体" w:cs="宋体"/>
                <w:sz w:val="24"/>
              </w:rPr>
            </w:pPr>
            <w:r>
              <w:rPr>
                <w:rFonts w:hint="eastAsia" w:ascii="宋体" w:hAnsi="宋体" w:cs="宋体"/>
                <w:sz w:val="24"/>
              </w:rPr>
              <w:t>产品信息及报价明细表</w:t>
            </w:r>
          </w:p>
        </w:tc>
        <w:tc>
          <w:tcPr>
            <w:tcW w:w="1698" w:type="dxa"/>
            <w:vAlign w:val="center"/>
          </w:tcPr>
          <w:p>
            <w:pPr>
              <w:jc w:val="left"/>
              <w:rPr>
                <w:rFonts w:ascii="宋体" w:hAnsi="宋体" w:cs="宋体"/>
                <w:szCs w:val="21"/>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7" w:type="dxa"/>
            <w:vAlign w:val="center"/>
          </w:tcPr>
          <w:p>
            <w:pPr>
              <w:jc w:val="center"/>
              <w:rPr>
                <w:rFonts w:ascii="宋体" w:hAnsi="宋体" w:cs="宋体"/>
                <w:sz w:val="24"/>
              </w:rPr>
            </w:pPr>
            <w:r>
              <w:rPr>
                <w:rFonts w:hint="eastAsia" w:ascii="宋体" w:hAnsi="宋体" w:cs="宋体"/>
                <w:sz w:val="24"/>
              </w:rPr>
              <w:t>3</w:t>
            </w:r>
          </w:p>
        </w:tc>
        <w:tc>
          <w:tcPr>
            <w:tcW w:w="7736" w:type="dxa"/>
            <w:vAlign w:val="center"/>
          </w:tcPr>
          <w:p>
            <w:pPr>
              <w:jc w:val="left"/>
              <w:rPr>
                <w:rFonts w:ascii="宋体" w:hAnsi="宋体" w:cs="宋体"/>
                <w:sz w:val="24"/>
              </w:rPr>
            </w:pPr>
            <w:r>
              <w:rPr>
                <w:rFonts w:hint="eastAsia" w:ascii="宋体" w:hAnsi="宋体" w:cs="宋体"/>
                <w:sz w:val="24"/>
              </w:rPr>
              <w:t>经销供应商证件复印件</w:t>
            </w:r>
          </w:p>
        </w:tc>
        <w:tc>
          <w:tcPr>
            <w:tcW w:w="1698" w:type="dxa"/>
            <w:vAlign w:val="center"/>
          </w:tcPr>
          <w:p>
            <w:pPr>
              <w:rPr>
                <w:rFonts w:ascii="宋体" w:hAnsi="宋体" w:cs="宋体"/>
                <w:szCs w:val="21"/>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7" w:type="dxa"/>
            <w:vAlign w:val="center"/>
          </w:tcPr>
          <w:p>
            <w:pPr>
              <w:jc w:val="center"/>
              <w:rPr>
                <w:rFonts w:ascii="宋体" w:hAnsi="宋体" w:cs="宋体"/>
                <w:sz w:val="24"/>
              </w:rPr>
            </w:pPr>
            <w:r>
              <w:rPr>
                <w:rFonts w:hint="eastAsia" w:ascii="宋体" w:hAnsi="宋体" w:cs="宋体"/>
                <w:sz w:val="24"/>
              </w:rPr>
              <w:t>4</w:t>
            </w:r>
          </w:p>
        </w:tc>
        <w:tc>
          <w:tcPr>
            <w:tcW w:w="7736" w:type="dxa"/>
            <w:vAlign w:val="center"/>
          </w:tcPr>
          <w:p>
            <w:pPr>
              <w:jc w:val="left"/>
              <w:rPr>
                <w:rFonts w:ascii="宋体" w:hAnsi="宋体" w:cs="宋体"/>
                <w:sz w:val="24"/>
              </w:rPr>
            </w:pPr>
            <w:r>
              <w:rPr>
                <w:rFonts w:hint="eastAsia" w:ascii="宋体" w:hAnsi="宋体" w:cs="宋体"/>
                <w:sz w:val="24"/>
              </w:rPr>
              <w:t>经销供应商法定代表人/负责人资格证明书</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7" w:type="dxa"/>
            <w:vAlign w:val="center"/>
          </w:tcPr>
          <w:p>
            <w:pPr>
              <w:jc w:val="center"/>
              <w:rPr>
                <w:rFonts w:ascii="宋体" w:hAnsi="宋体" w:cs="宋体"/>
                <w:sz w:val="24"/>
              </w:rPr>
            </w:pPr>
            <w:r>
              <w:rPr>
                <w:rFonts w:hint="eastAsia" w:ascii="宋体" w:hAnsi="宋体" w:cs="宋体"/>
                <w:sz w:val="24"/>
              </w:rPr>
              <w:t>5</w:t>
            </w:r>
          </w:p>
        </w:tc>
        <w:tc>
          <w:tcPr>
            <w:tcW w:w="7736" w:type="dxa"/>
            <w:vAlign w:val="center"/>
          </w:tcPr>
          <w:p>
            <w:pPr>
              <w:jc w:val="left"/>
              <w:rPr>
                <w:rFonts w:ascii="宋体" w:hAnsi="宋体" w:cs="宋体"/>
                <w:sz w:val="24"/>
              </w:rPr>
            </w:pPr>
            <w:r>
              <w:rPr>
                <w:rFonts w:hint="eastAsia" w:ascii="宋体" w:hAnsi="宋体" w:cs="宋体"/>
                <w:sz w:val="24"/>
              </w:rPr>
              <w:t>经销供应商法定代表人/负责人授权委托书</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7" w:type="dxa"/>
            <w:vAlign w:val="center"/>
          </w:tcPr>
          <w:p>
            <w:pPr>
              <w:jc w:val="center"/>
              <w:rPr>
                <w:rFonts w:ascii="宋体" w:hAnsi="宋体" w:cs="宋体"/>
                <w:sz w:val="24"/>
              </w:rPr>
            </w:pPr>
            <w:r>
              <w:rPr>
                <w:rFonts w:hint="eastAsia" w:ascii="宋体" w:hAnsi="宋体" w:cs="宋体"/>
                <w:sz w:val="24"/>
              </w:rPr>
              <w:t>6</w:t>
            </w:r>
          </w:p>
        </w:tc>
        <w:tc>
          <w:tcPr>
            <w:tcW w:w="7736" w:type="dxa"/>
            <w:vAlign w:val="center"/>
          </w:tcPr>
          <w:p>
            <w:pPr>
              <w:jc w:val="left"/>
              <w:rPr>
                <w:rFonts w:ascii="宋体" w:hAnsi="宋体" w:cs="宋体"/>
                <w:sz w:val="24"/>
              </w:rPr>
            </w:pPr>
            <w:r>
              <w:rPr>
                <w:rFonts w:hint="eastAsia" w:ascii="宋体" w:hAnsi="宋体" w:cs="宋体"/>
                <w:sz w:val="24"/>
              </w:rPr>
              <w:t>关于资格的声明函</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exact"/>
          <w:jc w:val="center"/>
        </w:trPr>
        <w:tc>
          <w:tcPr>
            <w:tcW w:w="827" w:type="dxa"/>
            <w:vAlign w:val="center"/>
          </w:tcPr>
          <w:p>
            <w:pPr>
              <w:jc w:val="center"/>
              <w:rPr>
                <w:rFonts w:ascii="宋体" w:hAnsi="宋体" w:cs="宋体"/>
                <w:sz w:val="24"/>
              </w:rPr>
            </w:pPr>
            <w:r>
              <w:rPr>
                <w:rFonts w:hint="eastAsia" w:ascii="宋体" w:hAnsi="宋体" w:cs="宋体"/>
                <w:sz w:val="24"/>
              </w:rPr>
              <w:t>7</w:t>
            </w:r>
          </w:p>
        </w:tc>
        <w:tc>
          <w:tcPr>
            <w:tcW w:w="773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未被列入“信用中国”网站(www.creditchina.gov.cn)“记录失信被执行人或重大税收违法失信主体或政府采购严重违法失信行为”记录名单的网页打印版。</w:t>
            </w:r>
          </w:p>
        </w:tc>
        <w:tc>
          <w:tcPr>
            <w:tcW w:w="1698" w:type="dxa"/>
            <w:vAlign w:val="center"/>
          </w:tcPr>
          <w:p>
            <w:pPr>
              <w:spacing w:line="276" w:lineRule="auto"/>
              <w:rPr>
                <w:rFonts w:asciiTheme="minorEastAsia" w:hAnsiTheme="minorEastAsia" w:eastAsiaTheme="minorEastAsia"/>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827" w:type="dxa"/>
            <w:vAlign w:val="center"/>
          </w:tcPr>
          <w:p>
            <w:pPr>
              <w:jc w:val="center"/>
              <w:rPr>
                <w:rFonts w:ascii="宋体" w:hAnsi="宋体" w:cs="宋体"/>
                <w:sz w:val="24"/>
              </w:rPr>
            </w:pPr>
            <w:r>
              <w:rPr>
                <w:rFonts w:hint="eastAsia" w:ascii="宋体" w:hAnsi="宋体" w:cs="宋体"/>
                <w:sz w:val="24"/>
              </w:rPr>
              <w:t>8</w:t>
            </w:r>
          </w:p>
        </w:tc>
        <w:tc>
          <w:tcPr>
            <w:tcW w:w="7736" w:type="dxa"/>
            <w:vAlign w:val="center"/>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不处于中国政府采购网(www.ccgp.gov.cn)“政府采购严重违法失信行为信息记录”中的禁止参加政府采购活动期间的页面打印版。</w:t>
            </w:r>
          </w:p>
          <w:p>
            <w:pPr>
              <w:spacing w:line="276" w:lineRule="auto"/>
              <w:rPr>
                <w:rFonts w:asciiTheme="minorEastAsia" w:hAnsiTheme="minorEastAsia" w:eastAsiaTheme="minorEastAsia"/>
                <w:sz w:val="24"/>
              </w:rPr>
            </w:pPr>
          </w:p>
        </w:tc>
        <w:tc>
          <w:tcPr>
            <w:tcW w:w="1698" w:type="dxa"/>
            <w:vAlign w:val="center"/>
          </w:tcPr>
          <w:p>
            <w:pPr>
              <w:spacing w:line="276" w:lineRule="auto"/>
              <w:rPr>
                <w:rFonts w:asciiTheme="minorEastAsia" w:hAnsiTheme="minorEastAsia" w:eastAsiaTheme="minorEastAsia"/>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9</w:t>
            </w:r>
          </w:p>
        </w:tc>
        <w:tc>
          <w:tcPr>
            <w:tcW w:w="7736" w:type="dxa"/>
            <w:vAlign w:val="center"/>
          </w:tcPr>
          <w:p>
            <w:pPr>
              <w:jc w:val="left"/>
              <w:rPr>
                <w:rFonts w:ascii="宋体" w:hAnsi="宋体" w:cs="宋体"/>
                <w:sz w:val="24"/>
              </w:rPr>
            </w:pPr>
            <w:r>
              <w:rPr>
                <w:rFonts w:hint="eastAsia" w:ascii="宋体" w:hAnsi="宋体" w:cs="宋体"/>
                <w:sz w:val="24"/>
              </w:rPr>
              <w:t>产品销售有效授权委托书（不作为资格条件）</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10</w:t>
            </w:r>
          </w:p>
        </w:tc>
        <w:tc>
          <w:tcPr>
            <w:tcW w:w="7736" w:type="dxa"/>
            <w:vAlign w:val="center"/>
          </w:tcPr>
          <w:p>
            <w:pPr>
              <w:jc w:val="left"/>
              <w:rPr>
                <w:rFonts w:ascii="宋体" w:hAnsi="宋体" w:cs="宋体"/>
                <w:sz w:val="24"/>
              </w:rPr>
            </w:pPr>
            <w:r>
              <w:rPr>
                <w:rFonts w:hint="eastAsia" w:ascii="宋体" w:hAnsi="宋体" w:cs="宋体"/>
                <w:sz w:val="24"/>
              </w:rPr>
              <w:t>生产厂家/上级代理商证件复印件</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11</w:t>
            </w:r>
          </w:p>
        </w:tc>
        <w:tc>
          <w:tcPr>
            <w:tcW w:w="7736" w:type="dxa"/>
            <w:vAlign w:val="center"/>
          </w:tcPr>
          <w:p>
            <w:pPr>
              <w:jc w:val="left"/>
              <w:rPr>
                <w:rFonts w:ascii="宋体" w:hAnsi="宋体" w:cs="宋体"/>
                <w:sz w:val="24"/>
              </w:rPr>
            </w:pPr>
            <w:r>
              <w:rPr>
                <w:rFonts w:hint="eastAsia" w:ascii="宋体" w:hAnsi="宋体" w:cs="宋体"/>
                <w:sz w:val="24"/>
              </w:rPr>
              <w:t>报价产品证件复印件</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12</w:t>
            </w:r>
          </w:p>
        </w:tc>
        <w:tc>
          <w:tcPr>
            <w:tcW w:w="7736" w:type="dxa"/>
            <w:vAlign w:val="center"/>
          </w:tcPr>
          <w:p>
            <w:pPr>
              <w:jc w:val="left"/>
              <w:rPr>
                <w:rFonts w:ascii="宋体" w:hAnsi="宋体" w:cs="宋体"/>
                <w:sz w:val="24"/>
              </w:rPr>
            </w:pPr>
            <w:r>
              <w:rPr>
                <w:rFonts w:hint="eastAsia" w:ascii="宋体" w:hAnsi="宋体" w:cs="宋体"/>
                <w:sz w:val="24"/>
              </w:rPr>
              <w:t>报价产品技术参数及配置清单</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13</w:t>
            </w:r>
          </w:p>
        </w:tc>
        <w:tc>
          <w:tcPr>
            <w:tcW w:w="7736" w:type="dxa"/>
            <w:vAlign w:val="center"/>
          </w:tcPr>
          <w:p>
            <w:pPr>
              <w:jc w:val="left"/>
              <w:rPr>
                <w:rFonts w:ascii="宋体" w:hAnsi="宋体" w:cs="宋体"/>
                <w:sz w:val="24"/>
              </w:rPr>
            </w:pPr>
            <w:r>
              <w:rPr>
                <w:rFonts w:hint="eastAsia" w:ascii="宋体" w:hAnsi="宋体" w:cs="宋体"/>
                <w:sz w:val="24"/>
              </w:rPr>
              <w:t>与同类同档次主流产品（不少于2家）的技术参数比较</w:t>
            </w:r>
          </w:p>
        </w:tc>
        <w:tc>
          <w:tcPr>
            <w:tcW w:w="1698" w:type="dxa"/>
            <w:vAlign w:val="center"/>
          </w:tcPr>
          <w:p>
            <w:pPr>
              <w:rPr>
                <w:rFonts w:ascii="宋体" w:hAnsi="宋体" w:cs="宋体"/>
                <w:szCs w:val="21"/>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14</w:t>
            </w:r>
          </w:p>
        </w:tc>
        <w:tc>
          <w:tcPr>
            <w:tcW w:w="7736" w:type="dxa"/>
            <w:vAlign w:val="center"/>
          </w:tcPr>
          <w:p>
            <w:pPr>
              <w:jc w:val="left"/>
              <w:rPr>
                <w:rFonts w:cs="宋体" w:asciiTheme="minorEastAsia" w:hAnsiTheme="minorEastAsia" w:eastAsiaTheme="minorEastAsia"/>
                <w:sz w:val="24"/>
              </w:rPr>
            </w:pPr>
            <w:r>
              <w:rPr>
                <w:rFonts w:hint="eastAsia" w:asciiTheme="minorEastAsia" w:hAnsiTheme="minorEastAsia" w:eastAsiaTheme="minorEastAsia"/>
                <w:sz w:val="24"/>
              </w:rPr>
              <w:t>采购文件响应声明函</w:t>
            </w:r>
          </w:p>
        </w:tc>
        <w:tc>
          <w:tcPr>
            <w:tcW w:w="1698" w:type="dxa"/>
            <w:vAlign w:val="center"/>
          </w:tcPr>
          <w:p>
            <w:pPr>
              <w:rPr>
                <w:rFonts w:asciiTheme="minorEastAsia" w:hAnsiTheme="minorEastAsia" w:eastAsiaTheme="minorEastAsia"/>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15</w:t>
            </w:r>
          </w:p>
        </w:tc>
        <w:tc>
          <w:tcPr>
            <w:tcW w:w="7736" w:type="dxa"/>
            <w:vAlign w:val="center"/>
          </w:tcPr>
          <w:p>
            <w:pPr>
              <w:jc w:val="left"/>
              <w:rPr>
                <w:rFonts w:ascii="仿宋" w:hAnsi="仿宋" w:eastAsia="仿宋"/>
                <w:sz w:val="24"/>
              </w:rPr>
            </w:pPr>
            <w:r>
              <w:rPr>
                <w:rFonts w:hint="eastAsia" w:ascii="宋体" w:hAnsi="宋体" w:cs="宋体"/>
                <w:sz w:val="24"/>
              </w:rPr>
              <w:t>产品售后服务承诺函</w:t>
            </w:r>
          </w:p>
        </w:tc>
        <w:tc>
          <w:tcPr>
            <w:tcW w:w="1698" w:type="dxa"/>
            <w:vAlign w:val="center"/>
          </w:tcPr>
          <w:p>
            <w:pPr>
              <w:rPr>
                <w:rFonts w:ascii="仿宋" w:hAnsi="仿宋" w:eastAsia="仿宋"/>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16</w:t>
            </w:r>
          </w:p>
        </w:tc>
        <w:tc>
          <w:tcPr>
            <w:tcW w:w="7736" w:type="dxa"/>
            <w:vAlign w:val="center"/>
          </w:tcPr>
          <w:p>
            <w:pPr>
              <w:jc w:val="left"/>
              <w:rPr>
                <w:rFonts w:ascii="宋体" w:hAnsi="宋体" w:cs="宋体"/>
                <w:sz w:val="24"/>
              </w:rPr>
            </w:pPr>
            <w:r>
              <w:rPr>
                <w:rFonts w:hint="eastAsia" w:ascii="宋体" w:hAnsi="宋体" w:cs="宋体"/>
                <w:sz w:val="24"/>
              </w:rPr>
              <w:t>同型号设备（产品）用户名单</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827" w:type="dxa"/>
            <w:vAlign w:val="center"/>
          </w:tcPr>
          <w:p>
            <w:pPr>
              <w:jc w:val="center"/>
              <w:rPr>
                <w:rFonts w:ascii="宋体" w:hAnsi="宋体" w:cs="宋体"/>
                <w:sz w:val="24"/>
              </w:rPr>
            </w:pPr>
            <w:r>
              <w:rPr>
                <w:rFonts w:hint="eastAsia" w:ascii="宋体" w:hAnsi="宋体" w:cs="宋体"/>
                <w:sz w:val="24"/>
              </w:rPr>
              <w:t>17</w:t>
            </w:r>
          </w:p>
        </w:tc>
        <w:tc>
          <w:tcPr>
            <w:tcW w:w="7736" w:type="dxa"/>
            <w:vAlign w:val="center"/>
          </w:tcPr>
          <w:p>
            <w:pPr>
              <w:jc w:val="left"/>
              <w:rPr>
                <w:rFonts w:ascii="宋体" w:hAnsi="宋体" w:cs="宋体"/>
                <w:sz w:val="24"/>
              </w:rPr>
            </w:pPr>
            <w:r>
              <w:rPr>
                <w:rFonts w:hint="eastAsia" w:ascii="宋体" w:hAnsi="宋体" w:cs="宋体"/>
                <w:sz w:val="24"/>
              </w:rPr>
              <w:t>同型号设备（产品）三份或以上广州市三甲医院或</w:t>
            </w:r>
            <w:r>
              <w:rPr>
                <w:rFonts w:hint="eastAsia" w:ascii="宋体" w:hAnsi="宋体" w:cs="宋体"/>
                <w:sz w:val="24"/>
                <w:highlight w:val="yellow"/>
              </w:rPr>
              <w:t>高校</w:t>
            </w:r>
            <w:r>
              <w:rPr>
                <w:rFonts w:hint="eastAsia" w:ascii="宋体" w:hAnsi="宋体" w:cs="宋体"/>
                <w:sz w:val="24"/>
              </w:rPr>
              <w:t>合同/发票/中标通知书/进关单</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827" w:type="dxa"/>
            <w:vAlign w:val="center"/>
          </w:tcPr>
          <w:p>
            <w:pPr>
              <w:jc w:val="center"/>
              <w:rPr>
                <w:rFonts w:ascii="宋体" w:hAnsi="宋体" w:cs="宋体"/>
                <w:sz w:val="24"/>
              </w:rPr>
            </w:pPr>
            <w:r>
              <w:rPr>
                <w:rFonts w:hint="eastAsia" w:ascii="宋体" w:hAnsi="宋体" w:cs="宋体"/>
                <w:sz w:val="24"/>
              </w:rPr>
              <w:t>18</w:t>
            </w:r>
          </w:p>
        </w:tc>
        <w:tc>
          <w:tcPr>
            <w:tcW w:w="7736" w:type="dxa"/>
            <w:vAlign w:val="center"/>
          </w:tcPr>
          <w:p>
            <w:pPr>
              <w:jc w:val="left"/>
              <w:rPr>
                <w:rFonts w:ascii="宋体" w:hAnsi="宋体" w:cs="宋体"/>
                <w:sz w:val="24"/>
              </w:rPr>
            </w:pPr>
            <w:r>
              <w:rPr>
                <w:rFonts w:hint="eastAsia" w:ascii="宋体" w:hAnsi="宋体" w:cs="宋体"/>
                <w:sz w:val="24"/>
              </w:rPr>
              <w:t>有配套使用耗材/试剂则提供：生产厂家证件复印件、产品证件复印件、产品销售授权委托书、近一年三家或以上广州市三甲医院发票。</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19</w:t>
            </w:r>
          </w:p>
        </w:tc>
        <w:tc>
          <w:tcPr>
            <w:tcW w:w="7736" w:type="dxa"/>
            <w:vAlign w:val="center"/>
          </w:tcPr>
          <w:p>
            <w:pPr>
              <w:jc w:val="left"/>
              <w:rPr>
                <w:rFonts w:ascii="宋体" w:hAnsi="宋体" w:cs="宋体"/>
                <w:sz w:val="24"/>
              </w:rPr>
            </w:pPr>
            <w:r>
              <w:rPr>
                <w:rFonts w:hint="eastAsia" w:ascii="宋体" w:hAnsi="宋体" w:cs="宋体"/>
                <w:sz w:val="24"/>
              </w:rPr>
              <w:t>产品说明书及彩页</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20</w:t>
            </w:r>
          </w:p>
        </w:tc>
        <w:tc>
          <w:tcPr>
            <w:tcW w:w="7736" w:type="dxa"/>
            <w:vAlign w:val="center"/>
          </w:tcPr>
          <w:p>
            <w:pPr>
              <w:jc w:val="left"/>
              <w:rPr>
                <w:rFonts w:ascii="宋体" w:hAnsi="宋体" w:cs="宋体"/>
                <w:sz w:val="24"/>
              </w:rPr>
            </w:pPr>
            <w:r>
              <w:rPr>
                <w:rFonts w:hint="eastAsia" w:ascii="宋体" w:hAnsi="宋体" w:cs="宋体"/>
                <w:sz w:val="24"/>
              </w:rPr>
              <w:t>报价人认为需提供的证明材料</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vAlign w:val="center"/>
          </w:tcPr>
          <w:p>
            <w:pPr>
              <w:jc w:val="center"/>
              <w:rPr>
                <w:rFonts w:ascii="宋体" w:hAnsi="宋体" w:cs="宋体"/>
                <w:sz w:val="24"/>
              </w:rPr>
            </w:pPr>
            <w:r>
              <w:rPr>
                <w:rFonts w:hint="eastAsia" w:ascii="宋体" w:hAnsi="宋体" w:cs="宋体"/>
                <w:sz w:val="24"/>
              </w:rPr>
              <w:t>21</w:t>
            </w:r>
          </w:p>
        </w:tc>
        <w:tc>
          <w:tcPr>
            <w:tcW w:w="7736" w:type="dxa"/>
            <w:vAlign w:val="center"/>
          </w:tcPr>
          <w:p>
            <w:pPr>
              <w:jc w:val="left"/>
              <w:rPr>
                <w:rFonts w:ascii="宋体" w:hAnsi="宋体" w:cs="宋体"/>
                <w:sz w:val="24"/>
              </w:rPr>
            </w:pPr>
            <w:r>
              <w:rPr>
                <w:rFonts w:hint="eastAsia" w:ascii="宋体" w:hAnsi="宋体" w:cs="宋体"/>
                <w:sz w:val="24"/>
              </w:rPr>
              <w:t>公平竞争承诺书</w:t>
            </w:r>
          </w:p>
        </w:tc>
        <w:tc>
          <w:tcPr>
            <w:tcW w:w="1698" w:type="dxa"/>
            <w:vAlign w:val="center"/>
          </w:tcPr>
          <w:p>
            <w:pPr>
              <w:rPr>
                <w:rFonts w:ascii="宋体" w:hAnsi="宋体" w:cs="宋体"/>
                <w:sz w:val="24"/>
              </w:rPr>
            </w:pPr>
            <w:r>
              <w:rPr>
                <w:rFonts w:hint="eastAsia" w:ascii="宋体" w:hAnsi="宋体" w:cs="宋体"/>
                <w:szCs w:val="21"/>
              </w:rPr>
              <w:t>第</w:t>
            </w:r>
            <w:r>
              <w:rPr>
                <w:rFonts w:hint="eastAsia" w:ascii="宋体" w:hAnsi="宋体" w:cs="宋体"/>
                <w:kern w:val="0"/>
                <w:szCs w:val="21"/>
              </w:rPr>
              <w:t>(   ～   )页</w:t>
            </w:r>
          </w:p>
        </w:tc>
      </w:tr>
    </w:tbl>
    <w:p>
      <w:pPr>
        <w:pStyle w:val="33"/>
        <w:spacing w:line="360" w:lineRule="auto"/>
        <w:ind w:left="720" w:firstLine="0" w:firstLineChars="0"/>
        <w:rPr>
          <w:rFonts w:ascii="仿宋" w:hAnsi="仿宋" w:eastAsia="仿宋"/>
          <w:b/>
          <w:sz w:val="24"/>
        </w:rPr>
      </w:pPr>
    </w:p>
    <w:p>
      <w:pPr>
        <w:spacing w:line="360" w:lineRule="auto"/>
        <w:rPr>
          <w:rFonts w:ascii="仿宋" w:hAnsi="仿宋" w:eastAsia="仿宋"/>
          <w:b/>
          <w:sz w:val="24"/>
        </w:rPr>
      </w:pPr>
      <w:r>
        <w:rPr>
          <w:rFonts w:hint="eastAsia" w:ascii="仿宋" w:hAnsi="仿宋" w:eastAsia="仿宋"/>
          <w:b/>
          <w:sz w:val="24"/>
        </w:rPr>
        <w:t>1、产品信息及报价明细表</w:t>
      </w:r>
      <w:r>
        <w:rPr>
          <w:rFonts w:hint="eastAsia" w:ascii="仿宋" w:hAnsi="仿宋" w:eastAsia="仿宋"/>
          <w:b/>
          <w:sz w:val="24"/>
          <w:highlight w:val="yellow"/>
        </w:rPr>
        <w:t>（可编辑文档版同时以邮件方式发到邮箱）</w:t>
      </w:r>
    </w:p>
    <w:p>
      <w:pPr>
        <w:spacing w:line="360" w:lineRule="auto"/>
        <w:ind w:firstLine="1446" w:firstLineChars="600"/>
        <w:rPr>
          <w:rFonts w:ascii="仿宋" w:hAnsi="仿宋" w:eastAsia="仿宋"/>
          <w:b/>
          <w:sz w:val="24"/>
        </w:rPr>
      </w:pPr>
      <w:r>
        <w:rPr>
          <w:rFonts w:hint="eastAsia" w:ascii="仿宋" w:hAnsi="仿宋" w:eastAsia="仿宋"/>
          <w:b/>
          <w:sz w:val="24"/>
        </w:rPr>
        <w:t>南方医科大学第五附属医院****** 采购项目（项目编号：**）</w:t>
      </w:r>
    </w:p>
    <w:p>
      <w:pPr>
        <w:spacing w:line="360" w:lineRule="auto"/>
        <w:ind w:firstLine="2048" w:firstLineChars="850"/>
        <w:rPr>
          <w:rFonts w:ascii="仿宋" w:hAnsi="仿宋" w:eastAsia="仿宋"/>
          <w:b/>
          <w:sz w:val="24"/>
        </w:rPr>
      </w:pPr>
      <w:r>
        <w:rPr>
          <w:rFonts w:hint="eastAsia" w:ascii="仿宋" w:hAnsi="仿宋" w:eastAsia="仿宋"/>
          <w:b/>
          <w:sz w:val="24"/>
        </w:rPr>
        <w:t>（产品信息及报价明细表）</w:t>
      </w:r>
    </w:p>
    <w:tbl>
      <w:tblPr>
        <w:tblStyle w:val="17"/>
        <w:tblpPr w:leftFromText="180" w:rightFromText="180" w:vertAnchor="text" w:horzAnchor="page" w:tblpXSpec="center" w:tblpY="230"/>
        <w:tblOverlap w:val="never"/>
        <w:tblW w:w="10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
        <w:gridCol w:w="2835"/>
        <w:gridCol w:w="1984"/>
        <w:gridCol w:w="1843"/>
        <w:gridCol w:w="1134"/>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trPr>
        <w:tc>
          <w:tcPr>
            <w:tcW w:w="856" w:type="dxa"/>
            <w:vAlign w:val="center"/>
          </w:tcPr>
          <w:p>
            <w:pPr>
              <w:tabs>
                <w:tab w:val="left" w:pos="5580"/>
              </w:tabs>
              <w:spacing w:line="320" w:lineRule="exact"/>
              <w:jc w:val="center"/>
              <w:rPr>
                <w:rFonts w:ascii="宋体" w:hAnsi="宋体" w:cs="宋体"/>
                <w:szCs w:val="21"/>
              </w:rPr>
            </w:pPr>
            <w:r>
              <w:rPr>
                <w:rFonts w:hint="eastAsia" w:ascii="宋体" w:hAnsi="宋体" w:cs="宋体"/>
                <w:szCs w:val="21"/>
              </w:rPr>
              <w:t>项目编号</w:t>
            </w:r>
          </w:p>
        </w:tc>
        <w:tc>
          <w:tcPr>
            <w:tcW w:w="2835" w:type="dxa"/>
            <w:vAlign w:val="center"/>
          </w:tcPr>
          <w:p>
            <w:pPr>
              <w:tabs>
                <w:tab w:val="left" w:pos="5580"/>
              </w:tabs>
              <w:spacing w:line="320" w:lineRule="exact"/>
              <w:jc w:val="center"/>
              <w:rPr>
                <w:rFonts w:ascii="宋体" w:hAnsi="宋体" w:cs="宋体"/>
                <w:szCs w:val="21"/>
              </w:rPr>
            </w:pPr>
            <w:r>
              <w:rPr>
                <w:rFonts w:hint="eastAsia" w:ascii="宋体" w:hAnsi="宋体" w:cs="宋体"/>
                <w:szCs w:val="21"/>
              </w:rPr>
              <w:t>设备名称</w:t>
            </w:r>
          </w:p>
        </w:tc>
        <w:tc>
          <w:tcPr>
            <w:tcW w:w="1984" w:type="dxa"/>
            <w:vAlign w:val="center"/>
          </w:tcPr>
          <w:p>
            <w:pPr>
              <w:tabs>
                <w:tab w:val="left" w:pos="5580"/>
              </w:tabs>
              <w:spacing w:line="320" w:lineRule="exact"/>
              <w:jc w:val="center"/>
              <w:rPr>
                <w:rFonts w:ascii="宋体" w:hAnsi="宋体" w:cs="宋体"/>
                <w:szCs w:val="21"/>
              </w:rPr>
            </w:pPr>
            <w:r>
              <w:rPr>
                <w:rFonts w:hint="eastAsia" w:ascii="宋体" w:hAnsi="宋体" w:cs="宋体"/>
                <w:szCs w:val="21"/>
              </w:rPr>
              <w:t>品牌型号</w:t>
            </w:r>
          </w:p>
        </w:tc>
        <w:tc>
          <w:tcPr>
            <w:tcW w:w="1843" w:type="dxa"/>
            <w:vAlign w:val="center"/>
          </w:tcPr>
          <w:p>
            <w:pPr>
              <w:tabs>
                <w:tab w:val="left" w:pos="5580"/>
              </w:tabs>
              <w:spacing w:line="320" w:lineRule="exact"/>
              <w:jc w:val="center"/>
              <w:rPr>
                <w:rFonts w:ascii="宋体" w:hAnsi="宋体" w:cs="宋体"/>
                <w:szCs w:val="21"/>
              </w:rPr>
            </w:pPr>
            <w:r>
              <w:rPr>
                <w:rFonts w:hint="eastAsia" w:ascii="宋体" w:hAnsi="宋体" w:cs="宋体"/>
                <w:szCs w:val="21"/>
              </w:rPr>
              <w:t>生产企业名称</w:t>
            </w:r>
          </w:p>
          <w:p>
            <w:pPr>
              <w:tabs>
                <w:tab w:val="left" w:pos="5580"/>
              </w:tabs>
              <w:spacing w:line="320" w:lineRule="exact"/>
              <w:jc w:val="center"/>
              <w:rPr>
                <w:rFonts w:ascii="宋体" w:hAnsi="宋体" w:cs="宋体"/>
                <w:szCs w:val="21"/>
              </w:rPr>
            </w:pPr>
            <w:r>
              <w:rPr>
                <w:rFonts w:hint="eastAsia" w:ascii="宋体" w:hAnsi="宋体" w:cs="宋体"/>
                <w:szCs w:val="21"/>
              </w:rPr>
              <w:t>及原产地</w:t>
            </w:r>
          </w:p>
        </w:tc>
        <w:tc>
          <w:tcPr>
            <w:tcW w:w="1134" w:type="dxa"/>
            <w:vAlign w:val="center"/>
          </w:tcPr>
          <w:p>
            <w:pPr>
              <w:tabs>
                <w:tab w:val="left" w:pos="5580"/>
              </w:tabs>
              <w:spacing w:line="320" w:lineRule="exact"/>
              <w:jc w:val="center"/>
              <w:rPr>
                <w:rFonts w:ascii="宋体" w:hAnsi="宋体" w:cs="宋体"/>
                <w:szCs w:val="21"/>
              </w:rPr>
            </w:pPr>
            <w:r>
              <w:rPr>
                <w:rFonts w:hint="eastAsia" w:ascii="宋体" w:hAnsi="宋体" w:cs="宋体"/>
                <w:szCs w:val="21"/>
              </w:rPr>
              <w:t>数量</w:t>
            </w:r>
          </w:p>
        </w:tc>
        <w:tc>
          <w:tcPr>
            <w:tcW w:w="992" w:type="dxa"/>
          </w:tcPr>
          <w:p>
            <w:pPr>
              <w:tabs>
                <w:tab w:val="left" w:pos="5580"/>
              </w:tabs>
              <w:spacing w:line="320" w:lineRule="exact"/>
              <w:jc w:val="center"/>
              <w:rPr>
                <w:rFonts w:ascii="宋体" w:hAnsi="宋体" w:cs="宋体"/>
                <w:szCs w:val="21"/>
                <w:highlight w:val="yellow"/>
              </w:rPr>
            </w:pPr>
            <w:r>
              <w:rPr>
                <w:rFonts w:hint="eastAsia" w:ascii="宋体" w:hAnsi="宋体" w:cs="宋体"/>
                <w:szCs w:val="21"/>
                <w:highlight w:val="yellow"/>
              </w:rPr>
              <w:t>拟供货单价（元）</w:t>
            </w:r>
          </w:p>
        </w:tc>
        <w:tc>
          <w:tcPr>
            <w:tcW w:w="992" w:type="dxa"/>
          </w:tcPr>
          <w:p>
            <w:pPr>
              <w:tabs>
                <w:tab w:val="left" w:pos="5580"/>
              </w:tabs>
              <w:spacing w:line="320" w:lineRule="exact"/>
              <w:jc w:val="center"/>
              <w:rPr>
                <w:rFonts w:ascii="宋体" w:hAnsi="宋体" w:cs="宋体"/>
                <w:szCs w:val="21"/>
                <w:highlight w:val="yellow"/>
              </w:rPr>
            </w:pPr>
            <w:r>
              <w:rPr>
                <w:rFonts w:hint="eastAsia" w:ascii="宋体" w:hAnsi="宋体" w:cs="宋体"/>
                <w:szCs w:val="21"/>
                <w:highlight w:val="yellow"/>
              </w:rPr>
              <w:t>拟供货总价（元）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856" w:type="dxa"/>
            <w:vAlign w:val="center"/>
          </w:tcPr>
          <w:p>
            <w:pPr>
              <w:tabs>
                <w:tab w:val="left" w:pos="5580"/>
              </w:tabs>
              <w:rPr>
                <w:rFonts w:ascii="宋体" w:hAnsi="宋体" w:cs="宋体"/>
                <w:color w:val="0000FF"/>
                <w:sz w:val="18"/>
                <w:szCs w:val="18"/>
              </w:rPr>
            </w:pPr>
          </w:p>
        </w:tc>
        <w:tc>
          <w:tcPr>
            <w:tcW w:w="2835" w:type="dxa"/>
            <w:vAlign w:val="center"/>
          </w:tcPr>
          <w:p>
            <w:pPr>
              <w:tabs>
                <w:tab w:val="left" w:pos="5580"/>
              </w:tabs>
              <w:rPr>
                <w:rFonts w:ascii="宋体" w:hAnsi="宋体" w:cs="宋体"/>
                <w:color w:val="0000FF"/>
                <w:sz w:val="18"/>
                <w:szCs w:val="18"/>
              </w:rPr>
            </w:pPr>
            <w:r>
              <w:rPr>
                <w:rFonts w:hint="eastAsia" w:ascii="宋体" w:hAnsi="宋体" w:cs="宋体"/>
                <w:color w:val="0000FF"/>
                <w:sz w:val="18"/>
                <w:szCs w:val="18"/>
              </w:rPr>
              <w:t>必须与《医疗器械注册证》一致</w:t>
            </w:r>
            <w:r>
              <w:rPr>
                <w:rFonts w:hint="eastAsia" w:ascii="宋体" w:hAnsi="宋体" w:cs="宋体"/>
                <w:color w:val="0000FF"/>
                <w:sz w:val="18"/>
                <w:szCs w:val="18"/>
              </w:rPr>
              <w:tab/>
            </w:r>
            <w:r>
              <w:rPr>
                <w:rFonts w:hint="eastAsia" w:ascii="宋体" w:hAnsi="宋体" w:cs="宋体"/>
                <w:color w:val="0000FF"/>
                <w:sz w:val="18"/>
                <w:szCs w:val="18"/>
              </w:rPr>
              <w:t>（要写《医疗器械注册证》上全称</w:t>
            </w:r>
          </w:p>
        </w:tc>
        <w:tc>
          <w:tcPr>
            <w:tcW w:w="1984" w:type="dxa"/>
            <w:vAlign w:val="center"/>
          </w:tcPr>
          <w:p>
            <w:pPr>
              <w:tabs>
                <w:tab w:val="left" w:pos="5580"/>
              </w:tabs>
              <w:jc w:val="center"/>
              <w:rPr>
                <w:rFonts w:ascii="宋体" w:hAnsi="宋体" w:cs="宋体"/>
                <w:color w:val="0000FF"/>
                <w:sz w:val="18"/>
                <w:szCs w:val="18"/>
              </w:rPr>
            </w:pPr>
            <w:r>
              <w:rPr>
                <w:rFonts w:hint="eastAsia" w:ascii="宋体" w:hAnsi="宋体" w:cs="宋体"/>
                <w:color w:val="0000FF"/>
                <w:sz w:val="18"/>
                <w:szCs w:val="18"/>
              </w:rPr>
              <w:t>必须与《医疗器械注册证》附表</w:t>
            </w:r>
          </w:p>
          <w:p>
            <w:pPr>
              <w:tabs>
                <w:tab w:val="left" w:pos="5580"/>
              </w:tabs>
              <w:jc w:val="center"/>
              <w:rPr>
                <w:rFonts w:ascii="宋体" w:hAnsi="宋体" w:cs="宋体"/>
                <w:color w:val="0000FF"/>
                <w:sz w:val="18"/>
                <w:szCs w:val="18"/>
              </w:rPr>
            </w:pPr>
            <w:r>
              <w:rPr>
                <w:rFonts w:hint="eastAsia" w:ascii="宋体" w:hAnsi="宋体" w:cs="宋体"/>
                <w:color w:val="0000FF"/>
                <w:sz w:val="18"/>
                <w:szCs w:val="18"/>
              </w:rPr>
              <w:t>或附件相符内容</w:t>
            </w:r>
          </w:p>
        </w:tc>
        <w:tc>
          <w:tcPr>
            <w:tcW w:w="1843" w:type="dxa"/>
            <w:vAlign w:val="center"/>
          </w:tcPr>
          <w:p>
            <w:pPr>
              <w:tabs>
                <w:tab w:val="left" w:pos="5580"/>
              </w:tabs>
              <w:jc w:val="center"/>
              <w:rPr>
                <w:rFonts w:ascii="宋体" w:hAnsi="宋体" w:cs="宋体"/>
                <w:color w:val="0000FF"/>
                <w:sz w:val="18"/>
                <w:szCs w:val="18"/>
              </w:rPr>
            </w:pPr>
            <w:r>
              <w:rPr>
                <w:rFonts w:hint="eastAsia" w:ascii="宋体" w:hAnsi="宋体" w:cs="宋体"/>
                <w:color w:val="0000FF"/>
                <w:sz w:val="18"/>
                <w:szCs w:val="18"/>
              </w:rPr>
              <w:t>必须为《医疗器械注册证》上全称</w:t>
            </w:r>
          </w:p>
        </w:tc>
        <w:tc>
          <w:tcPr>
            <w:tcW w:w="1134" w:type="dxa"/>
            <w:vAlign w:val="center"/>
          </w:tcPr>
          <w:p>
            <w:pPr>
              <w:tabs>
                <w:tab w:val="left" w:pos="5580"/>
              </w:tabs>
              <w:jc w:val="center"/>
              <w:rPr>
                <w:rFonts w:ascii="宋体" w:hAnsi="宋体" w:cs="宋体"/>
                <w:color w:val="FF0000"/>
                <w:sz w:val="28"/>
                <w:szCs w:val="28"/>
              </w:rPr>
            </w:pPr>
          </w:p>
        </w:tc>
        <w:tc>
          <w:tcPr>
            <w:tcW w:w="992" w:type="dxa"/>
          </w:tcPr>
          <w:p>
            <w:pPr>
              <w:tabs>
                <w:tab w:val="left" w:pos="5580"/>
              </w:tabs>
              <w:jc w:val="center"/>
              <w:rPr>
                <w:rFonts w:ascii="宋体" w:hAnsi="宋体" w:cs="宋体"/>
                <w:color w:val="FF0000"/>
                <w:sz w:val="28"/>
                <w:szCs w:val="28"/>
              </w:rPr>
            </w:pPr>
          </w:p>
        </w:tc>
        <w:tc>
          <w:tcPr>
            <w:tcW w:w="992" w:type="dxa"/>
          </w:tcPr>
          <w:p>
            <w:pPr>
              <w:tabs>
                <w:tab w:val="left" w:pos="5580"/>
              </w:tabs>
              <w:jc w:val="center"/>
              <w:rPr>
                <w:rFonts w:ascii="宋体" w:hAnsi="宋体" w:cs="宋体"/>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856" w:type="dxa"/>
            <w:vAlign w:val="center"/>
          </w:tcPr>
          <w:p>
            <w:pPr>
              <w:tabs>
                <w:tab w:val="left" w:pos="5580"/>
              </w:tabs>
              <w:rPr>
                <w:rFonts w:ascii="宋体" w:hAnsi="宋体" w:cs="宋体"/>
                <w:color w:val="0000FF"/>
                <w:sz w:val="18"/>
                <w:szCs w:val="18"/>
              </w:rPr>
            </w:pPr>
          </w:p>
        </w:tc>
        <w:tc>
          <w:tcPr>
            <w:tcW w:w="2835" w:type="dxa"/>
            <w:vAlign w:val="center"/>
          </w:tcPr>
          <w:p>
            <w:pPr>
              <w:tabs>
                <w:tab w:val="left" w:pos="5580"/>
              </w:tabs>
              <w:rPr>
                <w:rFonts w:ascii="宋体" w:hAnsi="宋体" w:cs="宋体"/>
                <w:color w:val="0000FF"/>
                <w:sz w:val="18"/>
                <w:szCs w:val="18"/>
              </w:rPr>
            </w:pPr>
          </w:p>
        </w:tc>
        <w:tc>
          <w:tcPr>
            <w:tcW w:w="1984" w:type="dxa"/>
            <w:vAlign w:val="center"/>
          </w:tcPr>
          <w:p>
            <w:pPr>
              <w:tabs>
                <w:tab w:val="left" w:pos="5580"/>
              </w:tabs>
              <w:jc w:val="center"/>
              <w:rPr>
                <w:rFonts w:ascii="宋体" w:hAnsi="宋体" w:cs="宋体"/>
                <w:color w:val="0000FF"/>
                <w:sz w:val="18"/>
                <w:szCs w:val="18"/>
              </w:rPr>
            </w:pPr>
          </w:p>
        </w:tc>
        <w:tc>
          <w:tcPr>
            <w:tcW w:w="1843" w:type="dxa"/>
            <w:vAlign w:val="center"/>
          </w:tcPr>
          <w:p>
            <w:pPr>
              <w:tabs>
                <w:tab w:val="left" w:pos="5580"/>
              </w:tabs>
              <w:jc w:val="center"/>
              <w:rPr>
                <w:rFonts w:ascii="宋体" w:hAnsi="宋体" w:cs="宋体"/>
                <w:color w:val="0000FF"/>
                <w:sz w:val="18"/>
                <w:szCs w:val="18"/>
              </w:rPr>
            </w:pPr>
          </w:p>
        </w:tc>
        <w:tc>
          <w:tcPr>
            <w:tcW w:w="1134" w:type="dxa"/>
            <w:vAlign w:val="center"/>
          </w:tcPr>
          <w:p>
            <w:pPr>
              <w:tabs>
                <w:tab w:val="left" w:pos="5580"/>
              </w:tabs>
              <w:jc w:val="center"/>
              <w:rPr>
                <w:rFonts w:ascii="宋体" w:hAnsi="宋体" w:cs="宋体"/>
                <w:color w:val="FF0000"/>
                <w:sz w:val="28"/>
                <w:szCs w:val="28"/>
              </w:rPr>
            </w:pPr>
          </w:p>
        </w:tc>
        <w:tc>
          <w:tcPr>
            <w:tcW w:w="992" w:type="dxa"/>
          </w:tcPr>
          <w:p>
            <w:pPr>
              <w:tabs>
                <w:tab w:val="left" w:pos="5580"/>
              </w:tabs>
              <w:jc w:val="center"/>
              <w:rPr>
                <w:rFonts w:ascii="宋体" w:hAnsi="宋体" w:cs="宋体"/>
                <w:color w:val="FF0000"/>
                <w:sz w:val="28"/>
                <w:szCs w:val="28"/>
              </w:rPr>
            </w:pPr>
          </w:p>
        </w:tc>
        <w:tc>
          <w:tcPr>
            <w:tcW w:w="992" w:type="dxa"/>
          </w:tcPr>
          <w:p>
            <w:pPr>
              <w:tabs>
                <w:tab w:val="left" w:pos="5580"/>
              </w:tabs>
              <w:jc w:val="center"/>
              <w:rPr>
                <w:rFonts w:ascii="宋体" w:hAnsi="宋体" w:cs="宋体"/>
                <w:color w:val="FF0000"/>
                <w:sz w:val="28"/>
                <w:szCs w:val="28"/>
              </w:rPr>
            </w:pPr>
          </w:p>
        </w:tc>
      </w:tr>
    </w:tbl>
    <w:p>
      <w:pPr>
        <w:widowControl/>
        <w:spacing w:line="480" w:lineRule="exact"/>
        <w:jc w:val="left"/>
        <w:rPr>
          <w:sz w:val="24"/>
        </w:rPr>
      </w:pPr>
      <w:r>
        <w:rPr>
          <w:rFonts w:hint="eastAsia"/>
          <w:sz w:val="24"/>
        </w:rPr>
        <w:t>1）供货期：签订合同后</w:t>
      </w:r>
      <w:r>
        <w:rPr>
          <w:rFonts w:hint="eastAsia"/>
          <w:sz w:val="24"/>
          <w:u w:val="single"/>
        </w:rPr>
        <w:t xml:space="preserve">           </w:t>
      </w:r>
      <w:r>
        <w:rPr>
          <w:rFonts w:hint="eastAsia"/>
          <w:sz w:val="24"/>
        </w:rPr>
        <w:t>天内。</w:t>
      </w:r>
    </w:p>
    <w:p>
      <w:pPr>
        <w:widowControl/>
        <w:spacing w:line="480" w:lineRule="exact"/>
        <w:jc w:val="left"/>
        <w:rPr>
          <w:sz w:val="24"/>
        </w:rPr>
      </w:pPr>
      <w:r>
        <w:rPr>
          <w:rFonts w:hint="eastAsia"/>
          <w:sz w:val="24"/>
        </w:rPr>
        <w:t>2）保修期：验收合格后整机保修</w:t>
      </w:r>
      <w:r>
        <w:rPr>
          <w:rFonts w:hint="eastAsia"/>
          <w:sz w:val="24"/>
          <w:u w:val="single"/>
        </w:rPr>
        <w:t xml:space="preserve">     </w:t>
      </w:r>
      <w:r>
        <w:rPr>
          <w:rFonts w:hint="eastAsia"/>
          <w:sz w:val="24"/>
        </w:rPr>
        <w:t>年，预防性保养</w:t>
      </w:r>
      <w:r>
        <w:rPr>
          <w:rFonts w:hint="eastAsia"/>
          <w:sz w:val="24"/>
          <w:u w:val="single"/>
        </w:rPr>
        <w:t xml:space="preserve">     </w:t>
      </w:r>
      <w:r>
        <w:rPr>
          <w:rFonts w:hint="eastAsia"/>
          <w:sz w:val="24"/>
        </w:rPr>
        <w:t>次/年。</w:t>
      </w:r>
    </w:p>
    <w:p>
      <w:pPr>
        <w:widowControl/>
        <w:spacing w:line="460" w:lineRule="exact"/>
        <w:jc w:val="left"/>
        <w:rPr>
          <w:sz w:val="24"/>
        </w:rPr>
      </w:pPr>
      <w:r>
        <w:rPr>
          <w:rFonts w:hint="eastAsia"/>
          <w:sz w:val="24"/>
        </w:rPr>
        <w:t>3）卖方故障维修响应时间为</w:t>
      </w:r>
      <w:r>
        <w:rPr>
          <w:rFonts w:hint="eastAsia"/>
          <w:sz w:val="24"/>
          <w:u w:val="single"/>
        </w:rPr>
        <w:t xml:space="preserve">    </w:t>
      </w:r>
      <w:r>
        <w:rPr>
          <w:rFonts w:hint="eastAsia"/>
          <w:sz w:val="24"/>
        </w:rPr>
        <w:t>小时，</w:t>
      </w:r>
      <w:r>
        <w:rPr>
          <w:rFonts w:hint="eastAsia"/>
          <w:sz w:val="24"/>
          <w:u w:val="single"/>
        </w:rPr>
        <w:t xml:space="preserve">    </w:t>
      </w:r>
      <w:r>
        <w:rPr>
          <w:rFonts w:hint="eastAsia"/>
          <w:sz w:val="24"/>
        </w:rPr>
        <w:t>小时内工程师能到达现场；</w:t>
      </w:r>
      <w:r>
        <w:rPr>
          <w:rFonts w:hint="eastAsia"/>
          <w:sz w:val="24"/>
          <w:u w:val="single"/>
        </w:rPr>
        <w:t xml:space="preserve">    </w:t>
      </w:r>
      <w:r>
        <w:rPr>
          <w:rFonts w:hint="eastAsia"/>
          <w:sz w:val="24"/>
        </w:rPr>
        <w:t>小时内修复；如不能修复，卖方保证提供(□同型号□同类型)设备备用机于买方故障报告</w:t>
      </w:r>
      <w:r>
        <w:rPr>
          <w:rFonts w:hint="eastAsia"/>
          <w:sz w:val="24"/>
          <w:u w:val="single"/>
        </w:rPr>
        <w:t xml:space="preserve">    </w:t>
      </w:r>
      <w:r>
        <w:rPr>
          <w:rFonts w:hint="eastAsia"/>
          <w:sz w:val="24"/>
        </w:rPr>
        <w:t>小时内交付买方使用。</w:t>
      </w:r>
    </w:p>
    <w:p>
      <w:pPr>
        <w:widowControl/>
        <w:spacing w:line="460" w:lineRule="exact"/>
        <w:jc w:val="left"/>
        <w:rPr>
          <w:sz w:val="24"/>
        </w:rPr>
      </w:pPr>
      <w:r>
        <w:rPr>
          <w:rFonts w:hint="eastAsia"/>
          <w:sz w:val="24"/>
        </w:rPr>
        <w:t>4）提供：□维修培训 □维修手册 □电路图 □维修密码 □产品说明</w:t>
      </w:r>
    </w:p>
    <w:p>
      <w:pPr>
        <w:widowControl/>
        <w:spacing w:line="460" w:lineRule="exact"/>
        <w:jc w:val="left"/>
        <w:rPr>
          <w:sz w:val="24"/>
        </w:rPr>
      </w:pPr>
      <w:r>
        <w:rPr>
          <w:rFonts w:hint="eastAsia"/>
          <w:sz w:val="24"/>
        </w:rPr>
        <w:t>5）保修期后只收零配件费用  □是  □否   □无零配件</w:t>
      </w:r>
    </w:p>
    <w:p>
      <w:pPr>
        <w:widowControl/>
        <w:spacing w:line="460" w:lineRule="exact"/>
        <w:jc w:val="left"/>
        <w:rPr>
          <w:sz w:val="24"/>
        </w:rPr>
      </w:pPr>
      <w:r>
        <w:rPr>
          <w:rFonts w:hint="eastAsia"/>
          <w:sz w:val="24"/>
        </w:rPr>
        <w:t>6）主要零配件报价：</w:t>
      </w:r>
    </w:p>
    <w:tbl>
      <w:tblPr>
        <w:tblStyle w:val="17"/>
        <w:tblpPr w:leftFromText="180" w:rightFromText="180" w:vertAnchor="text" w:horzAnchor="page" w:tblpXSpec="center" w:tblpY="230"/>
        <w:tblOverlap w:val="never"/>
        <w:tblW w:w="11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2724"/>
        <w:gridCol w:w="2366"/>
        <w:gridCol w:w="2169"/>
        <w:gridCol w:w="704"/>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54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272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配件名称</w:t>
            </w:r>
          </w:p>
        </w:tc>
        <w:tc>
          <w:tcPr>
            <w:tcW w:w="2366"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规格型号</w:t>
            </w:r>
          </w:p>
        </w:tc>
        <w:tc>
          <w:tcPr>
            <w:tcW w:w="216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描述</w:t>
            </w:r>
          </w:p>
        </w:tc>
        <w:tc>
          <w:tcPr>
            <w:tcW w:w="70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计数</w:t>
            </w:r>
          </w:p>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5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11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配件市场价</w:t>
            </w:r>
          </w:p>
          <w:p>
            <w:pPr>
              <w:widowControl/>
              <w:jc w:val="center"/>
              <w:rPr>
                <w:rFonts w:ascii="宋体" w:hAnsi="宋体" w:cs="宋体"/>
                <w:color w:val="000000"/>
                <w:kern w:val="0"/>
                <w:szCs w:val="21"/>
              </w:rPr>
            </w:pPr>
            <w:r>
              <w:rPr>
                <w:rFonts w:hint="eastAsia" w:ascii="宋体" w:hAnsi="宋体" w:cs="宋体"/>
                <w:color w:val="000000"/>
                <w:kern w:val="0"/>
                <w:szCs w:val="21"/>
              </w:rPr>
              <w:t>（元）</w:t>
            </w:r>
          </w:p>
        </w:tc>
        <w:tc>
          <w:tcPr>
            <w:tcW w:w="1134" w:type="dxa"/>
          </w:tcPr>
          <w:p>
            <w:pPr>
              <w:widowControl/>
              <w:jc w:val="center"/>
              <w:rPr>
                <w:rFonts w:ascii="宋体" w:hAnsi="宋体" w:cs="宋体"/>
                <w:color w:val="000000"/>
                <w:kern w:val="0"/>
                <w:szCs w:val="21"/>
              </w:rPr>
            </w:pPr>
            <w:r>
              <w:rPr>
                <w:rFonts w:hint="eastAsia" w:ascii="宋体" w:hAnsi="宋体" w:cs="宋体"/>
                <w:color w:val="000000"/>
                <w:kern w:val="0"/>
                <w:szCs w:val="21"/>
              </w:rPr>
              <w:t>配件优惠价</w:t>
            </w:r>
          </w:p>
          <w:p>
            <w:pPr>
              <w:widowControl/>
              <w:jc w:val="center"/>
              <w:rPr>
                <w:rFonts w:ascii="宋体" w:hAnsi="宋体" w:cs="宋体"/>
                <w:color w:val="000000"/>
                <w:kern w:val="0"/>
                <w:szCs w:val="21"/>
              </w:rPr>
            </w:pPr>
            <w:r>
              <w:rPr>
                <w:rFonts w:hint="eastAsia" w:ascii="宋体" w:hAnsi="宋体" w:cs="宋体"/>
                <w:color w:val="000000"/>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547"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724" w:type="dxa"/>
            <w:vAlign w:val="center"/>
          </w:tcPr>
          <w:p>
            <w:pPr>
              <w:tabs>
                <w:tab w:val="left" w:pos="5580"/>
              </w:tabs>
              <w:jc w:val="center"/>
              <w:rPr>
                <w:rFonts w:ascii="宋体" w:hAnsi="宋体" w:cs="宋体"/>
                <w:color w:val="0000FF"/>
                <w:sz w:val="28"/>
                <w:szCs w:val="28"/>
              </w:rPr>
            </w:pPr>
            <w:r>
              <w:rPr>
                <w:rFonts w:hint="eastAsia" w:ascii="宋体" w:hAnsi="宋体" w:cs="宋体"/>
                <w:color w:val="0000FF"/>
                <w:sz w:val="18"/>
                <w:szCs w:val="18"/>
              </w:rPr>
              <w:t>可按需要自行补充表格</w:t>
            </w:r>
          </w:p>
        </w:tc>
        <w:tc>
          <w:tcPr>
            <w:tcW w:w="2366" w:type="dxa"/>
            <w:vAlign w:val="center"/>
          </w:tcPr>
          <w:p>
            <w:pPr>
              <w:tabs>
                <w:tab w:val="left" w:pos="5580"/>
              </w:tabs>
              <w:jc w:val="center"/>
              <w:rPr>
                <w:rFonts w:ascii="宋体" w:hAnsi="宋体" w:cs="宋体"/>
                <w:sz w:val="28"/>
                <w:szCs w:val="28"/>
              </w:rPr>
            </w:pPr>
          </w:p>
        </w:tc>
        <w:tc>
          <w:tcPr>
            <w:tcW w:w="2169" w:type="dxa"/>
            <w:vAlign w:val="center"/>
          </w:tcPr>
          <w:p>
            <w:pPr>
              <w:tabs>
                <w:tab w:val="left" w:pos="5580"/>
              </w:tabs>
              <w:jc w:val="center"/>
              <w:rPr>
                <w:rFonts w:ascii="宋体" w:hAnsi="宋体" w:cs="宋体"/>
                <w:sz w:val="28"/>
                <w:szCs w:val="28"/>
              </w:rPr>
            </w:pPr>
          </w:p>
        </w:tc>
        <w:tc>
          <w:tcPr>
            <w:tcW w:w="704" w:type="dxa"/>
          </w:tcPr>
          <w:p>
            <w:pPr>
              <w:tabs>
                <w:tab w:val="left" w:pos="5580"/>
              </w:tabs>
              <w:jc w:val="center"/>
              <w:rPr>
                <w:rFonts w:ascii="宋体" w:hAnsi="宋体" w:cs="宋体"/>
                <w:sz w:val="28"/>
                <w:szCs w:val="28"/>
              </w:rPr>
            </w:pPr>
          </w:p>
        </w:tc>
        <w:tc>
          <w:tcPr>
            <w:tcW w:w="567" w:type="dxa"/>
            <w:vAlign w:val="center"/>
          </w:tcPr>
          <w:p>
            <w:pPr>
              <w:tabs>
                <w:tab w:val="left" w:pos="5580"/>
              </w:tabs>
              <w:jc w:val="center"/>
              <w:rPr>
                <w:rFonts w:ascii="宋体" w:hAnsi="宋体" w:cs="宋体"/>
                <w:sz w:val="28"/>
                <w:szCs w:val="28"/>
              </w:rPr>
            </w:pPr>
          </w:p>
        </w:tc>
        <w:tc>
          <w:tcPr>
            <w:tcW w:w="1134" w:type="dxa"/>
            <w:vAlign w:val="center"/>
          </w:tcPr>
          <w:p>
            <w:pPr>
              <w:tabs>
                <w:tab w:val="left" w:pos="5580"/>
              </w:tabs>
              <w:jc w:val="center"/>
              <w:rPr>
                <w:rFonts w:ascii="宋体" w:hAnsi="宋体" w:cs="宋体"/>
                <w:sz w:val="28"/>
                <w:szCs w:val="28"/>
              </w:rPr>
            </w:pPr>
          </w:p>
        </w:tc>
        <w:tc>
          <w:tcPr>
            <w:tcW w:w="1134" w:type="dxa"/>
          </w:tcPr>
          <w:p>
            <w:pPr>
              <w:tabs>
                <w:tab w:val="left" w:pos="5580"/>
              </w:tabs>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547" w:type="dxa"/>
            <w:vAlign w:val="center"/>
          </w:tcPr>
          <w:p>
            <w:pPr>
              <w:widowControl/>
              <w:jc w:val="center"/>
              <w:rPr>
                <w:rFonts w:ascii="宋体" w:hAnsi="宋体" w:cs="宋体"/>
                <w:color w:val="000000"/>
                <w:kern w:val="0"/>
                <w:sz w:val="22"/>
                <w:szCs w:val="22"/>
              </w:rPr>
            </w:pPr>
          </w:p>
        </w:tc>
        <w:tc>
          <w:tcPr>
            <w:tcW w:w="2724" w:type="dxa"/>
            <w:vAlign w:val="center"/>
          </w:tcPr>
          <w:p>
            <w:pPr>
              <w:tabs>
                <w:tab w:val="left" w:pos="5580"/>
              </w:tabs>
              <w:jc w:val="center"/>
              <w:rPr>
                <w:rFonts w:ascii="宋体" w:hAnsi="宋体" w:cs="宋体"/>
                <w:color w:val="0000FF"/>
                <w:sz w:val="18"/>
                <w:szCs w:val="18"/>
              </w:rPr>
            </w:pPr>
          </w:p>
        </w:tc>
        <w:tc>
          <w:tcPr>
            <w:tcW w:w="2366" w:type="dxa"/>
            <w:vAlign w:val="center"/>
          </w:tcPr>
          <w:p>
            <w:pPr>
              <w:tabs>
                <w:tab w:val="left" w:pos="5580"/>
              </w:tabs>
              <w:jc w:val="center"/>
              <w:rPr>
                <w:rFonts w:ascii="宋体" w:hAnsi="宋体" w:cs="宋体"/>
                <w:sz w:val="28"/>
                <w:szCs w:val="28"/>
              </w:rPr>
            </w:pPr>
          </w:p>
        </w:tc>
        <w:tc>
          <w:tcPr>
            <w:tcW w:w="2169" w:type="dxa"/>
            <w:vAlign w:val="center"/>
          </w:tcPr>
          <w:p>
            <w:pPr>
              <w:tabs>
                <w:tab w:val="left" w:pos="5580"/>
              </w:tabs>
              <w:jc w:val="center"/>
              <w:rPr>
                <w:rFonts w:ascii="宋体" w:hAnsi="宋体" w:cs="宋体"/>
                <w:sz w:val="28"/>
                <w:szCs w:val="28"/>
              </w:rPr>
            </w:pPr>
          </w:p>
        </w:tc>
        <w:tc>
          <w:tcPr>
            <w:tcW w:w="704" w:type="dxa"/>
          </w:tcPr>
          <w:p>
            <w:pPr>
              <w:tabs>
                <w:tab w:val="left" w:pos="5580"/>
              </w:tabs>
              <w:jc w:val="center"/>
              <w:rPr>
                <w:rFonts w:ascii="宋体" w:hAnsi="宋体" w:cs="宋体"/>
                <w:sz w:val="28"/>
                <w:szCs w:val="28"/>
              </w:rPr>
            </w:pPr>
          </w:p>
        </w:tc>
        <w:tc>
          <w:tcPr>
            <w:tcW w:w="567" w:type="dxa"/>
            <w:vAlign w:val="center"/>
          </w:tcPr>
          <w:p>
            <w:pPr>
              <w:tabs>
                <w:tab w:val="left" w:pos="5580"/>
              </w:tabs>
              <w:jc w:val="center"/>
              <w:rPr>
                <w:rFonts w:ascii="宋体" w:hAnsi="宋体" w:cs="宋体"/>
                <w:sz w:val="28"/>
                <w:szCs w:val="28"/>
              </w:rPr>
            </w:pPr>
          </w:p>
        </w:tc>
        <w:tc>
          <w:tcPr>
            <w:tcW w:w="1134" w:type="dxa"/>
            <w:vAlign w:val="center"/>
          </w:tcPr>
          <w:p>
            <w:pPr>
              <w:tabs>
                <w:tab w:val="left" w:pos="5580"/>
              </w:tabs>
              <w:jc w:val="center"/>
              <w:rPr>
                <w:rFonts w:ascii="宋体" w:hAnsi="宋体" w:cs="宋体"/>
                <w:sz w:val="28"/>
                <w:szCs w:val="28"/>
              </w:rPr>
            </w:pPr>
          </w:p>
        </w:tc>
        <w:tc>
          <w:tcPr>
            <w:tcW w:w="1134" w:type="dxa"/>
          </w:tcPr>
          <w:p>
            <w:pPr>
              <w:tabs>
                <w:tab w:val="left" w:pos="5580"/>
              </w:tabs>
              <w:jc w:val="center"/>
              <w:rPr>
                <w:rFonts w:ascii="宋体" w:hAnsi="宋体" w:cs="宋体"/>
                <w:sz w:val="28"/>
                <w:szCs w:val="28"/>
              </w:rPr>
            </w:pPr>
          </w:p>
        </w:tc>
      </w:tr>
    </w:tbl>
    <w:p>
      <w:pPr>
        <w:widowControl/>
        <w:numPr>
          <w:ilvl w:val="0"/>
          <w:numId w:val="4"/>
        </w:numPr>
        <w:spacing w:line="460" w:lineRule="exact"/>
        <w:jc w:val="left"/>
        <w:rPr>
          <w:sz w:val="24"/>
        </w:rPr>
      </w:pPr>
      <w:r>
        <w:rPr>
          <w:rFonts w:hint="eastAsia"/>
          <w:sz w:val="24"/>
        </w:rPr>
        <w:t>配套使用耗材/试剂（如有必须填写下表，否则后期无法引进）</w:t>
      </w:r>
    </w:p>
    <w:tbl>
      <w:tblPr>
        <w:tblStyle w:val="17"/>
        <w:tblW w:w="11298" w:type="dxa"/>
        <w:tblInd w:w="-1409"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70"/>
        <w:gridCol w:w="1290"/>
        <w:gridCol w:w="1425"/>
        <w:gridCol w:w="1260"/>
        <w:gridCol w:w="1125"/>
        <w:gridCol w:w="1260"/>
        <w:gridCol w:w="840"/>
        <w:gridCol w:w="699"/>
        <w:gridCol w:w="695"/>
        <w:gridCol w:w="1291"/>
        <w:gridCol w:w="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98" w:hRule="atLeast"/>
        </w:trPr>
        <w:tc>
          <w:tcPr>
            <w:tcW w:w="570" w:type="dxa"/>
            <w:tcBorders>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290" w:type="dxa"/>
            <w:tcBorders>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生产厂家</w:t>
            </w:r>
          </w:p>
        </w:tc>
        <w:tc>
          <w:tcPr>
            <w:tcW w:w="1425" w:type="dxa"/>
            <w:tcBorders>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耗材名称</w:t>
            </w:r>
          </w:p>
        </w:tc>
        <w:tc>
          <w:tcPr>
            <w:tcW w:w="1260" w:type="dxa"/>
            <w:tcBorders>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注册证号</w:t>
            </w:r>
          </w:p>
        </w:tc>
        <w:tc>
          <w:tcPr>
            <w:tcW w:w="1125" w:type="dxa"/>
            <w:tcBorders>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注册证到期日期</w:t>
            </w:r>
          </w:p>
        </w:tc>
        <w:tc>
          <w:tcPr>
            <w:tcW w:w="1260" w:type="dxa"/>
            <w:tcBorders>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规格型号</w:t>
            </w:r>
          </w:p>
        </w:tc>
        <w:tc>
          <w:tcPr>
            <w:tcW w:w="840" w:type="dxa"/>
            <w:tcBorders>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计量</w:t>
            </w:r>
          </w:p>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699" w:type="dxa"/>
            <w:tcBorders>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广州平台编码</w:t>
            </w:r>
          </w:p>
        </w:tc>
        <w:tc>
          <w:tcPr>
            <w:tcW w:w="695" w:type="dxa"/>
            <w:tcBorders>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报价（元）</w:t>
            </w:r>
          </w:p>
        </w:tc>
        <w:tc>
          <w:tcPr>
            <w:tcW w:w="1291" w:type="dxa"/>
            <w:tcBorders>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用户名称/</w:t>
            </w:r>
          </w:p>
          <w:p>
            <w:pPr>
              <w:widowControl/>
              <w:jc w:val="left"/>
              <w:rPr>
                <w:rFonts w:ascii="宋体" w:hAnsi="宋体" w:cs="宋体"/>
                <w:color w:val="000000"/>
                <w:kern w:val="0"/>
                <w:szCs w:val="21"/>
              </w:rPr>
            </w:pPr>
            <w:r>
              <w:rPr>
                <w:rFonts w:hint="eastAsia" w:ascii="宋体" w:hAnsi="宋体" w:cs="宋体"/>
                <w:color w:val="000000"/>
                <w:kern w:val="0"/>
                <w:szCs w:val="21"/>
              </w:rPr>
              <w:t>发票价格</w:t>
            </w:r>
          </w:p>
        </w:tc>
        <w:tc>
          <w:tcPr>
            <w:tcW w:w="843" w:type="dxa"/>
            <w:tcBorders>
              <w:left w:val="nil"/>
              <w:bottom w:val="single" w:color="auto" w:sz="4" w:space="0"/>
            </w:tcBorders>
            <w:shd w:val="clear" w:color="000000" w:fill="FFFFFF"/>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是否</w:t>
            </w:r>
          </w:p>
          <w:p>
            <w:pPr>
              <w:widowControl/>
              <w:jc w:val="left"/>
              <w:rPr>
                <w:rFonts w:ascii="宋体" w:hAnsi="宋体" w:cs="宋体"/>
                <w:color w:val="000000"/>
                <w:kern w:val="0"/>
                <w:szCs w:val="21"/>
              </w:rPr>
            </w:pPr>
            <w:r>
              <w:rPr>
                <w:rFonts w:hint="eastAsia" w:ascii="宋体" w:hAnsi="宋体" w:cs="宋体"/>
                <w:color w:val="000000"/>
                <w:kern w:val="0"/>
                <w:szCs w:val="21"/>
              </w:rPr>
              <w:t>新进院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2" w:hRule="atLeast"/>
        </w:trPr>
        <w:tc>
          <w:tcPr>
            <w:tcW w:w="570" w:type="dxa"/>
            <w:tcBorders>
              <w:top w:val="nil"/>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1</w:t>
            </w:r>
          </w:p>
        </w:tc>
        <w:tc>
          <w:tcPr>
            <w:tcW w:w="1290" w:type="dxa"/>
            <w:tcBorders>
              <w:top w:val="nil"/>
              <w:left w:val="nil"/>
              <w:right w:val="single" w:color="auto" w:sz="4" w:space="0"/>
            </w:tcBorders>
            <w:noWrap/>
            <w:vAlign w:val="center"/>
          </w:tcPr>
          <w:p>
            <w:pPr>
              <w:widowControl/>
              <w:jc w:val="left"/>
              <w:rPr>
                <w:rFonts w:ascii="宋体" w:hAnsi="宋体" w:cs="宋体"/>
                <w:color w:val="0000FF"/>
                <w:sz w:val="18"/>
                <w:szCs w:val="18"/>
              </w:rPr>
            </w:pPr>
            <w:r>
              <w:rPr>
                <w:rFonts w:hint="eastAsia" w:ascii="宋体" w:hAnsi="宋体" w:cs="宋体"/>
                <w:color w:val="0000FF"/>
                <w:sz w:val="18"/>
                <w:szCs w:val="18"/>
              </w:rPr>
              <w:t>必须与《医疗器械注册证》上注册人名称</w:t>
            </w:r>
          </w:p>
        </w:tc>
        <w:tc>
          <w:tcPr>
            <w:tcW w:w="1425" w:type="dxa"/>
            <w:tcBorders>
              <w:top w:val="nil"/>
              <w:left w:val="nil"/>
              <w:right w:val="single" w:color="auto" w:sz="4" w:space="0"/>
            </w:tcBorders>
            <w:noWrap/>
            <w:vAlign w:val="center"/>
          </w:tcPr>
          <w:p>
            <w:pPr>
              <w:widowControl/>
              <w:jc w:val="left"/>
              <w:rPr>
                <w:rFonts w:ascii="宋体" w:hAnsi="宋体" w:cs="宋体"/>
                <w:color w:val="0000FF"/>
                <w:sz w:val="18"/>
                <w:szCs w:val="18"/>
              </w:rPr>
            </w:pPr>
            <w:r>
              <w:rPr>
                <w:rFonts w:hint="eastAsia" w:ascii="宋体" w:hAnsi="宋体" w:cs="宋体"/>
                <w:color w:val="0000FF"/>
                <w:sz w:val="18"/>
                <w:szCs w:val="18"/>
              </w:rPr>
              <w:t>　必须与《医疗器械注册证》上产品名称一致</w:t>
            </w:r>
          </w:p>
        </w:tc>
        <w:tc>
          <w:tcPr>
            <w:tcW w:w="1260" w:type="dxa"/>
            <w:tcBorders>
              <w:top w:val="nil"/>
              <w:left w:val="nil"/>
              <w:right w:val="single" w:color="auto" w:sz="4" w:space="0"/>
            </w:tcBorders>
            <w:noWrap/>
            <w:vAlign w:val="center"/>
          </w:tcPr>
          <w:p>
            <w:pPr>
              <w:widowControl/>
              <w:jc w:val="left"/>
              <w:rPr>
                <w:rFonts w:ascii="宋体" w:hAnsi="宋体" w:cs="宋体"/>
                <w:color w:val="0000FF"/>
                <w:sz w:val="18"/>
                <w:szCs w:val="18"/>
              </w:rPr>
            </w:pPr>
            <w:r>
              <w:rPr>
                <w:rFonts w:hint="eastAsia" w:ascii="宋体" w:hAnsi="宋体" w:cs="宋体"/>
                <w:color w:val="0000FF"/>
                <w:sz w:val="18"/>
                <w:szCs w:val="18"/>
              </w:rPr>
              <w:t>　</w:t>
            </w:r>
          </w:p>
        </w:tc>
        <w:tc>
          <w:tcPr>
            <w:tcW w:w="1125" w:type="dxa"/>
            <w:tcBorders>
              <w:top w:val="nil"/>
              <w:left w:val="nil"/>
              <w:right w:val="single" w:color="auto" w:sz="4" w:space="0"/>
            </w:tcBorders>
            <w:noWrap/>
            <w:vAlign w:val="center"/>
          </w:tcPr>
          <w:p>
            <w:pPr>
              <w:widowControl/>
              <w:jc w:val="center"/>
              <w:rPr>
                <w:rFonts w:ascii="宋体" w:hAnsi="宋体" w:cs="宋体"/>
                <w:color w:val="0000FF"/>
                <w:sz w:val="18"/>
                <w:szCs w:val="18"/>
              </w:rPr>
            </w:pPr>
            <w:r>
              <w:rPr>
                <w:rFonts w:hint="eastAsia" w:ascii="宋体" w:hAnsi="宋体" w:cs="宋体"/>
                <w:color w:val="0000FF"/>
                <w:sz w:val="18"/>
                <w:szCs w:val="18"/>
              </w:rPr>
              <w:t>****年</w:t>
            </w:r>
          </w:p>
          <w:p>
            <w:pPr>
              <w:widowControl/>
              <w:jc w:val="center"/>
              <w:rPr>
                <w:rFonts w:ascii="宋体" w:hAnsi="宋体" w:cs="宋体"/>
                <w:color w:val="0000FF"/>
                <w:sz w:val="18"/>
                <w:szCs w:val="18"/>
              </w:rPr>
            </w:pPr>
            <w:r>
              <w:rPr>
                <w:rFonts w:hint="eastAsia" w:ascii="宋体" w:hAnsi="宋体" w:cs="宋体"/>
                <w:color w:val="0000FF"/>
                <w:sz w:val="18"/>
                <w:szCs w:val="18"/>
              </w:rPr>
              <w:t>*月*日</w:t>
            </w:r>
          </w:p>
        </w:tc>
        <w:tc>
          <w:tcPr>
            <w:tcW w:w="1260" w:type="dxa"/>
            <w:tcBorders>
              <w:top w:val="nil"/>
              <w:left w:val="nil"/>
              <w:right w:val="single" w:color="auto" w:sz="4" w:space="0"/>
            </w:tcBorders>
            <w:noWrap/>
            <w:vAlign w:val="center"/>
          </w:tcPr>
          <w:p>
            <w:pPr>
              <w:widowControl/>
              <w:jc w:val="left"/>
              <w:rPr>
                <w:rFonts w:ascii="宋体" w:hAnsi="宋体" w:cs="宋体"/>
                <w:color w:val="0000FF"/>
                <w:sz w:val="18"/>
                <w:szCs w:val="18"/>
              </w:rPr>
            </w:pPr>
            <w:r>
              <w:rPr>
                <w:rFonts w:hint="eastAsia" w:ascii="宋体" w:hAnsi="宋体" w:cs="宋体"/>
                <w:color w:val="0000FF"/>
                <w:sz w:val="18"/>
                <w:szCs w:val="18"/>
              </w:rPr>
              <w:t>必须与《医疗器械注册证》附表/附件内容相符</w:t>
            </w:r>
          </w:p>
        </w:tc>
        <w:tc>
          <w:tcPr>
            <w:tcW w:w="840" w:type="dxa"/>
            <w:tcBorders>
              <w:top w:val="nil"/>
              <w:left w:val="nil"/>
              <w:right w:val="single" w:color="auto" w:sz="4" w:space="0"/>
            </w:tcBorders>
            <w:noWrap/>
            <w:vAlign w:val="center"/>
          </w:tcPr>
          <w:p>
            <w:pPr>
              <w:widowControl/>
              <w:jc w:val="left"/>
              <w:rPr>
                <w:rFonts w:ascii="宋体" w:hAnsi="宋体" w:cs="宋体"/>
                <w:color w:val="0000FF"/>
                <w:sz w:val="18"/>
                <w:szCs w:val="18"/>
              </w:rPr>
            </w:pPr>
            <w:r>
              <w:rPr>
                <w:rFonts w:hint="eastAsia" w:ascii="宋体" w:hAnsi="宋体" w:cs="宋体"/>
                <w:color w:val="0000FF"/>
                <w:sz w:val="18"/>
                <w:szCs w:val="18"/>
              </w:rPr>
              <w:t>可销售的最小单位</w:t>
            </w:r>
          </w:p>
        </w:tc>
        <w:tc>
          <w:tcPr>
            <w:tcW w:w="699" w:type="dxa"/>
            <w:tcBorders>
              <w:top w:val="nil"/>
              <w:left w:val="nil"/>
              <w:right w:val="single" w:color="auto" w:sz="4" w:space="0"/>
            </w:tcBorders>
            <w:noWrap/>
            <w:vAlign w:val="center"/>
          </w:tcPr>
          <w:p>
            <w:pPr>
              <w:widowControl/>
              <w:jc w:val="left"/>
              <w:rPr>
                <w:rFonts w:ascii="宋体" w:hAnsi="宋体" w:cs="宋体"/>
                <w:color w:val="0000FF"/>
                <w:sz w:val="18"/>
                <w:szCs w:val="18"/>
              </w:rPr>
            </w:pPr>
            <w:r>
              <w:rPr>
                <w:rFonts w:hint="eastAsia" w:ascii="宋体" w:hAnsi="宋体" w:cs="宋体"/>
                <w:color w:val="0000FF"/>
                <w:sz w:val="18"/>
                <w:szCs w:val="18"/>
              </w:rPr>
              <w:t>　</w:t>
            </w:r>
          </w:p>
        </w:tc>
        <w:tc>
          <w:tcPr>
            <w:tcW w:w="695" w:type="dxa"/>
            <w:tcBorders>
              <w:top w:val="nil"/>
              <w:left w:val="nil"/>
              <w:right w:val="single" w:color="auto" w:sz="4" w:space="0"/>
            </w:tcBorders>
            <w:noWrap/>
            <w:vAlign w:val="center"/>
          </w:tcPr>
          <w:p>
            <w:pPr>
              <w:widowControl/>
              <w:jc w:val="left"/>
              <w:rPr>
                <w:rFonts w:ascii="宋体" w:hAnsi="宋体" w:cs="宋体"/>
                <w:color w:val="0000FF"/>
                <w:sz w:val="18"/>
                <w:szCs w:val="18"/>
              </w:rPr>
            </w:pPr>
          </w:p>
        </w:tc>
        <w:tc>
          <w:tcPr>
            <w:tcW w:w="1291" w:type="dxa"/>
            <w:tcBorders>
              <w:top w:val="nil"/>
              <w:left w:val="nil"/>
              <w:right w:val="single" w:color="auto" w:sz="4" w:space="0"/>
            </w:tcBorders>
            <w:noWrap/>
            <w:vAlign w:val="center"/>
          </w:tcPr>
          <w:p>
            <w:pPr>
              <w:widowControl/>
              <w:jc w:val="left"/>
              <w:rPr>
                <w:rFonts w:ascii="宋体" w:hAnsi="宋体" w:cs="宋体"/>
                <w:color w:val="FF0000"/>
                <w:sz w:val="18"/>
                <w:szCs w:val="18"/>
              </w:rPr>
            </w:pPr>
            <w:r>
              <w:rPr>
                <w:rFonts w:hint="eastAsia" w:ascii="宋体" w:hAnsi="宋体" w:cs="宋体"/>
                <w:color w:val="FF0000"/>
                <w:sz w:val="18"/>
                <w:szCs w:val="18"/>
              </w:rPr>
              <w:t>　</w:t>
            </w:r>
          </w:p>
        </w:tc>
        <w:tc>
          <w:tcPr>
            <w:tcW w:w="843" w:type="dxa"/>
            <w:tcBorders>
              <w:top w:val="nil"/>
              <w:left w:val="nil"/>
            </w:tcBorders>
            <w:noWrap/>
            <w:vAlign w:val="center"/>
          </w:tcPr>
          <w:p>
            <w:pPr>
              <w:widowControl/>
              <w:jc w:val="left"/>
              <w:rPr>
                <w:rFonts w:ascii="宋体" w:hAnsi="宋体" w:cs="宋体"/>
                <w:color w:val="FF0000"/>
                <w:sz w:val="18"/>
                <w:szCs w:val="18"/>
              </w:rPr>
            </w:pPr>
          </w:p>
        </w:tc>
      </w:tr>
    </w:tbl>
    <w:p>
      <w:pPr>
        <w:widowControl/>
        <w:spacing w:line="460" w:lineRule="exact"/>
        <w:jc w:val="left"/>
        <w:rPr>
          <w:sz w:val="28"/>
          <w:szCs w:val="28"/>
        </w:rPr>
      </w:pPr>
      <w:r>
        <w:rPr>
          <w:rFonts w:hint="eastAsia" w:ascii="宋体" w:hAnsi="宋体" w:cs="宋体"/>
          <w:sz w:val="24"/>
          <w:highlight w:val="yellow"/>
        </w:rPr>
        <w:t>无专机专用耗材的提供声明函（格式自拟）。</w:t>
      </w:r>
    </w:p>
    <w:p>
      <w:pPr>
        <w:spacing w:line="360" w:lineRule="auto"/>
        <w:rPr>
          <w:rFonts w:ascii="仿宋" w:hAnsi="仿宋" w:eastAsia="仿宋"/>
          <w:b/>
          <w:sz w:val="24"/>
        </w:rPr>
      </w:pPr>
    </w:p>
    <w:p>
      <w:pPr>
        <w:spacing w:line="360" w:lineRule="auto"/>
        <w:ind w:firstLine="2760" w:firstLineChars="1150"/>
        <w:rPr>
          <w:rFonts w:ascii="仿宋" w:hAnsi="仿宋" w:eastAsia="仿宋"/>
          <w:sz w:val="24"/>
        </w:rPr>
      </w:pPr>
      <w:r>
        <w:rPr>
          <w:rFonts w:hint="eastAsia" w:ascii="仿宋" w:hAnsi="仿宋" w:eastAsia="仿宋"/>
          <w:sz w:val="24"/>
        </w:rPr>
        <w:t xml:space="preserve">供应商名称（加盖公章）：                                      </w:t>
      </w:r>
    </w:p>
    <w:p>
      <w:pPr>
        <w:spacing w:line="360" w:lineRule="auto"/>
        <w:ind w:firstLine="2280" w:firstLineChars="950"/>
        <w:rPr>
          <w:rFonts w:ascii="仿宋" w:hAnsi="仿宋" w:eastAsia="仿宋"/>
          <w:sz w:val="24"/>
        </w:rPr>
      </w:pPr>
      <w:r>
        <w:rPr>
          <w:rFonts w:hint="eastAsia" w:ascii="仿宋" w:hAnsi="仿宋" w:eastAsia="仿宋"/>
          <w:sz w:val="24"/>
        </w:rPr>
        <w:t xml:space="preserve">法定代表人或授权代表（签字或盖章）：              </w:t>
      </w:r>
    </w:p>
    <w:p>
      <w:pPr>
        <w:spacing w:line="360" w:lineRule="auto"/>
        <w:ind w:firstLine="3480" w:firstLineChars="1450"/>
        <w:rPr>
          <w:rFonts w:ascii="仿宋" w:hAnsi="仿宋" w:eastAsia="仿宋"/>
          <w:sz w:val="24"/>
        </w:rPr>
      </w:pPr>
      <w:r>
        <w:rPr>
          <w:rFonts w:hint="eastAsia" w:ascii="仿宋" w:hAnsi="仿宋" w:eastAsia="仿宋"/>
          <w:sz w:val="24"/>
        </w:rPr>
        <w:t xml:space="preserve">联系电话： </w:t>
      </w:r>
    </w:p>
    <w:p>
      <w:pPr>
        <w:spacing w:line="360" w:lineRule="auto"/>
        <w:ind w:firstLine="3480" w:firstLineChars="1450"/>
        <w:rPr>
          <w:rFonts w:ascii="仿宋" w:hAnsi="仿宋" w:eastAsia="仿宋"/>
          <w:b/>
          <w:sz w:val="24"/>
        </w:rPr>
      </w:pPr>
      <w:r>
        <w:rPr>
          <w:rFonts w:hint="eastAsia" w:ascii="仿宋" w:hAnsi="仿宋" w:eastAsia="仿宋"/>
          <w:sz w:val="24"/>
        </w:rPr>
        <w:t>日    期：    年　 月　日</w:t>
      </w:r>
      <w:r>
        <w:rPr>
          <w:rFonts w:hint="eastAsia" w:ascii="仿宋" w:hAnsi="仿宋" w:eastAsia="仿宋"/>
          <w:b/>
          <w:sz w:val="24"/>
        </w:rPr>
        <w:t xml:space="preserve">             </w:t>
      </w:r>
    </w:p>
    <w:p>
      <w:pPr>
        <w:spacing w:line="360" w:lineRule="auto"/>
        <w:rPr>
          <w:rFonts w:ascii="仿宋" w:hAnsi="仿宋" w:eastAsia="仿宋"/>
          <w:b/>
          <w:sz w:val="24"/>
        </w:rPr>
      </w:pPr>
      <w:r>
        <w:rPr>
          <w:rFonts w:hint="eastAsia" w:ascii="仿宋" w:hAnsi="仿宋" w:eastAsia="仿宋"/>
          <w:b/>
          <w:sz w:val="24"/>
        </w:rPr>
        <w:t>2、报价供应商证件复印件并加盖公章</w:t>
      </w:r>
    </w:p>
    <w:p>
      <w:pPr>
        <w:spacing w:line="360" w:lineRule="auto"/>
        <w:ind w:firstLine="240" w:firstLineChars="100"/>
        <w:rPr>
          <w:rFonts w:ascii="仿宋" w:hAnsi="仿宋" w:eastAsia="仿宋"/>
          <w:sz w:val="24"/>
        </w:rPr>
      </w:pPr>
      <w:r>
        <w:rPr>
          <w:rFonts w:hint="eastAsia" w:ascii="仿宋" w:hAnsi="仿宋" w:eastAsia="仿宋"/>
          <w:sz w:val="24"/>
        </w:rPr>
        <w:t>营业执照</w:t>
      </w:r>
    </w:p>
    <w:p>
      <w:pPr>
        <w:spacing w:line="360" w:lineRule="auto"/>
        <w:ind w:firstLine="240" w:firstLineChars="100"/>
        <w:rPr>
          <w:rFonts w:ascii="仿宋" w:hAnsi="仿宋" w:eastAsia="仿宋"/>
          <w:sz w:val="24"/>
        </w:rPr>
      </w:pPr>
      <w:r>
        <w:rPr>
          <w:rFonts w:hint="eastAsia" w:ascii="仿宋" w:hAnsi="仿宋" w:eastAsia="仿宋"/>
          <w:sz w:val="24"/>
        </w:rPr>
        <w:t>报价产品为第三类医疗器械：医疗器械经营许可证</w:t>
      </w:r>
    </w:p>
    <w:p>
      <w:pPr>
        <w:spacing w:line="360" w:lineRule="auto"/>
        <w:ind w:firstLine="240" w:firstLineChars="100"/>
        <w:rPr>
          <w:rFonts w:ascii="仿宋" w:hAnsi="仿宋" w:eastAsia="仿宋"/>
          <w:sz w:val="24"/>
        </w:rPr>
      </w:pPr>
      <w:r>
        <w:rPr>
          <w:rFonts w:hint="eastAsia" w:ascii="仿宋" w:hAnsi="仿宋" w:eastAsia="仿宋"/>
          <w:sz w:val="24"/>
        </w:rPr>
        <w:t>报价产品为第二类医疗器械：医疗器械经营备案凭证</w:t>
      </w:r>
    </w:p>
    <w:p>
      <w:pPr>
        <w:spacing w:line="360" w:lineRule="auto"/>
        <w:ind w:firstLine="240" w:firstLineChars="100"/>
        <w:rPr>
          <w:rFonts w:ascii="仿宋" w:hAnsi="仿宋" w:eastAsia="仿宋"/>
          <w:b/>
          <w:sz w:val="24"/>
        </w:rPr>
      </w:pPr>
      <w:r>
        <w:rPr>
          <w:rFonts w:hint="eastAsia" w:ascii="仿宋" w:hAnsi="仿宋" w:eastAsia="仿宋"/>
          <w:sz w:val="24"/>
        </w:rPr>
        <w:t>若为分公司报价的，必须由具有法人资格的总公司证件复印件及授权</w:t>
      </w:r>
      <w:r>
        <w:rPr>
          <w:rFonts w:ascii="仿宋" w:hAnsi="仿宋" w:eastAsia="仿宋"/>
          <w:b/>
          <w:sz w:val="24"/>
        </w:rPr>
        <w:t xml:space="preserve"> </w:t>
      </w: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rPr>
          <w:rFonts w:ascii="仿宋" w:hAnsi="仿宋" w:eastAsia="仿宋"/>
          <w:b/>
          <w:sz w:val="32"/>
          <w:szCs w:val="32"/>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4"/>
        </w:rPr>
      </w:pPr>
    </w:p>
    <w:p>
      <w:pPr>
        <w:rPr>
          <w:rFonts w:ascii="仿宋" w:hAnsi="仿宋" w:eastAsia="仿宋"/>
          <w:b/>
          <w:sz w:val="24"/>
        </w:rPr>
      </w:pPr>
      <w:r>
        <w:rPr>
          <w:rFonts w:hint="eastAsia" w:ascii="仿宋" w:hAnsi="仿宋" w:eastAsia="仿宋"/>
          <w:b/>
          <w:sz w:val="24"/>
        </w:rPr>
        <w:t>3、报价供应商法定代表人/负责人资格证明书</w:t>
      </w:r>
    </w:p>
    <w:p>
      <w:pPr>
        <w:widowControl/>
        <w:tabs>
          <w:tab w:val="left" w:pos="1050"/>
          <w:tab w:val="center" w:pos="4535"/>
        </w:tabs>
        <w:spacing w:before="100" w:beforeAutospacing="1" w:after="100" w:afterAutospacing="1" w:line="360" w:lineRule="auto"/>
        <w:jc w:val="center"/>
        <w:rPr>
          <w:rFonts w:ascii="宋体" w:hAnsi="宋体" w:cs="宋体"/>
          <w:b/>
          <w:bCs/>
          <w:kern w:val="0"/>
          <w:szCs w:val="21"/>
        </w:rPr>
      </w:pPr>
      <w:r>
        <w:rPr>
          <w:rFonts w:hint="eastAsia" w:ascii="宋体" w:hAnsi="宋体" w:cs="宋体"/>
          <w:b/>
          <w:bCs/>
          <w:kern w:val="0"/>
          <w:szCs w:val="21"/>
        </w:rPr>
        <w:t>法定代表人/负责人资格证明书</w:t>
      </w:r>
    </w:p>
    <w:p>
      <w:pPr>
        <w:widowControl/>
        <w:spacing w:before="100" w:beforeAutospacing="1" w:after="100" w:afterAutospacing="1" w:line="360" w:lineRule="auto"/>
        <w:jc w:val="left"/>
        <w:rPr>
          <w:rFonts w:ascii="宋体" w:hAnsi="宋体" w:cs="宋体"/>
          <w:kern w:val="0"/>
          <w:szCs w:val="21"/>
        </w:rPr>
      </w:pPr>
      <w:r>
        <w:rPr>
          <w:rFonts w:hint="eastAsia" w:ascii="宋体" w:hAnsi="宋体" w:cs="宋体"/>
          <w:kern w:val="0"/>
          <w:szCs w:val="21"/>
        </w:rPr>
        <w:t>南方医科大学第五附属医院：</w:t>
      </w:r>
    </w:p>
    <w:p>
      <w:pPr>
        <w:widowControl/>
        <w:spacing w:before="100" w:beforeAutospacing="1" w:after="100" w:afterAutospacing="1" w:line="276" w:lineRule="auto"/>
        <w:ind w:left="210" w:leftChars="100" w:firstLine="315" w:firstLineChars="150"/>
        <w:jc w:val="lef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同志，现任我单位</w:t>
      </w:r>
      <w:r>
        <w:rPr>
          <w:rFonts w:hint="eastAsia" w:ascii="宋体" w:hAnsi="宋体" w:cs="宋体"/>
          <w:kern w:val="0"/>
          <w:szCs w:val="21"/>
          <w:u w:val="single"/>
        </w:rPr>
        <w:t xml:space="preserve">         </w:t>
      </w:r>
      <w:r>
        <w:rPr>
          <w:rFonts w:hint="eastAsia" w:ascii="宋体" w:hAnsi="宋体" w:cs="宋体"/>
          <w:kern w:val="0"/>
          <w:szCs w:val="21"/>
        </w:rPr>
        <w:t>职务，为法定代表人，特此证明。</w:t>
      </w:r>
    </w:p>
    <w:p>
      <w:pPr>
        <w:widowControl/>
        <w:spacing w:before="100" w:beforeAutospacing="1" w:after="100" w:afterAutospacing="1" w:line="276" w:lineRule="auto"/>
        <w:jc w:val="left"/>
        <w:rPr>
          <w:rFonts w:ascii="宋体" w:hAnsi="宋体" w:cs="宋体"/>
          <w:kern w:val="0"/>
          <w:szCs w:val="21"/>
        </w:rPr>
      </w:pPr>
    </w:p>
    <w:p>
      <w:pPr>
        <w:widowControl/>
        <w:spacing w:before="100" w:beforeAutospacing="1" w:after="100" w:afterAutospacing="1" w:line="276" w:lineRule="auto"/>
        <w:jc w:val="left"/>
        <w:rPr>
          <w:rFonts w:ascii="宋体" w:hAnsi="宋体" w:cs="宋体"/>
          <w:kern w:val="0"/>
          <w:szCs w:val="21"/>
        </w:rPr>
      </w:pPr>
      <w:r>
        <w:rPr>
          <w:rFonts w:hint="eastAsia" w:ascii="宋体" w:hAnsi="宋体" w:cs="宋体"/>
          <w:kern w:val="0"/>
          <w:szCs w:val="21"/>
        </w:rPr>
        <w:t>附：法定代表人（签字或盖章）：</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岁，</w:t>
      </w:r>
    </w:p>
    <w:p>
      <w:pPr>
        <w:widowControl/>
        <w:spacing w:before="100" w:beforeAutospacing="1" w:after="100" w:afterAutospacing="1" w:line="276" w:lineRule="auto"/>
        <w:ind w:firstLine="420" w:firstLineChars="200"/>
        <w:jc w:val="left"/>
        <w:rPr>
          <w:rFonts w:ascii="宋体" w:hAnsi="宋体" w:cs="宋体"/>
          <w:kern w:val="0"/>
          <w:szCs w:val="21"/>
        </w:rPr>
      </w:pPr>
      <w:r>
        <w:rPr>
          <w:rFonts w:hint="eastAsia" w:ascii="宋体" w:hAnsi="宋体" w:cs="宋体"/>
          <w:kern w:val="0"/>
          <w:szCs w:val="21"/>
        </w:rPr>
        <w:t>身份证号码：</w:t>
      </w:r>
      <w:r>
        <w:rPr>
          <w:rFonts w:hint="eastAsia" w:ascii="宋体" w:hAnsi="宋体" w:cs="宋体"/>
          <w:kern w:val="0"/>
          <w:szCs w:val="21"/>
          <w:u w:val="single"/>
        </w:rPr>
        <w:t xml:space="preserve">                     </w:t>
      </w:r>
      <w:r>
        <w:rPr>
          <w:rFonts w:hint="eastAsia" w:ascii="宋体" w:hAnsi="宋体" w:cs="宋体"/>
          <w:kern w:val="0"/>
          <w:szCs w:val="21"/>
        </w:rPr>
        <w:t>联系电话（手机）：</w:t>
      </w:r>
      <w:r>
        <w:rPr>
          <w:rFonts w:hint="eastAsia" w:ascii="宋体" w:hAnsi="宋体" w:cs="宋体"/>
          <w:kern w:val="0"/>
          <w:szCs w:val="21"/>
          <w:u w:val="single"/>
        </w:rPr>
        <w:t xml:space="preserve">               </w:t>
      </w:r>
      <w:r>
        <w:rPr>
          <w:rFonts w:hint="eastAsia" w:ascii="宋体" w:hAnsi="宋体" w:cs="宋体"/>
          <w:kern w:val="0"/>
          <w:szCs w:val="21"/>
        </w:rPr>
        <w:t xml:space="preserve"> ，</w:t>
      </w:r>
    </w:p>
    <w:p>
      <w:pPr>
        <w:widowControl/>
        <w:spacing w:before="100" w:beforeAutospacing="1" w:after="100" w:afterAutospacing="1" w:line="360" w:lineRule="auto"/>
        <w:ind w:firstLine="420" w:firstLineChars="200"/>
        <w:jc w:val="left"/>
        <w:rPr>
          <w:rFonts w:ascii="宋体" w:hAnsi="宋体" w:cs="宋体"/>
          <w:kern w:val="0"/>
          <w:szCs w:val="21"/>
        </w:rPr>
      </w:pPr>
      <w:r>
        <w:rPr>
          <w:rFonts w:hint="eastAsia" w:ascii="宋体" w:hAnsi="宋体" w:cs="宋体"/>
          <w:kern w:val="0"/>
          <w:szCs w:val="21"/>
        </w:rPr>
        <w:t>营业执照号码：</w:t>
      </w:r>
      <w:r>
        <w:rPr>
          <w:rFonts w:hint="eastAsia" w:ascii="宋体" w:hAnsi="宋体" w:cs="宋体"/>
          <w:kern w:val="0"/>
          <w:szCs w:val="21"/>
          <w:u w:val="single"/>
        </w:rPr>
        <w:t xml:space="preserve">                                                    </w:t>
      </w:r>
    </w:p>
    <w:p>
      <w:pPr>
        <w:widowControl/>
        <w:spacing w:before="100" w:beforeAutospacing="1" w:after="100" w:afterAutospacing="1" w:line="360" w:lineRule="auto"/>
        <w:ind w:firstLine="420" w:firstLineChars="200"/>
        <w:jc w:val="left"/>
        <w:rPr>
          <w:rFonts w:ascii="宋体" w:hAnsi="宋体" w:cs="宋体"/>
          <w:kern w:val="0"/>
          <w:szCs w:val="21"/>
        </w:rPr>
      </w:pPr>
      <w:r>
        <w:rPr>
          <w:rFonts w:hint="eastAsia" w:ascii="宋体" w:hAnsi="宋体" w:cs="宋体"/>
          <w:kern w:val="0"/>
          <w:szCs w:val="21"/>
        </w:rPr>
        <w:t>主营：</w:t>
      </w:r>
      <w:r>
        <w:rPr>
          <w:rFonts w:hint="eastAsia" w:ascii="宋体" w:hAnsi="宋体" w:cs="宋体"/>
          <w:kern w:val="0"/>
          <w:szCs w:val="21"/>
          <w:u w:val="single"/>
        </w:rPr>
        <w:t xml:space="preserve">                                                             </w:t>
      </w:r>
    </w:p>
    <w:p>
      <w:pPr>
        <w:widowControl/>
        <w:spacing w:before="100" w:beforeAutospacing="1" w:after="100" w:afterAutospacing="1" w:line="360" w:lineRule="auto"/>
        <w:ind w:firstLine="420" w:firstLineChars="200"/>
        <w:jc w:val="left"/>
        <w:rPr>
          <w:rFonts w:ascii="宋体" w:hAnsi="宋体" w:cs="宋体"/>
          <w:kern w:val="0"/>
          <w:szCs w:val="21"/>
        </w:rPr>
      </w:pPr>
      <w:r>
        <w:rPr>
          <w:rFonts w:hint="eastAsia" w:ascii="宋体" w:hAnsi="宋体" w:cs="宋体"/>
          <w:kern w:val="0"/>
          <w:szCs w:val="21"/>
        </w:rPr>
        <w:t>兼营：</w:t>
      </w:r>
      <w:r>
        <w:rPr>
          <w:rFonts w:hint="eastAsia" w:ascii="宋体" w:hAnsi="宋体" w:cs="宋体"/>
          <w:kern w:val="0"/>
          <w:szCs w:val="21"/>
          <w:u w:val="single"/>
        </w:rPr>
        <w:t xml:space="preserve">                                                             </w:t>
      </w:r>
    </w:p>
    <w:p>
      <w:pPr>
        <w:widowControl/>
        <w:spacing w:before="100" w:beforeAutospacing="1" w:after="100" w:afterAutospacing="1" w:line="360" w:lineRule="auto"/>
        <w:ind w:firstLine="420" w:firstLineChars="200"/>
        <w:jc w:val="left"/>
        <w:rPr>
          <w:rFonts w:ascii="宋体" w:hAnsi="宋体" w:cs="宋体"/>
          <w:kern w:val="0"/>
          <w:szCs w:val="21"/>
          <w:u w:val="single"/>
        </w:rPr>
      </w:pPr>
      <w:r>
        <w:rPr>
          <w:rFonts w:hint="eastAsia" w:ascii="宋体" w:hAnsi="宋体" w:cs="宋体"/>
          <w:kern w:val="0"/>
          <w:szCs w:val="21"/>
        </w:rPr>
        <w:t>有效日期：</w:t>
      </w:r>
      <w:r>
        <w:rPr>
          <w:rFonts w:hint="eastAsia" w:ascii="宋体" w:hAnsi="宋体" w:cs="宋体"/>
          <w:kern w:val="0"/>
          <w:szCs w:val="21"/>
          <w:u w:val="single"/>
        </w:rPr>
        <w:t xml:space="preserve">                        </w:t>
      </w:r>
    </w:p>
    <w:p>
      <w:pPr>
        <w:widowControl/>
        <w:spacing w:before="100" w:beforeAutospacing="1" w:after="100" w:afterAutospacing="1" w:line="360" w:lineRule="auto"/>
        <w:ind w:firstLine="420" w:firstLineChars="200"/>
        <w:jc w:val="left"/>
        <w:rPr>
          <w:rFonts w:ascii="宋体" w:hAnsi="宋体" w:cs="宋体"/>
          <w:kern w:val="0"/>
          <w:szCs w:val="21"/>
          <w:u w:val="single"/>
        </w:rPr>
      </w:pPr>
      <w:r>
        <w:rPr>
          <w:rFonts w:hint="eastAsia" w:ascii="宋体" w:hAnsi="宋体" w:cs="宋体"/>
          <w:kern w:val="0"/>
          <w:szCs w:val="21"/>
        </w:rPr>
        <w:t>签发日期：</w:t>
      </w:r>
      <w:r>
        <w:rPr>
          <w:rFonts w:hint="eastAsia" w:ascii="宋体" w:hAnsi="宋体" w:cs="宋体"/>
          <w:kern w:val="0"/>
          <w:szCs w:val="21"/>
          <w:u w:val="single"/>
        </w:rPr>
        <w:t xml:space="preserve">                        </w:t>
      </w:r>
    </w:p>
    <w:p>
      <w:pPr>
        <w:widowControl/>
        <w:spacing w:before="100" w:beforeAutospacing="1" w:after="100" w:afterAutospacing="1" w:line="360" w:lineRule="auto"/>
        <w:ind w:firstLine="420" w:firstLineChars="200"/>
        <w:jc w:val="left"/>
        <w:rPr>
          <w:rFonts w:ascii="宋体" w:hAnsi="宋体" w:cs="宋体"/>
          <w:kern w:val="0"/>
          <w:szCs w:val="21"/>
        </w:rPr>
      </w:pPr>
      <w:r>
        <w:rPr>
          <w:rFonts w:hint="eastAsia" w:ascii="宋体" w:hAnsi="宋体" w:cs="宋体"/>
          <w:kern w:val="0"/>
          <w:szCs w:val="21"/>
        </w:rPr>
        <w:t>公司名称：</w:t>
      </w:r>
      <w:r>
        <w:rPr>
          <w:rFonts w:hint="eastAsia" w:ascii="宋体" w:hAnsi="宋体" w:cs="宋体"/>
          <w:kern w:val="0"/>
          <w:szCs w:val="21"/>
          <w:u w:val="single"/>
        </w:rPr>
        <w:t xml:space="preserve">                                  </w:t>
      </w:r>
      <w:r>
        <w:rPr>
          <w:rFonts w:hint="eastAsia" w:ascii="宋体" w:hAnsi="宋体" w:cs="宋体"/>
          <w:kern w:val="0"/>
          <w:szCs w:val="21"/>
        </w:rPr>
        <w:t xml:space="preserve">  （盖章）</w:t>
      </w:r>
    </w:p>
    <w:p>
      <w:pPr>
        <w:widowControl/>
        <w:spacing w:before="100" w:beforeAutospacing="1" w:after="100" w:afterAutospacing="1"/>
        <w:jc w:val="left"/>
        <w:rPr>
          <w:rFonts w:ascii="宋体" w:hAnsi="宋体" w:cs="宋体"/>
          <w:b/>
          <w:bCs/>
          <w:kern w:val="0"/>
          <w:szCs w:val="21"/>
        </w:rPr>
      </w:pPr>
      <w:r>
        <w:rPr>
          <w:rFonts w:hint="eastAsia" w:ascii="宋体" w:hAnsi="宋体" w:cs="宋体"/>
          <w:b/>
          <w:bCs/>
          <w:kern w:val="0"/>
          <w:szCs w:val="21"/>
        </w:rPr>
        <w:t xml:space="preserve">    说明：1.法定代表人为企业事业单位、国家机关、社会团体的主要行政负责人。</w:t>
      </w:r>
    </w:p>
    <w:p>
      <w:pPr>
        <w:widowControl/>
        <w:spacing w:before="100" w:beforeAutospacing="1" w:after="100" w:afterAutospacing="1"/>
        <w:jc w:val="left"/>
        <w:rPr>
          <w:rFonts w:ascii="宋体" w:hAnsi="宋体" w:cs="宋体"/>
          <w:b/>
          <w:bCs/>
          <w:kern w:val="0"/>
          <w:szCs w:val="21"/>
        </w:rPr>
      </w:pPr>
      <w:r>
        <w:rPr>
          <w:rFonts w:hint="eastAsia" w:ascii="宋体" w:hAnsi="宋体" w:cs="宋体"/>
          <w:b/>
          <w:bCs/>
          <w:kern w:val="0"/>
          <w:szCs w:val="21"/>
        </w:rPr>
        <w:t xml:space="preserve">          2.内容必须填写真实、清楚、涂改无效，不得转让、买卖。</w:t>
      </w:r>
    </w:p>
    <w:p>
      <w:pPr>
        <w:widowControl/>
        <w:spacing w:before="100" w:beforeAutospacing="1" w:after="100" w:afterAutospacing="1"/>
        <w:ind w:firstLine="1054" w:firstLineChars="500"/>
        <w:jc w:val="left"/>
        <w:rPr>
          <w:rFonts w:ascii="宋体" w:hAnsi="宋体" w:cs="宋体"/>
          <w:b/>
          <w:bCs/>
          <w:kern w:val="0"/>
          <w:szCs w:val="21"/>
        </w:rPr>
      </w:pPr>
      <w:r>
        <w:rPr>
          <w:rFonts w:hint="eastAsia" w:ascii="宋体" w:hAnsi="宋体" w:cs="宋体"/>
          <w:b/>
          <w:bCs/>
          <w:kern w:val="0"/>
          <w:szCs w:val="21"/>
        </w:rPr>
        <w:t>3.此证明书将作为合同不可分割的组成部分。</w:t>
      </w:r>
    </w:p>
    <w:p>
      <w:pPr>
        <w:widowControl/>
        <w:spacing w:before="100" w:beforeAutospacing="1" w:after="100" w:afterAutospacing="1" w:line="360" w:lineRule="auto"/>
        <w:ind w:firstLine="120" w:firstLineChars="50"/>
        <w:jc w:val="left"/>
        <w:rPr>
          <w:rFonts w:ascii="宋体" w:hAnsi="宋体" w:cs="宋体"/>
          <w:b/>
          <w:bCs/>
          <w:kern w:val="0"/>
          <w:sz w:val="24"/>
        </w:rPr>
      </w:pPr>
      <w:r>
        <w:rPr>
          <w:rFonts w:ascii="宋体" w:hAnsi="宋体" w:cs="宋体"/>
          <w:kern w:val="0"/>
          <w:sz w:val="24"/>
        </w:rPr>
        <w:drawing>
          <wp:inline distT="0" distB="0" distL="0" distR="0">
            <wp:extent cx="2451735" cy="1628775"/>
            <wp:effectExtent l="0" t="0" r="5715" b="0"/>
            <wp:docPr id="14" name="图片 1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说明: C:\Users\NY5Y\AppData\Local\Temp\ksohtml\wps_clip_image-2747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56468" cy="1631669"/>
                    </a:xfrm>
                    <a:prstGeom prst="rect">
                      <a:avLst/>
                    </a:prstGeom>
                    <a:noFill/>
                    <a:ln>
                      <a:noFill/>
                    </a:ln>
                  </pic:spPr>
                </pic:pic>
              </a:graphicData>
            </a:graphic>
          </wp:inline>
        </w:drawing>
      </w:r>
      <w:r>
        <w:rPr>
          <w:rFonts w:hint="eastAsia" w:ascii="宋体" w:hAnsi="宋体" w:cs="宋体"/>
          <w:kern w:val="0"/>
          <w:sz w:val="24"/>
        </w:rPr>
        <w:t xml:space="preserve">   </w:t>
      </w:r>
      <w:r>
        <w:rPr>
          <w:rFonts w:ascii="宋体" w:hAnsi="宋体" w:cs="宋体"/>
          <w:kern w:val="0"/>
          <w:sz w:val="24"/>
        </w:rPr>
        <w:drawing>
          <wp:inline distT="0" distB="0" distL="0" distR="0">
            <wp:extent cx="2430780" cy="1657350"/>
            <wp:effectExtent l="0" t="0" r="7620" b="0"/>
            <wp:docPr id="15" name="图片 15"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说明: C:\Users\NY5Y\AppData\Local\Temp\ksohtml\wps_clip_image-1217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31387" cy="1657350"/>
                    </a:xfrm>
                    <a:prstGeom prst="rect">
                      <a:avLst/>
                    </a:prstGeom>
                    <a:noFill/>
                    <a:ln>
                      <a:noFill/>
                    </a:ln>
                  </pic:spPr>
                </pic:pic>
              </a:graphicData>
            </a:graphic>
          </wp:inline>
        </w:drawing>
      </w: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4"/>
        </w:rPr>
      </w:pPr>
      <w:r>
        <w:rPr>
          <w:rFonts w:hint="eastAsia" w:ascii="仿宋" w:hAnsi="仿宋" w:eastAsia="仿宋"/>
          <w:b/>
          <w:sz w:val="24"/>
        </w:rPr>
        <w:t>4、报价供应商法定代表人/负责人授权书</w:t>
      </w:r>
    </w:p>
    <w:p>
      <w:pPr>
        <w:widowControl/>
        <w:spacing w:before="100" w:beforeAutospacing="1" w:after="100" w:afterAutospacing="1" w:line="360" w:lineRule="auto"/>
        <w:jc w:val="center"/>
        <w:rPr>
          <w:rFonts w:ascii="宋体" w:hAnsi="宋体" w:cs="宋体"/>
          <w:b/>
          <w:bCs/>
          <w:kern w:val="0"/>
          <w:sz w:val="24"/>
        </w:rPr>
      </w:pPr>
    </w:p>
    <w:p>
      <w:pPr>
        <w:widowControl/>
        <w:spacing w:before="100" w:beforeAutospacing="1" w:after="100" w:afterAutospacing="1" w:line="360" w:lineRule="auto"/>
        <w:jc w:val="center"/>
        <w:rPr>
          <w:rFonts w:ascii="宋体" w:hAnsi="宋体" w:cs="宋体"/>
          <w:b/>
          <w:bCs/>
          <w:kern w:val="0"/>
          <w:sz w:val="24"/>
        </w:rPr>
      </w:pPr>
      <w:r>
        <w:rPr>
          <w:rFonts w:hint="eastAsia" w:ascii="宋体" w:hAnsi="宋体" w:cs="宋体"/>
          <w:b/>
          <w:bCs/>
          <w:kern w:val="0"/>
          <w:sz w:val="24"/>
        </w:rPr>
        <w:t>法定代表人/负责人授权委托书</w:t>
      </w:r>
    </w:p>
    <w:p>
      <w:pPr>
        <w:widowControl/>
        <w:spacing w:line="360" w:lineRule="auto"/>
        <w:jc w:val="left"/>
        <w:rPr>
          <w:rFonts w:ascii="宋体" w:hAnsi="宋体" w:cs="宋体"/>
          <w:b/>
          <w:bCs/>
          <w:kern w:val="0"/>
          <w:szCs w:val="21"/>
        </w:rPr>
      </w:pPr>
      <w:r>
        <w:rPr>
          <w:rFonts w:hint="eastAsia" w:ascii="宋体" w:hAnsi="宋体" w:cs="宋体"/>
          <w:b/>
          <w:bCs/>
          <w:kern w:val="0"/>
          <w:szCs w:val="21"/>
        </w:rPr>
        <w:t>南方医科大学第五附属医院：</w:t>
      </w:r>
    </w:p>
    <w:p>
      <w:pPr>
        <w:widowControl/>
        <w:spacing w:before="100" w:beforeAutospacing="1" w:after="100" w:afterAutospacing="1" w:line="360" w:lineRule="auto"/>
        <w:ind w:firstLine="560"/>
        <w:jc w:val="left"/>
        <w:rPr>
          <w:rFonts w:ascii="宋体" w:hAnsi="宋体" w:cs="宋体"/>
          <w:kern w:val="0"/>
          <w:szCs w:val="21"/>
        </w:rPr>
      </w:pPr>
      <w:r>
        <w:rPr>
          <w:rFonts w:hint="eastAsia" w:ascii="宋体" w:hAnsi="宋体" w:cs="宋体"/>
          <w:kern w:val="0"/>
          <w:szCs w:val="21"/>
        </w:rPr>
        <w:t>本授权书声明：（</w:t>
      </w:r>
      <w:r>
        <w:rPr>
          <w:rFonts w:hint="eastAsia" w:ascii="宋体" w:hAnsi="宋体" w:cs="宋体"/>
          <w:kern w:val="0"/>
          <w:szCs w:val="21"/>
          <w:u w:val="single"/>
        </w:rPr>
        <w:t>法定代表人姓名）</w:t>
      </w:r>
      <w:r>
        <w:rPr>
          <w:rFonts w:hint="eastAsia" w:ascii="宋体" w:hAnsi="宋体" w:cs="宋体"/>
          <w:kern w:val="0"/>
          <w:szCs w:val="21"/>
        </w:rPr>
        <w:t>是注册于</w:t>
      </w:r>
      <w:r>
        <w:rPr>
          <w:rFonts w:hint="eastAsia" w:ascii="宋体" w:hAnsi="宋体" w:cs="宋体"/>
          <w:kern w:val="0"/>
          <w:szCs w:val="21"/>
          <w:u w:val="single"/>
        </w:rPr>
        <w:t>（公司地址）的（公司名称）</w:t>
      </w:r>
      <w:r>
        <w:rPr>
          <w:rFonts w:hint="eastAsia" w:ascii="宋体" w:hAnsi="宋体" w:cs="宋体"/>
          <w:kern w:val="0"/>
          <w:szCs w:val="21"/>
        </w:rPr>
        <w:t>的法定代表人，现任</w:t>
      </w:r>
      <w:r>
        <w:rPr>
          <w:rFonts w:hint="eastAsia" w:ascii="宋体" w:hAnsi="宋体" w:cs="宋体"/>
          <w:kern w:val="0"/>
          <w:szCs w:val="21"/>
          <w:u w:val="single"/>
        </w:rPr>
        <w:t>（职务）</w:t>
      </w:r>
      <w:r>
        <w:rPr>
          <w:rFonts w:hint="eastAsia" w:ascii="宋体" w:hAnsi="宋体" w:cs="宋体"/>
          <w:kern w:val="0"/>
          <w:szCs w:val="21"/>
        </w:rPr>
        <w:t>，身份证号码：</w:t>
      </w:r>
      <w:r>
        <w:rPr>
          <w:rFonts w:hint="eastAsia" w:ascii="宋体" w:hAnsi="宋体" w:cs="宋体"/>
          <w:kern w:val="0"/>
          <w:szCs w:val="21"/>
          <w:u w:val="single"/>
        </w:rPr>
        <w:t xml:space="preserve">             </w:t>
      </w:r>
      <w:r>
        <w:rPr>
          <w:rFonts w:hint="eastAsia" w:ascii="宋体" w:hAnsi="宋体" w:cs="宋体"/>
          <w:kern w:val="0"/>
          <w:szCs w:val="21"/>
        </w:rPr>
        <w:t xml:space="preserve"> ，现授权</w:t>
      </w:r>
      <w:r>
        <w:rPr>
          <w:rFonts w:hint="eastAsia" w:ascii="宋体" w:hAnsi="宋体" w:cs="宋体"/>
          <w:kern w:val="0"/>
          <w:szCs w:val="21"/>
          <w:u w:val="single"/>
        </w:rPr>
        <w:t xml:space="preserve">             </w:t>
      </w:r>
      <w:r>
        <w:rPr>
          <w:rFonts w:hint="eastAsia" w:ascii="宋体" w:hAnsi="宋体" w:cs="宋体"/>
          <w:kern w:val="0"/>
          <w:szCs w:val="21"/>
        </w:rPr>
        <w:t>同志，职务</w:t>
      </w:r>
      <w:r>
        <w:rPr>
          <w:rFonts w:hint="eastAsia" w:ascii="宋体" w:hAnsi="宋体" w:cs="宋体"/>
          <w:kern w:val="0"/>
          <w:szCs w:val="21"/>
          <w:u w:val="single"/>
        </w:rPr>
        <w:t xml:space="preserve">       </w:t>
      </w:r>
      <w:r>
        <w:rPr>
          <w:rFonts w:hint="eastAsia" w:ascii="宋体" w:hAnsi="宋体" w:cs="宋体"/>
          <w:kern w:val="0"/>
          <w:szCs w:val="21"/>
        </w:rPr>
        <w:t>作为我公司的全权代理人，就</w:t>
      </w:r>
      <w:r>
        <w:rPr>
          <w:rFonts w:hint="eastAsia" w:ascii="宋体" w:hAnsi="宋体" w:cs="宋体"/>
          <w:kern w:val="0"/>
          <w:szCs w:val="21"/>
          <w:u w:val="single"/>
        </w:rPr>
        <w:t>南方医科大学第五附属医院 ***项目（项目编号：     ）</w:t>
      </w:r>
      <w:r>
        <w:rPr>
          <w:rFonts w:hint="eastAsia" w:ascii="宋体" w:hAnsi="宋体" w:cs="宋体"/>
          <w:kern w:val="0"/>
          <w:szCs w:val="21"/>
        </w:rPr>
        <w:t>的响应报价和合同执行，以我方名义处理一切与之有关的事宜。本授权书在签字盖章后生效，特此声明。</w:t>
      </w:r>
    </w:p>
    <w:p>
      <w:pPr>
        <w:widowControl/>
        <w:spacing w:before="100" w:beforeAutospacing="1" w:after="100" w:afterAutospacing="1" w:line="360" w:lineRule="auto"/>
        <w:ind w:firstLine="2415" w:firstLineChars="1150"/>
        <w:jc w:val="left"/>
        <w:rPr>
          <w:rFonts w:ascii="宋体" w:hAnsi="宋体" w:cs="宋体"/>
          <w:kern w:val="0"/>
          <w:szCs w:val="21"/>
          <w:u w:val="single"/>
        </w:rPr>
      </w:pPr>
      <w:r>
        <w:rPr>
          <w:rFonts w:hint="eastAsia" w:ascii="宋体" w:hAnsi="宋体" w:cs="宋体"/>
          <w:kern w:val="0"/>
          <w:szCs w:val="21"/>
        </w:rPr>
        <w:t>供应商名称（盖章）：</w:t>
      </w:r>
      <w:r>
        <w:rPr>
          <w:rFonts w:hint="eastAsia" w:ascii="宋体" w:hAnsi="宋体" w:cs="宋体"/>
          <w:kern w:val="0"/>
          <w:szCs w:val="21"/>
          <w:u w:val="single"/>
        </w:rPr>
        <w:t xml:space="preserve">                                  </w:t>
      </w:r>
    </w:p>
    <w:p>
      <w:pPr>
        <w:widowControl/>
        <w:spacing w:before="100" w:beforeAutospacing="1" w:after="100" w:afterAutospacing="1" w:line="360" w:lineRule="auto"/>
        <w:ind w:firstLine="105" w:firstLineChars="50"/>
        <w:jc w:val="left"/>
        <w:rPr>
          <w:rFonts w:ascii="宋体" w:hAnsi="宋体" w:cs="宋体"/>
          <w:kern w:val="0"/>
          <w:szCs w:val="21"/>
          <w:u w:val="single"/>
        </w:rPr>
      </w:pPr>
      <w:r>
        <w:rPr>
          <w:rFonts w:hint="eastAsia" w:ascii="宋体" w:hAnsi="宋体" w:cs="宋体"/>
          <w:kern w:val="0"/>
          <w:szCs w:val="21"/>
        </w:rPr>
        <w:t xml:space="preserve">                               地址：</w:t>
      </w:r>
      <w:r>
        <w:rPr>
          <w:rFonts w:hint="eastAsia" w:ascii="宋体" w:hAnsi="宋体" w:cs="宋体"/>
          <w:kern w:val="0"/>
          <w:szCs w:val="21"/>
          <w:u w:val="single"/>
        </w:rPr>
        <w:t xml:space="preserve">                                       </w:t>
      </w:r>
    </w:p>
    <w:p>
      <w:pPr>
        <w:widowControl/>
        <w:spacing w:before="100" w:beforeAutospacing="1" w:after="100" w:afterAutospacing="1" w:line="360" w:lineRule="auto"/>
        <w:ind w:firstLine="2415" w:firstLineChars="1150"/>
        <w:jc w:val="left"/>
        <w:rPr>
          <w:rFonts w:ascii="宋体" w:hAnsi="宋体" w:cs="宋体"/>
          <w:kern w:val="0"/>
          <w:szCs w:val="21"/>
          <w:u w:val="single"/>
        </w:rPr>
      </w:pPr>
      <w:r>
        <w:rPr>
          <w:rFonts w:hint="eastAsia" w:ascii="宋体" w:hAnsi="宋体" w:cs="宋体"/>
          <w:kern w:val="0"/>
          <w:szCs w:val="21"/>
        </w:rPr>
        <w:t>法定代表人（签字或盖章）：</w:t>
      </w:r>
      <w:r>
        <w:rPr>
          <w:rFonts w:hint="eastAsia" w:ascii="宋体" w:hAnsi="宋体" w:cs="宋体"/>
          <w:kern w:val="0"/>
          <w:szCs w:val="21"/>
          <w:u w:val="single"/>
        </w:rPr>
        <w:t xml:space="preserve">                                </w:t>
      </w:r>
    </w:p>
    <w:p>
      <w:pPr>
        <w:widowControl/>
        <w:spacing w:before="100" w:beforeAutospacing="1" w:after="100" w:afterAutospacing="1" w:line="360" w:lineRule="auto"/>
        <w:ind w:firstLine="3360" w:firstLineChars="1600"/>
        <w:jc w:val="left"/>
        <w:rPr>
          <w:rFonts w:ascii="宋体" w:hAnsi="宋体" w:cs="宋体"/>
          <w:kern w:val="0"/>
          <w:szCs w:val="21"/>
          <w:u w:val="single"/>
        </w:rPr>
      </w:pPr>
      <w:r>
        <w:rPr>
          <w:rFonts w:hint="eastAsia" w:ascii="宋体" w:hAnsi="宋体" w:cs="宋体"/>
          <w:kern w:val="0"/>
          <w:szCs w:val="21"/>
        </w:rPr>
        <w:t>职务：</w:t>
      </w:r>
      <w:r>
        <w:rPr>
          <w:rFonts w:hint="eastAsia" w:ascii="宋体" w:hAnsi="宋体" w:cs="宋体"/>
          <w:kern w:val="0"/>
          <w:szCs w:val="21"/>
          <w:u w:val="single"/>
        </w:rPr>
        <w:t xml:space="preserve">                                       </w:t>
      </w:r>
    </w:p>
    <w:p>
      <w:pPr>
        <w:widowControl/>
        <w:spacing w:before="100" w:beforeAutospacing="1" w:after="100" w:afterAutospacing="1" w:line="360" w:lineRule="auto"/>
        <w:ind w:firstLine="1995" w:firstLineChars="950"/>
        <w:jc w:val="left"/>
        <w:rPr>
          <w:rFonts w:ascii="宋体" w:hAnsi="宋体" w:cs="宋体"/>
          <w:kern w:val="0"/>
          <w:szCs w:val="21"/>
        </w:rPr>
      </w:pPr>
      <w:r>
        <w:rPr>
          <w:rFonts w:hint="eastAsia" w:ascii="宋体" w:hAnsi="宋体" w:cs="宋体"/>
          <w:kern w:val="0"/>
          <w:szCs w:val="21"/>
        </w:rPr>
        <w:t>被授权人签字（签字或盖章）：</w:t>
      </w:r>
      <w:r>
        <w:rPr>
          <w:rFonts w:hint="eastAsia" w:ascii="宋体" w:hAnsi="宋体" w:cs="宋体"/>
          <w:kern w:val="0"/>
          <w:szCs w:val="21"/>
          <w:u w:val="single"/>
        </w:rPr>
        <w:t xml:space="preserve">                                        </w:t>
      </w:r>
    </w:p>
    <w:p>
      <w:pPr>
        <w:widowControl/>
        <w:spacing w:before="100" w:beforeAutospacing="1" w:after="100" w:afterAutospacing="1" w:line="360" w:lineRule="auto"/>
        <w:ind w:firstLine="3360" w:firstLineChars="1600"/>
        <w:jc w:val="left"/>
        <w:rPr>
          <w:rFonts w:ascii="宋体" w:hAnsi="宋体" w:cs="宋体"/>
          <w:kern w:val="0"/>
          <w:szCs w:val="21"/>
          <w:u w:val="single"/>
        </w:rPr>
      </w:pPr>
      <w:r>
        <w:rPr>
          <w:rFonts w:hint="eastAsia" w:ascii="宋体" w:hAnsi="宋体" w:cs="宋体"/>
          <w:kern w:val="0"/>
          <w:szCs w:val="21"/>
        </w:rPr>
        <w:t>职务：</w:t>
      </w:r>
      <w:r>
        <w:rPr>
          <w:rFonts w:hint="eastAsia" w:ascii="宋体" w:hAnsi="宋体" w:cs="宋体"/>
          <w:kern w:val="0"/>
          <w:szCs w:val="21"/>
          <w:u w:val="single"/>
        </w:rPr>
        <w:t xml:space="preserve">                                       </w:t>
      </w:r>
    </w:p>
    <w:p>
      <w:pPr>
        <w:widowControl/>
        <w:spacing w:before="100" w:beforeAutospacing="1" w:after="100" w:afterAutospacing="1" w:line="360" w:lineRule="auto"/>
        <w:ind w:firstLine="5460" w:firstLineChars="2600"/>
        <w:jc w:val="left"/>
        <w:rPr>
          <w:rFonts w:ascii="宋体" w:hAnsi="宋体" w:cs="宋体"/>
          <w:kern w:val="0"/>
          <w:sz w:val="28"/>
          <w:szCs w:val="28"/>
        </w:rPr>
      </w:pPr>
      <w:r>
        <w:rPr>
          <w:rFonts w:hint="eastAsia" w:ascii="宋体" w:hAnsi="宋体" w:cs="宋体"/>
          <w:kern w:val="0"/>
          <w:szCs w:val="21"/>
        </w:rPr>
        <w:t xml:space="preserve">日期 ：     年    月    日      </w:t>
      </w:r>
      <w:r>
        <w:rPr>
          <w:rFonts w:hint="eastAsia" w:ascii="宋体" w:hAnsi="宋体" w:cs="宋体"/>
          <w:kern w:val="0"/>
          <w:sz w:val="28"/>
          <w:szCs w:val="28"/>
        </w:rPr>
        <w:t xml:space="preserve">                                  </w:t>
      </w:r>
    </w:p>
    <w:p>
      <w:pPr>
        <w:ind w:firstLine="525" w:firstLineChars="250"/>
        <w:rPr>
          <w:rFonts w:ascii="仿宋" w:hAnsi="仿宋" w:eastAsia="仿宋"/>
          <w:sz w:val="32"/>
          <w:szCs w:val="32"/>
        </w:rPr>
      </w:pPr>
      <w:r>
        <w:rPr>
          <w:rFonts w:ascii="Calibri" w:hAnsi="Calibri"/>
          <w:szCs w:val="22"/>
        </w:rPr>
        <w:drawing>
          <wp:inline distT="0" distB="0" distL="0" distR="0">
            <wp:extent cx="2305050" cy="1571625"/>
            <wp:effectExtent l="0" t="0" r="0" b="0"/>
            <wp:docPr id="16" name="图片 16"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05625" cy="1571625"/>
                    </a:xfrm>
                    <a:prstGeom prst="rect">
                      <a:avLst/>
                    </a:prstGeom>
                    <a:noFill/>
                    <a:ln>
                      <a:noFill/>
                    </a:ln>
                  </pic:spPr>
                </pic:pic>
              </a:graphicData>
            </a:graphic>
          </wp:inline>
        </w:drawing>
      </w:r>
      <w:r>
        <w:rPr>
          <w:rFonts w:hint="eastAsia" w:ascii="Calibri" w:hAnsi="Calibri"/>
          <w:szCs w:val="22"/>
        </w:rPr>
        <w:t xml:space="preserve">   </w:t>
      </w:r>
      <w:r>
        <w:rPr>
          <w:rFonts w:ascii="Calibri" w:hAnsi="Calibri"/>
          <w:szCs w:val="22"/>
        </w:rPr>
        <w:drawing>
          <wp:inline distT="0" distB="0" distL="0" distR="0">
            <wp:extent cx="2376805" cy="1578610"/>
            <wp:effectExtent l="0" t="0" r="4445" b="2540"/>
            <wp:docPr id="17" name="图片 17"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说明: C:\Users\NY5Y\AppData\Local\Temp\ksohtml\wps_clip_image-126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76958" cy="1578856"/>
                    </a:xfrm>
                    <a:prstGeom prst="rect">
                      <a:avLst/>
                    </a:prstGeom>
                    <a:noFill/>
                    <a:ln>
                      <a:noFill/>
                    </a:ln>
                  </pic:spPr>
                </pic:pic>
              </a:graphicData>
            </a:graphic>
          </wp:inline>
        </w:drawing>
      </w:r>
    </w:p>
    <w:p>
      <w:pPr>
        <w:jc w:val="center"/>
        <w:rPr>
          <w:rFonts w:ascii="仿宋" w:hAnsi="仿宋" w:eastAsia="仿宋"/>
          <w:sz w:val="32"/>
          <w:szCs w:val="32"/>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4"/>
        </w:rPr>
      </w:pPr>
      <w:r>
        <w:rPr>
          <w:rFonts w:hint="eastAsia" w:ascii="仿宋" w:hAnsi="仿宋" w:eastAsia="仿宋"/>
          <w:b/>
          <w:sz w:val="24"/>
        </w:rPr>
        <w:t>5、声明函</w:t>
      </w:r>
    </w:p>
    <w:p>
      <w:pPr>
        <w:jc w:val="center"/>
        <w:rPr>
          <w:rFonts w:ascii="仿宋" w:hAnsi="仿宋" w:eastAsia="仿宋"/>
          <w:b/>
          <w:sz w:val="24"/>
        </w:rPr>
      </w:pPr>
    </w:p>
    <w:p>
      <w:pPr>
        <w:jc w:val="center"/>
        <w:rPr>
          <w:rFonts w:ascii="仿宋" w:hAnsi="仿宋" w:eastAsia="仿宋"/>
          <w:b/>
          <w:sz w:val="24"/>
        </w:rPr>
      </w:pPr>
      <w:r>
        <w:rPr>
          <w:rFonts w:hint="eastAsia" w:ascii="仿宋" w:hAnsi="仿宋" w:eastAsia="仿宋"/>
          <w:b/>
          <w:sz w:val="24"/>
        </w:rPr>
        <w:t>关于资格的声明函</w:t>
      </w:r>
    </w:p>
    <w:p>
      <w:pPr>
        <w:rPr>
          <w:rFonts w:ascii="仿宋" w:hAnsi="仿宋" w:eastAsia="仿宋"/>
          <w:sz w:val="24"/>
        </w:rPr>
      </w:pPr>
    </w:p>
    <w:p>
      <w:pPr>
        <w:spacing w:line="276" w:lineRule="auto"/>
        <w:rPr>
          <w:rFonts w:ascii="仿宋" w:hAnsi="仿宋" w:eastAsia="仿宋"/>
          <w:sz w:val="24"/>
        </w:rPr>
      </w:pPr>
      <w:r>
        <w:rPr>
          <w:rFonts w:hint="eastAsia" w:ascii="仿宋" w:hAnsi="仿宋" w:eastAsia="仿宋"/>
          <w:sz w:val="24"/>
        </w:rPr>
        <w:t>致：南方医科大学第五附属医院</w:t>
      </w:r>
    </w:p>
    <w:p>
      <w:pPr>
        <w:spacing w:line="276" w:lineRule="auto"/>
        <w:rPr>
          <w:rFonts w:ascii="仿宋" w:hAnsi="仿宋" w:eastAsia="仿宋"/>
          <w:sz w:val="24"/>
        </w:rPr>
      </w:pPr>
      <w:r>
        <w:rPr>
          <w:rFonts w:hint="eastAsia" w:ascii="仿宋" w:hAnsi="仿宋" w:eastAsia="仿宋"/>
          <w:sz w:val="24"/>
        </w:rPr>
        <w:t>关于贵方院内采购项目名称：南方医科大学第五附属医院****项目(项目编号：****)，本公司愿意参加本项目的院内采购活动，提供采购文件中规定的货物及服务，并证明提交的下列文件和说明是准确的和真实的，并作出如下声明：</w:t>
      </w:r>
    </w:p>
    <w:p>
      <w:pPr>
        <w:spacing w:line="276" w:lineRule="auto"/>
        <w:ind w:firstLine="240" w:firstLineChars="100"/>
        <w:rPr>
          <w:rFonts w:ascii="仿宋" w:hAnsi="仿宋" w:eastAsia="仿宋"/>
          <w:sz w:val="24"/>
        </w:rPr>
      </w:pPr>
      <w:r>
        <w:rPr>
          <w:rFonts w:hint="eastAsia" w:ascii="仿宋" w:hAnsi="仿宋" w:eastAsia="仿宋"/>
          <w:sz w:val="24"/>
        </w:rPr>
        <w:t>1.我方具有独立承担民事责任的能力；</w:t>
      </w:r>
    </w:p>
    <w:p>
      <w:pPr>
        <w:spacing w:line="276" w:lineRule="auto"/>
        <w:ind w:firstLine="240" w:firstLineChars="100"/>
        <w:rPr>
          <w:rFonts w:ascii="仿宋" w:hAnsi="仿宋" w:eastAsia="仿宋"/>
          <w:sz w:val="24"/>
        </w:rPr>
      </w:pPr>
      <w:r>
        <w:rPr>
          <w:rFonts w:hint="eastAsia" w:ascii="仿宋" w:hAnsi="仿宋" w:eastAsia="仿宋"/>
          <w:sz w:val="24"/>
        </w:rPr>
        <w:t>2.我方具有良好的商业信誉和健全的财务会计制度；</w:t>
      </w:r>
    </w:p>
    <w:p>
      <w:pPr>
        <w:spacing w:line="276" w:lineRule="auto"/>
        <w:ind w:firstLine="240" w:firstLineChars="100"/>
        <w:rPr>
          <w:rFonts w:ascii="仿宋" w:hAnsi="仿宋" w:eastAsia="仿宋"/>
          <w:sz w:val="24"/>
        </w:rPr>
      </w:pPr>
      <w:r>
        <w:rPr>
          <w:rFonts w:hint="eastAsia" w:ascii="仿宋" w:hAnsi="仿宋" w:eastAsia="仿宋"/>
          <w:sz w:val="24"/>
        </w:rPr>
        <w:t>3.我方有依法缴纳税收和社会保障资金的良好记录；</w:t>
      </w:r>
    </w:p>
    <w:p>
      <w:pPr>
        <w:spacing w:line="276" w:lineRule="auto"/>
        <w:ind w:firstLine="240" w:firstLineChars="100"/>
        <w:rPr>
          <w:rFonts w:ascii="仿宋" w:hAnsi="仿宋" w:eastAsia="仿宋"/>
          <w:sz w:val="24"/>
        </w:rPr>
      </w:pPr>
      <w:r>
        <w:rPr>
          <w:rFonts w:hint="eastAsia" w:ascii="仿宋" w:hAnsi="仿宋" w:eastAsia="仿宋"/>
          <w:sz w:val="24"/>
        </w:rPr>
        <w:t>4.我方具有履行合同所必需的设备和专业技术能力；</w:t>
      </w:r>
    </w:p>
    <w:p>
      <w:pPr>
        <w:spacing w:line="276" w:lineRule="auto"/>
        <w:ind w:firstLine="240" w:firstLineChars="100"/>
        <w:rPr>
          <w:rFonts w:ascii="仿宋" w:hAnsi="仿宋" w:eastAsia="仿宋"/>
          <w:sz w:val="24"/>
        </w:rPr>
      </w:pPr>
      <w:r>
        <w:rPr>
          <w:rFonts w:hint="eastAsia" w:ascii="仿宋" w:hAnsi="仿宋" w:eastAsia="仿宋"/>
          <w:sz w:val="24"/>
        </w:rPr>
        <w:t>5.我方在参加政府采购活动前3年内在经营活动中没有重大违法、违规、违纪、违约记录；</w:t>
      </w:r>
    </w:p>
    <w:p>
      <w:pPr>
        <w:spacing w:line="276" w:lineRule="auto"/>
        <w:ind w:firstLine="240" w:firstLineChars="100"/>
        <w:rPr>
          <w:rFonts w:ascii="仿宋" w:hAnsi="仿宋" w:eastAsia="仿宋"/>
          <w:sz w:val="24"/>
        </w:rPr>
      </w:pPr>
      <w:r>
        <w:rPr>
          <w:rFonts w:hint="eastAsia" w:ascii="仿宋" w:hAnsi="仿宋" w:eastAsia="仿宋"/>
          <w:sz w:val="24"/>
        </w:rPr>
        <w:t>6.我方不存在以下情况：法定代表人或单位负责人为同一人或者存在直接控股、管理关系的不同供应商，不得同时参加本采购项目的院内采购活动；</w:t>
      </w:r>
    </w:p>
    <w:p>
      <w:pPr>
        <w:spacing w:line="276" w:lineRule="auto"/>
        <w:ind w:firstLine="240" w:firstLineChars="100"/>
        <w:rPr>
          <w:rFonts w:ascii="仿宋" w:hAnsi="仿宋" w:eastAsia="仿宋"/>
          <w:sz w:val="24"/>
        </w:rPr>
      </w:pPr>
      <w:r>
        <w:rPr>
          <w:rFonts w:hint="eastAsia" w:ascii="仿宋" w:hAnsi="仿宋" w:eastAsia="仿宋"/>
          <w:sz w:val="24"/>
        </w:rPr>
        <w:t>7.我方不存在以下情况：为本项目提供整体设计、规范编制或者项目管理、监理、检测等服务的供应商，不得再参与本项目院内采购活动；</w:t>
      </w:r>
    </w:p>
    <w:p>
      <w:pPr>
        <w:spacing w:line="276" w:lineRule="auto"/>
        <w:ind w:firstLine="240" w:firstLineChars="100"/>
        <w:rPr>
          <w:rFonts w:ascii="仿宋" w:hAnsi="仿宋" w:eastAsia="仿宋"/>
          <w:sz w:val="24"/>
        </w:rPr>
      </w:pPr>
      <w:r>
        <w:rPr>
          <w:rFonts w:hint="eastAsia" w:ascii="仿宋" w:hAnsi="仿宋" w:eastAsia="仿宋"/>
          <w:sz w:val="24"/>
        </w:rPr>
        <w:t>8.我方不存在以下情况：以联合体形式参加本项目院内采购活动；</w:t>
      </w:r>
    </w:p>
    <w:p>
      <w:pPr>
        <w:spacing w:line="276" w:lineRule="auto"/>
        <w:ind w:firstLine="240" w:firstLineChars="100"/>
        <w:rPr>
          <w:rFonts w:ascii="仿宋" w:hAnsi="仿宋" w:eastAsia="仿宋"/>
          <w:sz w:val="24"/>
        </w:rPr>
      </w:pPr>
      <w:r>
        <w:rPr>
          <w:rFonts w:hint="eastAsia" w:ascii="仿宋" w:hAnsi="仿宋" w:eastAsia="仿宋"/>
          <w:sz w:val="24"/>
        </w:rPr>
        <w:t>9.我方不存在转包、分包情况；</w:t>
      </w:r>
    </w:p>
    <w:p>
      <w:pPr>
        <w:spacing w:line="276" w:lineRule="auto"/>
        <w:ind w:firstLine="240" w:firstLineChars="100"/>
        <w:rPr>
          <w:rFonts w:ascii="仿宋" w:hAnsi="仿宋" w:eastAsia="仿宋"/>
          <w:sz w:val="24"/>
        </w:rPr>
      </w:pPr>
      <w:r>
        <w:rPr>
          <w:rFonts w:hint="eastAsia" w:ascii="仿宋" w:hAnsi="仿宋" w:eastAsia="仿宋"/>
          <w:sz w:val="24"/>
        </w:rPr>
        <w:t>10.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ind w:firstLine="240" w:firstLineChars="100"/>
        <w:rPr>
          <w:rFonts w:ascii="仿宋" w:hAnsi="仿宋" w:eastAsia="仿宋"/>
          <w:sz w:val="24"/>
        </w:rPr>
      </w:pPr>
      <w:r>
        <w:rPr>
          <w:rFonts w:hint="eastAsia" w:ascii="仿宋" w:hAnsi="仿宋" w:eastAsia="仿宋"/>
          <w:sz w:val="24"/>
        </w:rPr>
        <w:t>11.我方为本次磋商所提交的所有证明其合格和资格的文件是真实的和正确的，并愿为其真实性和正确性承担法律责任。</w:t>
      </w:r>
    </w:p>
    <w:p>
      <w:pPr>
        <w:spacing w:line="276" w:lineRule="auto"/>
        <w:ind w:firstLine="480" w:firstLineChars="200"/>
        <w:rPr>
          <w:rFonts w:ascii="仿宋" w:hAnsi="仿宋" w:eastAsia="仿宋"/>
          <w:sz w:val="24"/>
        </w:rPr>
      </w:pPr>
      <w:r>
        <w:rPr>
          <w:rFonts w:hint="eastAsia" w:ascii="仿宋" w:hAnsi="仿宋" w:eastAsia="仿宋"/>
          <w:sz w:val="24"/>
        </w:rPr>
        <w:t>若查实我公司上述承诺不属实，则院方有权取消我公司报价及成交资格。</w:t>
      </w:r>
    </w:p>
    <w:p>
      <w:pPr>
        <w:spacing w:line="276" w:lineRule="auto"/>
        <w:ind w:firstLine="480" w:firstLineChars="200"/>
        <w:rPr>
          <w:rFonts w:ascii="仿宋" w:hAnsi="仿宋" w:eastAsia="仿宋"/>
          <w:sz w:val="24"/>
        </w:rPr>
      </w:pPr>
      <w:r>
        <w:rPr>
          <w:rFonts w:hint="eastAsia" w:ascii="仿宋" w:hAnsi="仿宋" w:eastAsia="仿宋"/>
          <w:sz w:val="24"/>
        </w:rPr>
        <w:t>如有违法、违规、弄虚作假行为，所造成的损失、不良后果及法律责任，一律由我方承担。</w:t>
      </w:r>
    </w:p>
    <w:p>
      <w:pPr>
        <w:spacing w:line="276" w:lineRule="auto"/>
        <w:ind w:firstLine="480" w:firstLineChars="200"/>
        <w:rPr>
          <w:rFonts w:ascii="仿宋" w:hAnsi="仿宋" w:eastAsia="仿宋"/>
          <w:sz w:val="24"/>
        </w:rPr>
      </w:pPr>
      <w:r>
        <w:rPr>
          <w:rFonts w:hint="eastAsia" w:ascii="仿宋" w:hAnsi="仿宋" w:eastAsia="仿宋"/>
          <w:sz w:val="24"/>
        </w:rPr>
        <w:t>特此声明！</w:t>
      </w:r>
    </w:p>
    <w:p>
      <w:pPr>
        <w:spacing w:line="276" w:lineRule="auto"/>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供应商名称（盖章）：</w:t>
      </w: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供应商法定代表人（或法定代表人授权代表）（签字或盖章）：</w:t>
      </w: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日期：　　年　 月　日</w:t>
      </w:r>
    </w:p>
    <w:p>
      <w:pPr>
        <w:spacing w:line="360" w:lineRule="auto"/>
        <w:rPr>
          <w:rFonts w:ascii="仿宋" w:hAnsi="仿宋" w:eastAsia="仿宋"/>
          <w:b/>
          <w:sz w:val="24"/>
        </w:rPr>
      </w:pPr>
      <w:r>
        <w:rPr>
          <w:rFonts w:hint="eastAsia" w:ascii="仿宋" w:hAnsi="仿宋" w:eastAsia="仿宋"/>
          <w:b/>
          <w:sz w:val="24"/>
        </w:rPr>
        <w:t>6、</w:t>
      </w:r>
      <w:r>
        <w:rPr>
          <w:rFonts w:hint="eastAsia" w:ascii="Calibri" w:hAnsi="Calibri"/>
          <w:b/>
          <w:sz w:val="24"/>
        </w:rPr>
        <w:t xml:space="preserve"> </w:t>
      </w:r>
      <w:r>
        <w:rPr>
          <w:rFonts w:hint="eastAsia" w:ascii="仿宋" w:hAnsi="仿宋" w:eastAsia="仿宋"/>
          <w:b/>
          <w:sz w:val="24"/>
        </w:rPr>
        <w:t>未被列入“信用中国”网站(www.creditchina.gov.cn)“记录失信被执行人或重大税收违法失信主体或政府采购严重违法失信行为”记录名单的</w:t>
      </w:r>
      <w:r>
        <w:rPr>
          <w:rFonts w:hint="eastAsia" w:ascii="仿宋" w:hAnsi="仿宋" w:eastAsia="仿宋"/>
          <w:b/>
          <w:sz w:val="24"/>
          <w:highlight w:val="yellow"/>
        </w:rPr>
        <w:t>网页打印版</w:t>
      </w:r>
      <w:r>
        <w:rPr>
          <w:rFonts w:hint="eastAsia" w:ascii="仿宋" w:hAnsi="仿宋" w:eastAsia="仿宋"/>
          <w:b/>
          <w:sz w:val="24"/>
        </w:rPr>
        <w:t>。</w:t>
      </w:r>
    </w:p>
    <w:p>
      <w:pPr>
        <w:spacing w:line="360" w:lineRule="auto"/>
        <w:rPr>
          <w:rFonts w:ascii="仿宋" w:hAnsi="仿宋" w:eastAsia="仿宋"/>
          <w:b/>
          <w:sz w:val="24"/>
        </w:rPr>
      </w:pPr>
      <w:r>
        <w:rPr>
          <w:rFonts w:hint="eastAsia" w:ascii="仿宋" w:hAnsi="仿宋" w:eastAsia="仿宋"/>
          <w:b/>
          <w:sz w:val="24"/>
          <w:highlight w:val="yellow"/>
        </w:rPr>
        <w:t>例：信用中国“记录失信被执行人”的查找方法</w:t>
      </w:r>
    </w:p>
    <w:p>
      <w:pPr>
        <w:rPr>
          <w:rFonts w:ascii="仿宋" w:hAnsi="仿宋" w:eastAsia="仿宋"/>
          <w:sz w:val="32"/>
          <w:szCs w:val="32"/>
        </w:rPr>
      </w:pPr>
      <w:r>
        <w:rPr>
          <w:rFonts w:ascii="Calibri" w:hAnsi="Calibri"/>
          <w:szCs w:val="22"/>
        </w:rPr>
        <w:drawing>
          <wp:inline distT="0" distB="0" distL="0" distR="0">
            <wp:extent cx="5274310" cy="1610995"/>
            <wp:effectExtent l="0" t="0" r="2540" b="825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3"/>
                    <a:stretch>
                      <a:fillRect/>
                    </a:stretch>
                  </pic:blipFill>
                  <pic:spPr>
                    <a:xfrm>
                      <a:off x="0" y="0"/>
                      <a:ext cx="5274310" cy="1611595"/>
                    </a:xfrm>
                    <a:prstGeom prst="rect">
                      <a:avLst/>
                    </a:prstGeom>
                  </pic:spPr>
                </pic:pic>
              </a:graphicData>
            </a:graphic>
          </wp:inline>
        </w:drawing>
      </w:r>
      <w:r>
        <w:rPr>
          <w:rFonts w:ascii="Calibri" w:hAnsi="Calibri"/>
          <w:szCs w:val="22"/>
        </w:rPr>
        <w:drawing>
          <wp:inline distT="0" distB="0" distL="0" distR="0">
            <wp:extent cx="5274310" cy="204597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4"/>
                    <a:stretch>
                      <a:fillRect/>
                    </a:stretch>
                  </pic:blipFill>
                  <pic:spPr>
                    <a:xfrm>
                      <a:off x="0" y="0"/>
                      <a:ext cx="5274310" cy="2046237"/>
                    </a:xfrm>
                    <a:prstGeom prst="rect">
                      <a:avLst/>
                    </a:prstGeom>
                  </pic:spPr>
                </pic:pic>
              </a:graphicData>
            </a:graphic>
          </wp:inline>
        </w:drawing>
      </w:r>
    </w:p>
    <w:p>
      <w:pPr>
        <w:rPr>
          <w:rFonts w:ascii="仿宋" w:hAnsi="仿宋" w:eastAsia="仿宋"/>
          <w:sz w:val="32"/>
          <w:szCs w:val="32"/>
        </w:rPr>
      </w:pPr>
      <w:r>
        <w:rPr>
          <w:rFonts w:ascii="Calibri" w:hAnsi="Calibri"/>
          <w:szCs w:val="22"/>
        </w:rPr>
        <w:drawing>
          <wp:inline distT="0" distB="0" distL="0" distR="0">
            <wp:extent cx="5274310" cy="1425575"/>
            <wp:effectExtent l="0" t="0" r="2540"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5"/>
                    <a:stretch>
                      <a:fillRect/>
                    </a:stretch>
                  </pic:blipFill>
                  <pic:spPr>
                    <a:xfrm>
                      <a:off x="0" y="0"/>
                      <a:ext cx="5274310" cy="1426017"/>
                    </a:xfrm>
                    <a:prstGeom prst="rect">
                      <a:avLst/>
                    </a:prstGeom>
                  </pic:spPr>
                </pic:pic>
              </a:graphicData>
            </a:graphic>
          </wp:inline>
        </w:drawing>
      </w:r>
    </w:p>
    <w:p>
      <w:pPr>
        <w:rPr>
          <w:rFonts w:ascii="仿宋" w:hAnsi="仿宋" w:eastAsia="仿宋"/>
          <w:sz w:val="32"/>
          <w:szCs w:val="32"/>
        </w:rPr>
      </w:pPr>
      <w:r>
        <w:rPr>
          <w:rFonts w:hint="eastAsia" w:ascii="仿宋" w:hAnsi="仿宋" w:eastAsia="仿宋"/>
          <w:sz w:val="32"/>
          <w:szCs w:val="32"/>
          <w:highlight w:val="yellow"/>
        </w:rPr>
        <w:t>注：按以上提示找到相应页面时，点击鼠标右键并点击打印。</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r>
        <w:rPr>
          <w:rFonts w:hint="eastAsia" w:ascii="仿宋" w:hAnsi="仿宋" w:eastAsia="仿宋"/>
          <w:b/>
          <w:sz w:val="24"/>
        </w:rPr>
        <w:t>7、不处于中国政府采购网(www.ccgp.gov.cn)“政府采购严重违法失信行为信息记录”中的禁止参加政府采购活动期间</w:t>
      </w:r>
      <w:r>
        <w:rPr>
          <w:rFonts w:hint="eastAsia" w:ascii="仿宋" w:hAnsi="仿宋" w:eastAsia="仿宋"/>
          <w:b/>
          <w:sz w:val="24"/>
          <w:highlight w:val="yellow"/>
        </w:rPr>
        <w:t>的页面打印版。</w:t>
      </w:r>
    </w:p>
    <w:p>
      <w:pPr>
        <w:rPr>
          <w:rFonts w:ascii="仿宋" w:hAnsi="仿宋" w:eastAsia="仿宋"/>
          <w:sz w:val="32"/>
          <w:szCs w:val="32"/>
        </w:rPr>
      </w:pPr>
      <w:r>
        <w:rPr>
          <w:rFonts w:ascii="Calibri" w:hAnsi="Calibri"/>
          <w:szCs w:val="22"/>
        </w:rPr>
        <w:drawing>
          <wp:inline distT="0" distB="0" distL="0" distR="0">
            <wp:extent cx="5274310" cy="2378075"/>
            <wp:effectExtent l="0" t="0" r="2540" b="317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6"/>
                    <a:stretch>
                      <a:fillRect/>
                    </a:stretch>
                  </pic:blipFill>
                  <pic:spPr>
                    <a:xfrm>
                      <a:off x="0" y="0"/>
                      <a:ext cx="5274310" cy="2378323"/>
                    </a:xfrm>
                    <a:prstGeom prst="rect">
                      <a:avLst/>
                    </a:prstGeom>
                  </pic:spPr>
                </pic:pic>
              </a:graphicData>
            </a:graphic>
          </wp:inline>
        </w:drawing>
      </w:r>
    </w:p>
    <w:p>
      <w:pPr>
        <w:rPr>
          <w:rFonts w:ascii="仿宋" w:hAnsi="仿宋" w:eastAsia="仿宋"/>
          <w:sz w:val="32"/>
          <w:szCs w:val="32"/>
        </w:rPr>
      </w:pPr>
      <w:r>
        <w:rPr>
          <w:rFonts w:ascii="Calibri" w:hAnsi="Calibri"/>
          <w:szCs w:val="22"/>
        </w:rPr>
        <w:drawing>
          <wp:inline distT="0" distB="0" distL="0" distR="0">
            <wp:extent cx="5274310" cy="2342515"/>
            <wp:effectExtent l="0" t="0" r="2540" b="63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7"/>
                    <a:stretch>
                      <a:fillRect/>
                    </a:stretch>
                  </pic:blipFill>
                  <pic:spPr>
                    <a:xfrm>
                      <a:off x="0" y="0"/>
                      <a:ext cx="5274310" cy="2342917"/>
                    </a:xfrm>
                    <a:prstGeom prst="rect">
                      <a:avLst/>
                    </a:prstGeom>
                  </pic:spPr>
                </pic:pic>
              </a:graphicData>
            </a:graphic>
          </wp:inline>
        </w:drawing>
      </w:r>
    </w:p>
    <w:p>
      <w:pPr>
        <w:rPr>
          <w:rFonts w:ascii="仿宋" w:hAnsi="仿宋" w:eastAsia="仿宋"/>
          <w:sz w:val="32"/>
          <w:szCs w:val="32"/>
        </w:rPr>
      </w:pPr>
      <w:r>
        <w:rPr>
          <w:rFonts w:hint="eastAsia" w:ascii="仿宋" w:hAnsi="仿宋" w:eastAsia="仿宋"/>
          <w:sz w:val="32"/>
          <w:szCs w:val="32"/>
          <w:highlight w:val="yellow"/>
        </w:rPr>
        <w:t>注：按以上提示找到相应页面时，点击鼠标右键并点击打印。</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b/>
          <w:sz w:val="24"/>
        </w:rPr>
      </w:pPr>
      <w:r>
        <w:rPr>
          <w:rFonts w:hint="eastAsia" w:ascii="仿宋" w:hAnsi="仿宋" w:eastAsia="仿宋"/>
          <w:b/>
          <w:sz w:val="24"/>
        </w:rPr>
        <w:t>8、有效授权证明文件</w:t>
      </w:r>
    </w:p>
    <w:p>
      <w:pPr>
        <w:spacing w:line="360" w:lineRule="auto"/>
        <w:jc w:val="left"/>
        <w:rPr>
          <w:rFonts w:ascii="仿宋" w:hAnsi="仿宋" w:eastAsia="仿宋"/>
          <w:sz w:val="24"/>
        </w:rPr>
      </w:pPr>
      <w:r>
        <w:rPr>
          <w:rFonts w:hint="eastAsia" w:ascii="仿宋" w:hAnsi="仿宋" w:eastAsia="仿宋"/>
          <w:sz w:val="24"/>
          <w:highlight w:val="yellow"/>
        </w:rPr>
        <w:t>如参与公司为代理经销商且代理产品为进口产品，须提供从制造厂商到代理经销商对所投产品的合法有效授权证明文件。进口产品英文授权需附中文翻译件。</w:t>
      </w:r>
    </w:p>
    <w:p>
      <w:pPr>
        <w:spacing w:line="360" w:lineRule="auto"/>
        <w:jc w:val="left"/>
        <w:rPr>
          <w:rFonts w:ascii="仿宋" w:hAnsi="仿宋" w:eastAsia="仿宋"/>
          <w:sz w:val="24"/>
        </w:rPr>
      </w:pPr>
      <w:r>
        <w:rPr>
          <w:rFonts w:hint="eastAsia" w:ascii="仿宋" w:hAnsi="仿宋" w:eastAsia="仿宋"/>
          <w:sz w:val="24"/>
        </w:rPr>
        <w:t>国产产品有效的授权证明文件（如有）</w:t>
      </w:r>
    </w:p>
    <w:p>
      <w:pPr>
        <w:jc w:val="center"/>
        <w:rPr>
          <w:rFonts w:ascii="仿宋" w:hAnsi="仿宋" w:eastAsia="仿宋"/>
          <w:color w:val="FF0000"/>
          <w:sz w:val="32"/>
          <w:szCs w:val="32"/>
        </w:rPr>
      </w:pPr>
    </w:p>
    <w:p>
      <w:pPr>
        <w:jc w:val="center"/>
        <w:rPr>
          <w:rFonts w:ascii="仿宋" w:hAnsi="仿宋" w:eastAsia="仿宋"/>
          <w:color w:val="FF0000"/>
          <w:sz w:val="32"/>
          <w:szCs w:val="32"/>
        </w:rPr>
      </w:pPr>
    </w:p>
    <w:p>
      <w:pPr>
        <w:jc w:val="left"/>
        <w:rPr>
          <w:rFonts w:ascii="仿宋" w:hAnsi="仿宋" w:eastAsia="仿宋"/>
          <w:b/>
          <w:sz w:val="24"/>
        </w:rPr>
      </w:pPr>
      <w:r>
        <w:rPr>
          <w:rFonts w:hint="eastAsia" w:ascii="仿宋" w:hAnsi="仿宋" w:eastAsia="仿宋"/>
          <w:b/>
          <w:sz w:val="24"/>
        </w:rPr>
        <w:t>9、生产厂家/上级代理商证件复印件并加盖公章</w:t>
      </w:r>
    </w:p>
    <w:p>
      <w:pPr>
        <w:spacing w:line="360" w:lineRule="auto"/>
        <w:jc w:val="left"/>
        <w:rPr>
          <w:rFonts w:ascii="仿宋" w:hAnsi="仿宋" w:eastAsia="仿宋"/>
          <w:b/>
          <w:sz w:val="24"/>
        </w:rPr>
      </w:pPr>
      <w:r>
        <w:rPr>
          <w:rFonts w:hint="eastAsia" w:ascii="仿宋" w:hAnsi="仿宋" w:eastAsia="仿宋"/>
          <w:b/>
          <w:sz w:val="24"/>
        </w:rPr>
        <w:t>报价产品为国产产品：</w:t>
      </w:r>
    </w:p>
    <w:p>
      <w:pPr>
        <w:spacing w:line="360" w:lineRule="auto"/>
        <w:jc w:val="left"/>
        <w:rPr>
          <w:rFonts w:ascii="仿宋" w:hAnsi="仿宋" w:eastAsia="仿宋"/>
          <w:sz w:val="24"/>
        </w:rPr>
      </w:pPr>
      <w:r>
        <w:rPr>
          <w:rFonts w:hint="eastAsia" w:ascii="仿宋" w:hAnsi="仿宋" w:eastAsia="仿宋"/>
          <w:sz w:val="24"/>
        </w:rPr>
        <w:t>提供生产厂家的合格的有效的营业执照、生产厂家的医疗器械生产许可证；</w:t>
      </w:r>
      <w:r>
        <w:rPr>
          <w:rFonts w:hint="eastAsia" w:ascii="仿宋" w:hAnsi="仿宋" w:eastAsia="仿宋"/>
          <w:b/>
          <w:sz w:val="24"/>
        </w:rPr>
        <w:t>若为</w:t>
      </w:r>
      <w:r>
        <w:rPr>
          <w:rFonts w:hint="eastAsia" w:ascii="仿宋" w:hAnsi="仿宋" w:eastAsia="仿宋"/>
          <w:sz w:val="24"/>
        </w:rPr>
        <w:t>产品</w:t>
      </w:r>
      <w:r>
        <w:rPr>
          <w:rFonts w:hint="eastAsia" w:ascii="仿宋" w:hAnsi="仿宋" w:eastAsia="仿宋"/>
          <w:b/>
          <w:sz w:val="24"/>
        </w:rPr>
        <w:t>生产厂商参加的还需提供合格有效的</w:t>
      </w:r>
      <w:r>
        <w:rPr>
          <w:rFonts w:hint="eastAsia" w:ascii="仿宋" w:hAnsi="仿宋" w:eastAsia="仿宋"/>
          <w:sz w:val="24"/>
        </w:rPr>
        <w:t>医疗器械</w:t>
      </w:r>
      <w:r>
        <w:rPr>
          <w:rFonts w:hint="eastAsia" w:ascii="仿宋" w:hAnsi="仿宋" w:eastAsia="仿宋"/>
          <w:b/>
          <w:sz w:val="24"/>
        </w:rPr>
        <w:t>经营许可证。</w:t>
      </w:r>
    </w:p>
    <w:p>
      <w:pPr>
        <w:spacing w:line="360" w:lineRule="auto"/>
        <w:jc w:val="left"/>
        <w:rPr>
          <w:rFonts w:ascii="仿宋" w:hAnsi="仿宋" w:eastAsia="仿宋"/>
          <w:b/>
          <w:sz w:val="24"/>
        </w:rPr>
      </w:pPr>
      <w:r>
        <w:rPr>
          <w:rFonts w:hint="eastAsia" w:ascii="仿宋" w:hAnsi="仿宋" w:eastAsia="仿宋"/>
          <w:b/>
          <w:sz w:val="24"/>
        </w:rPr>
        <w:t>报价产品为进口产品：</w:t>
      </w:r>
    </w:p>
    <w:p>
      <w:pPr>
        <w:spacing w:line="360" w:lineRule="auto"/>
        <w:jc w:val="left"/>
        <w:rPr>
          <w:rFonts w:ascii="仿宋" w:hAnsi="仿宋" w:eastAsia="仿宋"/>
          <w:sz w:val="24"/>
        </w:rPr>
      </w:pPr>
      <w:r>
        <w:rPr>
          <w:rFonts w:hint="eastAsia" w:ascii="仿宋" w:hAnsi="仿宋" w:eastAsia="仿宋"/>
          <w:sz w:val="24"/>
        </w:rPr>
        <w:t>提供中国境内总代的营业执照、经营许可证。</w:t>
      </w:r>
    </w:p>
    <w:p>
      <w:pPr>
        <w:spacing w:line="360" w:lineRule="auto"/>
        <w:jc w:val="left"/>
        <w:rPr>
          <w:rFonts w:ascii="仿宋" w:hAnsi="仿宋" w:eastAsia="仿宋"/>
          <w:sz w:val="24"/>
        </w:rPr>
      </w:pPr>
      <w:r>
        <w:rPr>
          <w:rFonts w:hint="eastAsia" w:ascii="仿宋" w:hAnsi="仿宋" w:eastAsia="仿宋"/>
          <w:sz w:val="24"/>
        </w:rPr>
        <w:t>每级代理商的营业执照</w:t>
      </w:r>
    </w:p>
    <w:p>
      <w:pPr>
        <w:spacing w:line="360" w:lineRule="auto"/>
        <w:jc w:val="left"/>
        <w:rPr>
          <w:rFonts w:ascii="仿宋" w:hAnsi="仿宋" w:eastAsia="仿宋"/>
          <w:sz w:val="24"/>
        </w:rPr>
      </w:pPr>
      <w:r>
        <w:rPr>
          <w:rFonts w:hint="eastAsia" w:ascii="仿宋" w:hAnsi="仿宋" w:eastAsia="仿宋"/>
          <w:sz w:val="24"/>
        </w:rPr>
        <w:t>每级代理商的医疗器械经营许可证（第三类）</w:t>
      </w:r>
    </w:p>
    <w:p>
      <w:pPr>
        <w:spacing w:line="360" w:lineRule="auto"/>
        <w:jc w:val="left"/>
        <w:rPr>
          <w:rFonts w:ascii="仿宋" w:hAnsi="仿宋" w:eastAsia="仿宋"/>
          <w:sz w:val="24"/>
        </w:rPr>
      </w:pPr>
      <w:r>
        <w:rPr>
          <w:rFonts w:hint="eastAsia" w:ascii="仿宋" w:hAnsi="仿宋" w:eastAsia="仿宋"/>
          <w:sz w:val="24"/>
        </w:rPr>
        <w:t>每级代理商的医疗器械经营备案凭证（第二类）</w:t>
      </w:r>
    </w:p>
    <w:p>
      <w:pPr>
        <w:spacing w:line="360" w:lineRule="auto"/>
        <w:jc w:val="left"/>
        <w:rPr>
          <w:rFonts w:ascii="仿宋" w:hAnsi="仿宋" w:eastAsia="仿宋"/>
          <w:b/>
          <w:sz w:val="24"/>
        </w:rPr>
      </w:pPr>
      <w:r>
        <w:rPr>
          <w:rFonts w:hint="eastAsia" w:ascii="仿宋" w:hAnsi="仿宋" w:eastAsia="仿宋"/>
          <w:b/>
          <w:sz w:val="24"/>
        </w:rPr>
        <w:t>报价产品为消毒产品：</w:t>
      </w:r>
    </w:p>
    <w:p>
      <w:pPr>
        <w:spacing w:line="360" w:lineRule="auto"/>
        <w:jc w:val="left"/>
        <w:rPr>
          <w:rFonts w:ascii="仿宋" w:hAnsi="仿宋" w:eastAsia="仿宋"/>
          <w:sz w:val="24"/>
        </w:rPr>
      </w:pPr>
      <w:r>
        <w:rPr>
          <w:rFonts w:hint="eastAsia" w:ascii="仿宋" w:hAnsi="仿宋" w:eastAsia="仿宋"/>
          <w:sz w:val="24"/>
        </w:rPr>
        <w:t>生产厂家的营业执照、生产厂家的卫生许可证</w:t>
      </w:r>
    </w:p>
    <w:p>
      <w:pPr>
        <w:widowControl/>
        <w:spacing w:line="480" w:lineRule="exact"/>
        <w:jc w:val="left"/>
        <w:rPr>
          <w:sz w:val="28"/>
          <w:szCs w:val="28"/>
        </w:rPr>
      </w:pPr>
    </w:p>
    <w:p>
      <w:pPr>
        <w:spacing w:line="360" w:lineRule="auto"/>
        <w:rPr>
          <w:rFonts w:ascii="仿宋" w:hAnsi="仿宋" w:eastAsia="仿宋"/>
          <w:b/>
          <w:sz w:val="32"/>
          <w:szCs w:val="32"/>
        </w:rPr>
      </w:pPr>
    </w:p>
    <w:p>
      <w:pPr>
        <w:rPr>
          <w:rFonts w:ascii="仿宋" w:hAnsi="仿宋" w:eastAsia="仿宋"/>
          <w:b/>
          <w:sz w:val="24"/>
        </w:rPr>
      </w:pPr>
      <w:r>
        <w:rPr>
          <w:rFonts w:hint="eastAsia" w:ascii="仿宋" w:hAnsi="仿宋" w:eastAsia="仿宋"/>
          <w:b/>
          <w:sz w:val="24"/>
        </w:rPr>
        <w:t>10</w:t>
      </w:r>
      <w:r>
        <w:rPr>
          <w:rFonts w:hint="eastAsia" w:ascii="仿宋" w:hAnsi="仿宋" w:eastAsia="仿宋"/>
          <w:sz w:val="24"/>
        </w:rPr>
        <w:t>、</w:t>
      </w:r>
      <w:r>
        <w:rPr>
          <w:rFonts w:hint="eastAsia" w:ascii="仿宋" w:hAnsi="仿宋" w:eastAsia="仿宋"/>
          <w:b/>
          <w:sz w:val="24"/>
        </w:rPr>
        <w:t>报价产品证件复印件</w:t>
      </w:r>
    </w:p>
    <w:p>
      <w:pPr>
        <w:spacing w:line="360" w:lineRule="auto"/>
        <w:jc w:val="left"/>
        <w:rPr>
          <w:rFonts w:ascii="仿宋" w:hAnsi="仿宋" w:eastAsia="仿宋"/>
          <w:sz w:val="24"/>
        </w:rPr>
      </w:pPr>
      <w:r>
        <w:rPr>
          <w:rFonts w:hint="eastAsia" w:ascii="仿宋" w:hAnsi="仿宋" w:eastAsia="仿宋"/>
          <w:sz w:val="24"/>
        </w:rPr>
        <w:t>报价产品为第一类医疗器械：医疗器械备案凭证</w:t>
      </w:r>
    </w:p>
    <w:p>
      <w:pPr>
        <w:spacing w:line="360" w:lineRule="auto"/>
        <w:jc w:val="left"/>
        <w:rPr>
          <w:rFonts w:ascii="仿宋" w:hAnsi="仿宋" w:eastAsia="仿宋"/>
          <w:sz w:val="24"/>
        </w:rPr>
      </w:pPr>
      <w:r>
        <w:rPr>
          <w:rFonts w:hint="eastAsia" w:ascii="仿宋" w:hAnsi="仿宋" w:eastAsia="仿宋"/>
          <w:sz w:val="24"/>
        </w:rPr>
        <w:t>报价产品为第二类、第三类医疗器械：医疗器械注册证</w:t>
      </w:r>
    </w:p>
    <w:p>
      <w:pPr>
        <w:spacing w:line="360" w:lineRule="auto"/>
        <w:jc w:val="left"/>
        <w:rPr>
          <w:rFonts w:ascii="仿宋" w:hAnsi="仿宋" w:eastAsia="仿宋"/>
          <w:sz w:val="24"/>
        </w:rPr>
      </w:pPr>
      <w:r>
        <w:rPr>
          <w:rFonts w:hint="eastAsia" w:ascii="仿宋" w:hAnsi="仿宋" w:eastAsia="仿宋"/>
          <w:sz w:val="24"/>
        </w:rPr>
        <w:t>报价产品为消毒产品：新产品卫生许可批件/非新产品卫生安全评价报告</w:t>
      </w:r>
    </w:p>
    <w:p>
      <w:pPr>
        <w:rPr>
          <w:rFonts w:ascii="仿宋" w:hAnsi="仿宋" w:eastAsia="仿宋"/>
          <w:sz w:val="24"/>
        </w:rPr>
      </w:pPr>
      <w:r>
        <w:rPr>
          <w:rFonts w:hint="eastAsia" w:ascii="仿宋" w:hAnsi="仿宋" w:eastAsia="仿宋"/>
          <w:sz w:val="24"/>
          <w:highlight w:val="yellow"/>
        </w:rPr>
        <w:t>报价产品不属于医疗器械管理范围的，提供声明函（格式自拟）</w:t>
      </w:r>
    </w:p>
    <w:p>
      <w:pPr>
        <w:jc w:val="center"/>
        <w:rPr>
          <w:rFonts w:ascii="仿宋" w:hAnsi="仿宋" w:eastAsia="仿宋"/>
          <w:sz w:val="32"/>
          <w:szCs w:val="32"/>
        </w:rPr>
      </w:pPr>
    </w:p>
    <w:p>
      <w:pPr>
        <w:rPr>
          <w:rFonts w:ascii="仿宋" w:hAnsi="仿宋" w:eastAsia="仿宋"/>
          <w:sz w:val="32"/>
          <w:szCs w:val="32"/>
        </w:rPr>
      </w:pPr>
    </w:p>
    <w:p>
      <w:pPr>
        <w:rPr>
          <w:rFonts w:ascii="仿宋" w:hAnsi="仿宋" w:eastAsia="仿宋"/>
          <w:b/>
          <w:sz w:val="24"/>
        </w:rPr>
      </w:pPr>
      <w:r>
        <w:rPr>
          <w:rFonts w:hint="eastAsia" w:ascii="仿宋" w:hAnsi="仿宋" w:eastAsia="仿宋"/>
          <w:b/>
          <w:sz w:val="24"/>
        </w:rPr>
        <w:t>11、报价产品技术功能参数及配置清单</w:t>
      </w:r>
    </w:p>
    <w:p>
      <w:pPr>
        <w:rPr>
          <w:rFonts w:ascii="仿宋" w:hAnsi="仿宋" w:eastAsia="仿宋"/>
          <w:sz w:val="24"/>
        </w:rPr>
      </w:pPr>
      <w:r>
        <w:rPr>
          <w:rFonts w:hint="eastAsia" w:ascii="仿宋" w:hAnsi="仿宋" w:eastAsia="仿宋"/>
          <w:sz w:val="24"/>
        </w:rPr>
        <w:t>格式自拟</w:t>
      </w:r>
    </w:p>
    <w:p>
      <w:pPr>
        <w:rPr>
          <w:rFonts w:ascii="仿宋" w:hAnsi="仿宋" w:eastAsia="仿宋"/>
          <w:b/>
          <w:sz w:val="28"/>
          <w:szCs w:val="28"/>
        </w:rPr>
      </w:pPr>
    </w:p>
    <w:p>
      <w:pPr>
        <w:rPr>
          <w:rFonts w:ascii="仿宋" w:hAnsi="仿宋" w:eastAsia="仿宋"/>
          <w:b/>
          <w:sz w:val="24"/>
        </w:rPr>
      </w:pPr>
      <w:r>
        <w:rPr>
          <w:rFonts w:hint="eastAsia" w:ascii="仿宋" w:hAnsi="仿宋" w:eastAsia="仿宋"/>
          <w:b/>
          <w:sz w:val="24"/>
        </w:rPr>
        <w:t>12、与同类同档次主流产品（不少于2家）的技术参数比较</w:t>
      </w:r>
    </w:p>
    <w:p>
      <w:pPr>
        <w:rPr>
          <w:rFonts w:ascii="仿宋" w:hAnsi="仿宋" w:eastAsia="仿宋"/>
          <w:sz w:val="24"/>
        </w:rPr>
      </w:pPr>
      <w:r>
        <w:rPr>
          <w:rFonts w:hint="eastAsia" w:ascii="仿宋" w:hAnsi="仿宋" w:eastAsia="仿宋"/>
          <w:sz w:val="24"/>
        </w:rPr>
        <w:t>格式自拟</w:t>
      </w:r>
    </w:p>
    <w:p>
      <w:pPr>
        <w:rPr>
          <w:rFonts w:ascii="仿宋" w:hAnsi="仿宋" w:eastAsia="仿宋"/>
          <w:b/>
          <w:sz w:val="24"/>
        </w:rPr>
      </w:pPr>
    </w:p>
    <w:p>
      <w:pPr>
        <w:rPr>
          <w:rFonts w:ascii="仿宋" w:hAnsi="仿宋" w:eastAsia="仿宋"/>
          <w:b/>
          <w:sz w:val="24"/>
        </w:rPr>
      </w:pPr>
      <w:r>
        <w:rPr>
          <w:rFonts w:hint="eastAsia" w:ascii="仿宋" w:hAnsi="仿宋" w:eastAsia="仿宋"/>
          <w:b/>
          <w:sz w:val="24"/>
        </w:rPr>
        <w:t>13、报价文件响应声明函</w:t>
      </w:r>
    </w:p>
    <w:p>
      <w:pPr>
        <w:rPr>
          <w:rFonts w:ascii="仿宋" w:hAnsi="仿宋" w:eastAsia="仿宋"/>
          <w:color w:val="FF0000"/>
          <w:sz w:val="24"/>
        </w:rPr>
      </w:pPr>
      <w:r>
        <w:rPr>
          <w:rFonts w:hint="eastAsia" w:ascii="仿宋" w:hAnsi="仿宋" w:eastAsia="仿宋"/>
          <w:sz w:val="24"/>
        </w:rPr>
        <w:t xml:space="preserve">  报价人对报价文件中商务要求、其他要求及合同条款完全/部分响应</w:t>
      </w:r>
      <w:r>
        <w:rPr>
          <w:rFonts w:hint="eastAsia" w:ascii="仿宋" w:hAnsi="仿宋" w:eastAsia="仿宋"/>
          <w:color w:val="FF0000"/>
          <w:sz w:val="24"/>
        </w:rPr>
        <w:t>（若有不响应的内容逐项罗列填写，格式自拟）</w:t>
      </w:r>
    </w:p>
    <w:p>
      <w:pPr>
        <w:rPr>
          <w:rFonts w:ascii="仿宋" w:hAnsi="仿宋" w:eastAsia="仿宋"/>
          <w:color w:val="FF0000"/>
          <w:sz w:val="32"/>
          <w:szCs w:val="32"/>
        </w:rPr>
      </w:pPr>
    </w:p>
    <w:p>
      <w:pPr>
        <w:rPr>
          <w:rFonts w:ascii="仿宋" w:hAnsi="仿宋" w:eastAsia="仿宋"/>
          <w:color w:val="FF0000"/>
          <w:sz w:val="32"/>
          <w:szCs w:val="32"/>
        </w:rPr>
      </w:pPr>
    </w:p>
    <w:p>
      <w:pPr>
        <w:spacing w:line="360" w:lineRule="auto"/>
        <w:rPr>
          <w:rFonts w:ascii="仿宋" w:hAnsi="仿宋" w:eastAsia="仿宋"/>
          <w:sz w:val="24"/>
        </w:rPr>
      </w:pPr>
      <w:r>
        <w:rPr>
          <w:rFonts w:hint="eastAsia" w:ascii="仿宋" w:hAnsi="仿宋" w:eastAsia="仿宋"/>
          <w:color w:val="FF0000"/>
          <w:sz w:val="32"/>
          <w:szCs w:val="32"/>
        </w:rPr>
        <w:t xml:space="preserve">  </w:t>
      </w:r>
      <w:r>
        <w:rPr>
          <w:rFonts w:hint="eastAsia" w:ascii="仿宋" w:hAnsi="仿宋" w:eastAsia="仿宋"/>
          <w:sz w:val="24"/>
        </w:rPr>
        <w:t>供应商名称（加盖公章）：</w:t>
      </w:r>
    </w:p>
    <w:p>
      <w:pPr>
        <w:spacing w:line="360" w:lineRule="auto"/>
        <w:rPr>
          <w:rFonts w:ascii="仿宋" w:hAnsi="仿宋" w:eastAsia="仿宋"/>
          <w:sz w:val="24"/>
        </w:rPr>
      </w:pPr>
      <w:r>
        <w:rPr>
          <w:rFonts w:hint="eastAsia" w:ascii="仿宋" w:hAnsi="仿宋" w:eastAsia="仿宋"/>
          <w:sz w:val="24"/>
        </w:rPr>
        <w:t xml:space="preserve">                         法定代表人或授权代表签字：</w:t>
      </w:r>
    </w:p>
    <w:p>
      <w:pPr>
        <w:spacing w:line="360" w:lineRule="auto"/>
        <w:rPr>
          <w:rFonts w:ascii="仿宋" w:hAnsi="仿宋" w:eastAsia="仿宋"/>
          <w:sz w:val="24"/>
        </w:rPr>
      </w:pPr>
      <w:r>
        <w:rPr>
          <w:rFonts w:hint="eastAsia" w:ascii="仿宋" w:hAnsi="仿宋" w:eastAsia="仿宋"/>
          <w:sz w:val="24"/>
        </w:rPr>
        <w:t xml:space="preserve">                         日期：</w:t>
      </w:r>
    </w:p>
    <w:p>
      <w:pPr>
        <w:rPr>
          <w:rFonts w:ascii="仿宋" w:hAnsi="仿宋" w:eastAsia="仿宋"/>
          <w:b/>
          <w:sz w:val="24"/>
        </w:rPr>
      </w:pPr>
      <w:r>
        <w:rPr>
          <w:rFonts w:hint="eastAsia" w:ascii="仿宋" w:hAnsi="仿宋" w:eastAsia="仿宋"/>
          <w:b/>
          <w:sz w:val="24"/>
        </w:rPr>
        <w:t>14、产品售后服务承诺书（格式自拟）</w:t>
      </w:r>
    </w:p>
    <w:p>
      <w:pPr>
        <w:rPr>
          <w:rFonts w:ascii="仿宋" w:hAnsi="仿宋" w:eastAsia="仿宋"/>
          <w:b/>
          <w:sz w:val="24"/>
        </w:rPr>
      </w:pPr>
    </w:p>
    <w:p>
      <w:pPr>
        <w:rPr>
          <w:rFonts w:ascii="仿宋" w:hAnsi="仿宋" w:eastAsia="仿宋"/>
          <w:b/>
          <w:sz w:val="24"/>
        </w:rPr>
      </w:pPr>
    </w:p>
    <w:p>
      <w:pPr>
        <w:rPr>
          <w:rFonts w:ascii="仿宋" w:hAnsi="仿宋" w:eastAsia="仿宋"/>
          <w:b/>
          <w:sz w:val="24"/>
        </w:rPr>
      </w:pPr>
      <w:r>
        <w:rPr>
          <w:rFonts w:hint="eastAsia" w:ascii="仿宋" w:hAnsi="仿宋" w:eastAsia="仿宋"/>
          <w:b/>
          <w:sz w:val="24"/>
        </w:rPr>
        <w:t>15、同型号设备（产品）用户名单（近三年全国销售记录，可自拟）</w:t>
      </w:r>
    </w:p>
    <w:tbl>
      <w:tblPr>
        <w:tblStyle w:val="17"/>
        <w:tblW w:w="10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3"/>
        <w:gridCol w:w="2343"/>
        <w:gridCol w:w="1940"/>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43" w:type="dxa"/>
          </w:tcPr>
          <w:p>
            <w:pPr>
              <w:spacing w:before="25" w:after="25"/>
              <w:jc w:val="center"/>
              <w:rPr>
                <w:rFonts w:ascii="仿宋" w:hAnsi="仿宋" w:eastAsia="仿宋" w:cs="宋体"/>
                <w:spacing w:val="10"/>
                <w:kern w:val="0"/>
                <w:sz w:val="24"/>
              </w:rPr>
            </w:pPr>
            <w:r>
              <w:rPr>
                <w:rFonts w:hint="eastAsia" w:ascii="仿宋" w:hAnsi="仿宋" w:eastAsia="仿宋" w:cs="宋体"/>
                <w:spacing w:val="10"/>
                <w:kern w:val="0"/>
                <w:sz w:val="24"/>
              </w:rPr>
              <w:t>产品品牌型号</w:t>
            </w:r>
          </w:p>
        </w:tc>
        <w:tc>
          <w:tcPr>
            <w:tcW w:w="6409" w:type="dxa"/>
            <w:gridSpan w:val="3"/>
          </w:tcPr>
          <w:p>
            <w:pPr>
              <w:spacing w:before="25" w:after="25"/>
              <w:jc w:val="center"/>
              <w:rPr>
                <w:rFonts w:ascii="仿宋" w:hAnsi="仿宋" w:eastAsia="仿宋" w:cs="宋体"/>
                <w:spacing w:val="10"/>
                <w:kern w:val="0"/>
                <w:sz w:val="24"/>
              </w:rPr>
            </w:pPr>
          </w:p>
        </w:tc>
        <w:tc>
          <w:tcPr>
            <w:tcW w:w="2126" w:type="dxa"/>
          </w:tcPr>
          <w:p>
            <w:pPr>
              <w:spacing w:before="25" w:after="25"/>
              <w:jc w:val="center"/>
              <w:rPr>
                <w:rFonts w:ascii="仿宋" w:hAnsi="仿宋" w:eastAsia="仿宋" w:cs="宋体"/>
                <w:spacing w:val="1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43" w:type="dxa"/>
          </w:tcPr>
          <w:p>
            <w:pPr>
              <w:spacing w:before="25" w:after="25"/>
              <w:jc w:val="center"/>
              <w:rPr>
                <w:rFonts w:ascii="仿宋" w:hAnsi="仿宋" w:eastAsia="仿宋" w:cs="宋体"/>
                <w:spacing w:val="10"/>
                <w:kern w:val="0"/>
                <w:sz w:val="24"/>
              </w:rPr>
            </w:pPr>
            <w:r>
              <w:rPr>
                <w:rFonts w:hint="eastAsia" w:ascii="仿宋" w:hAnsi="仿宋" w:eastAsia="仿宋" w:cs="宋体"/>
                <w:spacing w:val="10"/>
                <w:kern w:val="0"/>
                <w:sz w:val="24"/>
              </w:rPr>
              <w:t>购置单位名称</w:t>
            </w:r>
          </w:p>
        </w:tc>
        <w:tc>
          <w:tcPr>
            <w:tcW w:w="2343" w:type="dxa"/>
          </w:tcPr>
          <w:p>
            <w:pPr>
              <w:spacing w:before="25" w:after="25"/>
              <w:jc w:val="center"/>
              <w:rPr>
                <w:rFonts w:ascii="仿宋" w:hAnsi="仿宋" w:eastAsia="仿宋" w:cs="宋体"/>
                <w:spacing w:val="10"/>
                <w:kern w:val="0"/>
                <w:sz w:val="24"/>
              </w:rPr>
            </w:pPr>
            <w:r>
              <w:rPr>
                <w:rFonts w:hint="eastAsia" w:ascii="仿宋" w:hAnsi="仿宋" w:eastAsia="仿宋" w:cs="宋体"/>
                <w:spacing w:val="10"/>
                <w:kern w:val="0"/>
                <w:sz w:val="24"/>
              </w:rPr>
              <w:t>型号</w:t>
            </w:r>
          </w:p>
        </w:tc>
        <w:tc>
          <w:tcPr>
            <w:tcW w:w="1940" w:type="dxa"/>
          </w:tcPr>
          <w:p>
            <w:pPr>
              <w:spacing w:before="25" w:after="25"/>
              <w:jc w:val="center"/>
              <w:rPr>
                <w:rFonts w:ascii="仿宋" w:hAnsi="仿宋" w:eastAsia="仿宋" w:cs="宋体"/>
                <w:spacing w:val="10"/>
                <w:kern w:val="0"/>
                <w:sz w:val="24"/>
              </w:rPr>
            </w:pPr>
            <w:r>
              <w:rPr>
                <w:rFonts w:hint="eastAsia" w:ascii="仿宋" w:hAnsi="仿宋" w:eastAsia="仿宋" w:cs="宋体"/>
                <w:spacing w:val="10"/>
                <w:kern w:val="0"/>
                <w:sz w:val="24"/>
              </w:rPr>
              <w:t>购置年月</w:t>
            </w:r>
          </w:p>
        </w:tc>
        <w:tc>
          <w:tcPr>
            <w:tcW w:w="2126" w:type="dxa"/>
          </w:tcPr>
          <w:p>
            <w:pPr>
              <w:spacing w:before="25" w:after="25"/>
              <w:jc w:val="center"/>
              <w:rPr>
                <w:rFonts w:ascii="仿宋" w:hAnsi="仿宋" w:eastAsia="仿宋" w:cs="宋体"/>
                <w:spacing w:val="10"/>
                <w:kern w:val="0"/>
                <w:sz w:val="24"/>
              </w:rPr>
            </w:pPr>
            <w:r>
              <w:rPr>
                <w:rFonts w:hint="eastAsia" w:ascii="仿宋" w:hAnsi="仿宋" w:eastAsia="仿宋" w:cs="宋体"/>
                <w:spacing w:val="10"/>
                <w:kern w:val="0"/>
                <w:sz w:val="24"/>
              </w:rPr>
              <w:t>数量</w:t>
            </w:r>
          </w:p>
        </w:tc>
        <w:tc>
          <w:tcPr>
            <w:tcW w:w="2126" w:type="dxa"/>
          </w:tcPr>
          <w:p>
            <w:pPr>
              <w:spacing w:before="25" w:after="25"/>
              <w:jc w:val="center"/>
              <w:rPr>
                <w:rFonts w:ascii="仿宋" w:hAnsi="仿宋" w:eastAsia="仿宋" w:cs="宋体"/>
                <w:spacing w:val="10"/>
                <w:kern w:val="0"/>
                <w:sz w:val="24"/>
              </w:rPr>
            </w:pPr>
            <w:r>
              <w:rPr>
                <w:rFonts w:hint="eastAsia" w:ascii="仿宋" w:hAnsi="仿宋" w:eastAsia="仿宋" w:cs="宋体"/>
                <w:spacing w:val="10"/>
                <w:kern w:val="0"/>
                <w:sz w:val="24"/>
              </w:rPr>
              <w:t>成交价格（如有）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2343" w:type="dxa"/>
          </w:tcPr>
          <w:p>
            <w:pPr>
              <w:spacing w:before="25" w:after="25"/>
              <w:jc w:val="center"/>
              <w:rPr>
                <w:rFonts w:ascii="仿宋" w:hAnsi="仿宋" w:eastAsia="仿宋" w:cs="宋体"/>
                <w:b/>
                <w:bCs/>
                <w:spacing w:val="10"/>
                <w:kern w:val="0"/>
                <w:sz w:val="24"/>
              </w:rPr>
            </w:pPr>
            <w:r>
              <w:rPr>
                <w:rFonts w:hint="eastAsia" w:ascii="仿宋" w:hAnsi="仿宋" w:eastAsia="仿宋" w:cs="宋体"/>
                <w:color w:val="0000FF"/>
                <w:sz w:val="24"/>
              </w:rPr>
              <w:t>可按需要自行补充表格</w:t>
            </w:r>
          </w:p>
        </w:tc>
        <w:tc>
          <w:tcPr>
            <w:tcW w:w="2343" w:type="dxa"/>
          </w:tcPr>
          <w:p>
            <w:pPr>
              <w:spacing w:before="25" w:after="25"/>
              <w:jc w:val="center"/>
              <w:rPr>
                <w:rFonts w:ascii="仿宋" w:hAnsi="仿宋" w:eastAsia="仿宋" w:cs="宋体"/>
                <w:b/>
                <w:bCs/>
                <w:spacing w:val="10"/>
                <w:kern w:val="0"/>
                <w:sz w:val="24"/>
              </w:rPr>
            </w:pPr>
          </w:p>
        </w:tc>
        <w:tc>
          <w:tcPr>
            <w:tcW w:w="1940" w:type="dxa"/>
          </w:tcPr>
          <w:p>
            <w:pPr>
              <w:spacing w:before="25" w:after="25"/>
              <w:jc w:val="center"/>
              <w:rPr>
                <w:rFonts w:ascii="仿宋" w:hAnsi="仿宋" w:eastAsia="仿宋" w:cs="宋体"/>
                <w:b/>
                <w:bCs/>
                <w:spacing w:val="10"/>
                <w:kern w:val="0"/>
                <w:sz w:val="24"/>
              </w:rPr>
            </w:pPr>
          </w:p>
        </w:tc>
        <w:tc>
          <w:tcPr>
            <w:tcW w:w="2126" w:type="dxa"/>
          </w:tcPr>
          <w:p>
            <w:pPr>
              <w:spacing w:before="25" w:after="25"/>
              <w:jc w:val="center"/>
              <w:rPr>
                <w:rFonts w:ascii="仿宋" w:hAnsi="仿宋" w:eastAsia="仿宋" w:cs="宋体"/>
                <w:b/>
                <w:bCs/>
                <w:spacing w:val="10"/>
                <w:kern w:val="0"/>
                <w:sz w:val="24"/>
              </w:rPr>
            </w:pPr>
          </w:p>
        </w:tc>
        <w:tc>
          <w:tcPr>
            <w:tcW w:w="2126" w:type="dxa"/>
          </w:tcPr>
          <w:p>
            <w:pPr>
              <w:spacing w:before="25" w:after="25"/>
              <w:jc w:val="center"/>
              <w:rPr>
                <w:rFonts w:ascii="仿宋" w:hAnsi="仿宋" w:eastAsia="仿宋" w:cs="宋体"/>
                <w:b/>
                <w:bCs/>
                <w:spacing w:val="1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43" w:type="dxa"/>
          </w:tcPr>
          <w:p>
            <w:pPr>
              <w:spacing w:before="25" w:after="25"/>
              <w:jc w:val="center"/>
              <w:rPr>
                <w:rFonts w:ascii="仿宋" w:hAnsi="仿宋" w:eastAsia="仿宋" w:cs="宋体"/>
                <w:b/>
                <w:bCs/>
                <w:spacing w:val="10"/>
                <w:kern w:val="0"/>
                <w:sz w:val="24"/>
              </w:rPr>
            </w:pPr>
          </w:p>
        </w:tc>
        <w:tc>
          <w:tcPr>
            <w:tcW w:w="2343" w:type="dxa"/>
          </w:tcPr>
          <w:p>
            <w:pPr>
              <w:spacing w:before="25" w:after="25"/>
              <w:jc w:val="center"/>
              <w:rPr>
                <w:rFonts w:ascii="仿宋" w:hAnsi="仿宋" w:eastAsia="仿宋" w:cs="宋体"/>
                <w:b/>
                <w:bCs/>
                <w:spacing w:val="10"/>
                <w:kern w:val="0"/>
                <w:sz w:val="24"/>
              </w:rPr>
            </w:pPr>
          </w:p>
        </w:tc>
        <w:tc>
          <w:tcPr>
            <w:tcW w:w="1940" w:type="dxa"/>
          </w:tcPr>
          <w:p>
            <w:pPr>
              <w:spacing w:before="25" w:after="25"/>
              <w:jc w:val="center"/>
              <w:rPr>
                <w:rFonts w:ascii="仿宋" w:hAnsi="仿宋" w:eastAsia="仿宋" w:cs="宋体"/>
                <w:b/>
                <w:bCs/>
                <w:spacing w:val="10"/>
                <w:kern w:val="0"/>
                <w:sz w:val="24"/>
              </w:rPr>
            </w:pPr>
          </w:p>
        </w:tc>
        <w:tc>
          <w:tcPr>
            <w:tcW w:w="2126" w:type="dxa"/>
          </w:tcPr>
          <w:p>
            <w:pPr>
              <w:spacing w:before="25" w:after="25"/>
              <w:jc w:val="center"/>
              <w:rPr>
                <w:rFonts w:ascii="仿宋" w:hAnsi="仿宋" w:eastAsia="仿宋" w:cs="宋体"/>
                <w:b/>
                <w:bCs/>
                <w:spacing w:val="10"/>
                <w:kern w:val="0"/>
                <w:sz w:val="24"/>
              </w:rPr>
            </w:pPr>
          </w:p>
        </w:tc>
        <w:tc>
          <w:tcPr>
            <w:tcW w:w="2126" w:type="dxa"/>
          </w:tcPr>
          <w:p>
            <w:pPr>
              <w:spacing w:before="25" w:after="25"/>
              <w:jc w:val="center"/>
              <w:rPr>
                <w:rFonts w:ascii="仿宋" w:hAnsi="仿宋" w:eastAsia="仿宋" w:cs="宋体"/>
                <w:b/>
                <w:bCs/>
                <w:spacing w:val="1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43" w:type="dxa"/>
          </w:tcPr>
          <w:p>
            <w:pPr>
              <w:spacing w:before="25" w:after="25"/>
              <w:jc w:val="center"/>
              <w:rPr>
                <w:rFonts w:ascii="仿宋" w:hAnsi="仿宋" w:eastAsia="仿宋" w:cs="宋体"/>
                <w:b/>
                <w:bCs/>
                <w:spacing w:val="10"/>
                <w:kern w:val="0"/>
                <w:sz w:val="24"/>
              </w:rPr>
            </w:pPr>
          </w:p>
        </w:tc>
        <w:tc>
          <w:tcPr>
            <w:tcW w:w="2343" w:type="dxa"/>
          </w:tcPr>
          <w:p>
            <w:pPr>
              <w:spacing w:before="25" w:after="25"/>
              <w:jc w:val="center"/>
              <w:rPr>
                <w:rFonts w:ascii="仿宋" w:hAnsi="仿宋" w:eastAsia="仿宋" w:cs="宋体"/>
                <w:b/>
                <w:bCs/>
                <w:spacing w:val="10"/>
                <w:kern w:val="0"/>
                <w:sz w:val="24"/>
              </w:rPr>
            </w:pPr>
          </w:p>
        </w:tc>
        <w:tc>
          <w:tcPr>
            <w:tcW w:w="1940" w:type="dxa"/>
          </w:tcPr>
          <w:p>
            <w:pPr>
              <w:spacing w:before="25" w:after="25"/>
              <w:jc w:val="center"/>
              <w:rPr>
                <w:rFonts w:ascii="仿宋" w:hAnsi="仿宋" w:eastAsia="仿宋" w:cs="宋体"/>
                <w:b/>
                <w:bCs/>
                <w:spacing w:val="10"/>
                <w:kern w:val="0"/>
                <w:sz w:val="24"/>
              </w:rPr>
            </w:pPr>
          </w:p>
        </w:tc>
        <w:tc>
          <w:tcPr>
            <w:tcW w:w="2126" w:type="dxa"/>
          </w:tcPr>
          <w:p>
            <w:pPr>
              <w:spacing w:before="25" w:after="25"/>
              <w:jc w:val="center"/>
              <w:rPr>
                <w:rFonts w:ascii="仿宋" w:hAnsi="仿宋" w:eastAsia="仿宋" w:cs="宋体"/>
                <w:b/>
                <w:bCs/>
                <w:spacing w:val="10"/>
                <w:kern w:val="0"/>
                <w:sz w:val="24"/>
              </w:rPr>
            </w:pPr>
          </w:p>
        </w:tc>
        <w:tc>
          <w:tcPr>
            <w:tcW w:w="2126" w:type="dxa"/>
          </w:tcPr>
          <w:p>
            <w:pPr>
              <w:spacing w:before="25" w:after="25"/>
              <w:jc w:val="center"/>
              <w:rPr>
                <w:rFonts w:ascii="仿宋" w:hAnsi="仿宋" w:eastAsia="仿宋" w:cs="宋体"/>
                <w:b/>
                <w:bCs/>
                <w:spacing w:val="1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43" w:type="dxa"/>
          </w:tcPr>
          <w:p>
            <w:pPr>
              <w:spacing w:before="25" w:after="25"/>
              <w:jc w:val="center"/>
              <w:rPr>
                <w:rFonts w:ascii="仿宋" w:hAnsi="仿宋" w:eastAsia="仿宋" w:cs="宋体"/>
                <w:b/>
                <w:bCs/>
                <w:spacing w:val="10"/>
                <w:kern w:val="0"/>
                <w:sz w:val="24"/>
              </w:rPr>
            </w:pPr>
          </w:p>
        </w:tc>
        <w:tc>
          <w:tcPr>
            <w:tcW w:w="2343" w:type="dxa"/>
          </w:tcPr>
          <w:p>
            <w:pPr>
              <w:spacing w:before="25" w:after="25"/>
              <w:jc w:val="center"/>
              <w:rPr>
                <w:rFonts w:ascii="仿宋" w:hAnsi="仿宋" w:eastAsia="仿宋" w:cs="宋体"/>
                <w:b/>
                <w:bCs/>
                <w:spacing w:val="10"/>
                <w:kern w:val="0"/>
                <w:sz w:val="24"/>
              </w:rPr>
            </w:pPr>
          </w:p>
        </w:tc>
        <w:tc>
          <w:tcPr>
            <w:tcW w:w="1940" w:type="dxa"/>
          </w:tcPr>
          <w:p>
            <w:pPr>
              <w:spacing w:before="25" w:after="25"/>
              <w:jc w:val="center"/>
              <w:rPr>
                <w:rFonts w:ascii="仿宋" w:hAnsi="仿宋" w:eastAsia="仿宋" w:cs="宋体"/>
                <w:b/>
                <w:bCs/>
                <w:spacing w:val="10"/>
                <w:kern w:val="0"/>
                <w:sz w:val="24"/>
              </w:rPr>
            </w:pPr>
          </w:p>
        </w:tc>
        <w:tc>
          <w:tcPr>
            <w:tcW w:w="2126" w:type="dxa"/>
          </w:tcPr>
          <w:p>
            <w:pPr>
              <w:spacing w:before="25" w:after="25"/>
              <w:jc w:val="center"/>
              <w:rPr>
                <w:rFonts w:ascii="仿宋" w:hAnsi="仿宋" w:eastAsia="仿宋" w:cs="宋体"/>
                <w:b/>
                <w:bCs/>
                <w:spacing w:val="10"/>
                <w:kern w:val="0"/>
                <w:sz w:val="24"/>
              </w:rPr>
            </w:pPr>
          </w:p>
        </w:tc>
        <w:tc>
          <w:tcPr>
            <w:tcW w:w="2126" w:type="dxa"/>
          </w:tcPr>
          <w:p>
            <w:pPr>
              <w:spacing w:before="25" w:after="25"/>
              <w:jc w:val="center"/>
              <w:rPr>
                <w:rFonts w:ascii="仿宋" w:hAnsi="仿宋" w:eastAsia="仿宋" w:cs="宋体"/>
                <w:b/>
                <w:bCs/>
                <w:spacing w:val="1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43" w:type="dxa"/>
          </w:tcPr>
          <w:p>
            <w:pPr>
              <w:spacing w:before="25" w:after="25"/>
              <w:jc w:val="center"/>
              <w:rPr>
                <w:rFonts w:ascii="仿宋" w:hAnsi="仿宋" w:eastAsia="仿宋" w:cs="宋体"/>
                <w:b/>
                <w:bCs/>
                <w:spacing w:val="10"/>
                <w:kern w:val="0"/>
                <w:sz w:val="24"/>
              </w:rPr>
            </w:pPr>
          </w:p>
        </w:tc>
        <w:tc>
          <w:tcPr>
            <w:tcW w:w="2343" w:type="dxa"/>
          </w:tcPr>
          <w:p>
            <w:pPr>
              <w:spacing w:before="25" w:after="25"/>
              <w:jc w:val="center"/>
              <w:rPr>
                <w:rFonts w:ascii="仿宋" w:hAnsi="仿宋" w:eastAsia="仿宋" w:cs="宋体"/>
                <w:b/>
                <w:bCs/>
                <w:spacing w:val="10"/>
                <w:kern w:val="0"/>
                <w:sz w:val="24"/>
              </w:rPr>
            </w:pPr>
          </w:p>
        </w:tc>
        <w:tc>
          <w:tcPr>
            <w:tcW w:w="1940" w:type="dxa"/>
          </w:tcPr>
          <w:p>
            <w:pPr>
              <w:spacing w:before="25" w:after="25"/>
              <w:jc w:val="center"/>
              <w:rPr>
                <w:rFonts w:ascii="仿宋" w:hAnsi="仿宋" w:eastAsia="仿宋" w:cs="宋体"/>
                <w:b/>
                <w:bCs/>
                <w:spacing w:val="10"/>
                <w:kern w:val="0"/>
                <w:sz w:val="24"/>
              </w:rPr>
            </w:pPr>
          </w:p>
        </w:tc>
        <w:tc>
          <w:tcPr>
            <w:tcW w:w="2126" w:type="dxa"/>
          </w:tcPr>
          <w:p>
            <w:pPr>
              <w:spacing w:before="25" w:after="25"/>
              <w:jc w:val="center"/>
              <w:rPr>
                <w:rFonts w:ascii="仿宋" w:hAnsi="仿宋" w:eastAsia="仿宋" w:cs="宋体"/>
                <w:b/>
                <w:bCs/>
                <w:spacing w:val="10"/>
                <w:kern w:val="0"/>
                <w:sz w:val="24"/>
              </w:rPr>
            </w:pPr>
          </w:p>
        </w:tc>
        <w:tc>
          <w:tcPr>
            <w:tcW w:w="2126" w:type="dxa"/>
          </w:tcPr>
          <w:p>
            <w:pPr>
              <w:spacing w:before="25" w:after="25"/>
              <w:jc w:val="center"/>
              <w:rPr>
                <w:rFonts w:ascii="仿宋" w:hAnsi="仿宋" w:eastAsia="仿宋" w:cs="宋体"/>
                <w:b/>
                <w:bCs/>
                <w:spacing w:val="1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43" w:type="dxa"/>
          </w:tcPr>
          <w:p>
            <w:pPr>
              <w:spacing w:before="25" w:after="25"/>
              <w:jc w:val="center"/>
              <w:rPr>
                <w:rFonts w:ascii="宋体" w:hAnsi="宋体" w:cs="宋体"/>
                <w:b/>
                <w:bCs/>
                <w:spacing w:val="10"/>
                <w:kern w:val="0"/>
                <w:sz w:val="24"/>
              </w:rPr>
            </w:pPr>
          </w:p>
        </w:tc>
        <w:tc>
          <w:tcPr>
            <w:tcW w:w="2343" w:type="dxa"/>
          </w:tcPr>
          <w:p>
            <w:pPr>
              <w:spacing w:before="25" w:after="25"/>
              <w:jc w:val="center"/>
              <w:rPr>
                <w:rFonts w:ascii="宋体" w:hAnsi="宋体" w:cs="宋体"/>
                <w:b/>
                <w:bCs/>
                <w:spacing w:val="10"/>
                <w:kern w:val="0"/>
                <w:sz w:val="24"/>
              </w:rPr>
            </w:pPr>
          </w:p>
        </w:tc>
        <w:tc>
          <w:tcPr>
            <w:tcW w:w="1940" w:type="dxa"/>
          </w:tcPr>
          <w:p>
            <w:pPr>
              <w:spacing w:before="25" w:after="25"/>
              <w:jc w:val="center"/>
              <w:rPr>
                <w:rFonts w:ascii="宋体" w:hAnsi="宋体" w:cs="宋体"/>
                <w:b/>
                <w:bCs/>
                <w:spacing w:val="10"/>
                <w:kern w:val="0"/>
                <w:sz w:val="24"/>
              </w:rPr>
            </w:pPr>
          </w:p>
        </w:tc>
        <w:tc>
          <w:tcPr>
            <w:tcW w:w="2126" w:type="dxa"/>
          </w:tcPr>
          <w:p>
            <w:pPr>
              <w:spacing w:before="25" w:after="25"/>
              <w:jc w:val="center"/>
              <w:rPr>
                <w:rFonts w:ascii="宋体" w:hAnsi="宋体" w:cs="宋体"/>
                <w:b/>
                <w:bCs/>
                <w:spacing w:val="10"/>
                <w:kern w:val="0"/>
                <w:sz w:val="24"/>
              </w:rPr>
            </w:pPr>
          </w:p>
        </w:tc>
        <w:tc>
          <w:tcPr>
            <w:tcW w:w="2126" w:type="dxa"/>
          </w:tcPr>
          <w:p>
            <w:pPr>
              <w:spacing w:before="25" w:after="25"/>
              <w:jc w:val="center"/>
              <w:rPr>
                <w:rFonts w:ascii="宋体" w:hAnsi="宋体" w:cs="宋体"/>
                <w:b/>
                <w:bCs/>
                <w:spacing w:val="10"/>
                <w:kern w:val="0"/>
                <w:sz w:val="24"/>
              </w:rPr>
            </w:pPr>
          </w:p>
        </w:tc>
      </w:tr>
    </w:tbl>
    <w:p>
      <w:pPr>
        <w:rPr>
          <w:rFonts w:ascii="仿宋" w:hAnsi="仿宋" w:eastAsia="仿宋"/>
          <w:b/>
          <w:sz w:val="24"/>
        </w:rPr>
      </w:pPr>
    </w:p>
    <w:p>
      <w:pPr>
        <w:rPr>
          <w:rFonts w:ascii="仿宋" w:hAnsi="仿宋" w:eastAsia="仿宋"/>
          <w:b/>
          <w:sz w:val="24"/>
        </w:rPr>
      </w:pPr>
      <w:r>
        <w:rPr>
          <w:rFonts w:hint="eastAsia" w:ascii="仿宋" w:hAnsi="仿宋" w:eastAsia="仿宋"/>
          <w:b/>
          <w:sz w:val="24"/>
        </w:rPr>
        <w:t>16、同型号设备（产品）三份或以上广州市三甲医院或</w:t>
      </w:r>
      <w:r>
        <w:rPr>
          <w:rFonts w:hint="eastAsia" w:ascii="仿宋" w:hAnsi="仿宋" w:eastAsia="仿宋"/>
          <w:b/>
          <w:sz w:val="24"/>
          <w:highlight w:val="yellow"/>
        </w:rPr>
        <w:t>高校</w:t>
      </w:r>
      <w:r>
        <w:rPr>
          <w:rFonts w:hint="eastAsia" w:ascii="仿宋" w:hAnsi="仿宋" w:eastAsia="仿宋"/>
          <w:b/>
          <w:sz w:val="24"/>
        </w:rPr>
        <w:t>合同/发票/中标通知书/进关单</w:t>
      </w:r>
    </w:p>
    <w:p>
      <w:pPr>
        <w:rPr>
          <w:rFonts w:ascii="仿宋" w:hAnsi="仿宋" w:eastAsia="仿宋"/>
          <w:sz w:val="24"/>
        </w:rPr>
      </w:pPr>
      <w:r>
        <w:rPr>
          <w:rFonts w:hint="eastAsia" w:ascii="仿宋" w:hAnsi="仿宋" w:eastAsia="仿宋"/>
          <w:sz w:val="24"/>
        </w:rPr>
        <w:t>如无广州市内用户可酌情提供广东省内或国内三甲医院或</w:t>
      </w:r>
      <w:r>
        <w:rPr>
          <w:rFonts w:hint="eastAsia" w:ascii="仿宋" w:hAnsi="仿宋" w:eastAsia="仿宋"/>
          <w:sz w:val="24"/>
          <w:highlight w:val="yellow"/>
        </w:rPr>
        <w:t>高校</w:t>
      </w:r>
      <w:r>
        <w:rPr>
          <w:rFonts w:hint="eastAsia" w:ascii="仿宋" w:hAnsi="仿宋" w:eastAsia="仿宋"/>
          <w:sz w:val="24"/>
        </w:rPr>
        <w:t>合同、发票复印件</w:t>
      </w:r>
    </w:p>
    <w:p>
      <w:pPr>
        <w:rPr>
          <w:rFonts w:ascii="仿宋" w:hAnsi="仿宋" w:eastAsia="仿宋"/>
          <w:b/>
          <w:sz w:val="24"/>
        </w:rPr>
      </w:pPr>
    </w:p>
    <w:p>
      <w:pPr>
        <w:rPr>
          <w:rFonts w:ascii="仿宋" w:hAnsi="仿宋" w:eastAsia="仿宋"/>
          <w:b/>
          <w:sz w:val="24"/>
        </w:rPr>
      </w:pPr>
      <w:r>
        <w:rPr>
          <w:rFonts w:hint="eastAsia" w:ascii="仿宋" w:hAnsi="仿宋" w:eastAsia="仿宋"/>
          <w:b/>
          <w:sz w:val="24"/>
        </w:rPr>
        <w:t>17、有配套使用耗材/试剂则提供：生产厂家证件复印件、产品证件复印件、产品销售授权委托书、近一年三家或以上广州市三甲医院</w:t>
      </w:r>
      <w:r>
        <w:rPr>
          <w:rFonts w:hint="eastAsia" w:ascii="仿宋" w:hAnsi="仿宋" w:eastAsia="仿宋"/>
          <w:sz w:val="24"/>
        </w:rPr>
        <w:t>或</w:t>
      </w:r>
      <w:r>
        <w:rPr>
          <w:rFonts w:hint="eastAsia" w:ascii="仿宋" w:hAnsi="仿宋" w:eastAsia="仿宋"/>
          <w:sz w:val="24"/>
          <w:highlight w:val="yellow"/>
        </w:rPr>
        <w:t>高校</w:t>
      </w:r>
      <w:r>
        <w:rPr>
          <w:rFonts w:hint="eastAsia" w:ascii="仿宋" w:hAnsi="仿宋" w:eastAsia="仿宋"/>
          <w:b/>
          <w:sz w:val="24"/>
        </w:rPr>
        <w:t>发票</w:t>
      </w:r>
    </w:p>
    <w:p>
      <w:pPr>
        <w:rPr>
          <w:rFonts w:ascii="仿宋" w:hAnsi="仿宋" w:eastAsia="仿宋"/>
          <w:sz w:val="24"/>
        </w:rPr>
      </w:pPr>
      <w:r>
        <w:rPr>
          <w:rFonts w:hint="eastAsia" w:ascii="仿宋" w:hAnsi="仿宋" w:eastAsia="仿宋"/>
          <w:sz w:val="24"/>
        </w:rPr>
        <w:t>如无广州市内用户可酌情提供广东省内或国内三甲医院发票复印件</w:t>
      </w:r>
    </w:p>
    <w:p>
      <w:pPr>
        <w:rPr>
          <w:rFonts w:ascii="仿宋" w:hAnsi="仿宋" w:eastAsia="仿宋"/>
          <w:b/>
          <w:sz w:val="24"/>
        </w:rPr>
      </w:pPr>
    </w:p>
    <w:p>
      <w:pPr>
        <w:pStyle w:val="2"/>
      </w:pPr>
    </w:p>
    <w:p>
      <w:pPr>
        <w:rPr>
          <w:rFonts w:ascii="仿宋" w:hAnsi="仿宋" w:eastAsia="仿宋"/>
          <w:b/>
          <w:sz w:val="24"/>
        </w:rPr>
      </w:pPr>
      <w:r>
        <w:rPr>
          <w:rFonts w:hint="eastAsia" w:ascii="仿宋" w:hAnsi="仿宋" w:eastAsia="仿宋"/>
          <w:b/>
          <w:sz w:val="24"/>
        </w:rPr>
        <w:t>18、产品说明书及彩页</w:t>
      </w:r>
    </w:p>
    <w:p>
      <w:pPr>
        <w:rPr>
          <w:rFonts w:ascii="仿宋" w:hAnsi="仿宋" w:eastAsia="仿宋"/>
          <w:b/>
          <w:sz w:val="24"/>
        </w:rPr>
      </w:pPr>
    </w:p>
    <w:p>
      <w:pPr>
        <w:rPr>
          <w:rFonts w:ascii="仿宋" w:hAnsi="仿宋" w:eastAsia="仿宋"/>
          <w:b/>
          <w:sz w:val="24"/>
        </w:rPr>
      </w:pPr>
      <w:r>
        <w:rPr>
          <w:rFonts w:hint="eastAsia" w:ascii="仿宋" w:hAnsi="仿宋" w:eastAsia="仿宋"/>
          <w:b/>
          <w:sz w:val="24"/>
        </w:rPr>
        <w:t>19、报价人认为需提供的证明材料</w:t>
      </w:r>
    </w:p>
    <w:p>
      <w:pPr>
        <w:jc w:val="center"/>
        <w:rPr>
          <w:rFonts w:ascii="仿宋" w:hAnsi="仿宋" w:eastAsia="仿宋"/>
          <w:sz w:val="32"/>
          <w:szCs w:val="32"/>
        </w:rPr>
      </w:pPr>
    </w:p>
    <w:p>
      <w:pPr>
        <w:jc w:val="cente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p>
    <w:p>
      <w:pPr>
        <w:jc w:val="left"/>
        <w:rPr>
          <w:rFonts w:hint="eastAsia" w:ascii="仿宋" w:hAnsi="仿宋" w:eastAsia="仿宋"/>
          <w:b/>
          <w:sz w:val="24"/>
        </w:rPr>
      </w:pPr>
    </w:p>
    <w:p>
      <w:pPr>
        <w:jc w:val="left"/>
        <w:rPr>
          <w:rFonts w:hint="eastAsia" w:ascii="仿宋" w:hAnsi="仿宋" w:eastAsia="仿宋"/>
          <w:b/>
          <w:sz w:val="24"/>
        </w:rPr>
      </w:pPr>
    </w:p>
    <w:p>
      <w:pPr>
        <w:jc w:val="left"/>
        <w:rPr>
          <w:rFonts w:hint="eastAsia" w:ascii="仿宋" w:hAnsi="仿宋" w:eastAsia="仿宋"/>
          <w:b/>
          <w:sz w:val="24"/>
        </w:rPr>
      </w:pPr>
    </w:p>
    <w:p>
      <w:pPr>
        <w:jc w:val="left"/>
        <w:rPr>
          <w:rFonts w:hint="eastAsia" w:ascii="仿宋" w:hAnsi="仿宋" w:eastAsia="仿宋"/>
          <w:b/>
          <w:sz w:val="24"/>
        </w:rPr>
      </w:pPr>
    </w:p>
    <w:p>
      <w:pPr>
        <w:jc w:val="left"/>
        <w:rPr>
          <w:rFonts w:hint="eastAsia" w:ascii="仿宋" w:hAnsi="仿宋" w:eastAsia="仿宋"/>
          <w:b/>
          <w:sz w:val="24"/>
        </w:rPr>
      </w:pPr>
    </w:p>
    <w:p>
      <w:pPr>
        <w:jc w:val="left"/>
        <w:rPr>
          <w:rFonts w:hint="eastAsia" w:ascii="仿宋" w:hAnsi="仿宋" w:eastAsia="仿宋"/>
          <w:b/>
          <w:sz w:val="24"/>
        </w:rPr>
      </w:pPr>
    </w:p>
    <w:p>
      <w:pPr>
        <w:jc w:val="left"/>
        <w:rPr>
          <w:rFonts w:hint="eastAsia" w:ascii="仿宋" w:hAnsi="仿宋" w:eastAsia="仿宋"/>
          <w:b/>
          <w:sz w:val="24"/>
        </w:rPr>
      </w:pPr>
    </w:p>
    <w:p>
      <w:pPr>
        <w:jc w:val="left"/>
        <w:rPr>
          <w:rFonts w:ascii="仿宋" w:hAnsi="仿宋" w:eastAsia="仿宋"/>
          <w:b/>
          <w:sz w:val="24"/>
        </w:rPr>
      </w:pPr>
      <w:r>
        <w:rPr>
          <w:rFonts w:hint="eastAsia" w:ascii="仿宋" w:hAnsi="仿宋" w:eastAsia="仿宋"/>
          <w:b/>
          <w:sz w:val="24"/>
        </w:rPr>
        <w:t>20、公平竞争承诺书</w:t>
      </w: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r>
        <w:rPr>
          <w:rFonts w:hint="eastAsia" w:ascii="仿宋" w:hAnsi="仿宋" w:eastAsia="仿宋"/>
          <w:b/>
          <w:sz w:val="24"/>
        </w:rPr>
        <w:t>公平竞争承诺书</w:t>
      </w:r>
    </w:p>
    <w:p>
      <w:pPr>
        <w:spacing w:line="360" w:lineRule="auto"/>
        <w:ind w:firstLine="560" w:firstLineChars="200"/>
        <w:rPr>
          <w:sz w:val="28"/>
          <w:szCs w:val="28"/>
        </w:rPr>
      </w:pPr>
    </w:p>
    <w:p>
      <w:pPr>
        <w:spacing w:line="360" w:lineRule="auto"/>
        <w:ind w:firstLine="480"/>
        <w:jc w:val="center"/>
        <w:rPr>
          <w:rFonts w:ascii="仿宋" w:hAnsi="仿宋" w:eastAsia="仿宋"/>
          <w:sz w:val="24"/>
        </w:rPr>
      </w:pPr>
      <w:r>
        <w:rPr>
          <w:rFonts w:ascii="仿宋" w:hAnsi="仿宋" w:eastAsia="仿宋"/>
          <w:sz w:val="24"/>
        </w:rPr>
        <w:t>本公司郑重承诺：本公司保证所提交的相关资质文件和证明材料的真实性，</w:t>
      </w:r>
    </w:p>
    <w:p>
      <w:pPr>
        <w:spacing w:line="360" w:lineRule="auto"/>
        <w:rPr>
          <w:rFonts w:ascii="仿宋" w:hAnsi="仿宋" w:eastAsia="仿宋"/>
          <w:sz w:val="24"/>
        </w:rPr>
      </w:pPr>
      <w:r>
        <w:rPr>
          <w:rFonts w:ascii="仿宋" w:hAnsi="仿宋" w:eastAsia="仿宋"/>
          <w:sz w:val="24"/>
        </w:rPr>
        <w:t xml:space="preserve">有良好的历史诚信记录，并将依法参与项目名称 </w:t>
      </w:r>
      <w:r>
        <w:rPr>
          <w:rFonts w:ascii="仿宋" w:hAnsi="仿宋" w:eastAsia="仿宋"/>
          <w:sz w:val="24"/>
          <w:u w:val="single"/>
        </w:rPr>
        <w:t xml:space="preserve">       </w:t>
      </w:r>
      <w:r>
        <w:rPr>
          <w:rFonts w:ascii="仿宋" w:hAnsi="仿宋" w:eastAsia="仿宋"/>
          <w:sz w:val="24"/>
        </w:rPr>
        <w:t xml:space="preserve">、项目编号    </w:t>
      </w:r>
      <w:r>
        <w:rPr>
          <w:rFonts w:ascii="仿宋" w:hAnsi="仿宋" w:eastAsia="仿宋"/>
          <w:sz w:val="24"/>
          <w:u w:val="single"/>
        </w:rPr>
        <w:t xml:space="preserve">       </w:t>
      </w:r>
      <w:r>
        <w:rPr>
          <w:rFonts w:ascii="仿宋" w:hAnsi="仿宋" w:eastAsia="仿宋"/>
          <w:sz w:val="24"/>
        </w:rPr>
        <w:t xml:space="preserve">的公平竞争，不以任何不正当行为谋取不当利益，否则承担相应的法律责任。  </w:t>
      </w: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ind w:firstLine="2760" w:firstLineChars="1150"/>
        <w:rPr>
          <w:rFonts w:ascii="仿宋" w:hAnsi="仿宋" w:eastAsia="仿宋"/>
          <w:sz w:val="24"/>
        </w:rPr>
      </w:pPr>
      <w:r>
        <w:rPr>
          <w:rFonts w:hint="eastAsia" w:ascii="仿宋" w:hAnsi="仿宋" w:eastAsia="仿宋"/>
          <w:sz w:val="24"/>
        </w:rPr>
        <w:t>供应商</w:t>
      </w:r>
      <w:r>
        <w:rPr>
          <w:rFonts w:ascii="仿宋" w:hAnsi="仿宋" w:eastAsia="仿宋"/>
          <w:sz w:val="24"/>
        </w:rPr>
        <w:t>名称</w:t>
      </w:r>
      <w:r>
        <w:rPr>
          <w:rFonts w:hint="eastAsia" w:ascii="仿宋" w:hAnsi="仿宋" w:eastAsia="仿宋"/>
          <w:sz w:val="24"/>
        </w:rPr>
        <w:t>（</w:t>
      </w:r>
      <w:r>
        <w:rPr>
          <w:rFonts w:ascii="仿宋" w:hAnsi="仿宋" w:eastAsia="仿宋"/>
          <w:sz w:val="24"/>
        </w:rPr>
        <w:t>盖公章</w:t>
      </w:r>
      <w:r>
        <w:rPr>
          <w:rFonts w:hint="eastAsia" w:ascii="仿宋" w:hAnsi="仿宋" w:eastAsia="仿宋"/>
          <w:sz w:val="24"/>
        </w:rPr>
        <w:t>）：</w:t>
      </w: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供应商法定代表人（或法定代表人授权代表）（签字或盖章）：</w:t>
      </w: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 xml:space="preserve">            日期</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年    月   日</w:t>
      </w:r>
    </w:p>
    <w:p>
      <w:pPr>
        <w:jc w:val="center"/>
        <w:rPr>
          <w:rFonts w:ascii="仿宋" w:hAnsi="仿宋" w:eastAsia="仿宋"/>
          <w:sz w:val="32"/>
          <w:szCs w:val="32"/>
        </w:rPr>
      </w:pPr>
    </w:p>
    <w:bookmarkEnd w:id="27"/>
    <w:bookmarkEnd w:id="28"/>
    <w:bookmarkEnd w:id="29"/>
    <w:bookmarkEnd w:id="30"/>
    <w:bookmarkEnd w:id="31"/>
    <w:bookmarkEnd w:id="164"/>
    <w:bookmarkEnd w:id="165"/>
    <w:p>
      <w:pPr>
        <w:pStyle w:val="13"/>
        <w:ind w:left="0" w:leftChars="0"/>
        <w:sectPr>
          <w:pgSz w:w="11906" w:h="16838"/>
          <w:pgMar w:top="1440" w:right="1797" w:bottom="1440" w:left="1797" w:header="851" w:footer="992" w:gutter="0"/>
          <w:cols w:space="425" w:num="1"/>
          <w:docGrid w:linePitch="312" w:charSpace="0"/>
        </w:sectPr>
      </w:pPr>
      <w:bookmarkStart w:id="166" w:name="_Toc30558"/>
      <w:bookmarkStart w:id="167" w:name="_Toc23732"/>
      <w:bookmarkStart w:id="168" w:name="_Toc40346385"/>
      <w:bookmarkStart w:id="169" w:name="_Toc27180"/>
      <w:bookmarkStart w:id="170" w:name="_Toc16505"/>
      <w:bookmarkStart w:id="171" w:name="_Toc24877"/>
      <w:bookmarkStart w:id="172" w:name="_Toc40346226"/>
      <w:bookmarkStart w:id="173" w:name="_Toc40776119"/>
    </w:p>
    <w:bookmarkEnd w:id="166"/>
    <w:bookmarkEnd w:id="167"/>
    <w:bookmarkEnd w:id="168"/>
    <w:bookmarkEnd w:id="169"/>
    <w:bookmarkEnd w:id="170"/>
    <w:bookmarkEnd w:id="171"/>
    <w:bookmarkEnd w:id="172"/>
    <w:bookmarkEnd w:id="173"/>
    <w:p>
      <w:pPr>
        <w:widowControl/>
        <w:spacing w:line="500" w:lineRule="atLeast"/>
        <w:rPr>
          <w:rFonts w:ascii="宋体" w:hAnsi="宋体"/>
          <w:b/>
          <w:spacing w:val="4"/>
          <w:kern w:val="0"/>
          <w:szCs w:val="21"/>
        </w:rPr>
      </w:pPr>
      <w:r>
        <w:rPr>
          <w:rFonts w:hint="eastAsia" w:ascii="仿宋" w:hAnsi="仿宋" w:eastAsia="仿宋" w:cs="宋体"/>
          <w:b/>
          <w:kern w:val="0"/>
          <w:sz w:val="24"/>
          <w:szCs w:val="32"/>
        </w:rPr>
        <w:t>21、无专机专用耗材保证函(无专机专用耗材设备)</w:t>
      </w:r>
    </w:p>
    <w:p>
      <w:pPr>
        <w:jc w:val="center"/>
        <w:rPr>
          <w:b/>
          <w:sz w:val="32"/>
          <w:szCs w:val="32"/>
        </w:rPr>
      </w:pPr>
    </w:p>
    <w:p>
      <w:pPr>
        <w:jc w:val="center"/>
        <w:rPr>
          <w:b/>
          <w:sz w:val="24"/>
        </w:rPr>
      </w:pPr>
    </w:p>
    <w:p>
      <w:pPr>
        <w:jc w:val="center"/>
        <w:rPr>
          <w:rFonts w:ascii="仿宋" w:hAnsi="仿宋" w:eastAsia="仿宋"/>
          <w:b/>
          <w:sz w:val="24"/>
        </w:rPr>
      </w:pPr>
      <w:r>
        <w:rPr>
          <w:rFonts w:hint="eastAsia" w:ascii="仿宋" w:hAnsi="仿宋" w:eastAsia="仿宋"/>
          <w:b/>
          <w:sz w:val="24"/>
        </w:rPr>
        <w:t>保证函</w:t>
      </w:r>
    </w:p>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rPr>
      </w:pPr>
      <w:r>
        <w:rPr>
          <w:rFonts w:ascii="仿宋" w:hAnsi="仿宋" w:eastAsia="仿宋"/>
          <w:sz w:val="24"/>
        </w:rPr>
        <w:t>本公司郑重承诺：本公司保证</w:t>
      </w:r>
      <w:r>
        <w:rPr>
          <w:rFonts w:hint="eastAsia" w:ascii="仿宋" w:hAnsi="仿宋" w:eastAsia="仿宋"/>
          <w:sz w:val="24"/>
        </w:rPr>
        <w:t>所销售的产品无专机专用耗材，</w:t>
      </w:r>
      <w:r>
        <w:rPr>
          <w:rFonts w:ascii="仿宋" w:hAnsi="仿宋" w:eastAsia="仿宋"/>
          <w:sz w:val="24"/>
        </w:rPr>
        <w:t>否则</w:t>
      </w:r>
      <w:r>
        <w:rPr>
          <w:rFonts w:hint="eastAsia" w:ascii="仿宋" w:hAnsi="仿宋" w:eastAsia="仿宋"/>
          <w:sz w:val="24"/>
        </w:rPr>
        <w:t>负责赔偿买方的损失并</w:t>
      </w:r>
      <w:r>
        <w:rPr>
          <w:rFonts w:ascii="仿宋" w:hAnsi="仿宋" w:eastAsia="仿宋"/>
          <w:sz w:val="24"/>
        </w:rPr>
        <w:t>承担相应的法律责任。</w:t>
      </w:r>
      <w:r>
        <w:rPr>
          <w:rFonts w:hint="eastAsia" w:ascii="仿宋" w:hAnsi="仿宋" w:eastAsia="仿宋"/>
          <w:sz w:val="24"/>
        </w:rPr>
        <w:t>此外，买方有权取消本公司的成交资格。</w:t>
      </w: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spacing w:line="360" w:lineRule="auto"/>
        <w:jc w:val="left"/>
        <w:rPr>
          <w:rFonts w:ascii="仿宋" w:hAnsi="仿宋" w:eastAsia="仿宋"/>
          <w:sz w:val="24"/>
        </w:rPr>
      </w:pPr>
      <w:r>
        <w:rPr>
          <w:rFonts w:ascii="仿宋" w:hAnsi="仿宋" w:eastAsia="仿宋"/>
          <w:b/>
          <w:sz w:val="24"/>
        </w:rPr>
        <w:t xml:space="preserve">   </w:t>
      </w:r>
      <w:r>
        <w:rPr>
          <w:rFonts w:hint="eastAsia" w:ascii="仿宋" w:hAnsi="仿宋" w:eastAsia="仿宋"/>
          <w:b/>
          <w:sz w:val="24"/>
        </w:rPr>
        <w:t xml:space="preserve">                       </w:t>
      </w:r>
      <w:r>
        <w:rPr>
          <w:rFonts w:hint="eastAsia" w:ascii="仿宋" w:hAnsi="仿宋" w:eastAsia="仿宋"/>
          <w:sz w:val="24"/>
        </w:rPr>
        <w:t>供应商</w:t>
      </w:r>
      <w:r>
        <w:rPr>
          <w:rFonts w:ascii="仿宋" w:hAnsi="仿宋" w:eastAsia="仿宋"/>
          <w:sz w:val="24"/>
        </w:rPr>
        <w:t>名称</w:t>
      </w:r>
      <w:r>
        <w:rPr>
          <w:rFonts w:hint="eastAsia" w:ascii="仿宋" w:hAnsi="仿宋" w:eastAsia="仿宋"/>
          <w:sz w:val="24"/>
        </w:rPr>
        <w:t>：（</w:t>
      </w:r>
      <w:r>
        <w:rPr>
          <w:rFonts w:ascii="仿宋" w:hAnsi="仿宋" w:eastAsia="仿宋"/>
          <w:sz w:val="24"/>
        </w:rPr>
        <w:t>加盖公章</w:t>
      </w:r>
      <w:r>
        <w:rPr>
          <w:rFonts w:hint="eastAsia" w:ascii="仿宋" w:hAnsi="仿宋" w:eastAsia="仿宋"/>
          <w:sz w:val="24"/>
        </w:rPr>
        <w:t>）</w:t>
      </w:r>
    </w:p>
    <w:p>
      <w:pPr>
        <w:spacing w:line="360" w:lineRule="auto"/>
        <w:jc w:val="left"/>
        <w:rPr>
          <w:rFonts w:ascii="仿宋" w:hAnsi="仿宋" w:eastAsia="仿宋"/>
          <w:sz w:val="24"/>
        </w:rPr>
      </w:pPr>
      <w:r>
        <w:rPr>
          <w:rFonts w:hint="eastAsia" w:ascii="仿宋" w:hAnsi="仿宋" w:eastAsia="仿宋"/>
          <w:sz w:val="24"/>
        </w:rPr>
        <w:t xml:space="preserve">         供应商法定代表人（或法定代表人授权代表）（签字或盖章）：</w:t>
      </w:r>
    </w:p>
    <w:p>
      <w:pPr>
        <w:spacing w:line="360" w:lineRule="auto"/>
        <w:ind w:right="560" w:firstLine="3600" w:firstLineChars="1500"/>
        <w:rPr>
          <w:rFonts w:ascii="仿宋" w:hAnsi="仿宋" w:eastAsia="仿宋"/>
          <w:sz w:val="24"/>
        </w:rPr>
      </w:pPr>
      <w:r>
        <w:rPr>
          <w:rFonts w:hint="eastAsia" w:ascii="仿宋" w:hAnsi="仿宋" w:eastAsia="仿宋"/>
          <w:sz w:val="24"/>
        </w:rPr>
        <w:t>日期</w:t>
      </w:r>
      <w:r>
        <w:rPr>
          <w:rFonts w:ascii="仿宋" w:hAnsi="仿宋" w:eastAsia="仿宋"/>
          <w:sz w:val="24"/>
        </w:rPr>
        <w:t>：  年    月   日</w:t>
      </w:r>
    </w:p>
    <w:p>
      <w:pPr>
        <w:pStyle w:val="8"/>
        <w:adjustRightInd w:val="0"/>
        <w:snapToGrid w:val="0"/>
        <w:rPr>
          <w:rFonts w:hAnsi="宋体" w:cs="Times New Roman"/>
          <w:b/>
          <w:sz w:val="24"/>
          <w:szCs w:val="24"/>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widowControl/>
        <w:spacing w:line="360" w:lineRule="auto"/>
        <w:jc w:val="left"/>
        <w:rPr>
          <w:rFonts w:ascii="仿宋" w:hAnsi="仿宋" w:eastAsia="仿宋" w:cs="宋体"/>
          <w:b/>
          <w:kern w:val="0"/>
          <w:sz w:val="24"/>
          <w:szCs w:val="32"/>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8</w:t>
                          </w:r>
                          <w:r>
                            <w:fldChar w:fldCharType="end"/>
                          </w:r>
                          <w:r>
                            <w:t xml:space="preserve"> 页 共 </w:t>
                          </w:r>
                          <w:r>
                            <w:rPr>
                              <w:rFonts w:hint="eastAsia"/>
                              <w:lang w:val="en-US" w:eastAsia="zh-CN"/>
                            </w:rPr>
                            <w:t>29</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8</w:t>
                    </w:r>
                    <w:r>
                      <w:fldChar w:fldCharType="end"/>
                    </w:r>
                    <w:r>
                      <w:t xml:space="preserve"> 页 共 </w:t>
                    </w:r>
                    <w:r>
                      <w:rPr>
                        <w:rFonts w:hint="eastAsia"/>
                        <w:lang w:val="en-US" w:eastAsia="zh-CN"/>
                      </w:rPr>
                      <w:t>29</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72F94"/>
    <w:multiLevelType w:val="singleLevel"/>
    <w:tmpl w:val="9DD72F94"/>
    <w:lvl w:ilvl="0" w:tentative="0">
      <w:start w:val="7"/>
      <w:numFmt w:val="decimal"/>
      <w:suff w:val="nothing"/>
      <w:lvlText w:val="%1）"/>
      <w:lvlJc w:val="left"/>
    </w:lvl>
  </w:abstractNum>
  <w:abstractNum w:abstractNumId="1">
    <w:nsid w:val="E9725CE2"/>
    <w:multiLevelType w:val="singleLevel"/>
    <w:tmpl w:val="E9725CE2"/>
    <w:lvl w:ilvl="0" w:tentative="0">
      <w:start w:val="1"/>
      <w:numFmt w:val="chineseCounting"/>
      <w:suff w:val="space"/>
      <w:lvlText w:val="第%1部分"/>
      <w:lvlJc w:val="left"/>
      <w:rPr>
        <w:rFonts w:hint="eastAsia"/>
      </w:rPr>
    </w:lvl>
  </w:abstractNum>
  <w:abstractNum w:abstractNumId="2">
    <w:nsid w:val="0DFB9EE3"/>
    <w:multiLevelType w:val="singleLevel"/>
    <w:tmpl w:val="0DFB9EE3"/>
    <w:lvl w:ilvl="0" w:tentative="0">
      <w:start w:val="1"/>
      <w:numFmt w:val="chineseCounting"/>
      <w:suff w:val="nothing"/>
      <w:lvlText w:val="%1、"/>
      <w:lvlJc w:val="left"/>
      <w:rPr>
        <w:rFonts w:hint="eastAsia"/>
      </w:rPr>
    </w:lvl>
  </w:abstractNum>
  <w:abstractNum w:abstractNumId="3">
    <w:nsid w:val="41A2466F"/>
    <w:multiLevelType w:val="singleLevel"/>
    <w:tmpl w:val="41A2466F"/>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B91535"/>
    <w:rsid w:val="0000220B"/>
    <w:rsid w:val="000025B3"/>
    <w:rsid w:val="000043C9"/>
    <w:rsid w:val="00010A78"/>
    <w:rsid w:val="0001341C"/>
    <w:rsid w:val="00014D55"/>
    <w:rsid w:val="00017E23"/>
    <w:rsid w:val="000200E0"/>
    <w:rsid w:val="00021CC8"/>
    <w:rsid w:val="00027970"/>
    <w:rsid w:val="00032B7D"/>
    <w:rsid w:val="00034389"/>
    <w:rsid w:val="00035D30"/>
    <w:rsid w:val="00042A6E"/>
    <w:rsid w:val="0004649B"/>
    <w:rsid w:val="00047663"/>
    <w:rsid w:val="000526DB"/>
    <w:rsid w:val="00056B96"/>
    <w:rsid w:val="000600F4"/>
    <w:rsid w:val="00060A70"/>
    <w:rsid w:val="00060EDE"/>
    <w:rsid w:val="000628B5"/>
    <w:rsid w:val="00063329"/>
    <w:rsid w:val="00076B5A"/>
    <w:rsid w:val="000913E5"/>
    <w:rsid w:val="000938D7"/>
    <w:rsid w:val="000A154A"/>
    <w:rsid w:val="000C0C39"/>
    <w:rsid w:val="000D085D"/>
    <w:rsid w:val="000D7C22"/>
    <w:rsid w:val="000E5DCB"/>
    <w:rsid w:val="000E7DF7"/>
    <w:rsid w:val="000F08B6"/>
    <w:rsid w:val="000F1FC3"/>
    <w:rsid w:val="000F7BCA"/>
    <w:rsid w:val="00103673"/>
    <w:rsid w:val="00104A35"/>
    <w:rsid w:val="001055AB"/>
    <w:rsid w:val="0011606D"/>
    <w:rsid w:val="001217F8"/>
    <w:rsid w:val="00127B88"/>
    <w:rsid w:val="00130E8D"/>
    <w:rsid w:val="00133C71"/>
    <w:rsid w:val="001364EC"/>
    <w:rsid w:val="00141D7B"/>
    <w:rsid w:val="001434F7"/>
    <w:rsid w:val="0014708B"/>
    <w:rsid w:val="001524E5"/>
    <w:rsid w:val="001543B8"/>
    <w:rsid w:val="00155470"/>
    <w:rsid w:val="0015568C"/>
    <w:rsid w:val="00161FE0"/>
    <w:rsid w:val="001666C3"/>
    <w:rsid w:val="00171800"/>
    <w:rsid w:val="00175A59"/>
    <w:rsid w:val="0017753B"/>
    <w:rsid w:val="001838E6"/>
    <w:rsid w:val="00185771"/>
    <w:rsid w:val="00186A21"/>
    <w:rsid w:val="00195549"/>
    <w:rsid w:val="001B2C7B"/>
    <w:rsid w:val="001C2B72"/>
    <w:rsid w:val="001C57CB"/>
    <w:rsid w:val="001C5F30"/>
    <w:rsid w:val="001C643E"/>
    <w:rsid w:val="001C7626"/>
    <w:rsid w:val="001C7E2B"/>
    <w:rsid w:val="001D4DFE"/>
    <w:rsid w:val="00200C9A"/>
    <w:rsid w:val="00202123"/>
    <w:rsid w:val="00202278"/>
    <w:rsid w:val="00202EE9"/>
    <w:rsid w:val="002042F8"/>
    <w:rsid w:val="00205A0A"/>
    <w:rsid w:val="002168D5"/>
    <w:rsid w:val="002170FA"/>
    <w:rsid w:val="002217C5"/>
    <w:rsid w:val="00221E43"/>
    <w:rsid w:val="00224BEB"/>
    <w:rsid w:val="00226F5B"/>
    <w:rsid w:val="0022771F"/>
    <w:rsid w:val="00232AFF"/>
    <w:rsid w:val="00233004"/>
    <w:rsid w:val="00240F35"/>
    <w:rsid w:val="00241835"/>
    <w:rsid w:val="00243B4E"/>
    <w:rsid w:val="002447A7"/>
    <w:rsid w:val="00244978"/>
    <w:rsid w:val="00246367"/>
    <w:rsid w:val="002534E2"/>
    <w:rsid w:val="00253E1A"/>
    <w:rsid w:val="002755EC"/>
    <w:rsid w:val="00276BEE"/>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5F06"/>
    <w:rsid w:val="002D6EC4"/>
    <w:rsid w:val="002D756D"/>
    <w:rsid w:val="002E4FA6"/>
    <w:rsid w:val="002F0FC4"/>
    <w:rsid w:val="002F1139"/>
    <w:rsid w:val="002F22C5"/>
    <w:rsid w:val="002F241F"/>
    <w:rsid w:val="00300886"/>
    <w:rsid w:val="00300F81"/>
    <w:rsid w:val="003015F0"/>
    <w:rsid w:val="00306522"/>
    <w:rsid w:val="0031291E"/>
    <w:rsid w:val="00312AA8"/>
    <w:rsid w:val="00315D80"/>
    <w:rsid w:val="00316FF6"/>
    <w:rsid w:val="00321969"/>
    <w:rsid w:val="00323CBC"/>
    <w:rsid w:val="003315E4"/>
    <w:rsid w:val="003338EF"/>
    <w:rsid w:val="00336CE6"/>
    <w:rsid w:val="0034162C"/>
    <w:rsid w:val="00351892"/>
    <w:rsid w:val="0035677C"/>
    <w:rsid w:val="00357545"/>
    <w:rsid w:val="00357E41"/>
    <w:rsid w:val="00366C3F"/>
    <w:rsid w:val="00366CAF"/>
    <w:rsid w:val="0036743E"/>
    <w:rsid w:val="0037362B"/>
    <w:rsid w:val="00375B6E"/>
    <w:rsid w:val="00380F46"/>
    <w:rsid w:val="00381AF8"/>
    <w:rsid w:val="003864F4"/>
    <w:rsid w:val="0038679E"/>
    <w:rsid w:val="003943B6"/>
    <w:rsid w:val="00396EED"/>
    <w:rsid w:val="003A39D2"/>
    <w:rsid w:val="003A45A7"/>
    <w:rsid w:val="003B0508"/>
    <w:rsid w:val="003B38CE"/>
    <w:rsid w:val="003C66AA"/>
    <w:rsid w:val="003C66F3"/>
    <w:rsid w:val="003C79A8"/>
    <w:rsid w:val="003D5924"/>
    <w:rsid w:val="003F1557"/>
    <w:rsid w:val="00400FDB"/>
    <w:rsid w:val="00402103"/>
    <w:rsid w:val="00405A8F"/>
    <w:rsid w:val="00410C81"/>
    <w:rsid w:val="004131E2"/>
    <w:rsid w:val="00417817"/>
    <w:rsid w:val="00421822"/>
    <w:rsid w:val="0043044D"/>
    <w:rsid w:val="004338DF"/>
    <w:rsid w:val="00433FB9"/>
    <w:rsid w:val="00436487"/>
    <w:rsid w:val="004374B0"/>
    <w:rsid w:val="00440878"/>
    <w:rsid w:val="004418BE"/>
    <w:rsid w:val="00441B24"/>
    <w:rsid w:val="004435A4"/>
    <w:rsid w:val="004543EB"/>
    <w:rsid w:val="00476A82"/>
    <w:rsid w:val="00477CCE"/>
    <w:rsid w:val="004828AA"/>
    <w:rsid w:val="00485456"/>
    <w:rsid w:val="00487A01"/>
    <w:rsid w:val="0049039A"/>
    <w:rsid w:val="004A0F39"/>
    <w:rsid w:val="004A4010"/>
    <w:rsid w:val="004A583B"/>
    <w:rsid w:val="004A79C0"/>
    <w:rsid w:val="004B048E"/>
    <w:rsid w:val="004B68C5"/>
    <w:rsid w:val="004C0324"/>
    <w:rsid w:val="004D3516"/>
    <w:rsid w:val="004E3536"/>
    <w:rsid w:val="004E550E"/>
    <w:rsid w:val="004E6D43"/>
    <w:rsid w:val="004F64BA"/>
    <w:rsid w:val="004F7906"/>
    <w:rsid w:val="00507CCD"/>
    <w:rsid w:val="005111EF"/>
    <w:rsid w:val="00515B14"/>
    <w:rsid w:val="0052104C"/>
    <w:rsid w:val="005315C2"/>
    <w:rsid w:val="005347DC"/>
    <w:rsid w:val="00541D00"/>
    <w:rsid w:val="00546D27"/>
    <w:rsid w:val="00552549"/>
    <w:rsid w:val="00556C9E"/>
    <w:rsid w:val="005606E4"/>
    <w:rsid w:val="00561155"/>
    <w:rsid w:val="00567639"/>
    <w:rsid w:val="00571E28"/>
    <w:rsid w:val="0057674F"/>
    <w:rsid w:val="00580ACD"/>
    <w:rsid w:val="005819C3"/>
    <w:rsid w:val="0058444F"/>
    <w:rsid w:val="00587578"/>
    <w:rsid w:val="005A38E4"/>
    <w:rsid w:val="005A3B81"/>
    <w:rsid w:val="005A4AFA"/>
    <w:rsid w:val="005B0DB7"/>
    <w:rsid w:val="005B4867"/>
    <w:rsid w:val="005B4D51"/>
    <w:rsid w:val="005B7651"/>
    <w:rsid w:val="005C3825"/>
    <w:rsid w:val="005D7EEC"/>
    <w:rsid w:val="005E14EC"/>
    <w:rsid w:val="005E3D74"/>
    <w:rsid w:val="005F7C57"/>
    <w:rsid w:val="006024CE"/>
    <w:rsid w:val="00602D7C"/>
    <w:rsid w:val="00605E8E"/>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7623C"/>
    <w:rsid w:val="0068405E"/>
    <w:rsid w:val="00693F38"/>
    <w:rsid w:val="006960F2"/>
    <w:rsid w:val="006A1DB3"/>
    <w:rsid w:val="006A51E5"/>
    <w:rsid w:val="006A6C59"/>
    <w:rsid w:val="006A7779"/>
    <w:rsid w:val="006B2636"/>
    <w:rsid w:val="006C0CC0"/>
    <w:rsid w:val="006C10A5"/>
    <w:rsid w:val="006C281B"/>
    <w:rsid w:val="006C76C2"/>
    <w:rsid w:val="006D0A51"/>
    <w:rsid w:val="006D4BE0"/>
    <w:rsid w:val="006D56B5"/>
    <w:rsid w:val="006D7799"/>
    <w:rsid w:val="006E13AB"/>
    <w:rsid w:val="006E2A50"/>
    <w:rsid w:val="006E6D1D"/>
    <w:rsid w:val="006E7618"/>
    <w:rsid w:val="006F0853"/>
    <w:rsid w:val="006F48C6"/>
    <w:rsid w:val="006F4BAD"/>
    <w:rsid w:val="006F611F"/>
    <w:rsid w:val="00700EDE"/>
    <w:rsid w:val="00702EB0"/>
    <w:rsid w:val="00707399"/>
    <w:rsid w:val="0071055F"/>
    <w:rsid w:val="00711FA1"/>
    <w:rsid w:val="00720975"/>
    <w:rsid w:val="00720E98"/>
    <w:rsid w:val="00724F3A"/>
    <w:rsid w:val="00725681"/>
    <w:rsid w:val="007269C8"/>
    <w:rsid w:val="00731E5C"/>
    <w:rsid w:val="007339D3"/>
    <w:rsid w:val="00740E14"/>
    <w:rsid w:val="00742D80"/>
    <w:rsid w:val="007460A8"/>
    <w:rsid w:val="0075454C"/>
    <w:rsid w:val="007546D5"/>
    <w:rsid w:val="00754B00"/>
    <w:rsid w:val="0075535A"/>
    <w:rsid w:val="0076103B"/>
    <w:rsid w:val="007626FA"/>
    <w:rsid w:val="00762EDB"/>
    <w:rsid w:val="0076341A"/>
    <w:rsid w:val="00766300"/>
    <w:rsid w:val="00766C69"/>
    <w:rsid w:val="00772FFA"/>
    <w:rsid w:val="007772B3"/>
    <w:rsid w:val="00777B8A"/>
    <w:rsid w:val="00780E1D"/>
    <w:rsid w:val="007821F3"/>
    <w:rsid w:val="00792FF9"/>
    <w:rsid w:val="00793029"/>
    <w:rsid w:val="00797F1D"/>
    <w:rsid w:val="007A5A96"/>
    <w:rsid w:val="007A64DF"/>
    <w:rsid w:val="007B0E51"/>
    <w:rsid w:val="007B4C8B"/>
    <w:rsid w:val="007C2A48"/>
    <w:rsid w:val="007D285A"/>
    <w:rsid w:val="007E08D3"/>
    <w:rsid w:val="007E366F"/>
    <w:rsid w:val="007F0CE1"/>
    <w:rsid w:val="007F16CD"/>
    <w:rsid w:val="007F5208"/>
    <w:rsid w:val="007F706A"/>
    <w:rsid w:val="008047F2"/>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29AD"/>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13F8F"/>
    <w:rsid w:val="00930DE4"/>
    <w:rsid w:val="009438B0"/>
    <w:rsid w:val="00944CDE"/>
    <w:rsid w:val="00945109"/>
    <w:rsid w:val="00946B65"/>
    <w:rsid w:val="0094715A"/>
    <w:rsid w:val="009543D0"/>
    <w:rsid w:val="00960AA9"/>
    <w:rsid w:val="00965F92"/>
    <w:rsid w:val="009720E1"/>
    <w:rsid w:val="009753DB"/>
    <w:rsid w:val="00977BCD"/>
    <w:rsid w:val="0098240A"/>
    <w:rsid w:val="00983255"/>
    <w:rsid w:val="009838A1"/>
    <w:rsid w:val="009A1C66"/>
    <w:rsid w:val="009B407E"/>
    <w:rsid w:val="009B48FA"/>
    <w:rsid w:val="009C3BDE"/>
    <w:rsid w:val="009D4269"/>
    <w:rsid w:val="009E2A4C"/>
    <w:rsid w:val="009E7304"/>
    <w:rsid w:val="009F0AD9"/>
    <w:rsid w:val="009F5CB1"/>
    <w:rsid w:val="00A02479"/>
    <w:rsid w:val="00A03480"/>
    <w:rsid w:val="00A04CD5"/>
    <w:rsid w:val="00A14491"/>
    <w:rsid w:val="00A14A3E"/>
    <w:rsid w:val="00A22552"/>
    <w:rsid w:val="00A24C20"/>
    <w:rsid w:val="00A2786F"/>
    <w:rsid w:val="00A31984"/>
    <w:rsid w:val="00A329DD"/>
    <w:rsid w:val="00A3716B"/>
    <w:rsid w:val="00A3761D"/>
    <w:rsid w:val="00A45A4B"/>
    <w:rsid w:val="00A46736"/>
    <w:rsid w:val="00A63CA0"/>
    <w:rsid w:val="00A6400E"/>
    <w:rsid w:val="00A6717E"/>
    <w:rsid w:val="00A71834"/>
    <w:rsid w:val="00A84113"/>
    <w:rsid w:val="00A90840"/>
    <w:rsid w:val="00A91E52"/>
    <w:rsid w:val="00A93150"/>
    <w:rsid w:val="00A957FF"/>
    <w:rsid w:val="00AA0B63"/>
    <w:rsid w:val="00AA0F93"/>
    <w:rsid w:val="00AB485D"/>
    <w:rsid w:val="00AC117A"/>
    <w:rsid w:val="00AC1DF8"/>
    <w:rsid w:val="00AD0B08"/>
    <w:rsid w:val="00AE06CB"/>
    <w:rsid w:val="00AE3DED"/>
    <w:rsid w:val="00AF034B"/>
    <w:rsid w:val="00B030BC"/>
    <w:rsid w:val="00B0391B"/>
    <w:rsid w:val="00B03B0C"/>
    <w:rsid w:val="00B04A4C"/>
    <w:rsid w:val="00B25662"/>
    <w:rsid w:val="00B25A0F"/>
    <w:rsid w:val="00B31526"/>
    <w:rsid w:val="00B363C1"/>
    <w:rsid w:val="00B37717"/>
    <w:rsid w:val="00B46C39"/>
    <w:rsid w:val="00B52D4F"/>
    <w:rsid w:val="00B53B5B"/>
    <w:rsid w:val="00B6089E"/>
    <w:rsid w:val="00B710AB"/>
    <w:rsid w:val="00B75AA3"/>
    <w:rsid w:val="00B76E2B"/>
    <w:rsid w:val="00B84A41"/>
    <w:rsid w:val="00B84D97"/>
    <w:rsid w:val="00B85666"/>
    <w:rsid w:val="00B869B0"/>
    <w:rsid w:val="00B905DF"/>
    <w:rsid w:val="00B91535"/>
    <w:rsid w:val="00B921C8"/>
    <w:rsid w:val="00BA4899"/>
    <w:rsid w:val="00BB33AE"/>
    <w:rsid w:val="00BB5AA2"/>
    <w:rsid w:val="00BB6A56"/>
    <w:rsid w:val="00BB7118"/>
    <w:rsid w:val="00BC7219"/>
    <w:rsid w:val="00BD1605"/>
    <w:rsid w:val="00BD17A3"/>
    <w:rsid w:val="00BD328B"/>
    <w:rsid w:val="00BD5B44"/>
    <w:rsid w:val="00BD6850"/>
    <w:rsid w:val="00BD785F"/>
    <w:rsid w:val="00BE5F1A"/>
    <w:rsid w:val="00BE7594"/>
    <w:rsid w:val="00BF1143"/>
    <w:rsid w:val="00BF34F0"/>
    <w:rsid w:val="00BF538B"/>
    <w:rsid w:val="00BF5CC7"/>
    <w:rsid w:val="00C0024A"/>
    <w:rsid w:val="00C035F5"/>
    <w:rsid w:val="00C075B8"/>
    <w:rsid w:val="00C11CDE"/>
    <w:rsid w:val="00C23109"/>
    <w:rsid w:val="00C3357E"/>
    <w:rsid w:val="00C36A34"/>
    <w:rsid w:val="00C46085"/>
    <w:rsid w:val="00C50A82"/>
    <w:rsid w:val="00C51393"/>
    <w:rsid w:val="00C519F6"/>
    <w:rsid w:val="00C66FCE"/>
    <w:rsid w:val="00C75AA1"/>
    <w:rsid w:val="00C77DF3"/>
    <w:rsid w:val="00C903C9"/>
    <w:rsid w:val="00C959AB"/>
    <w:rsid w:val="00C95AE1"/>
    <w:rsid w:val="00C97379"/>
    <w:rsid w:val="00CA3341"/>
    <w:rsid w:val="00CA49A0"/>
    <w:rsid w:val="00CA61BF"/>
    <w:rsid w:val="00CA6D99"/>
    <w:rsid w:val="00CB2DE1"/>
    <w:rsid w:val="00CC69CD"/>
    <w:rsid w:val="00CC7B3C"/>
    <w:rsid w:val="00CD3338"/>
    <w:rsid w:val="00CD67B8"/>
    <w:rsid w:val="00CE152B"/>
    <w:rsid w:val="00CE323A"/>
    <w:rsid w:val="00CE59C4"/>
    <w:rsid w:val="00CE59EF"/>
    <w:rsid w:val="00CF79FA"/>
    <w:rsid w:val="00D00275"/>
    <w:rsid w:val="00D0105C"/>
    <w:rsid w:val="00D0336F"/>
    <w:rsid w:val="00D03389"/>
    <w:rsid w:val="00D04F5C"/>
    <w:rsid w:val="00D0503D"/>
    <w:rsid w:val="00D10F28"/>
    <w:rsid w:val="00D22E37"/>
    <w:rsid w:val="00D24608"/>
    <w:rsid w:val="00D3384C"/>
    <w:rsid w:val="00D37CAB"/>
    <w:rsid w:val="00D4589E"/>
    <w:rsid w:val="00D46312"/>
    <w:rsid w:val="00D53055"/>
    <w:rsid w:val="00D55934"/>
    <w:rsid w:val="00D5599A"/>
    <w:rsid w:val="00D60940"/>
    <w:rsid w:val="00D75C20"/>
    <w:rsid w:val="00D85C23"/>
    <w:rsid w:val="00D87066"/>
    <w:rsid w:val="00D933C7"/>
    <w:rsid w:val="00D9569F"/>
    <w:rsid w:val="00D97FD2"/>
    <w:rsid w:val="00DA7759"/>
    <w:rsid w:val="00DB7EED"/>
    <w:rsid w:val="00DC3792"/>
    <w:rsid w:val="00DC4587"/>
    <w:rsid w:val="00DD4578"/>
    <w:rsid w:val="00DD58E0"/>
    <w:rsid w:val="00DD65AD"/>
    <w:rsid w:val="00DE4126"/>
    <w:rsid w:val="00DE428C"/>
    <w:rsid w:val="00DE5893"/>
    <w:rsid w:val="00DF04D9"/>
    <w:rsid w:val="00DF0C8B"/>
    <w:rsid w:val="00DF1B84"/>
    <w:rsid w:val="00DF7EEC"/>
    <w:rsid w:val="00DF7FEA"/>
    <w:rsid w:val="00E03214"/>
    <w:rsid w:val="00E0723B"/>
    <w:rsid w:val="00E120EF"/>
    <w:rsid w:val="00E14B30"/>
    <w:rsid w:val="00E25669"/>
    <w:rsid w:val="00E259D7"/>
    <w:rsid w:val="00E27C7D"/>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219"/>
    <w:rsid w:val="00EA74E2"/>
    <w:rsid w:val="00EB0A8E"/>
    <w:rsid w:val="00EB0C17"/>
    <w:rsid w:val="00EB586F"/>
    <w:rsid w:val="00EC7B75"/>
    <w:rsid w:val="00ED55A5"/>
    <w:rsid w:val="00ED685E"/>
    <w:rsid w:val="00EE12C7"/>
    <w:rsid w:val="00EE1A8E"/>
    <w:rsid w:val="00EE5B75"/>
    <w:rsid w:val="00EF2A1D"/>
    <w:rsid w:val="00EF4631"/>
    <w:rsid w:val="00EF5578"/>
    <w:rsid w:val="00EF77A1"/>
    <w:rsid w:val="00F00BD7"/>
    <w:rsid w:val="00F011DD"/>
    <w:rsid w:val="00F031AD"/>
    <w:rsid w:val="00F06FF0"/>
    <w:rsid w:val="00F10487"/>
    <w:rsid w:val="00F13D96"/>
    <w:rsid w:val="00F172C4"/>
    <w:rsid w:val="00F217FE"/>
    <w:rsid w:val="00F408C7"/>
    <w:rsid w:val="00F408F9"/>
    <w:rsid w:val="00F45389"/>
    <w:rsid w:val="00F474A5"/>
    <w:rsid w:val="00F532E4"/>
    <w:rsid w:val="00F554C3"/>
    <w:rsid w:val="00F57A41"/>
    <w:rsid w:val="00F618A1"/>
    <w:rsid w:val="00F662AC"/>
    <w:rsid w:val="00F66D48"/>
    <w:rsid w:val="00F671AF"/>
    <w:rsid w:val="00F74617"/>
    <w:rsid w:val="00F803F0"/>
    <w:rsid w:val="00F803F6"/>
    <w:rsid w:val="00F84D52"/>
    <w:rsid w:val="00F90443"/>
    <w:rsid w:val="00F925C0"/>
    <w:rsid w:val="00F92F2B"/>
    <w:rsid w:val="00FA00F0"/>
    <w:rsid w:val="00FA3CE7"/>
    <w:rsid w:val="00FA7EC5"/>
    <w:rsid w:val="00FB4B5A"/>
    <w:rsid w:val="00FC4A59"/>
    <w:rsid w:val="00FC666E"/>
    <w:rsid w:val="00FD1091"/>
    <w:rsid w:val="00FD1A2C"/>
    <w:rsid w:val="00FD4ABD"/>
    <w:rsid w:val="00FE09E4"/>
    <w:rsid w:val="00FE3191"/>
    <w:rsid w:val="00FF0A5C"/>
    <w:rsid w:val="00FF23A8"/>
    <w:rsid w:val="016B468D"/>
    <w:rsid w:val="0204241B"/>
    <w:rsid w:val="028F4759"/>
    <w:rsid w:val="02F34145"/>
    <w:rsid w:val="03766311"/>
    <w:rsid w:val="04FE03A2"/>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D956B6F"/>
    <w:rsid w:val="0EBD7892"/>
    <w:rsid w:val="100C6724"/>
    <w:rsid w:val="10F93609"/>
    <w:rsid w:val="11B5417B"/>
    <w:rsid w:val="12386013"/>
    <w:rsid w:val="13927A7E"/>
    <w:rsid w:val="13A07EA8"/>
    <w:rsid w:val="148E0F6C"/>
    <w:rsid w:val="15156CCE"/>
    <w:rsid w:val="159837B8"/>
    <w:rsid w:val="15D526EA"/>
    <w:rsid w:val="15E213DA"/>
    <w:rsid w:val="16622EAD"/>
    <w:rsid w:val="169F528D"/>
    <w:rsid w:val="18583300"/>
    <w:rsid w:val="19245736"/>
    <w:rsid w:val="19B02442"/>
    <w:rsid w:val="1A1E1C90"/>
    <w:rsid w:val="1AE64524"/>
    <w:rsid w:val="1BA837CD"/>
    <w:rsid w:val="1C675470"/>
    <w:rsid w:val="1C862732"/>
    <w:rsid w:val="1CC865E3"/>
    <w:rsid w:val="1CFA688A"/>
    <w:rsid w:val="1D73541C"/>
    <w:rsid w:val="1DC73F81"/>
    <w:rsid w:val="1ECB43C4"/>
    <w:rsid w:val="20883077"/>
    <w:rsid w:val="21614A2B"/>
    <w:rsid w:val="21A7260E"/>
    <w:rsid w:val="21BA5A11"/>
    <w:rsid w:val="23224138"/>
    <w:rsid w:val="24782FDE"/>
    <w:rsid w:val="248D7E61"/>
    <w:rsid w:val="26565926"/>
    <w:rsid w:val="26C11D5B"/>
    <w:rsid w:val="27245136"/>
    <w:rsid w:val="2813078C"/>
    <w:rsid w:val="28716EFA"/>
    <w:rsid w:val="28F05BE9"/>
    <w:rsid w:val="28FA298C"/>
    <w:rsid w:val="292E7041"/>
    <w:rsid w:val="296F2D34"/>
    <w:rsid w:val="29DE75C4"/>
    <w:rsid w:val="29F7222B"/>
    <w:rsid w:val="2A85242B"/>
    <w:rsid w:val="2B694EC9"/>
    <w:rsid w:val="2C7F4488"/>
    <w:rsid w:val="2CC66039"/>
    <w:rsid w:val="2D22434F"/>
    <w:rsid w:val="2D247BFB"/>
    <w:rsid w:val="2DBE4A99"/>
    <w:rsid w:val="2E4A5817"/>
    <w:rsid w:val="2E563044"/>
    <w:rsid w:val="2EB65903"/>
    <w:rsid w:val="2F2B6123"/>
    <w:rsid w:val="2FF747CE"/>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4403F2"/>
    <w:rsid w:val="3ED7163A"/>
    <w:rsid w:val="3F787C67"/>
    <w:rsid w:val="3FC858DC"/>
    <w:rsid w:val="3FEB602E"/>
    <w:rsid w:val="40A95E96"/>
    <w:rsid w:val="4121517C"/>
    <w:rsid w:val="42610076"/>
    <w:rsid w:val="42F736CA"/>
    <w:rsid w:val="432E501B"/>
    <w:rsid w:val="445175A7"/>
    <w:rsid w:val="44546201"/>
    <w:rsid w:val="445F5435"/>
    <w:rsid w:val="44A97AE4"/>
    <w:rsid w:val="44B4176F"/>
    <w:rsid w:val="466565B5"/>
    <w:rsid w:val="46BC6BC7"/>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E9E4747"/>
    <w:rsid w:val="6F125E32"/>
    <w:rsid w:val="6F6513F8"/>
    <w:rsid w:val="6F6F2711"/>
    <w:rsid w:val="705E55CD"/>
    <w:rsid w:val="70E265CD"/>
    <w:rsid w:val="70F2261F"/>
    <w:rsid w:val="72113DDC"/>
    <w:rsid w:val="727B4EBF"/>
    <w:rsid w:val="73350423"/>
    <w:rsid w:val="74453D91"/>
    <w:rsid w:val="74A50AEE"/>
    <w:rsid w:val="75996CCD"/>
    <w:rsid w:val="765021A6"/>
    <w:rsid w:val="76C306EB"/>
    <w:rsid w:val="775F306F"/>
    <w:rsid w:val="77EA3963"/>
    <w:rsid w:val="78833952"/>
    <w:rsid w:val="78840542"/>
    <w:rsid w:val="78AB2DA7"/>
    <w:rsid w:val="7A597865"/>
    <w:rsid w:val="7ADE338D"/>
    <w:rsid w:val="7BF41475"/>
    <w:rsid w:val="7C5627B6"/>
    <w:rsid w:val="7C773D9D"/>
    <w:rsid w:val="7CBA72F4"/>
    <w:rsid w:val="7CF4097C"/>
    <w:rsid w:val="7DA5314F"/>
    <w:rsid w:val="7DC62455"/>
    <w:rsid w:val="7DF3205D"/>
    <w:rsid w:val="7E1418F5"/>
    <w:rsid w:val="7EA96565"/>
    <w:rsid w:val="7EE018A3"/>
    <w:rsid w:val="7F8E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Normal Indent"/>
    <w:basedOn w:val="1"/>
    <w:qFormat/>
    <w:uiPriority w:val="0"/>
    <w:pPr>
      <w:ind w:firstLine="420"/>
    </w:pPr>
  </w:style>
  <w:style w:type="paragraph" w:styleId="5">
    <w:name w:val="annotation text"/>
    <w:basedOn w:val="1"/>
    <w:link w:val="24"/>
    <w:unhideWhenUsed/>
    <w:qFormat/>
    <w:uiPriority w:val="99"/>
    <w:pPr>
      <w:jc w:val="left"/>
    </w:pPr>
  </w:style>
  <w:style w:type="paragraph" w:styleId="6">
    <w:name w:val="Body Text"/>
    <w:basedOn w:val="1"/>
    <w:qFormat/>
    <w:uiPriority w:val="0"/>
    <w:pPr>
      <w:spacing w:after="120"/>
    </w:pPr>
    <w:rPr>
      <w:kern w:val="0"/>
      <w:sz w:val="20"/>
    </w:rPr>
  </w:style>
  <w:style w:type="paragraph" w:styleId="7">
    <w:name w:val="Body Text Indent"/>
    <w:basedOn w:val="1"/>
    <w:link w:val="25"/>
    <w:qFormat/>
    <w:uiPriority w:val="0"/>
    <w:pPr>
      <w:ind w:firstLine="830" w:firstLineChars="352"/>
    </w:pPr>
    <w:rPr>
      <w:rFonts w:ascii="仿宋_GB2312" w:eastAsia="仿宋_GB2312"/>
      <w:sz w:val="32"/>
    </w:rPr>
  </w:style>
  <w:style w:type="paragraph" w:styleId="8">
    <w:name w:val="Plain Text"/>
    <w:basedOn w:val="1"/>
    <w:link w:val="26"/>
    <w:qFormat/>
    <w:uiPriority w:val="0"/>
    <w:rPr>
      <w:rFonts w:ascii="宋体" w:hAnsi="Courier New" w:cs="Courier New"/>
      <w:szCs w:val="21"/>
    </w:rPr>
  </w:style>
  <w:style w:type="paragraph" w:styleId="9">
    <w:name w:val="Balloon Text"/>
    <w:basedOn w:val="1"/>
    <w:link w:val="27"/>
    <w:qFormat/>
    <w:uiPriority w:val="0"/>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Body Text Indent 3"/>
    <w:basedOn w:val="1"/>
    <w:link w:val="30"/>
    <w:qFormat/>
    <w:uiPriority w:val="0"/>
    <w:pPr>
      <w:spacing w:after="120"/>
      <w:ind w:left="420" w:leftChars="200"/>
    </w:pPr>
    <w:rPr>
      <w:sz w:val="16"/>
      <w:szCs w:val="16"/>
    </w:rPr>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qFormat/>
    <w:uiPriority w:val="0"/>
    <w:pPr>
      <w:ind w:firstLine="420"/>
    </w:pPr>
    <w:rPr>
      <w:rFonts w:ascii="Calibri" w:hAnsi="Calibri" w:eastAsia="仿宋_GB2312"/>
      <w:b/>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rFonts w:ascii="Tahoma" w:hAnsi="Tahoma" w:eastAsia="宋体"/>
      <w:b/>
      <w:bCs/>
      <w:spacing w:val="10"/>
      <w:kern w:val="2"/>
      <w:sz w:val="24"/>
      <w:szCs w:val="24"/>
      <w:lang w:val="en-US" w:eastAsia="zh-CN" w:bidi="ar-SA"/>
    </w:rPr>
  </w:style>
  <w:style w:type="character" w:styleId="21">
    <w:name w:val="page number"/>
    <w:qFormat/>
    <w:uiPriority w:val="0"/>
    <w:rPr>
      <w:lang w:val="en-US" w:eastAsia="zh-CN" w:bidi="ar-SA"/>
    </w:rPr>
  </w:style>
  <w:style w:type="character" w:styleId="22">
    <w:name w:val="FollowedHyperlink"/>
    <w:basedOn w:val="19"/>
    <w:semiHidden/>
    <w:unhideWhenUsed/>
    <w:qFormat/>
    <w:uiPriority w:val="99"/>
    <w:rPr>
      <w:color w:val="954F72"/>
      <w:u w:val="single"/>
    </w:rPr>
  </w:style>
  <w:style w:type="character" w:styleId="23">
    <w:name w:val="Hyperlink"/>
    <w:qFormat/>
    <w:uiPriority w:val="99"/>
    <w:rPr>
      <w:rFonts w:eastAsia="宋体"/>
      <w:color w:val="0000FF"/>
      <w:kern w:val="2"/>
      <w:sz w:val="24"/>
      <w:szCs w:val="24"/>
      <w:u w:val="single"/>
      <w:lang w:val="en-US" w:eastAsia="zh-CN" w:bidi="ar-SA"/>
    </w:rPr>
  </w:style>
  <w:style w:type="character" w:customStyle="1" w:styleId="24">
    <w:name w:val="批注文字 Char"/>
    <w:basedOn w:val="19"/>
    <w:link w:val="5"/>
    <w:qFormat/>
    <w:uiPriority w:val="99"/>
    <w:rPr>
      <w:kern w:val="2"/>
      <w:sz w:val="21"/>
      <w:szCs w:val="24"/>
    </w:rPr>
  </w:style>
  <w:style w:type="character" w:customStyle="1" w:styleId="25">
    <w:name w:val="正文文本缩进 Char"/>
    <w:basedOn w:val="19"/>
    <w:link w:val="7"/>
    <w:qFormat/>
    <w:uiPriority w:val="0"/>
    <w:rPr>
      <w:rFonts w:ascii="仿宋_GB2312" w:eastAsia="仿宋_GB2312"/>
      <w:kern w:val="2"/>
      <w:sz w:val="32"/>
      <w:szCs w:val="24"/>
    </w:rPr>
  </w:style>
  <w:style w:type="character" w:customStyle="1" w:styleId="26">
    <w:name w:val="纯文本 Char"/>
    <w:link w:val="8"/>
    <w:qFormat/>
    <w:uiPriority w:val="0"/>
    <w:rPr>
      <w:rFonts w:ascii="宋体" w:hAnsi="Courier New" w:cs="Courier New"/>
      <w:kern w:val="2"/>
      <w:sz w:val="21"/>
      <w:szCs w:val="21"/>
    </w:rPr>
  </w:style>
  <w:style w:type="character" w:customStyle="1" w:styleId="27">
    <w:name w:val="批注框文本 Char"/>
    <w:basedOn w:val="19"/>
    <w:link w:val="9"/>
    <w:qFormat/>
    <w:uiPriority w:val="0"/>
    <w:rPr>
      <w:rFonts w:ascii="Times New Roman" w:hAnsi="Times New Roman" w:eastAsia="宋体" w:cs="Times New Roman"/>
      <w:kern w:val="2"/>
      <w:sz w:val="18"/>
      <w:szCs w:val="18"/>
    </w:rPr>
  </w:style>
  <w:style w:type="character" w:customStyle="1" w:styleId="28">
    <w:name w:val="页脚 Char"/>
    <w:basedOn w:val="19"/>
    <w:link w:val="10"/>
    <w:qFormat/>
    <w:uiPriority w:val="99"/>
    <w:rPr>
      <w:kern w:val="2"/>
      <w:sz w:val="18"/>
      <w:szCs w:val="18"/>
    </w:rPr>
  </w:style>
  <w:style w:type="character" w:customStyle="1" w:styleId="29">
    <w:name w:val="页眉 Char"/>
    <w:link w:val="11"/>
    <w:qFormat/>
    <w:uiPriority w:val="99"/>
    <w:rPr>
      <w:kern w:val="2"/>
      <w:sz w:val="18"/>
      <w:szCs w:val="18"/>
    </w:rPr>
  </w:style>
  <w:style w:type="character" w:customStyle="1" w:styleId="30">
    <w:name w:val="正文文本缩进 3 Char"/>
    <w:link w:val="13"/>
    <w:qFormat/>
    <w:uiPriority w:val="0"/>
    <w:rPr>
      <w:kern w:val="2"/>
      <w:sz w:val="16"/>
      <w:szCs w:val="16"/>
    </w:rPr>
  </w:style>
  <w:style w:type="paragraph" w:customStyle="1" w:styleId="31">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styleId="33">
    <w:name w:val="List Paragraph"/>
    <w:basedOn w:val="1"/>
    <w:qFormat/>
    <w:uiPriority w:val="0"/>
    <w:pPr>
      <w:ind w:firstLine="420" w:firstLineChars="200"/>
    </w:pPr>
    <w:rPr>
      <w:rFonts w:ascii="Calibri" w:hAnsi="Calibri"/>
      <w:szCs w:val="22"/>
    </w:rPr>
  </w:style>
  <w:style w:type="paragraph" w:customStyle="1" w:styleId="3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p16"/>
    <w:basedOn w:val="1"/>
    <w:qFormat/>
    <w:uiPriority w:val="0"/>
    <w:pPr>
      <w:widowControl/>
    </w:pPr>
    <w:rPr>
      <w:rFonts w:ascii="宋体" w:hAnsi="宋体" w:cs="宋体"/>
      <w:kern w:val="0"/>
      <w:szCs w:val="21"/>
    </w:rPr>
  </w:style>
  <w:style w:type="paragraph" w:customStyle="1" w:styleId="3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NormalCharacter"/>
    <w:qFormat/>
    <w:uiPriority w:val="0"/>
  </w:style>
  <w:style w:type="paragraph" w:customStyle="1" w:styleId="38">
    <w:name w:val="文一"/>
    <w:basedOn w:val="1"/>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paragraph" w:customStyle="1" w:styleId="3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普通(网站)1"/>
    <w:basedOn w:val="1"/>
    <w:qFormat/>
    <w:uiPriority w:val="0"/>
    <w:pPr>
      <w:widowControl/>
    </w:pPr>
    <w:rPr>
      <w:rFonts w:hAnsi="宋体"/>
      <w:sz w:val="15"/>
      <w:szCs w:val="15"/>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Table Paragraph"/>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3">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4">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customStyle="1" w:styleId="45">
    <w:name w:val="正文列表"/>
    <w:basedOn w:val="1"/>
    <w:qFormat/>
    <w:uiPriority w:val="0"/>
    <w:pPr>
      <w:autoSpaceDE w:val="0"/>
      <w:autoSpaceDN w:val="0"/>
      <w:adjustRightInd w:val="0"/>
      <w:jc w:val="center"/>
      <w:textAlignment w:val="baseline"/>
    </w:pPr>
    <w:rPr>
      <w:rFonts w:ascii="宋体" w:hAnsi="宋体"/>
      <w:kern w:val="0"/>
      <w:sz w:val="24"/>
      <w:szCs w:val="20"/>
    </w:rPr>
  </w:style>
  <w:style w:type="table" w:customStyle="1" w:styleId="46">
    <w:name w:val="网格型1"/>
    <w:basedOn w:val="1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font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9">
    <w:name w:val="font6"/>
    <w:basedOn w:val="1"/>
    <w:qFormat/>
    <w:uiPriority w:val="0"/>
    <w:pPr>
      <w:widowControl/>
      <w:spacing w:before="100" w:beforeAutospacing="1" w:after="100" w:afterAutospacing="1"/>
      <w:jc w:val="left"/>
    </w:pPr>
    <w:rPr>
      <w:rFonts w:ascii="Calibri" w:hAnsi="Calibri" w:cs="Calibri"/>
      <w:color w:val="000000"/>
      <w:kern w:val="0"/>
      <w:sz w:val="24"/>
    </w:rPr>
  </w:style>
  <w:style w:type="paragraph" w:customStyle="1" w:styleId="5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1">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5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5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5">
    <w:name w:val="xl6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56">
    <w:name w:val="xl6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9">
    <w:name w:val="xl7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0">
    <w:name w:val="xl73"/>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1">
    <w:name w:val="xl7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3">
    <w:name w:val="xl76"/>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6277A3-1550-4D16-85D7-058748565117}">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31</Pages>
  <Words>12396</Words>
  <Characters>13231</Characters>
  <Lines>144</Lines>
  <Paragraphs>40</Paragraphs>
  <TotalTime>6</TotalTime>
  <ScaleCrop>false</ScaleCrop>
  <LinksUpToDate>false</LinksUpToDate>
  <CharactersWithSpaces>14801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2022-11-29T03:36:00Z</cp:lastPrinted>
  <dcterms:modified xsi:type="dcterms:W3CDTF">2022-12-07T02:38:13Z</dcterms:modified>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47429C040DC449BB8D491E4A4BA5268A</vt:lpwstr>
  </property>
</Properties>
</file>