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15628"/>
      <w:r>
        <w:rPr>
          <w:rFonts w:hint="eastAsia" w:ascii="宋体" w:hAnsi="宋体"/>
          <w:b/>
          <w:kern w:val="0"/>
          <w:sz w:val="44"/>
          <w:szCs w:val="44"/>
        </w:rPr>
        <w:t>南方医科大学第五附属医院</w:t>
      </w:r>
      <w:bookmarkEnd w:id="0"/>
    </w:p>
    <w:p>
      <w:pPr>
        <w:jc w:val="center"/>
        <w:outlineLvl w:val="0"/>
        <w:rPr>
          <w:rFonts w:hint="eastAsia" w:ascii="宋体" w:hAnsi="宋体"/>
          <w:b/>
          <w:kern w:val="0"/>
          <w:sz w:val="44"/>
          <w:szCs w:val="44"/>
        </w:rPr>
      </w:pPr>
    </w:p>
    <w:p>
      <w:pPr>
        <w:jc w:val="center"/>
        <w:outlineLvl w:val="0"/>
        <w:rPr>
          <w:rFonts w:hint="eastAsia" w:ascii="宋体" w:hAnsi="宋体" w:eastAsia="宋体" w:cs="Times New Roman"/>
          <w:b/>
          <w:kern w:val="0"/>
          <w:sz w:val="44"/>
          <w:szCs w:val="44"/>
        </w:rPr>
      </w:pPr>
      <w:bookmarkStart w:id="1" w:name="_Toc18003"/>
      <w:r>
        <w:rPr>
          <w:rFonts w:hint="eastAsia" w:ascii="宋体" w:hAnsi="宋体"/>
          <w:b/>
          <w:kern w:val="0"/>
          <w:sz w:val="44"/>
          <w:szCs w:val="44"/>
          <w:lang w:val="en-US" w:eastAsia="zh-CN"/>
        </w:rPr>
        <w:t>车辆租赁</w:t>
      </w:r>
      <w:r>
        <w:rPr>
          <w:rFonts w:hint="eastAsia" w:ascii="宋体" w:hAnsi="宋体"/>
          <w:b/>
          <w:kern w:val="0"/>
          <w:sz w:val="44"/>
          <w:szCs w:val="44"/>
        </w:rPr>
        <w:t>服务</w:t>
      </w:r>
      <w:r>
        <w:rPr>
          <w:rFonts w:hint="eastAsia" w:ascii="宋体" w:hAnsi="宋体" w:eastAsia="宋体" w:cs="Times New Roman"/>
          <w:b/>
          <w:kern w:val="0"/>
          <w:sz w:val="44"/>
          <w:szCs w:val="44"/>
        </w:rPr>
        <w:t>项目</w:t>
      </w:r>
      <w:bookmarkEnd w:id="1"/>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outlineLvl w:val="0"/>
        <w:rPr>
          <w:rFonts w:ascii="宋体" w:hAnsi="宋体"/>
          <w:b/>
          <w:bCs/>
          <w:sz w:val="72"/>
          <w:szCs w:val="72"/>
        </w:rPr>
      </w:pPr>
      <w:bookmarkStart w:id="2" w:name="_Toc18483"/>
      <w:r>
        <w:rPr>
          <w:rFonts w:hint="eastAsia" w:ascii="宋体" w:hAnsi="宋体"/>
          <w:b/>
          <w:bCs/>
          <w:sz w:val="72"/>
          <w:szCs w:val="72"/>
        </w:rPr>
        <w:t>院内采购文件</w:t>
      </w:r>
      <w:bookmarkEnd w:id="2"/>
    </w:p>
    <w:p>
      <w:pPr>
        <w:spacing w:line="480" w:lineRule="auto"/>
        <w:ind w:firstLine="843" w:firstLineChars="300"/>
        <w:jc w:val="center"/>
        <w:rPr>
          <w:rFonts w:ascii="宋体" w:hAnsi="宋体"/>
          <w:b/>
          <w:bCs/>
          <w:sz w:val="28"/>
          <w:szCs w:val="28"/>
        </w:rPr>
      </w:pPr>
    </w:p>
    <w:p>
      <w:pPr>
        <w:pStyle w:val="26"/>
      </w:pPr>
    </w:p>
    <w:p>
      <w:pPr>
        <w:pStyle w:val="26"/>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hint="default" w:ascii="宋体" w:hAnsi="宋体" w:eastAsia="宋体"/>
          <w:b/>
          <w:bCs/>
          <w:sz w:val="36"/>
          <w:szCs w:val="36"/>
          <w:lang w:val="en-US" w:eastAsia="zh-CN"/>
        </w:rPr>
      </w:pPr>
      <w:bookmarkStart w:id="3" w:name="_Toc16740"/>
      <w:r>
        <w:rPr>
          <w:rFonts w:hint="eastAsia" w:ascii="宋体" w:hAnsi="宋体"/>
          <w:b/>
          <w:bCs/>
          <w:sz w:val="36"/>
          <w:szCs w:val="36"/>
        </w:rPr>
        <w:t>项目编号：</w:t>
      </w:r>
      <w:r>
        <w:rPr>
          <w:rFonts w:hint="eastAsia" w:ascii="宋体" w:hAnsi="宋体"/>
          <w:b/>
          <w:bCs/>
          <w:sz w:val="32"/>
          <w:szCs w:val="32"/>
        </w:rPr>
        <w:t>NYWYF202200</w:t>
      </w:r>
      <w:r>
        <w:rPr>
          <w:rFonts w:hint="eastAsia" w:ascii="宋体" w:hAnsi="宋体"/>
          <w:b/>
          <w:bCs/>
          <w:sz w:val="32"/>
          <w:szCs w:val="32"/>
          <w:lang w:val="en-US" w:eastAsia="zh-CN"/>
        </w:rPr>
        <w:t>1</w:t>
      </w:r>
      <w:bookmarkEnd w:id="3"/>
      <w:r>
        <w:rPr>
          <w:rFonts w:hint="eastAsia" w:ascii="宋体" w:hAnsi="宋体"/>
          <w:b/>
          <w:bCs/>
          <w:sz w:val="32"/>
          <w:szCs w:val="32"/>
          <w:lang w:val="en-US" w:eastAsia="zh-CN"/>
        </w:rPr>
        <w:t>7</w:t>
      </w:r>
    </w:p>
    <w:p>
      <w:pPr>
        <w:pStyle w:val="26"/>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4" w:name="_Toc4498"/>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bookmarkEnd w:id="4"/>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eastAsia="宋体" w:cs="Times New Roman"/>
          <w:kern w:val="2"/>
          <w:sz w:val="21"/>
          <w:szCs w:val="24"/>
          <w:lang w:val="en-US" w:eastAsia="zh-CN" w:bidi="ar-SA"/>
        </w:rPr>
        <w:id w:val="147471223"/>
        <w15:color w:val="DBDBDB"/>
        <w:docPartObj>
          <w:docPartGallery w:val="Table of Contents"/>
          <w:docPartUnique/>
        </w:docPartObj>
      </w:sdtPr>
      <w:sdtEndPr>
        <w:rPr>
          <w:rFonts w:ascii="Times New Roman" w:hAnsi="Times New Roman" w:eastAsia="宋体" w:cs="Times New Roman"/>
          <w:b/>
          <w:bCs/>
          <w:kern w:val="0"/>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28"/>
            <w:tabs>
              <w:tab w:val="right" w:leader="dot" w:pos="9638"/>
            </w:tabs>
            <w:spacing w:line="360" w:lineRule="auto"/>
            <w:rPr>
              <w:b/>
              <w:bCs/>
              <w:sz w:val="28"/>
              <w:szCs w:val="28"/>
              <w:highlight w:val="none"/>
            </w:rPr>
          </w:pPr>
          <w:r>
            <w:rPr>
              <w:b/>
              <w:bCs/>
              <w:kern w:val="0"/>
              <w:sz w:val="28"/>
              <w:szCs w:val="28"/>
              <w:highlight w:val="none"/>
            </w:rPr>
            <w:fldChar w:fldCharType="begin"/>
          </w:r>
          <w:r>
            <w:rPr>
              <w:b/>
              <w:bCs/>
              <w:kern w:val="0"/>
              <w:sz w:val="28"/>
              <w:szCs w:val="28"/>
              <w:highlight w:val="none"/>
            </w:rPr>
            <w:instrText xml:space="preserve">TOC \o "1-1" \h \u </w:instrText>
          </w:r>
          <w:r>
            <w:rPr>
              <w:b/>
              <w:bCs/>
              <w:kern w:val="0"/>
              <w:sz w:val="28"/>
              <w:szCs w:val="28"/>
              <w:highlight w:val="none"/>
            </w:rPr>
            <w:fldChar w:fldCharType="separate"/>
          </w:r>
        </w:p>
        <w:p>
          <w:pPr>
            <w:pStyle w:val="28"/>
            <w:tabs>
              <w:tab w:val="right" w:leader="dot" w:pos="9638"/>
            </w:tabs>
            <w:spacing w:line="360" w:lineRule="auto"/>
            <w:rPr>
              <w:b/>
              <w:bCs/>
              <w:sz w:val="24"/>
              <w:szCs w:val="24"/>
              <w:highlight w:val="none"/>
            </w:rPr>
          </w:pPr>
          <w:r>
            <w:rPr>
              <w:b/>
              <w:bCs/>
              <w:kern w:val="0"/>
              <w:sz w:val="24"/>
              <w:szCs w:val="24"/>
              <w:highlight w:val="none"/>
            </w:rPr>
            <w:fldChar w:fldCharType="begin"/>
          </w:r>
          <w:r>
            <w:rPr>
              <w:b/>
              <w:bCs/>
              <w:kern w:val="0"/>
              <w:sz w:val="24"/>
              <w:szCs w:val="24"/>
              <w:highlight w:val="none"/>
            </w:rPr>
            <w:instrText xml:space="preserve"> HYPERLINK \l _Toc1338 </w:instrText>
          </w:r>
          <w:r>
            <w:rPr>
              <w:b/>
              <w:bCs/>
              <w:kern w:val="0"/>
              <w:sz w:val="24"/>
              <w:szCs w:val="24"/>
              <w:highlight w:val="none"/>
            </w:rPr>
            <w:fldChar w:fldCharType="separate"/>
          </w:r>
          <w:r>
            <w:rPr>
              <w:rFonts w:hint="eastAsia" w:ascii="宋体" w:hAnsi="宋体"/>
              <w:b/>
              <w:bCs/>
              <w:sz w:val="24"/>
              <w:szCs w:val="24"/>
              <w:highlight w:val="none"/>
            </w:rPr>
            <w:t>第一部分 报名邀请函</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_Toc1338 \h </w:instrText>
          </w:r>
          <w:r>
            <w:rPr>
              <w:b/>
              <w:bCs/>
              <w:sz w:val="24"/>
              <w:szCs w:val="24"/>
              <w:highlight w:val="none"/>
            </w:rPr>
            <w:fldChar w:fldCharType="separate"/>
          </w:r>
          <w:r>
            <w:rPr>
              <w:b/>
              <w:bCs/>
              <w:sz w:val="24"/>
              <w:szCs w:val="24"/>
              <w:highlight w:val="none"/>
            </w:rPr>
            <w:t>1</w:t>
          </w:r>
          <w:r>
            <w:rPr>
              <w:b/>
              <w:bCs/>
              <w:sz w:val="24"/>
              <w:szCs w:val="24"/>
              <w:highlight w:val="none"/>
            </w:rPr>
            <w:fldChar w:fldCharType="end"/>
          </w:r>
          <w:r>
            <w:rPr>
              <w:b/>
              <w:bCs/>
              <w:kern w:val="0"/>
              <w:sz w:val="24"/>
              <w:szCs w:val="24"/>
              <w:highlight w:val="none"/>
            </w:rPr>
            <w:fldChar w:fldCharType="end"/>
          </w:r>
        </w:p>
        <w:p>
          <w:pPr>
            <w:pStyle w:val="28"/>
            <w:tabs>
              <w:tab w:val="right" w:leader="dot" w:pos="9638"/>
            </w:tabs>
            <w:spacing w:line="360" w:lineRule="auto"/>
            <w:rPr>
              <w:b/>
              <w:bCs/>
              <w:sz w:val="24"/>
              <w:szCs w:val="24"/>
              <w:highlight w:val="none"/>
            </w:rPr>
          </w:pPr>
          <w:r>
            <w:rPr>
              <w:b/>
              <w:bCs/>
              <w:kern w:val="0"/>
              <w:sz w:val="24"/>
              <w:szCs w:val="24"/>
              <w:highlight w:val="none"/>
            </w:rPr>
            <w:fldChar w:fldCharType="begin"/>
          </w:r>
          <w:r>
            <w:rPr>
              <w:b/>
              <w:bCs/>
              <w:kern w:val="0"/>
              <w:sz w:val="24"/>
              <w:szCs w:val="24"/>
              <w:highlight w:val="none"/>
            </w:rPr>
            <w:instrText xml:space="preserve"> HYPERLINK \l _Toc30554 </w:instrText>
          </w:r>
          <w:r>
            <w:rPr>
              <w:b/>
              <w:bCs/>
              <w:kern w:val="0"/>
              <w:sz w:val="24"/>
              <w:szCs w:val="24"/>
              <w:highlight w:val="none"/>
            </w:rPr>
            <w:fldChar w:fldCharType="separate"/>
          </w:r>
          <w:r>
            <w:rPr>
              <w:rFonts w:hint="eastAsia" w:ascii="宋体" w:hAnsi="宋体"/>
              <w:b/>
              <w:bCs/>
              <w:sz w:val="24"/>
              <w:szCs w:val="24"/>
              <w:highlight w:val="none"/>
            </w:rPr>
            <w:t>第二部分 用户需求书</w:t>
          </w:r>
          <w:r>
            <w:rPr>
              <w:b/>
              <w:bCs/>
              <w:sz w:val="24"/>
              <w:szCs w:val="24"/>
              <w:highlight w:val="none"/>
            </w:rPr>
            <w:tab/>
          </w:r>
          <w:r>
            <w:rPr>
              <w:b/>
              <w:bCs/>
              <w:sz w:val="24"/>
              <w:szCs w:val="24"/>
              <w:highlight w:val="none"/>
            </w:rPr>
            <w:fldChar w:fldCharType="begin"/>
          </w:r>
          <w:r>
            <w:rPr>
              <w:b/>
              <w:bCs/>
              <w:sz w:val="24"/>
              <w:szCs w:val="24"/>
              <w:highlight w:val="none"/>
            </w:rPr>
            <w:instrText xml:space="preserve"> PAGEREF _Toc30554 \h </w:instrText>
          </w:r>
          <w:r>
            <w:rPr>
              <w:b/>
              <w:bCs/>
              <w:sz w:val="24"/>
              <w:szCs w:val="24"/>
              <w:highlight w:val="none"/>
            </w:rPr>
            <w:fldChar w:fldCharType="separate"/>
          </w:r>
          <w:r>
            <w:rPr>
              <w:b/>
              <w:bCs/>
              <w:sz w:val="24"/>
              <w:szCs w:val="24"/>
              <w:highlight w:val="none"/>
            </w:rPr>
            <w:t>2</w:t>
          </w:r>
          <w:r>
            <w:rPr>
              <w:b/>
              <w:bCs/>
              <w:sz w:val="24"/>
              <w:szCs w:val="24"/>
              <w:highlight w:val="none"/>
            </w:rPr>
            <w:fldChar w:fldCharType="end"/>
          </w:r>
          <w:r>
            <w:rPr>
              <w:b/>
              <w:bCs/>
              <w:kern w:val="0"/>
              <w:sz w:val="24"/>
              <w:szCs w:val="24"/>
              <w:highlight w:val="none"/>
            </w:rPr>
            <w:fldChar w:fldCharType="end"/>
          </w:r>
        </w:p>
        <w:p>
          <w:pPr>
            <w:pStyle w:val="28"/>
            <w:tabs>
              <w:tab w:val="right" w:leader="dot" w:pos="9638"/>
            </w:tabs>
            <w:spacing w:line="360" w:lineRule="auto"/>
            <w:rPr>
              <w:b/>
              <w:bCs/>
              <w:sz w:val="24"/>
              <w:szCs w:val="24"/>
              <w:highlight w:val="none"/>
            </w:rPr>
          </w:pPr>
          <w:r>
            <w:rPr>
              <w:b/>
              <w:bCs/>
              <w:kern w:val="0"/>
              <w:sz w:val="24"/>
              <w:szCs w:val="24"/>
              <w:highlight w:val="none"/>
            </w:rPr>
            <w:fldChar w:fldCharType="begin"/>
          </w:r>
          <w:r>
            <w:rPr>
              <w:b/>
              <w:bCs/>
              <w:kern w:val="0"/>
              <w:sz w:val="24"/>
              <w:szCs w:val="24"/>
              <w:highlight w:val="none"/>
            </w:rPr>
            <w:instrText xml:space="preserve"> HYPERLINK \l _Toc3234 </w:instrText>
          </w:r>
          <w:r>
            <w:rPr>
              <w:b/>
              <w:bCs/>
              <w:kern w:val="0"/>
              <w:sz w:val="24"/>
              <w:szCs w:val="24"/>
              <w:highlight w:val="none"/>
            </w:rPr>
            <w:fldChar w:fldCharType="separate"/>
          </w:r>
          <w:r>
            <w:rPr>
              <w:rFonts w:hint="eastAsia"/>
              <w:b/>
              <w:bCs/>
              <w:kern w:val="0"/>
              <w:sz w:val="24"/>
              <w:szCs w:val="24"/>
              <w:highlight w:val="none"/>
            </w:rPr>
            <w:t>第三部分  资料整理注意事项</w:t>
          </w:r>
          <w:r>
            <w:rPr>
              <w:b/>
              <w:bCs/>
              <w:sz w:val="24"/>
              <w:szCs w:val="24"/>
              <w:highlight w:val="none"/>
            </w:rPr>
            <w:tab/>
          </w:r>
          <w:r>
            <w:rPr>
              <w:rFonts w:hint="eastAsia"/>
              <w:b/>
              <w:bCs/>
              <w:sz w:val="24"/>
              <w:szCs w:val="24"/>
              <w:highlight w:val="none"/>
              <w:lang w:val="en-US" w:eastAsia="zh-CN"/>
            </w:rPr>
            <w:t>5</w:t>
          </w:r>
          <w:r>
            <w:rPr>
              <w:b/>
              <w:bCs/>
              <w:kern w:val="0"/>
              <w:sz w:val="24"/>
              <w:szCs w:val="24"/>
              <w:highlight w:val="none"/>
            </w:rPr>
            <w:fldChar w:fldCharType="end"/>
          </w:r>
        </w:p>
        <w:p>
          <w:pPr>
            <w:pStyle w:val="28"/>
            <w:tabs>
              <w:tab w:val="right" w:leader="dot" w:pos="9638"/>
            </w:tabs>
            <w:spacing w:line="360" w:lineRule="auto"/>
            <w:rPr>
              <w:b/>
              <w:bCs/>
              <w:sz w:val="24"/>
              <w:szCs w:val="24"/>
              <w:highlight w:val="none"/>
            </w:rPr>
          </w:pPr>
          <w:r>
            <w:rPr>
              <w:b/>
              <w:bCs/>
              <w:kern w:val="0"/>
              <w:sz w:val="24"/>
              <w:szCs w:val="24"/>
              <w:highlight w:val="none"/>
            </w:rPr>
            <w:fldChar w:fldCharType="begin"/>
          </w:r>
          <w:r>
            <w:rPr>
              <w:b/>
              <w:bCs/>
              <w:kern w:val="0"/>
              <w:sz w:val="24"/>
              <w:szCs w:val="24"/>
              <w:highlight w:val="none"/>
            </w:rPr>
            <w:instrText xml:space="preserve"> HYPERLINK \l _Toc20737 </w:instrText>
          </w:r>
          <w:r>
            <w:rPr>
              <w:b/>
              <w:bCs/>
              <w:kern w:val="0"/>
              <w:sz w:val="24"/>
              <w:szCs w:val="24"/>
              <w:highlight w:val="none"/>
            </w:rPr>
            <w:fldChar w:fldCharType="separate"/>
          </w:r>
          <w:r>
            <w:rPr>
              <w:rFonts w:hint="eastAsia" w:ascii="宋体" w:hAnsi="宋体" w:eastAsia="宋体"/>
              <w:b/>
              <w:bCs/>
              <w:sz w:val="24"/>
              <w:szCs w:val="24"/>
              <w:highlight w:val="none"/>
            </w:rPr>
            <w:t>第四部分  相关格式文件</w:t>
          </w:r>
          <w:r>
            <w:rPr>
              <w:b/>
              <w:bCs/>
              <w:sz w:val="24"/>
              <w:szCs w:val="24"/>
              <w:highlight w:val="none"/>
            </w:rPr>
            <w:tab/>
          </w:r>
          <w:r>
            <w:rPr>
              <w:rFonts w:hint="eastAsia"/>
              <w:b/>
              <w:bCs/>
              <w:sz w:val="24"/>
              <w:szCs w:val="24"/>
              <w:highlight w:val="none"/>
              <w:lang w:val="en-US" w:eastAsia="zh-CN"/>
            </w:rPr>
            <w:t>6</w:t>
          </w:r>
          <w:r>
            <w:rPr>
              <w:b/>
              <w:bCs/>
              <w:kern w:val="0"/>
              <w:sz w:val="24"/>
              <w:szCs w:val="24"/>
              <w:highlight w:val="none"/>
            </w:rPr>
            <w:fldChar w:fldCharType="end"/>
          </w:r>
        </w:p>
        <w:p>
          <w:pPr>
            <w:pStyle w:val="28"/>
            <w:tabs>
              <w:tab w:val="right" w:leader="dot" w:pos="9638"/>
            </w:tabs>
            <w:spacing w:line="360" w:lineRule="auto"/>
            <w:rPr>
              <w:rFonts w:hint="eastAsia" w:eastAsia="宋体"/>
              <w:b/>
              <w:bCs/>
              <w:sz w:val="24"/>
              <w:szCs w:val="24"/>
              <w:highlight w:val="none"/>
              <w:lang w:val="en-US" w:eastAsia="zh-CN"/>
            </w:rPr>
          </w:pPr>
          <w:r>
            <w:rPr>
              <w:b/>
              <w:bCs/>
              <w:kern w:val="0"/>
              <w:sz w:val="24"/>
              <w:szCs w:val="24"/>
              <w:highlight w:val="none"/>
            </w:rPr>
            <w:fldChar w:fldCharType="begin"/>
          </w:r>
          <w:r>
            <w:rPr>
              <w:b/>
              <w:bCs/>
              <w:kern w:val="0"/>
              <w:sz w:val="24"/>
              <w:szCs w:val="24"/>
              <w:highlight w:val="none"/>
            </w:rPr>
            <w:instrText xml:space="preserve"> HYPERLINK \l _Toc13317 </w:instrText>
          </w:r>
          <w:r>
            <w:rPr>
              <w:b/>
              <w:bCs/>
              <w:kern w:val="0"/>
              <w:sz w:val="24"/>
              <w:szCs w:val="24"/>
              <w:highlight w:val="none"/>
            </w:rPr>
            <w:fldChar w:fldCharType="separate"/>
          </w:r>
          <w:r>
            <w:rPr>
              <w:rFonts w:hint="eastAsia" w:ascii="宋体" w:hAnsi="宋体" w:eastAsia="宋体"/>
              <w:b/>
              <w:bCs/>
              <w:sz w:val="24"/>
              <w:szCs w:val="24"/>
              <w:highlight w:val="none"/>
            </w:rPr>
            <w:t>第五部分 合同模板</w:t>
          </w:r>
          <w:r>
            <w:rPr>
              <w:rFonts w:hint="eastAsia" w:ascii="宋体" w:hAnsi="宋体" w:eastAsia="宋体"/>
              <w:b/>
              <w:bCs/>
              <w:sz w:val="24"/>
              <w:szCs w:val="24"/>
              <w:highlight w:val="none"/>
              <w:lang w:eastAsia="zh-CN"/>
            </w:rPr>
            <w:t>（另附）</w:t>
          </w:r>
          <w:r>
            <w:rPr>
              <w:b/>
              <w:bCs/>
              <w:sz w:val="24"/>
              <w:szCs w:val="24"/>
              <w:highlight w:val="none"/>
            </w:rPr>
            <w:tab/>
          </w:r>
          <w:r>
            <w:rPr>
              <w:rFonts w:hint="eastAsia"/>
              <w:b/>
              <w:bCs/>
              <w:sz w:val="24"/>
              <w:szCs w:val="24"/>
              <w:highlight w:val="none"/>
              <w:lang w:val="en-US" w:eastAsia="zh-CN"/>
            </w:rPr>
            <w:t>1</w:t>
          </w:r>
          <w:r>
            <w:rPr>
              <w:b/>
              <w:bCs/>
              <w:kern w:val="0"/>
              <w:sz w:val="24"/>
              <w:szCs w:val="24"/>
              <w:highlight w:val="none"/>
            </w:rPr>
            <w:fldChar w:fldCharType="end"/>
          </w:r>
          <w:r>
            <w:rPr>
              <w:rFonts w:hint="eastAsia"/>
              <w:b/>
              <w:bCs/>
              <w:kern w:val="0"/>
              <w:sz w:val="24"/>
              <w:szCs w:val="24"/>
              <w:highlight w:val="none"/>
              <w:lang w:val="en-US" w:eastAsia="zh-CN"/>
            </w:rPr>
            <w:t>7</w:t>
          </w:r>
        </w:p>
        <w:p>
          <w:pPr>
            <w:spacing w:line="360" w:lineRule="auto"/>
            <w:jc w:val="center"/>
            <w:rPr>
              <w:b/>
              <w:bCs/>
              <w:kern w:val="0"/>
              <w:sz w:val="28"/>
              <w:szCs w:val="28"/>
              <w:highlight w:val="none"/>
            </w:rPr>
          </w:pPr>
          <w:r>
            <w:rPr>
              <w:b/>
              <w:bCs/>
              <w:kern w:val="0"/>
              <w:sz w:val="28"/>
              <w:szCs w:val="28"/>
              <w:highlight w:val="none"/>
            </w:rPr>
            <w:fldChar w:fldCharType="end"/>
          </w:r>
        </w:p>
      </w:sdtContent>
    </w:sdt>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5" w:name="_Toc19427"/>
    </w:p>
    <w:p>
      <w:pPr>
        <w:spacing w:line="360" w:lineRule="auto"/>
        <w:jc w:val="center"/>
        <w:outlineLvl w:val="0"/>
        <w:rPr>
          <w:rFonts w:ascii="仿宋" w:hAnsi="仿宋" w:eastAsia="仿宋" w:cs="Helvetica"/>
          <w:sz w:val="30"/>
          <w:szCs w:val="30"/>
        </w:rPr>
      </w:pPr>
      <w:bookmarkStart w:id="6" w:name="_Toc1338"/>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5"/>
      <w:bookmarkEnd w:id="6"/>
    </w:p>
    <w:p>
      <w:pPr>
        <w:pStyle w:val="9"/>
        <w:keepNext w:val="0"/>
        <w:keepLines w:val="0"/>
        <w:pageBreakBefore w:val="0"/>
        <w:kinsoku/>
        <w:wordWrap/>
        <w:overflowPunct/>
        <w:topLinePunct w:val="0"/>
        <w:bidi w:val="0"/>
        <w:spacing w:line="240" w:lineRule="auto"/>
        <w:ind w:firstLine="420" w:firstLineChars="200"/>
        <w:textAlignment w:val="auto"/>
        <w:rPr>
          <w:rFonts w:hint="eastAsia" w:ascii="宋体" w:hAnsi="宋体" w:cs="宋体"/>
          <w:sz w:val="21"/>
          <w:szCs w:val="21"/>
        </w:rPr>
      </w:pPr>
      <w:r>
        <w:rPr>
          <w:rFonts w:hint="eastAsia" w:ascii="宋体" w:hAnsi="宋体" w:cs="宋体"/>
          <w:sz w:val="21"/>
          <w:szCs w:val="21"/>
        </w:rPr>
        <w:t>根据我院业务发展需要，近期拟对</w:t>
      </w:r>
      <w:r>
        <w:rPr>
          <w:rFonts w:hint="eastAsia" w:ascii="宋体" w:hAnsi="宋体" w:cs="宋体"/>
          <w:sz w:val="21"/>
          <w:szCs w:val="21"/>
          <w:lang w:eastAsia="zh-CN"/>
        </w:rPr>
        <w:t>医</w:t>
      </w:r>
      <w:r>
        <w:rPr>
          <w:rFonts w:hint="eastAsia" w:ascii="宋体" w:hAnsi="宋体" w:eastAsia="宋体" w:cs="宋体"/>
          <w:sz w:val="21"/>
          <w:szCs w:val="21"/>
          <w:lang w:eastAsia="zh-CN"/>
        </w:rPr>
        <w:t>院</w:t>
      </w:r>
      <w:r>
        <w:rPr>
          <w:rFonts w:hint="eastAsia" w:ascii="宋体" w:hAnsi="宋体" w:eastAsia="宋体" w:cs="宋体"/>
          <w:sz w:val="21"/>
          <w:szCs w:val="21"/>
          <w:lang w:val="en-US" w:eastAsia="zh-CN"/>
        </w:rPr>
        <w:t>车辆租赁</w:t>
      </w:r>
      <w:r>
        <w:rPr>
          <w:rFonts w:hint="eastAsia" w:ascii="宋体" w:hAnsi="宋体" w:eastAsia="宋体" w:cs="宋体"/>
          <w:sz w:val="21"/>
          <w:szCs w:val="21"/>
        </w:rPr>
        <w:t>服务项目进行采购</w:t>
      </w:r>
      <w:r>
        <w:rPr>
          <w:rFonts w:hint="eastAsia" w:ascii="宋体" w:hAnsi="宋体" w:cs="宋体"/>
          <w:sz w:val="21"/>
          <w:szCs w:val="21"/>
        </w:rPr>
        <w:t>，现根据相关规定特此公告，欢迎符合条件的供应商参加。</w:t>
      </w:r>
    </w:p>
    <w:p>
      <w:pPr>
        <w:keepNext w:val="0"/>
        <w:keepLines w:val="0"/>
        <w:pageBreakBefore w:val="0"/>
        <w:numPr>
          <w:ilvl w:val="0"/>
          <w:numId w:val="2"/>
        </w:numPr>
        <w:kinsoku/>
        <w:wordWrap/>
        <w:overflowPunct/>
        <w:topLinePunct w:val="0"/>
        <w:bidi w:val="0"/>
        <w:adjustRightInd w:val="0"/>
        <w:snapToGrid w:val="0"/>
        <w:spacing w:line="240" w:lineRule="auto"/>
        <w:ind w:firstLine="422" w:firstLineChars="200"/>
        <w:textAlignment w:val="auto"/>
        <w:rPr>
          <w:rFonts w:hint="eastAsia" w:ascii="宋体" w:hAnsi="宋体" w:cs="宋体"/>
          <w:b/>
          <w:bCs/>
          <w:sz w:val="21"/>
          <w:szCs w:val="21"/>
        </w:rPr>
      </w:pPr>
      <w:r>
        <w:rPr>
          <w:rFonts w:hint="eastAsia" w:ascii="宋体" w:hAnsi="宋体" w:cs="宋体"/>
          <w:b/>
          <w:bCs/>
          <w:sz w:val="21"/>
          <w:szCs w:val="21"/>
        </w:rPr>
        <w:t>采购需求</w:t>
      </w:r>
    </w:p>
    <w:p>
      <w:pPr>
        <w:keepNext w:val="0"/>
        <w:keepLines w:val="0"/>
        <w:pageBreakBefore w:val="0"/>
        <w:kinsoku/>
        <w:wordWrap/>
        <w:overflowPunct/>
        <w:topLinePunct w:val="0"/>
        <w:autoSpaceDE w:val="0"/>
        <w:autoSpaceDN w:val="0"/>
        <w:bidi w:val="0"/>
        <w:spacing w:line="240" w:lineRule="auto"/>
        <w:ind w:firstLine="422"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bCs/>
          <w:sz w:val="21"/>
          <w:szCs w:val="21"/>
        </w:rPr>
        <w:t>1.项目编号：</w:t>
      </w:r>
      <w:r>
        <w:rPr>
          <w:rFonts w:hint="eastAsia" w:ascii="宋体" w:hAnsi="宋体" w:eastAsia="宋体" w:cs="宋体"/>
          <w:b w:val="0"/>
          <w:bCs w:val="0"/>
          <w:sz w:val="21"/>
          <w:szCs w:val="21"/>
        </w:rPr>
        <w:t>NYWYF202200</w:t>
      </w:r>
      <w:r>
        <w:rPr>
          <w:rFonts w:hint="eastAsia" w:ascii="宋体" w:hAnsi="宋体" w:eastAsia="宋体" w:cs="宋体"/>
          <w:b w:val="0"/>
          <w:bCs w:val="0"/>
          <w:sz w:val="21"/>
          <w:szCs w:val="21"/>
          <w:lang w:val="en-US" w:eastAsia="zh-CN"/>
        </w:rPr>
        <w:t>17</w:t>
      </w:r>
    </w:p>
    <w:p>
      <w:pPr>
        <w:keepNext w:val="0"/>
        <w:keepLines w:val="0"/>
        <w:pageBreakBefore w:val="0"/>
        <w:kinsoku/>
        <w:wordWrap/>
        <w:overflowPunct/>
        <w:topLinePunct w:val="0"/>
        <w:autoSpaceDE w:val="0"/>
        <w:autoSpaceDN w:val="0"/>
        <w:bidi w:val="0"/>
        <w:spacing w:line="240" w:lineRule="auto"/>
        <w:ind w:firstLine="422"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bCs/>
          <w:sz w:val="21"/>
          <w:szCs w:val="21"/>
        </w:rPr>
        <w:t>2.项目名称：</w:t>
      </w:r>
      <w:r>
        <w:rPr>
          <w:rFonts w:hint="eastAsia" w:ascii="宋体" w:hAnsi="宋体" w:eastAsia="宋体" w:cs="宋体"/>
          <w:b w:val="0"/>
          <w:bCs w:val="0"/>
          <w:sz w:val="21"/>
          <w:szCs w:val="21"/>
        </w:rPr>
        <w:t>南方医科大学第五附属医院</w:t>
      </w:r>
      <w:r>
        <w:rPr>
          <w:rFonts w:hint="eastAsia" w:ascii="宋体" w:hAnsi="宋体" w:eastAsia="宋体" w:cs="宋体"/>
          <w:b w:val="0"/>
          <w:bCs w:val="0"/>
          <w:sz w:val="21"/>
          <w:szCs w:val="21"/>
          <w:lang w:val="en-US" w:eastAsia="zh-CN"/>
        </w:rPr>
        <w:t>车辆租赁</w:t>
      </w:r>
      <w:r>
        <w:rPr>
          <w:rFonts w:hint="eastAsia" w:ascii="宋体" w:hAnsi="宋体" w:eastAsia="宋体" w:cs="宋体"/>
          <w:b w:val="0"/>
          <w:bCs w:val="0"/>
          <w:sz w:val="21"/>
          <w:szCs w:val="21"/>
        </w:rPr>
        <w:t>服务</w:t>
      </w:r>
      <w:r>
        <w:rPr>
          <w:rFonts w:hint="eastAsia" w:ascii="宋体" w:hAnsi="宋体" w:eastAsia="宋体" w:cs="宋体"/>
          <w:b w:val="0"/>
          <w:bCs w:val="0"/>
          <w:sz w:val="21"/>
          <w:szCs w:val="21"/>
          <w:lang w:eastAsia="zh-CN"/>
        </w:rPr>
        <w:t>项目</w:t>
      </w:r>
    </w:p>
    <w:p>
      <w:pPr>
        <w:keepNext w:val="0"/>
        <w:keepLines w:val="0"/>
        <w:pageBreakBefore w:val="0"/>
        <w:kinsoku/>
        <w:wordWrap/>
        <w:overflowPunct/>
        <w:topLinePunct w:val="0"/>
        <w:autoSpaceDE w:val="0"/>
        <w:autoSpaceDN w:val="0"/>
        <w:bidi w:val="0"/>
        <w:spacing w:line="240" w:lineRule="auto"/>
        <w:ind w:firstLine="422"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项目限价：</w:t>
      </w:r>
      <w:r>
        <w:rPr>
          <w:rFonts w:hint="eastAsia" w:ascii="宋体" w:hAnsi="宋体" w:eastAsia="宋体" w:cs="宋体"/>
          <w:b w:val="0"/>
          <w:bCs w:val="0"/>
          <w:sz w:val="21"/>
          <w:szCs w:val="21"/>
          <w:lang w:val="en-US" w:eastAsia="zh-CN"/>
        </w:rPr>
        <w:t>25</w:t>
      </w:r>
      <w:r>
        <w:rPr>
          <w:rFonts w:hint="eastAsia" w:ascii="宋体" w:hAnsi="宋体" w:eastAsia="宋体" w:cs="宋体"/>
          <w:b w:val="0"/>
          <w:bCs w:val="0"/>
          <w:sz w:val="21"/>
          <w:szCs w:val="21"/>
        </w:rPr>
        <w:t>万元/年</w:t>
      </w:r>
      <w:r>
        <w:rPr>
          <w:rFonts w:hint="eastAsia" w:ascii="宋体" w:hAnsi="宋体" w:eastAsia="宋体" w:cs="宋体"/>
          <w:b w:val="0"/>
          <w:bCs w:val="0"/>
          <w:sz w:val="21"/>
          <w:szCs w:val="21"/>
          <w:lang w:val="en-US" w:eastAsia="zh-CN"/>
        </w:rPr>
        <w:t>,按实结算。</w:t>
      </w:r>
    </w:p>
    <w:p>
      <w:pPr>
        <w:keepNext w:val="0"/>
        <w:keepLines w:val="0"/>
        <w:pageBreakBefore w:val="0"/>
        <w:kinsoku/>
        <w:wordWrap/>
        <w:overflowPunct/>
        <w:topLinePunct w:val="0"/>
        <w:autoSpaceDE w:val="0"/>
        <w:autoSpaceDN w:val="0"/>
        <w:bidi w:val="0"/>
        <w:spacing w:line="240" w:lineRule="auto"/>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.采购内容及要求：</w:t>
      </w:r>
      <w:r>
        <w:rPr>
          <w:rFonts w:hint="eastAsia" w:ascii="宋体" w:hAnsi="宋体" w:eastAsia="宋体" w:cs="宋体"/>
          <w:b w:val="0"/>
          <w:bCs w:val="0"/>
          <w:sz w:val="21"/>
          <w:szCs w:val="21"/>
        </w:rPr>
        <w:t>详见第二部分用户需求书。</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b/>
          <w:bCs/>
          <w:sz w:val="21"/>
          <w:szCs w:val="21"/>
        </w:rPr>
      </w:pPr>
      <w:r>
        <w:rPr>
          <w:rFonts w:hint="eastAsia" w:ascii="宋体" w:hAnsi="宋体" w:cs="宋体"/>
          <w:b/>
          <w:bCs/>
          <w:sz w:val="21"/>
          <w:szCs w:val="21"/>
        </w:rPr>
        <w:t>二、提供资料相关事项</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sz w:val="21"/>
          <w:szCs w:val="21"/>
        </w:rPr>
      </w:pPr>
      <w:r>
        <w:rPr>
          <w:rFonts w:hint="eastAsia" w:ascii="宋体" w:hAnsi="宋体" w:cs="宋体"/>
          <w:b/>
          <w:bCs/>
          <w:sz w:val="21"/>
          <w:szCs w:val="21"/>
        </w:rPr>
        <w:t>1.报名截止时间：</w:t>
      </w:r>
      <w:r>
        <w:rPr>
          <w:rFonts w:hint="eastAsia" w:ascii="宋体" w:hAnsi="宋体" w:cs="宋体"/>
          <w:sz w:val="21"/>
          <w:szCs w:val="21"/>
        </w:rPr>
        <w:t>2022年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17</w:t>
      </w:r>
      <w:r>
        <w:rPr>
          <w:rFonts w:hint="eastAsia" w:ascii="宋体" w:hAnsi="宋体" w:cs="宋体"/>
          <w:sz w:val="21"/>
          <w:szCs w:val="21"/>
        </w:rPr>
        <w:t>日下午17点30分，</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color w:val="FF0000"/>
          <w:sz w:val="21"/>
          <w:szCs w:val="21"/>
        </w:rPr>
      </w:pPr>
      <w:r>
        <w:rPr>
          <w:rFonts w:hint="eastAsia" w:ascii="宋体" w:hAnsi="宋体" w:cs="宋体"/>
          <w:b/>
          <w:color w:val="FF0000"/>
          <w:sz w:val="21"/>
          <w:szCs w:val="21"/>
        </w:rPr>
        <w:t>3.报名所需提供资料及要求</w:t>
      </w:r>
      <w:r>
        <w:rPr>
          <w:rFonts w:hint="eastAsia" w:ascii="宋体" w:hAnsi="宋体" w:cs="宋体"/>
          <w:color w:val="FF0000"/>
          <w:sz w:val="21"/>
          <w:szCs w:val="21"/>
        </w:rPr>
        <w:t>：详见报名资料。</w:t>
      </w:r>
    </w:p>
    <w:p>
      <w:pPr>
        <w:keepNext w:val="0"/>
        <w:keepLines w:val="0"/>
        <w:pageBreakBefore w:val="0"/>
        <w:kinsoku/>
        <w:wordWrap/>
        <w:overflowPunct/>
        <w:topLinePunct w:val="0"/>
        <w:bidi w:val="0"/>
        <w:spacing w:line="240" w:lineRule="auto"/>
        <w:ind w:firstLine="420" w:firstLineChars="200"/>
        <w:contextualSpacing/>
        <w:textAlignment w:val="auto"/>
        <w:rPr>
          <w:rFonts w:hint="eastAsia" w:ascii="宋体" w:hAnsi="宋体" w:cs="宋体"/>
          <w:b/>
          <w:bCs/>
          <w:color w:val="FF0000"/>
          <w:sz w:val="21"/>
          <w:szCs w:val="21"/>
        </w:rPr>
      </w:pPr>
      <w:r>
        <w:rPr>
          <w:rFonts w:hint="eastAsia"/>
          <w:sz w:val="21"/>
          <w:szCs w:val="21"/>
        </w:rPr>
        <w:t xml:space="preserve"> </w:t>
      </w:r>
      <w:r>
        <w:rPr>
          <w:rFonts w:hint="eastAsia" w:ascii="宋体" w:hAnsi="宋体" w:cs="宋体"/>
          <w:b/>
          <w:bCs/>
          <w:color w:val="FF0000"/>
          <w:sz w:val="21"/>
          <w:szCs w:val="21"/>
        </w:rPr>
        <w:t>*温馨告知：</w:t>
      </w:r>
    </w:p>
    <w:p>
      <w:pPr>
        <w:keepNext w:val="0"/>
        <w:keepLines w:val="0"/>
        <w:pageBreakBefore w:val="0"/>
        <w:kinsoku/>
        <w:wordWrap/>
        <w:overflowPunct/>
        <w:topLinePunct w:val="0"/>
        <w:bidi w:val="0"/>
        <w:spacing w:line="240" w:lineRule="auto"/>
        <w:ind w:firstLine="420" w:firstLineChars="200"/>
        <w:contextualSpacing/>
        <w:textAlignment w:val="auto"/>
        <w:rPr>
          <w:rFonts w:hint="eastAsia" w:ascii="宋体" w:hAnsi="宋体" w:cs="宋体"/>
          <w:color w:val="FF0000"/>
          <w:sz w:val="21"/>
          <w:szCs w:val="21"/>
        </w:rPr>
      </w:pPr>
      <w:r>
        <w:rPr>
          <w:rFonts w:hint="eastAsia" w:ascii="宋体" w:hAnsi="宋体" w:eastAsia="宋体" w:cs="宋体"/>
          <w:color w:val="FF0000"/>
          <w:sz w:val="21"/>
          <w:szCs w:val="21"/>
          <w:lang w:val="en-US" w:eastAsia="zh-CN"/>
        </w:rPr>
        <w:t>(1)</w:t>
      </w:r>
      <w:r>
        <w:rPr>
          <w:rFonts w:hint="eastAsia" w:ascii="宋体" w:hAnsi="宋体" w:cs="宋体"/>
          <w:color w:val="FF0000"/>
          <w:sz w:val="21"/>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2"/>
        <w:rPr>
          <w:rFonts w:hint="eastAsia"/>
        </w:rPr>
      </w:pPr>
      <w:r>
        <w:rPr>
          <w:rFonts w:hint="eastAsia" w:ascii="宋体" w:hAnsi="宋体" w:eastAsia="宋体" w:cs="宋体"/>
          <w:color w:val="FF0000"/>
          <w:sz w:val="21"/>
          <w:szCs w:val="21"/>
          <w:lang w:val="en-US" w:eastAsia="zh-CN"/>
        </w:rPr>
        <w:t>(2)第一次报名成功的供应商无需重复报名。</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sz w:val="21"/>
          <w:szCs w:val="21"/>
        </w:rPr>
      </w:pPr>
      <w:r>
        <w:rPr>
          <w:rFonts w:hint="eastAsia" w:ascii="宋体" w:hAnsi="宋体" w:cs="宋体"/>
          <w:b/>
          <w:bCs/>
          <w:sz w:val="21"/>
          <w:szCs w:val="21"/>
        </w:rPr>
        <w:t>4.评审时间及地点：</w:t>
      </w:r>
      <w:r>
        <w:rPr>
          <w:rFonts w:hint="eastAsia" w:ascii="宋体" w:hAnsi="宋体" w:cs="宋体"/>
          <w:sz w:val="21"/>
          <w:szCs w:val="21"/>
        </w:rPr>
        <w:t>待定（根据医院工作安排通知符合要求报名公司）</w:t>
      </w:r>
    </w:p>
    <w:p>
      <w:pPr>
        <w:keepNext w:val="0"/>
        <w:keepLines w:val="0"/>
        <w:pageBreakBefore w:val="0"/>
        <w:kinsoku/>
        <w:wordWrap/>
        <w:overflowPunct/>
        <w:topLinePunct w:val="0"/>
        <w:bidi w:val="0"/>
        <w:adjustRightInd w:val="0"/>
        <w:snapToGrid w:val="0"/>
        <w:spacing w:line="240" w:lineRule="auto"/>
        <w:ind w:firstLine="422" w:firstLineChars="200"/>
        <w:textAlignment w:val="auto"/>
        <w:rPr>
          <w:sz w:val="21"/>
          <w:szCs w:val="21"/>
        </w:rPr>
      </w:pPr>
      <w:r>
        <w:rPr>
          <w:rFonts w:hint="eastAsia" w:ascii="宋体" w:hAnsi="宋体" w:cs="宋体"/>
          <w:b/>
          <w:bCs/>
          <w:sz w:val="21"/>
          <w:szCs w:val="21"/>
        </w:rPr>
        <w:t>5.</w:t>
      </w:r>
      <w:r>
        <w:rPr>
          <w:rStyle w:val="22"/>
          <w:rFonts w:hint="eastAsia" w:ascii="宋体" w:hAnsi="宋体" w:cs="宋体"/>
          <w:bCs/>
          <w:color w:val="FF0000"/>
          <w:sz w:val="21"/>
          <w:szCs w:val="21"/>
          <w:shd w:val="clear" w:color="auto" w:fill="FFFFFF"/>
        </w:rPr>
        <w:t>疫情防控要求：</w:t>
      </w:r>
      <w:r>
        <w:rPr>
          <w:rFonts w:hint="eastAsia" w:ascii="宋体" w:hAnsi="宋体" w:cs="宋体"/>
          <w:b/>
          <w:bCs/>
          <w:color w:val="FF0000"/>
          <w:sz w:val="21"/>
          <w:szCs w:val="21"/>
          <w:shd w:val="clear" w:color="auto" w:fill="FFFFFF"/>
        </w:rPr>
        <w:t>参加评审会议供应商必须无流行病学史，需提供健康码绿码、行程码绿码、</w:t>
      </w:r>
      <w:r>
        <w:rPr>
          <w:rFonts w:hint="eastAsia" w:ascii="宋体" w:hAnsi="宋体" w:cs="宋体"/>
          <w:b/>
          <w:bCs/>
          <w:color w:val="FF0000"/>
          <w:sz w:val="21"/>
          <w:szCs w:val="21"/>
          <w:shd w:val="clear" w:color="auto" w:fill="FFFFFF"/>
          <w:lang w:val="en-US" w:eastAsia="zh-CN"/>
        </w:rPr>
        <w:t>48</w:t>
      </w:r>
      <w:r>
        <w:rPr>
          <w:rFonts w:hint="eastAsia" w:ascii="宋体" w:hAnsi="宋体" w:cs="宋体"/>
          <w:b/>
          <w:bCs/>
          <w:color w:val="FF0000"/>
          <w:sz w:val="21"/>
          <w:szCs w:val="21"/>
          <w:shd w:val="clear" w:color="auto" w:fill="FFFFFF"/>
        </w:rPr>
        <w:t>小时核酸检测结果阴性。(如有最新防疫政策要求，按最新的政策要求执行）</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sz w:val="21"/>
          <w:szCs w:val="21"/>
        </w:rPr>
      </w:pPr>
      <w:r>
        <w:rPr>
          <w:rFonts w:hint="eastAsia" w:ascii="宋体" w:hAnsi="宋体" w:cs="宋体"/>
          <w:b/>
          <w:bCs/>
          <w:sz w:val="21"/>
          <w:szCs w:val="21"/>
        </w:rPr>
        <w:t>三、</w:t>
      </w:r>
      <w:r>
        <w:rPr>
          <w:rFonts w:hint="eastAsia" w:ascii="宋体" w:hAnsi="宋体" w:cs="宋体"/>
          <w:b/>
          <w:bCs/>
          <w:sz w:val="21"/>
          <w:szCs w:val="21"/>
          <w:lang w:eastAsia="zh-CN"/>
        </w:rPr>
        <w:t>供应商</w:t>
      </w:r>
      <w:r>
        <w:rPr>
          <w:rFonts w:hint="eastAsia" w:ascii="宋体" w:hAnsi="宋体" w:cs="宋体"/>
          <w:b/>
          <w:bCs/>
          <w:sz w:val="21"/>
          <w:szCs w:val="21"/>
        </w:rPr>
        <w:t>资质要求</w:t>
      </w:r>
    </w:p>
    <w:p>
      <w:pPr>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供应商必须是具有独立承担民事责任能力的在中华人民共和国境内注册的法人或其他组织</w:t>
      </w:r>
      <w:r>
        <w:rPr>
          <w:rFonts w:hint="eastAsia" w:ascii="宋体" w:hAnsi="宋体" w:eastAsia="宋体" w:cs="宋体"/>
          <w:color w:val="000000"/>
          <w:sz w:val="21"/>
          <w:szCs w:val="21"/>
          <w:lang w:eastAsia="zh-CN"/>
        </w:rPr>
        <w:t>。需</w:t>
      </w:r>
      <w:r>
        <w:rPr>
          <w:rFonts w:hint="eastAsia" w:ascii="宋体" w:hAnsi="宋体" w:eastAsia="宋体" w:cs="宋体"/>
          <w:color w:val="000000"/>
          <w:sz w:val="21"/>
          <w:szCs w:val="21"/>
        </w:rPr>
        <w:t>提交有效的企业法人营业执照（或事业法人登记证等）副本复印件</w:t>
      </w:r>
      <w:r>
        <w:rPr>
          <w:rFonts w:hint="eastAsia" w:ascii="宋体" w:hAnsi="宋体" w:eastAsia="宋体" w:cs="宋体"/>
          <w:color w:val="000000"/>
          <w:sz w:val="21"/>
          <w:szCs w:val="21"/>
          <w:lang w:eastAsia="zh-CN"/>
        </w:rPr>
        <w:t>，并加盖供应商公司公章。</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2.供应商</w:t>
      </w:r>
      <w:r>
        <w:rPr>
          <w:rFonts w:hint="eastAsia" w:ascii="宋体" w:hAnsi="宋体" w:eastAsia="宋体" w:cs="宋体"/>
          <w:color w:val="000000"/>
          <w:sz w:val="21"/>
          <w:szCs w:val="21"/>
        </w:rPr>
        <w:t>须有客车租赁经营备案证明等相关资质</w:t>
      </w:r>
      <w:r>
        <w:rPr>
          <w:rFonts w:hint="eastAsia" w:ascii="宋体" w:hAnsi="宋体" w:eastAsia="宋体" w:cs="宋体"/>
          <w:color w:val="000000"/>
          <w:sz w:val="21"/>
          <w:szCs w:val="21"/>
          <w:lang w:eastAsia="zh-CN"/>
        </w:rPr>
        <w:t>。（需提供相关证明材料，并加盖供应商公司公章）</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3.供应商需</w:t>
      </w:r>
      <w:r>
        <w:rPr>
          <w:rFonts w:hint="eastAsia" w:ascii="宋体" w:hAnsi="宋体" w:eastAsia="宋体" w:cs="宋体"/>
          <w:color w:val="000000"/>
          <w:kern w:val="2"/>
          <w:sz w:val="21"/>
          <w:szCs w:val="21"/>
          <w:lang w:val="en-US" w:eastAsia="zh-CN" w:bidi="ar-SA"/>
        </w:rPr>
        <w:t>具有市际道路运输经营许可证</w:t>
      </w:r>
      <w:r>
        <w:rPr>
          <w:rFonts w:hint="eastAsia" w:ascii="宋体" w:hAnsi="宋体" w:eastAsia="宋体" w:cs="宋体"/>
          <w:color w:val="000000"/>
          <w:sz w:val="21"/>
          <w:szCs w:val="21"/>
          <w:lang w:val="en-US" w:eastAsia="zh-CN"/>
        </w:rPr>
        <w:t>；已交机动车交通事故责任强制保险和道路运输承运人责任保险。</w:t>
      </w:r>
      <w:r>
        <w:rPr>
          <w:rFonts w:hint="eastAsia" w:ascii="宋体" w:hAnsi="宋体" w:eastAsia="宋体" w:cs="宋体"/>
          <w:color w:val="000000"/>
          <w:sz w:val="21"/>
          <w:szCs w:val="21"/>
          <w:lang w:eastAsia="zh-CN"/>
        </w:rPr>
        <w:t>（需提供相关证明材料，并加盖供应商公司公章）</w:t>
      </w:r>
    </w:p>
    <w:p>
      <w:pPr>
        <w:spacing w:line="240" w:lineRule="auto"/>
        <w:ind w:firstLine="420" w:firstLineChars="200"/>
        <w:rPr>
          <w:rFonts w:ascii="宋体" w:hAnsi="宋体"/>
          <w:color w:val="000000"/>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本项目不接受联合体投标、不允许分包、转包</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cs="宋体"/>
          <w:color w:val="000000"/>
          <w:sz w:val="21"/>
          <w:szCs w:val="21"/>
          <w:lang w:eastAsia="zh-CN"/>
        </w:rPr>
        <w:t>需</w:t>
      </w:r>
      <w:r>
        <w:rPr>
          <w:rFonts w:hint="eastAsia" w:ascii="宋体" w:hAnsi="宋体" w:eastAsia="宋体" w:cs="宋体"/>
          <w:color w:val="000000"/>
          <w:sz w:val="21"/>
          <w:szCs w:val="21"/>
        </w:rPr>
        <w:t>提供</w:t>
      </w:r>
      <w:r>
        <w:rPr>
          <w:rFonts w:hint="eastAsia" w:ascii="宋体" w:hAnsi="宋体" w:eastAsia="宋体" w:cs="宋体"/>
          <w:color w:val="000000"/>
          <w:sz w:val="21"/>
          <w:szCs w:val="21"/>
          <w:lang w:eastAsia="zh-CN"/>
        </w:rPr>
        <w:t>承诺</w:t>
      </w:r>
      <w:r>
        <w:rPr>
          <w:rFonts w:hint="eastAsia" w:ascii="宋体" w:hAnsi="宋体" w:eastAsia="宋体" w:cs="宋体"/>
          <w:color w:val="000000"/>
          <w:sz w:val="21"/>
          <w:szCs w:val="21"/>
        </w:rPr>
        <w:t>函，承诺函必须包含相关内容描述，格式自拟</w:t>
      </w:r>
      <w:r>
        <w:rPr>
          <w:rFonts w:hint="eastAsia" w:ascii="宋体" w:hAnsi="宋体" w:eastAsia="宋体" w:cs="宋体"/>
          <w:color w:val="000000"/>
          <w:sz w:val="21"/>
          <w:szCs w:val="21"/>
          <w:lang w:eastAsia="zh-CN"/>
        </w:rPr>
        <w:t>，并加盖供应商公司公章</w:t>
      </w:r>
      <w:r>
        <w:rPr>
          <w:rFonts w:hint="eastAsia" w:ascii="宋体" w:hAnsi="宋体" w:eastAsia="宋体" w:cs="宋体"/>
          <w:color w:val="000000"/>
          <w:sz w:val="21"/>
          <w:szCs w:val="21"/>
        </w:rPr>
        <w:t>）。</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bidi w:val="0"/>
        <w:adjustRightInd w:val="0"/>
        <w:snapToGrid w:val="0"/>
        <w:spacing w:line="24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四、联系方式</w:t>
      </w:r>
    </w:p>
    <w:p>
      <w:pPr>
        <w:keepNext w:val="0"/>
        <w:keepLines w:val="0"/>
        <w:pageBreakBefore w:val="0"/>
        <w:widowControl/>
        <w:kinsoku/>
        <w:wordWrap/>
        <w:overflowPunct/>
        <w:topLinePunct w:val="0"/>
        <w:bidi w:val="0"/>
        <w:spacing w:line="240" w:lineRule="auto"/>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keepNext w:val="0"/>
        <w:keepLines w:val="0"/>
        <w:pageBreakBefore w:val="0"/>
        <w:widowControl/>
        <w:kinsoku/>
        <w:wordWrap/>
        <w:overflowPunct/>
        <w:topLinePunct w:val="0"/>
        <w:bidi w:val="0"/>
        <w:spacing w:line="240" w:lineRule="auto"/>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sz w:val="21"/>
          <w:szCs w:val="21"/>
          <w:lang w:eastAsia="zh-CN"/>
        </w:rPr>
        <w:t>徐</w:t>
      </w:r>
      <w:r>
        <w:rPr>
          <w:rFonts w:hint="eastAsia" w:ascii="宋体" w:hAnsi="宋体" w:cs="宋体"/>
          <w:color w:val="auto"/>
          <w:sz w:val="21"/>
          <w:szCs w:val="21"/>
        </w:rPr>
        <w:t>老师：020-6178</w:t>
      </w:r>
      <w:r>
        <w:rPr>
          <w:rFonts w:hint="eastAsia" w:ascii="宋体" w:hAnsi="宋体" w:cs="宋体"/>
          <w:color w:val="auto"/>
          <w:sz w:val="21"/>
          <w:szCs w:val="21"/>
          <w:lang w:val="en-US" w:eastAsia="zh-CN"/>
        </w:rPr>
        <w:t>0303</w:t>
      </w:r>
      <w:r>
        <w:rPr>
          <w:rFonts w:hint="eastAsia" w:ascii="宋体" w:hAnsi="宋体" w:cs="宋体"/>
          <w:color w:val="auto"/>
          <w:sz w:val="21"/>
          <w:szCs w:val="21"/>
        </w:rPr>
        <w:t>（项目需求咨询）</w:t>
      </w:r>
    </w:p>
    <w:p>
      <w:pPr>
        <w:keepNext w:val="0"/>
        <w:keepLines w:val="0"/>
        <w:pageBreakBefore w:val="0"/>
        <w:widowControl/>
        <w:kinsoku/>
        <w:wordWrap/>
        <w:overflowPunct/>
        <w:topLinePunct w:val="0"/>
        <w:bidi w:val="0"/>
        <w:spacing w:line="240" w:lineRule="auto"/>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keepNext w:val="0"/>
        <w:keepLines w:val="0"/>
        <w:pageBreakBefore w:val="0"/>
        <w:widowControl/>
        <w:kinsoku/>
        <w:wordWrap/>
        <w:overflowPunct/>
        <w:topLinePunct w:val="0"/>
        <w:bidi w:val="0"/>
        <w:spacing w:line="240" w:lineRule="auto"/>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联系时间（工作日）：上午 8:30-12:00，下午14:30-17:30</w:t>
      </w:r>
    </w:p>
    <w:p>
      <w:pPr>
        <w:pStyle w:val="26"/>
        <w:keepNext w:val="0"/>
        <w:keepLines w:val="0"/>
        <w:pageBreakBefore w:val="0"/>
        <w:kinsoku/>
        <w:wordWrap/>
        <w:overflowPunct/>
        <w:topLinePunct w:val="0"/>
        <w:bidi w:val="0"/>
        <w:spacing w:line="240" w:lineRule="auto"/>
        <w:ind w:left="1440" w:hanging="1260" w:hangingChars="600"/>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 xml:space="preserve">  </w:t>
      </w:r>
    </w:p>
    <w:p>
      <w:pPr>
        <w:keepNext w:val="0"/>
        <w:keepLines w:val="0"/>
        <w:pageBreakBefore w:val="0"/>
        <w:widowControl/>
        <w:kinsoku/>
        <w:wordWrap/>
        <w:overflowPunct/>
        <w:topLinePunct w:val="0"/>
        <w:bidi w:val="0"/>
        <w:spacing w:line="240" w:lineRule="auto"/>
        <w:jc w:val="right"/>
        <w:textAlignment w:val="auto"/>
        <w:rPr>
          <w:rFonts w:hint="eastAsia" w:ascii="宋体" w:hAnsi="宋体" w:cs="宋体"/>
          <w:kern w:val="0"/>
          <w:sz w:val="21"/>
          <w:szCs w:val="21"/>
        </w:rPr>
      </w:pPr>
    </w:p>
    <w:p>
      <w:pPr>
        <w:keepNext w:val="0"/>
        <w:keepLines w:val="0"/>
        <w:pageBreakBefore w:val="0"/>
        <w:kinsoku/>
        <w:wordWrap/>
        <w:overflowPunct/>
        <w:topLinePunct w:val="0"/>
        <w:bidi w:val="0"/>
        <w:adjustRightInd w:val="0"/>
        <w:snapToGrid w:val="0"/>
        <w:spacing w:line="240" w:lineRule="auto"/>
        <w:ind w:firstLine="420" w:firstLineChars="200"/>
        <w:jc w:val="right"/>
        <w:textAlignment w:val="auto"/>
        <w:rPr>
          <w:rFonts w:hint="eastAsia" w:ascii="宋体" w:hAnsi="宋体" w:cs="宋体"/>
          <w:sz w:val="21"/>
          <w:szCs w:val="21"/>
          <w:lang w:val="zh-CN"/>
        </w:rPr>
      </w:pPr>
    </w:p>
    <w:p>
      <w:pPr>
        <w:keepNext w:val="0"/>
        <w:keepLines w:val="0"/>
        <w:pageBreakBefore w:val="0"/>
        <w:kinsoku/>
        <w:wordWrap/>
        <w:overflowPunct/>
        <w:topLinePunct w:val="0"/>
        <w:bidi w:val="0"/>
        <w:adjustRightInd w:val="0"/>
        <w:snapToGrid w:val="0"/>
        <w:spacing w:line="240" w:lineRule="auto"/>
        <w:ind w:firstLine="420" w:firstLineChars="200"/>
        <w:jc w:val="right"/>
        <w:textAlignment w:val="auto"/>
        <w:rPr>
          <w:rFonts w:hint="eastAsia" w:ascii="宋体" w:hAnsi="宋体" w:cs="宋体"/>
          <w:sz w:val="21"/>
          <w:szCs w:val="21"/>
          <w:lang w:val="zh-CN"/>
        </w:rPr>
      </w:pPr>
    </w:p>
    <w:p>
      <w:pPr>
        <w:keepNext w:val="0"/>
        <w:keepLines w:val="0"/>
        <w:pageBreakBefore w:val="0"/>
        <w:kinsoku/>
        <w:wordWrap/>
        <w:overflowPunct/>
        <w:topLinePunct w:val="0"/>
        <w:bidi w:val="0"/>
        <w:adjustRightInd w:val="0"/>
        <w:snapToGrid w:val="0"/>
        <w:spacing w:line="240" w:lineRule="auto"/>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南方医科大学第五附属医院</w:t>
      </w:r>
    </w:p>
    <w:p>
      <w:pPr>
        <w:pStyle w:val="26"/>
        <w:keepNext w:val="0"/>
        <w:keepLines w:val="0"/>
        <w:pageBreakBefore w:val="0"/>
        <w:kinsoku/>
        <w:wordWrap/>
        <w:overflowPunct/>
        <w:topLinePunct w:val="0"/>
        <w:bidi w:val="0"/>
        <w:spacing w:line="240" w:lineRule="auto"/>
        <w:jc w:val="right"/>
        <w:textAlignment w:val="auto"/>
        <w:rPr>
          <w:rFonts w:hint="eastAsia" w:ascii="宋体" w:hAnsi="宋体" w:cs="宋体"/>
          <w:sz w:val="21"/>
          <w:szCs w:val="21"/>
        </w:rPr>
      </w:pPr>
      <w:r>
        <w:rPr>
          <w:rFonts w:hint="eastAsia" w:ascii="宋体" w:hAnsi="宋体" w:cs="宋体"/>
          <w:sz w:val="21"/>
          <w:szCs w:val="21"/>
          <w:lang w:val="zh-CN"/>
        </w:rPr>
        <w:t>202</w:t>
      </w:r>
      <w:r>
        <w:rPr>
          <w:rFonts w:hint="eastAsia" w:ascii="宋体" w:hAnsi="宋体" w:cs="宋体"/>
          <w:sz w:val="21"/>
          <w:szCs w:val="21"/>
        </w:rPr>
        <w:t>2</w:t>
      </w:r>
      <w:r>
        <w:rPr>
          <w:rFonts w:hint="eastAsia" w:ascii="宋体" w:hAnsi="宋体" w:cs="宋体"/>
          <w:sz w:val="21"/>
          <w:szCs w:val="21"/>
          <w:lang w:val="zh-CN"/>
        </w:rPr>
        <w:t>年</w:t>
      </w:r>
      <w:r>
        <w:rPr>
          <w:rFonts w:hint="eastAsia" w:ascii="宋体" w:hAnsi="宋体" w:cs="宋体"/>
          <w:sz w:val="21"/>
          <w:szCs w:val="21"/>
          <w:lang w:val="en-US" w:eastAsia="zh-CN"/>
        </w:rPr>
        <w:t>11</w:t>
      </w:r>
      <w:r>
        <w:rPr>
          <w:rFonts w:hint="eastAsia" w:ascii="宋体" w:hAnsi="宋体" w:cs="宋体"/>
          <w:sz w:val="21"/>
          <w:szCs w:val="21"/>
          <w:lang w:val="zh-CN"/>
        </w:rPr>
        <w:t>月</w:t>
      </w:r>
      <w:r>
        <w:rPr>
          <w:rFonts w:hint="eastAsia" w:ascii="宋体" w:hAnsi="宋体" w:cs="宋体"/>
          <w:sz w:val="21"/>
          <w:szCs w:val="21"/>
          <w:lang w:val="en-US" w:eastAsia="zh-CN"/>
        </w:rPr>
        <w:t>14</w:t>
      </w:r>
      <w:r>
        <w:rPr>
          <w:rFonts w:hint="eastAsia" w:ascii="宋体" w:hAnsi="宋体" w:cs="宋体"/>
          <w:sz w:val="21"/>
          <w:szCs w:val="21"/>
          <w:lang w:val="zh-CN"/>
        </w:rPr>
        <w:t>日</w:t>
      </w:r>
    </w:p>
    <w:p>
      <w:pPr>
        <w:keepNext w:val="0"/>
        <w:keepLines w:val="0"/>
        <w:pageBreakBefore w:val="0"/>
        <w:tabs>
          <w:tab w:val="left" w:pos="5584"/>
        </w:tabs>
        <w:kinsoku/>
        <w:wordWrap/>
        <w:overflowPunct/>
        <w:topLinePunct w:val="0"/>
        <w:bidi w:val="0"/>
        <w:spacing w:line="240" w:lineRule="auto"/>
        <w:jc w:val="left"/>
        <w:textAlignment w:val="auto"/>
        <w:rPr>
          <w:rFonts w:hint="eastAsia"/>
          <w:sz w:val="21"/>
          <w:szCs w:val="21"/>
        </w:rPr>
      </w:pPr>
    </w:p>
    <w:p>
      <w:pPr>
        <w:keepNext w:val="0"/>
        <w:keepLines w:val="0"/>
        <w:pageBreakBefore w:val="0"/>
        <w:tabs>
          <w:tab w:val="left" w:pos="5584"/>
        </w:tabs>
        <w:kinsoku/>
        <w:wordWrap/>
        <w:overflowPunct/>
        <w:topLinePunct w:val="0"/>
        <w:bidi w:val="0"/>
        <w:spacing w:line="300" w:lineRule="exact"/>
        <w:jc w:val="left"/>
        <w:textAlignment w:val="auto"/>
        <w:rPr>
          <w:rFonts w:hint="eastAsia"/>
          <w:sz w:val="21"/>
          <w:szCs w:val="21"/>
        </w:rPr>
      </w:pPr>
    </w:p>
    <w:p>
      <w:pPr>
        <w:pStyle w:val="26"/>
        <w:spacing w:line="400" w:lineRule="exact"/>
        <w:jc w:val="right"/>
        <w:rPr>
          <w:rFonts w:ascii="宋体" w:hAnsi="宋体" w:cs="宋体"/>
          <w:szCs w:val="21"/>
        </w:rPr>
      </w:pPr>
    </w:p>
    <w:p>
      <w:pPr>
        <w:pStyle w:val="26"/>
        <w:spacing w:line="400" w:lineRule="exact"/>
        <w:jc w:val="right"/>
        <w:rPr>
          <w:rFonts w:ascii="宋体" w:hAnsi="宋体" w:cs="宋体"/>
          <w:szCs w:val="21"/>
          <w:lang w:val="zh-CN"/>
        </w:rPr>
      </w:pPr>
    </w:p>
    <w:p>
      <w:pPr>
        <w:pStyle w:val="26"/>
        <w:spacing w:line="400" w:lineRule="exact"/>
        <w:jc w:val="right"/>
        <w:rPr>
          <w:rFonts w:ascii="宋体" w:hAnsi="宋体" w:cs="宋体"/>
          <w:sz w:val="24"/>
          <w:lang w:val="zh-CN"/>
        </w:rPr>
      </w:pPr>
    </w:p>
    <w:p>
      <w:pPr>
        <w:pStyle w:val="26"/>
        <w:spacing w:line="400" w:lineRule="exact"/>
        <w:jc w:val="right"/>
        <w:rPr>
          <w:rFonts w:ascii="宋体" w:hAnsi="宋体" w:cs="宋体"/>
          <w:sz w:val="24"/>
          <w:lang w:val="zh-CN"/>
        </w:rPr>
      </w:pPr>
    </w:p>
    <w:p>
      <w:pPr>
        <w:pStyle w:val="26"/>
        <w:spacing w:line="400" w:lineRule="exact"/>
        <w:jc w:val="right"/>
        <w:rPr>
          <w:rFonts w:ascii="宋体" w:hAnsi="宋体" w:cs="宋体"/>
          <w:sz w:val="24"/>
          <w:lang w:val="zh-CN"/>
        </w:rPr>
      </w:pPr>
    </w:p>
    <w:p>
      <w:pPr>
        <w:numPr>
          <w:ilvl w:val="0"/>
          <w:numId w:val="0"/>
        </w:numPr>
        <w:spacing w:line="360" w:lineRule="auto"/>
        <w:jc w:val="center"/>
        <w:outlineLvl w:val="0"/>
        <w:rPr>
          <w:rFonts w:hint="eastAsia" w:ascii="宋体" w:hAnsi="宋体" w:eastAsia="宋体" w:cs="宋体"/>
          <w:b/>
          <w:color w:val="0000FF"/>
          <w:sz w:val="21"/>
          <w:szCs w:val="21"/>
        </w:rPr>
      </w:pPr>
      <w:bookmarkStart w:id="7" w:name="_Toc27350"/>
      <w:bookmarkStart w:id="8" w:name="_Toc25861"/>
      <w:r>
        <w:rPr>
          <w:rFonts w:hint="eastAsia" w:ascii="宋体" w:hAnsi="宋体"/>
          <w:b/>
          <w:bCs/>
          <w:sz w:val="30"/>
          <w:szCs w:val="30"/>
          <w:lang w:eastAsia="zh-CN"/>
        </w:rPr>
        <w:t>第二部分</w:t>
      </w:r>
      <w:r>
        <w:rPr>
          <w:rFonts w:hint="eastAsia" w:ascii="宋体" w:hAnsi="宋体"/>
          <w:b/>
          <w:bCs/>
          <w:sz w:val="30"/>
          <w:szCs w:val="30"/>
          <w:lang w:val="en-US" w:eastAsia="zh-CN"/>
        </w:rPr>
        <w:t xml:space="preserve"> </w:t>
      </w:r>
      <w:r>
        <w:rPr>
          <w:rFonts w:hint="eastAsia" w:ascii="宋体" w:hAnsi="宋体"/>
          <w:b/>
          <w:bCs/>
          <w:sz w:val="30"/>
          <w:szCs w:val="30"/>
        </w:rPr>
        <w:t xml:space="preserve"> </w:t>
      </w:r>
      <w:bookmarkStart w:id="9" w:name="_Toc30554"/>
      <w:r>
        <w:rPr>
          <w:rFonts w:hint="eastAsia" w:ascii="宋体" w:hAnsi="宋体"/>
          <w:b/>
          <w:bCs/>
          <w:sz w:val="30"/>
          <w:szCs w:val="30"/>
        </w:rPr>
        <w:t>用户需求书</w:t>
      </w:r>
      <w:bookmarkEnd w:id="7"/>
      <w:bookmarkEnd w:id="8"/>
      <w:bookmarkEnd w:id="9"/>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项目名称：</w:t>
      </w:r>
      <w:r>
        <w:rPr>
          <w:rFonts w:hint="eastAsia" w:ascii="宋体" w:hAnsi="宋体" w:eastAsia="宋体" w:cs="宋体"/>
          <w:bCs/>
          <w:sz w:val="21"/>
          <w:szCs w:val="21"/>
          <w:lang w:val="en-US" w:eastAsia="zh-CN"/>
        </w:rPr>
        <w:t>南方医科大学第五附属医院车辆租赁</w:t>
      </w:r>
      <w:r>
        <w:rPr>
          <w:rFonts w:hint="eastAsia" w:ascii="宋体" w:hAnsi="宋体" w:eastAsia="宋体" w:cs="宋体"/>
          <w:bCs/>
          <w:sz w:val="21"/>
          <w:szCs w:val="21"/>
        </w:rPr>
        <w:t>服务</w:t>
      </w:r>
      <w:r>
        <w:rPr>
          <w:rFonts w:hint="eastAsia" w:ascii="宋体" w:hAnsi="宋体" w:eastAsia="宋体" w:cs="宋体"/>
          <w:bCs/>
          <w:sz w:val="21"/>
          <w:szCs w:val="21"/>
          <w:lang w:val="en-US" w:eastAsia="zh-CN"/>
        </w:rPr>
        <w:t>项目</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eastAsia="宋体" w:cs="宋体"/>
          <w:b w:val="0"/>
          <w:bCs w:val="0"/>
          <w:sz w:val="21"/>
          <w:szCs w:val="21"/>
        </w:rPr>
      </w:pPr>
      <w:r>
        <w:rPr>
          <w:rFonts w:hint="eastAsia" w:ascii="宋体" w:hAnsi="宋体" w:eastAsia="宋体" w:cs="宋体"/>
          <w:b/>
          <w:bCs/>
          <w:sz w:val="21"/>
          <w:szCs w:val="21"/>
        </w:rPr>
        <w:t>服务</w:t>
      </w:r>
      <w:r>
        <w:rPr>
          <w:rFonts w:hint="eastAsia" w:ascii="宋体" w:hAnsi="宋体" w:cs="宋体"/>
          <w:b/>
          <w:bCs/>
          <w:sz w:val="21"/>
          <w:szCs w:val="21"/>
          <w:lang w:eastAsia="zh-CN"/>
        </w:rPr>
        <w:t>限价：</w:t>
      </w:r>
      <w:r>
        <w:rPr>
          <w:rFonts w:hint="eastAsia" w:ascii="宋体" w:hAnsi="宋体" w:eastAsia="宋体" w:cs="宋体"/>
          <w:b w:val="0"/>
          <w:bCs w:val="0"/>
          <w:sz w:val="21"/>
          <w:szCs w:val="21"/>
          <w:lang w:val="en-US" w:eastAsia="zh-CN"/>
        </w:rPr>
        <w:t>25</w:t>
      </w:r>
      <w:r>
        <w:rPr>
          <w:rFonts w:hint="eastAsia" w:ascii="宋体" w:hAnsi="宋体" w:eastAsia="宋体" w:cs="宋体"/>
          <w:b w:val="0"/>
          <w:bCs w:val="0"/>
          <w:sz w:val="21"/>
          <w:szCs w:val="21"/>
        </w:rPr>
        <w:t>万元</w:t>
      </w:r>
      <w:r>
        <w:rPr>
          <w:rFonts w:hint="eastAsia" w:ascii="宋体" w:hAnsi="宋体" w:eastAsia="宋体" w:cs="宋体"/>
          <w:b w:val="0"/>
          <w:bCs w:val="0"/>
          <w:sz w:val="21"/>
          <w:szCs w:val="21"/>
          <w:lang w:val="en-US" w:eastAsia="zh-CN"/>
        </w:rPr>
        <w:t>/年</w:t>
      </w:r>
      <w:r>
        <w:rPr>
          <w:rFonts w:hint="eastAsia" w:ascii="宋体" w:hAnsi="宋体" w:eastAsia="宋体" w:cs="宋体"/>
          <w:b w:val="0"/>
          <w:bCs w:val="0"/>
          <w:sz w:val="21"/>
          <w:szCs w:val="21"/>
        </w:rPr>
        <w:t>，按实结算。</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三、服务地点：</w:t>
      </w:r>
      <w:r>
        <w:rPr>
          <w:rFonts w:hint="eastAsia" w:ascii="宋体" w:hAnsi="宋体" w:eastAsia="宋体" w:cs="宋体"/>
          <w:sz w:val="21"/>
          <w:szCs w:val="21"/>
          <w:lang w:val="en-US" w:eastAsia="zh-CN"/>
        </w:rPr>
        <w:t>南方医科大学第五附属医院</w:t>
      </w:r>
      <w:r>
        <w:rPr>
          <w:rFonts w:hint="eastAsia" w:ascii="宋体" w:hAnsi="宋体" w:eastAsia="宋体" w:cs="宋体"/>
          <w:sz w:val="21"/>
          <w:szCs w:val="21"/>
        </w:rPr>
        <w:t>至广东省内</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四、服务</w:t>
      </w:r>
      <w:r>
        <w:rPr>
          <w:rFonts w:hint="eastAsia" w:ascii="宋体" w:hAnsi="宋体" w:eastAsia="宋体" w:cs="宋体"/>
          <w:b/>
          <w:bCs/>
          <w:sz w:val="21"/>
          <w:szCs w:val="21"/>
          <w:lang w:val="en-US" w:eastAsia="zh-CN"/>
        </w:rPr>
        <w:t>期限</w:t>
      </w:r>
      <w:r>
        <w:rPr>
          <w:rFonts w:hint="eastAsia" w:ascii="宋体" w:hAnsi="宋体" w:eastAsia="宋体" w:cs="宋体"/>
          <w:b/>
          <w:bCs/>
          <w:sz w:val="21"/>
          <w:szCs w:val="21"/>
        </w:rPr>
        <w:t>：</w:t>
      </w:r>
      <w:r>
        <w:rPr>
          <w:rFonts w:hint="eastAsia" w:ascii="宋体" w:hAnsi="宋体" w:eastAsia="宋体" w:cs="宋体"/>
          <w:b w:val="0"/>
          <w:bCs w:val="0"/>
          <w:sz w:val="21"/>
          <w:szCs w:val="21"/>
          <w:lang w:val="en-US" w:eastAsia="zh-CN"/>
        </w:rPr>
        <w:t>自合同签订之日起1年。</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val="0"/>
          <w:bCs w:val="0"/>
          <w:sz w:val="21"/>
          <w:szCs w:val="21"/>
        </w:rPr>
      </w:pPr>
      <w:r>
        <w:rPr>
          <w:rFonts w:hint="eastAsia" w:ascii="宋体" w:hAnsi="宋体" w:eastAsia="宋体" w:cs="宋体"/>
          <w:b/>
          <w:bCs/>
          <w:sz w:val="21"/>
          <w:szCs w:val="21"/>
        </w:rPr>
        <w:t>五、采购租赁公司数量：</w:t>
      </w:r>
      <w:r>
        <w:rPr>
          <w:rFonts w:hint="eastAsia" w:ascii="宋体" w:hAnsi="宋体" w:eastAsia="宋体" w:cs="宋体"/>
          <w:b w:val="0"/>
          <w:bCs w:val="0"/>
          <w:sz w:val="21"/>
          <w:szCs w:val="21"/>
        </w:rPr>
        <w:t>一家</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六、</w:t>
      </w:r>
      <w:r>
        <w:rPr>
          <w:rFonts w:hint="eastAsia" w:ascii="宋体" w:hAnsi="宋体" w:eastAsia="宋体" w:cs="宋体"/>
          <w:b/>
          <w:bCs/>
          <w:color w:val="auto"/>
          <w:sz w:val="21"/>
          <w:szCs w:val="21"/>
          <w:lang w:eastAsia="zh-CN"/>
        </w:rPr>
        <w:t>服务内容及要求</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（一）服务内容</w:t>
      </w:r>
    </w:p>
    <w:p>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主要服务内容：保障</w:t>
      </w:r>
      <w:r>
        <w:rPr>
          <w:rFonts w:hint="eastAsia" w:ascii="宋体" w:hAnsi="宋体" w:eastAsia="宋体" w:cs="宋体"/>
          <w:color w:val="auto"/>
          <w:sz w:val="21"/>
          <w:szCs w:val="21"/>
          <w:lang w:val="en-US" w:eastAsia="zh-CN"/>
        </w:rPr>
        <w:t>采购人抗疫人员及相关科室人员外出执行任务</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360" w:lineRule="exact"/>
        <w:ind w:firstLine="413" w:firstLineChars="196"/>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（二）车辆及运输要求</w:t>
      </w:r>
    </w:p>
    <w:p>
      <w:pPr>
        <w:keepNext w:val="0"/>
        <w:keepLines w:val="0"/>
        <w:pageBreakBefore w:val="0"/>
        <w:widowControl w:val="0"/>
        <w:kinsoku/>
        <w:wordWrap/>
        <w:overflowPunct/>
        <w:topLinePunct w:val="0"/>
        <w:autoSpaceDE/>
        <w:autoSpaceDN/>
        <w:bidi w:val="0"/>
        <w:adjustRightInd/>
        <w:snapToGrid w:val="0"/>
        <w:spacing w:line="360" w:lineRule="exact"/>
        <w:ind w:firstLine="411" w:firstLineChars="196"/>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shd w:val="clear" w:color="auto" w:fill="FFFFFF"/>
        </w:rPr>
        <w:t>车辆要求</w:t>
      </w:r>
    </w:p>
    <w:p>
      <w:pPr>
        <w:keepNext w:val="0"/>
        <w:keepLines w:val="0"/>
        <w:pageBreakBefore w:val="0"/>
        <w:widowControl w:val="0"/>
        <w:kinsoku/>
        <w:wordWrap/>
        <w:overflowPunct/>
        <w:topLinePunct w:val="0"/>
        <w:autoSpaceDE/>
        <w:autoSpaceDN/>
        <w:bidi w:val="0"/>
        <w:adjustRightInd/>
        <w:snapToGrid w:val="0"/>
        <w:spacing w:line="360" w:lineRule="exact"/>
        <w:ind w:firstLine="411" w:firstLineChars="196"/>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shd w:val="clear" w:color="auto" w:fill="FFFFFF"/>
        </w:rPr>
        <w:t>大巴车（核载</w:t>
      </w:r>
      <w:r>
        <w:rPr>
          <w:rFonts w:hint="eastAsia" w:ascii="宋体" w:hAnsi="宋体" w:eastAsia="宋体" w:cs="宋体"/>
          <w:color w:val="auto"/>
          <w:sz w:val="21"/>
          <w:szCs w:val="21"/>
          <w:shd w:val="clear" w:color="auto" w:fill="FFFFFF"/>
          <w:lang w:val="en-US" w:eastAsia="zh-CN"/>
        </w:rPr>
        <w:t>45-53</w:t>
      </w:r>
      <w:r>
        <w:rPr>
          <w:rFonts w:hint="eastAsia" w:ascii="宋体" w:hAnsi="宋体" w:eastAsia="宋体" w:cs="宋体"/>
          <w:color w:val="auto"/>
          <w:sz w:val="21"/>
          <w:szCs w:val="21"/>
          <w:shd w:val="clear" w:color="auto" w:fill="FFFFFF"/>
        </w:rPr>
        <w:t>人）、中巴车（核载</w:t>
      </w:r>
      <w:r>
        <w:rPr>
          <w:rFonts w:hint="eastAsia" w:ascii="宋体" w:hAnsi="宋体" w:eastAsia="宋体" w:cs="宋体"/>
          <w:color w:val="auto"/>
          <w:sz w:val="21"/>
          <w:szCs w:val="21"/>
          <w:shd w:val="clear" w:color="auto" w:fill="FFFFFF"/>
          <w:lang w:val="en-US" w:eastAsia="zh-CN"/>
        </w:rPr>
        <w:t>20-39</w:t>
      </w:r>
      <w:r>
        <w:rPr>
          <w:rFonts w:hint="eastAsia" w:ascii="宋体" w:hAnsi="宋体" w:eastAsia="宋体" w:cs="宋体"/>
          <w:color w:val="auto"/>
          <w:sz w:val="21"/>
          <w:szCs w:val="21"/>
          <w:shd w:val="clear" w:color="auto" w:fill="FFFFFF"/>
        </w:rPr>
        <w:t>人）、需车内宽敞明亮整洁，坐感舒适（大巴车中部需有大容量行李舱，海量收纳行李），整车配备有制冷空调</w:t>
      </w:r>
      <w:r>
        <w:rPr>
          <w:rFonts w:hint="eastAsia" w:ascii="宋体" w:hAnsi="宋体" w:eastAsia="宋体" w:cs="宋体"/>
          <w:color w:val="auto"/>
          <w:sz w:val="21"/>
          <w:szCs w:val="21"/>
        </w:rPr>
        <w:t>。提供车辆需证照齐全，</w:t>
      </w:r>
      <w:r>
        <w:rPr>
          <w:rFonts w:hint="eastAsia" w:ascii="宋体" w:hAnsi="宋体" w:eastAsia="宋体" w:cs="宋体"/>
          <w:color w:val="auto"/>
          <w:sz w:val="21"/>
          <w:szCs w:val="21"/>
          <w:lang w:val="en-US" w:eastAsia="zh-CN"/>
        </w:rPr>
        <w:t>有</w:t>
      </w:r>
      <w:r>
        <w:rPr>
          <w:rFonts w:hint="eastAsia" w:ascii="宋体" w:hAnsi="宋体" w:eastAsia="宋体" w:cs="宋体"/>
          <w:color w:val="auto"/>
          <w:sz w:val="21"/>
          <w:szCs w:val="21"/>
        </w:rPr>
        <w:t>购买</w:t>
      </w:r>
      <w:r>
        <w:rPr>
          <w:rFonts w:hint="eastAsia" w:ascii="宋体" w:hAnsi="宋体" w:eastAsia="宋体" w:cs="宋体"/>
          <w:color w:val="auto"/>
          <w:sz w:val="21"/>
          <w:szCs w:val="21"/>
          <w:lang w:val="en-US" w:eastAsia="zh-CN"/>
        </w:rPr>
        <w:t>车辆</w:t>
      </w:r>
      <w:r>
        <w:rPr>
          <w:rFonts w:hint="eastAsia" w:ascii="宋体" w:hAnsi="宋体" w:eastAsia="宋体" w:cs="宋体"/>
          <w:color w:val="auto"/>
          <w:sz w:val="21"/>
          <w:szCs w:val="21"/>
        </w:rPr>
        <w:t>保险</w:t>
      </w:r>
      <w:r>
        <w:rPr>
          <w:rFonts w:hint="eastAsia" w:ascii="宋体" w:hAnsi="宋体" w:eastAsia="宋体" w:cs="宋体"/>
          <w:color w:val="auto"/>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运输要求</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按发车时间需提前</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0分钟到达指定位置，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驾驶员应主动与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带队</w:t>
      </w:r>
      <w:r>
        <w:rPr>
          <w:rFonts w:hint="eastAsia" w:ascii="宋体" w:hAnsi="宋体" w:eastAsia="宋体" w:cs="宋体"/>
          <w:color w:val="auto"/>
          <w:sz w:val="21"/>
          <w:szCs w:val="21"/>
          <w:lang w:val="en-US" w:eastAsia="zh-CN"/>
        </w:rPr>
        <w:t>人员</w:t>
      </w:r>
      <w:r>
        <w:rPr>
          <w:rFonts w:hint="eastAsia" w:ascii="宋体" w:hAnsi="宋体" w:eastAsia="宋体" w:cs="宋体"/>
          <w:color w:val="auto"/>
          <w:sz w:val="21"/>
          <w:szCs w:val="21"/>
        </w:rPr>
        <w:t>联系；</w:t>
      </w:r>
      <w:r>
        <w:rPr>
          <w:rFonts w:hint="eastAsia" w:ascii="宋体" w:hAnsi="宋体" w:eastAsia="宋体" w:cs="宋体"/>
          <w:color w:val="auto"/>
          <w:sz w:val="21"/>
          <w:szCs w:val="21"/>
          <w:lang w:val="en-US" w:eastAsia="zh-CN"/>
        </w:rPr>
        <w:t>如是与疫情有关的出车任务，需提前3</w:t>
      </w:r>
      <w:r>
        <w:rPr>
          <w:rFonts w:hint="eastAsia" w:ascii="宋体" w:hAnsi="宋体" w:eastAsia="宋体" w:cs="宋体"/>
          <w:color w:val="auto"/>
          <w:sz w:val="21"/>
          <w:szCs w:val="21"/>
        </w:rPr>
        <w:t>0分钟到达指定位置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驾驶员应主动与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带队</w:t>
      </w:r>
      <w:r>
        <w:rPr>
          <w:rFonts w:hint="eastAsia" w:ascii="宋体" w:hAnsi="宋体" w:eastAsia="宋体" w:cs="宋体"/>
          <w:color w:val="auto"/>
          <w:sz w:val="21"/>
          <w:szCs w:val="21"/>
          <w:lang w:val="en-US" w:eastAsia="zh-CN"/>
        </w:rPr>
        <w:t>人员</w:t>
      </w:r>
      <w:r>
        <w:rPr>
          <w:rFonts w:hint="eastAsia" w:ascii="宋体" w:hAnsi="宋体" w:eastAsia="宋体" w:cs="宋体"/>
          <w:color w:val="auto"/>
          <w:sz w:val="21"/>
          <w:szCs w:val="21"/>
        </w:rPr>
        <w:t>联系</w:t>
      </w:r>
      <w:r>
        <w:rPr>
          <w:rFonts w:hint="eastAsia" w:ascii="宋体" w:hAnsi="宋体" w:eastAsia="宋体" w:cs="宋体"/>
          <w:color w:val="auto"/>
          <w:sz w:val="21"/>
          <w:szCs w:val="21"/>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长距离运输过程中以高速优先，确保安全的情况下能保障</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lang w:val="en-US" w:eastAsia="zh-CN"/>
        </w:rPr>
        <w:t>工作人员能安全到达指定地点</w:t>
      </w:r>
      <w:r>
        <w:rPr>
          <w:rFonts w:hint="eastAsia" w:ascii="宋体" w:hAnsi="宋体" w:eastAsia="宋体" w:cs="宋体"/>
          <w:color w:val="auto"/>
          <w:sz w:val="21"/>
          <w:szCs w:val="21"/>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rPr>
        <w:t>途中因车辆机械故障及交通事故等，</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应积极采取补救措施，</w:t>
      </w:r>
      <w:r>
        <w:rPr>
          <w:rFonts w:hint="eastAsia" w:ascii="宋体" w:hAnsi="宋体" w:eastAsia="宋体" w:cs="宋体"/>
          <w:color w:val="auto"/>
          <w:sz w:val="21"/>
          <w:szCs w:val="21"/>
          <w:lang w:eastAsia="zh-CN"/>
        </w:rPr>
        <w:t>及时</w:t>
      </w:r>
      <w:r>
        <w:rPr>
          <w:rFonts w:hint="eastAsia" w:ascii="宋体" w:hAnsi="宋体" w:eastAsia="宋体" w:cs="宋体"/>
          <w:color w:val="auto"/>
          <w:sz w:val="21"/>
          <w:szCs w:val="21"/>
        </w:rPr>
        <w:t>派遣其</w:t>
      </w:r>
      <w:r>
        <w:rPr>
          <w:rFonts w:hint="eastAsia" w:ascii="宋体" w:hAnsi="宋体" w:eastAsia="宋体" w:cs="宋体"/>
          <w:sz w:val="21"/>
          <w:szCs w:val="21"/>
        </w:rPr>
        <w:t>它车辆完成该项任务。</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供应商</w:t>
      </w:r>
      <w:r>
        <w:rPr>
          <w:rFonts w:hint="eastAsia" w:ascii="宋体" w:hAnsi="宋体" w:eastAsia="宋体" w:cs="宋体"/>
          <w:sz w:val="21"/>
          <w:szCs w:val="21"/>
        </w:rPr>
        <w:t>须按各班次时间、人数等要求进行接送。各班次因</w:t>
      </w:r>
      <w:r>
        <w:rPr>
          <w:rFonts w:hint="eastAsia" w:ascii="宋体" w:hAnsi="宋体" w:eastAsia="宋体" w:cs="宋体"/>
          <w:sz w:val="21"/>
          <w:szCs w:val="21"/>
          <w:lang w:eastAsia="zh-CN"/>
        </w:rPr>
        <w:t>采购人</w:t>
      </w:r>
      <w:r>
        <w:rPr>
          <w:rFonts w:hint="eastAsia" w:ascii="宋体" w:hAnsi="宋体" w:eastAsia="宋体" w:cs="宋体"/>
          <w:sz w:val="21"/>
          <w:szCs w:val="21"/>
        </w:rPr>
        <w:t>工作安排存在调整的可能性，</w:t>
      </w:r>
      <w:r>
        <w:rPr>
          <w:rFonts w:hint="eastAsia" w:ascii="宋体" w:hAnsi="宋体" w:eastAsia="宋体" w:cs="宋体"/>
          <w:sz w:val="21"/>
          <w:szCs w:val="21"/>
          <w:lang w:eastAsia="zh-CN"/>
        </w:rPr>
        <w:t>供应商</w:t>
      </w:r>
      <w:r>
        <w:rPr>
          <w:rFonts w:hint="eastAsia" w:ascii="宋体" w:hAnsi="宋体" w:eastAsia="宋体" w:cs="宋体"/>
          <w:sz w:val="21"/>
          <w:szCs w:val="21"/>
        </w:rPr>
        <w:t>要确保充足</w:t>
      </w:r>
      <w:r>
        <w:rPr>
          <w:rFonts w:hint="eastAsia" w:ascii="宋体" w:hAnsi="宋体" w:eastAsia="宋体" w:cs="宋体"/>
          <w:sz w:val="21"/>
          <w:szCs w:val="21"/>
          <w:lang w:val="en-US" w:eastAsia="zh-CN"/>
        </w:rPr>
        <w:t>车辆。</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车辆行驶途中出现故障无法完成接送任务时，供应商需在60分钟内调配同等条件、车况的备用车辆到达现场继续完成接送工作。</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sz w:val="21"/>
          <w:szCs w:val="21"/>
          <w:lang w:val="en-US" w:eastAsia="zh-CN"/>
        </w:rPr>
        <w:t>（三）防疫要求</w:t>
      </w:r>
    </w:p>
    <w:p>
      <w:pPr>
        <w:widowControl/>
        <w:shd w:val="clear" w:color="auto" w:fill="FFFFFF"/>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疫情期间严格遵守防疫政策要求，</w:t>
      </w:r>
      <w:r>
        <w:rPr>
          <w:rFonts w:hint="eastAsia" w:ascii="宋体" w:hAnsi="宋体" w:cs="宋体"/>
          <w:color w:val="auto"/>
          <w:szCs w:val="21"/>
          <w:highlight w:val="none"/>
        </w:rPr>
        <w:t>按照广州市交通部门要求做好每次出车任务前后对车辆进行消杀。</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（四）服务质量要求</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1.供应商出车前应对车辆进行清洁消毒，确保车辆干净整洁，没有异味。</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2.供应商出车前应对车辆进行全面检查，确保车款良好，择优车款派给采购人，确保行车安全。</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3.供应商应指派技术过关的司机提供服务，要求服务态度好，没有身心疾病，确保行车安全。</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4.供应商车辆应购买承运人险（不低于40万元/座）、交强险，如发生交通事故造成人员伤亡，除保险公司理赔外，剩余费用由供应商全额承担。</w:t>
      </w:r>
    </w:p>
    <w:p>
      <w:pPr>
        <w:keepNext w:val="0"/>
        <w:keepLines w:val="0"/>
        <w:pageBreakBefore w:val="0"/>
        <w:widowControl w:val="0"/>
        <w:kinsoku/>
        <w:wordWrap/>
        <w:overflowPunct/>
        <w:topLinePunct w:val="0"/>
        <w:autoSpaceDE/>
        <w:autoSpaceDN/>
        <w:bidi w:val="0"/>
        <w:adjustRightInd/>
        <w:snapToGrid w:val="0"/>
        <w:spacing w:line="360" w:lineRule="exact"/>
        <w:ind w:firstLine="413" w:firstLineChars="196"/>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七、付款方式及履约保证金</w:t>
      </w:r>
    </w:p>
    <w:p>
      <w:pPr>
        <w:keepNext w:val="0"/>
        <w:keepLines w:val="0"/>
        <w:pageBreakBefore w:val="0"/>
        <w:widowControl w:val="0"/>
        <w:kinsoku/>
        <w:wordWrap/>
        <w:overflowPunct/>
        <w:topLinePunct w:val="0"/>
        <w:autoSpaceDE/>
        <w:autoSpaceDN/>
        <w:bidi w:val="0"/>
        <w:adjustRightInd/>
        <w:snapToGrid w:val="0"/>
        <w:spacing w:line="360" w:lineRule="exact"/>
        <w:ind w:firstLine="411" w:firstLineChars="196"/>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1.付款方式</w:t>
      </w:r>
    </w:p>
    <w:p>
      <w:pPr>
        <w:keepNext w:val="0"/>
        <w:keepLines w:val="0"/>
        <w:pageBreakBefore w:val="0"/>
        <w:widowControl w:val="0"/>
        <w:kinsoku/>
        <w:wordWrap/>
        <w:overflowPunct/>
        <w:topLinePunct w:val="0"/>
        <w:autoSpaceDE/>
        <w:autoSpaceDN/>
        <w:bidi w:val="0"/>
        <w:adjustRightInd/>
        <w:snapToGrid w:val="0"/>
        <w:spacing w:line="360" w:lineRule="exact"/>
        <w:ind w:firstLine="411" w:firstLineChars="196"/>
        <w:textAlignment w:val="auto"/>
        <w:rPr>
          <w:rFonts w:hint="eastAsia" w:ascii="宋体" w:hAnsi="宋体" w:eastAsia="宋体" w:cs="宋体"/>
          <w:color w:val="auto"/>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rPr>
        <w:t>严格按</w:t>
      </w:r>
      <w:r>
        <w:rPr>
          <w:rFonts w:hint="eastAsia" w:ascii="宋体" w:hAnsi="宋体" w:eastAsia="宋体" w:cs="宋体"/>
          <w:color w:val="auto"/>
          <w:sz w:val="21"/>
          <w:szCs w:val="21"/>
        </w:rPr>
        <w:t>照</w:t>
      </w:r>
      <w:r>
        <w:rPr>
          <w:rFonts w:hint="eastAsia" w:ascii="宋体" w:hAnsi="宋体" w:eastAsia="宋体" w:cs="宋体"/>
          <w:color w:val="auto"/>
          <w:sz w:val="21"/>
          <w:szCs w:val="21"/>
          <w:lang w:eastAsia="zh-CN"/>
        </w:rPr>
        <w:t>成交价</w:t>
      </w:r>
      <w:r>
        <w:rPr>
          <w:rFonts w:hint="eastAsia" w:ascii="宋体" w:hAnsi="宋体" w:eastAsia="宋体" w:cs="宋体"/>
          <w:color w:val="auto"/>
          <w:sz w:val="21"/>
          <w:szCs w:val="21"/>
        </w:rPr>
        <w:t>后的价格与计算方式进行核算；每月核对一次，双方确认核对结果。</w:t>
      </w:r>
    </w:p>
    <w:p>
      <w:pPr>
        <w:keepNext w:val="0"/>
        <w:keepLines w:val="0"/>
        <w:pageBreakBefore w:val="0"/>
        <w:widowControl w:val="0"/>
        <w:kinsoku/>
        <w:wordWrap/>
        <w:overflowPunct/>
        <w:topLinePunct w:val="0"/>
        <w:autoSpaceDE/>
        <w:autoSpaceDN/>
        <w:bidi w:val="0"/>
        <w:adjustRightInd/>
        <w:snapToGrid w:val="0"/>
        <w:spacing w:line="360" w:lineRule="exact"/>
        <w:ind w:firstLine="411" w:firstLineChars="196"/>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所有保障任务完成后，</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提供有效票据</w:t>
      </w:r>
      <w:r>
        <w:rPr>
          <w:rFonts w:hint="eastAsia" w:ascii="宋体" w:hAnsi="宋体" w:eastAsia="宋体" w:cs="宋体"/>
          <w:color w:val="auto"/>
          <w:sz w:val="21"/>
          <w:szCs w:val="21"/>
          <w:lang w:val="en-US" w:eastAsia="zh-CN"/>
        </w:rPr>
        <w:t>及发票给采购人，采购人收到发票后经核对无误后，三个月内付清</w:t>
      </w:r>
      <w:r>
        <w:rPr>
          <w:rFonts w:hint="eastAsia" w:ascii="宋体" w:hAnsi="宋体" w:cs="宋体"/>
          <w:strike w:val="0"/>
          <w:dstrike w:val="0"/>
          <w:color w:val="auto"/>
          <w:sz w:val="21"/>
          <w:szCs w:val="21"/>
          <w:lang w:val="en-US" w:eastAsia="zh-CN"/>
        </w:rPr>
        <w:t>等额的</w:t>
      </w:r>
      <w:r>
        <w:rPr>
          <w:rFonts w:hint="eastAsia" w:ascii="宋体" w:hAnsi="宋体" w:eastAsia="宋体" w:cs="宋体"/>
          <w:color w:val="auto"/>
          <w:sz w:val="21"/>
          <w:szCs w:val="21"/>
          <w:lang w:val="en-US" w:eastAsia="zh-CN"/>
        </w:rPr>
        <w:t>服务款</w:t>
      </w:r>
      <w:r>
        <w:rPr>
          <w:rFonts w:hint="eastAsia" w:ascii="宋体" w:hAnsi="宋体" w:eastAsia="宋体" w:cs="宋体"/>
          <w:color w:val="auto"/>
          <w:sz w:val="21"/>
          <w:szCs w:val="21"/>
        </w:rPr>
        <w:t>。</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2.履约保证金</w:t>
      </w:r>
    </w:p>
    <w:p>
      <w:pPr>
        <w:pStyle w:val="2"/>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供应商在签订合同前需向采购人缴纳履约保证金伍仟元，合同到期，采购人确认供应商全部义务履行完毕且无违约责任后30日内，无息返还。</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八、价格要求</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val="0"/>
          <w:bCs w:val="0"/>
          <w:color w:val="333333"/>
          <w:sz w:val="21"/>
          <w:szCs w:val="21"/>
          <w:shd w:val="clear" w:color="auto" w:fill="FFFFFF"/>
          <w:lang w:val="en-US" w:eastAsia="zh-CN"/>
        </w:rPr>
        <w:t>1.按行程计算限价</w:t>
      </w:r>
      <w:r>
        <w:rPr>
          <w:rFonts w:hint="eastAsia" w:ascii="宋体" w:hAnsi="宋体" w:eastAsia="宋体" w:cs="宋体"/>
          <w:b w:val="0"/>
          <w:bCs w:val="0"/>
          <w:color w:val="auto"/>
          <w:sz w:val="21"/>
          <w:szCs w:val="21"/>
          <w:shd w:val="clear" w:color="auto" w:fill="FFFFFF"/>
          <w:lang w:val="en-US" w:eastAsia="zh-CN"/>
        </w:rPr>
        <w:t>：详见表1。</w:t>
      </w:r>
    </w:p>
    <w:p>
      <w:pPr>
        <w:pStyle w:val="2"/>
        <w:ind w:left="0" w:leftChars="0" w:firstLine="0" w:firstLineChars="0"/>
        <w:jc w:val="center"/>
        <w:rPr>
          <w:rFonts w:hint="eastAsia" w:ascii="宋体" w:hAnsi="宋体" w:eastAsia="宋体" w:cs="宋体"/>
          <w:b/>
          <w:bCs w:val="0"/>
          <w:color w:val="auto"/>
          <w:sz w:val="21"/>
          <w:szCs w:val="21"/>
          <w:shd w:val="clear" w:color="auto" w:fill="FFFFFF"/>
        </w:rPr>
      </w:pPr>
      <w:r>
        <w:rPr>
          <w:rFonts w:hint="eastAsia" w:ascii="宋体" w:hAnsi="宋体" w:eastAsia="宋体" w:cs="宋体"/>
          <w:b/>
          <w:color w:val="auto"/>
          <w:sz w:val="21"/>
          <w:szCs w:val="21"/>
          <w:lang w:val="en-US" w:eastAsia="zh-CN"/>
        </w:rPr>
        <w:t>表1  医院车辆租赁报价表</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auto"/>
          <w:sz w:val="21"/>
          <w:szCs w:val="21"/>
          <w:shd w:val="clear" w:color="auto" w:fill="FFFFFF"/>
          <w:lang w:val="en-US" w:eastAsia="zh-CN"/>
        </w:rPr>
        <w:t>按行程计算</w:t>
      </w:r>
      <w:r>
        <w:rPr>
          <w:rFonts w:hint="eastAsia" w:ascii="宋体" w:hAnsi="宋体" w:eastAsia="宋体" w:cs="宋体"/>
          <w:b/>
          <w:bCs w:val="0"/>
          <w:color w:val="auto"/>
          <w:sz w:val="21"/>
          <w:szCs w:val="21"/>
          <w:lang w:val="en-US" w:eastAsia="zh-CN"/>
        </w:rPr>
        <w:t>）</w:t>
      </w:r>
    </w:p>
    <w:p>
      <w:pPr>
        <w:rPr>
          <w:rFonts w:hint="eastAsia" w:ascii="宋体" w:hAnsi="宋体" w:eastAsia="宋体" w:cs="宋体"/>
          <w:vanish/>
          <w:color w:val="auto"/>
          <w:sz w:val="21"/>
          <w:szCs w:val="21"/>
        </w:rPr>
      </w:pPr>
    </w:p>
    <w:tbl>
      <w:tblPr>
        <w:tblStyle w:val="20"/>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2211"/>
        <w:gridCol w:w="1649"/>
        <w:gridCol w:w="1512"/>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center"/>
          </w:tcPr>
          <w:p>
            <w:pPr>
              <w:pStyle w:val="2"/>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类别</w:t>
            </w:r>
          </w:p>
        </w:tc>
        <w:tc>
          <w:tcPr>
            <w:tcW w:w="2211" w:type="dxa"/>
            <w:noWrap w:val="0"/>
            <w:vAlign w:val="center"/>
          </w:tcPr>
          <w:p>
            <w:pPr>
              <w:pStyle w:val="2"/>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里程限制</w:t>
            </w:r>
          </w:p>
        </w:tc>
        <w:tc>
          <w:tcPr>
            <w:tcW w:w="1649" w:type="dxa"/>
            <w:noWrap w:val="0"/>
            <w:vAlign w:val="center"/>
          </w:tcPr>
          <w:p>
            <w:pPr>
              <w:pStyle w:val="2"/>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超里程计费</w:t>
            </w:r>
          </w:p>
        </w:tc>
        <w:tc>
          <w:tcPr>
            <w:tcW w:w="1512" w:type="dxa"/>
            <w:noWrap w:val="0"/>
            <w:vAlign w:val="center"/>
          </w:tcPr>
          <w:p>
            <w:pPr>
              <w:pStyle w:val="2"/>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100公里以内租车总价</w:t>
            </w:r>
          </w:p>
        </w:tc>
        <w:tc>
          <w:tcPr>
            <w:tcW w:w="2539" w:type="dxa"/>
            <w:noWrap w:val="0"/>
            <w:vAlign w:val="center"/>
          </w:tcPr>
          <w:p>
            <w:pPr>
              <w:pStyle w:val="2"/>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中巴车20-22座</w:t>
            </w:r>
          </w:p>
        </w:tc>
        <w:tc>
          <w:tcPr>
            <w:tcW w:w="2211" w:type="dxa"/>
            <w:noWrap w:val="0"/>
            <w:vAlign w:val="center"/>
          </w:tcPr>
          <w:p>
            <w:pPr>
              <w:pStyle w:val="2"/>
              <w:ind w:left="0" w:leftChars="0" w:firstLine="0" w:firstLineChars="0"/>
              <w:jc w:val="left"/>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100公里以内</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含100公里</w:t>
            </w:r>
            <w:r>
              <w:rPr>
                <w:rFonts w:hint="eastAsia" w:ascii="宋体" w:hAnsi="宋体" w:eastAsia="宋体" w:cs="宋体"/>
                <w:color w:val="auto"/>
                <w:sz w:val="21"/>
                <w:szCs w:val="21"/>
                <w:vertAlign w:val="baseline"/>
                <w:lang w:eastAsia="zh-CN"/>
              </w:rPr>
              <w:t>）</w:t>
            </w:r>
          </w:p>
        </w:tc>
        <w:tc>
          <w:tcPr>
            <w:tcW w:w="1649"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100公里以上每公里限价4元</w:t>
            </w:r>
          </w:p>
        </w:tc>
        <w:tc>
          <w:tcPr>
            <w:tcW w:w="1512"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1100元</w:t>
            </w:r>
          </w:p>
        </w:tc>
        <w:tc>
          <w:tcPr>
            <w:tcW w:w="2539" w:type="dxa"/>
            <w:noWrap w:val="0"/>
            <w:vAlign w:val="center"/>
          </w:tcPr>
          <w:p>
            <w:pPr>
              <w:pStyle w:val="2"/>
              <w:ind w:left="0" w:leftChars="0" w:firstLine="0" w:firstLineChars="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含</w:t>
            </w:r>
            <w:r>
              <w:rPr>
                <w:rFonts w:hint="eastAsia" w:ascii="宋体" w:hAnsi="宋体" w:eastAsia="宋体" w:cs="宋体"/>
                <w:color w:val="auto"/>
                <w:sz w:val="21"/>
                <w:szCs w:val="21"/>
                <w:vertAlign w:val="baseline"/>
                <w:lang w:val="en-US" w:eastAsia="zh-CN"/>
              </w:rPr>
              <w:t>但不限于</w:t>
            </w:r>
            <w:r>
              <w:rPr>
                <w:rFonts w:hint="eastAsia" w:ascii="宋体" w:hAnsi="宋体" w:eastAsia="宋体" w:cs="宋体"/>
                <w:color w:val="auto"/>
                <w:sz w:val="21"/>
                <w:szCs w:val="21"/>
                <w:vertAlign w:val="baseline"/>
              </w:rPr>
              <w:t>租车费和司机工资，以当天为限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大巴车45-53座</w:t>
            </w:r>
          </w:p>
        </w:tc>
        <w:tc>
          <w:tcPr>
            <w:tcW w:w="2211" w:type="dxa"/>
            <w:noWrap w:val="0"/>
            <w:vAlign w:val="center"/>
          </w:tcPr>
          <w:p>
            <w:pPr>
              <w:pStyle w:val="2"/>
              <w:ind w:left="0" w:leftChars="0" w:firstLine="0" w:firstLineChars="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100公里以内</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含100公里</w:t>
            </w:r>
            <w:r>
              <w:rPr>
                <w:rFonts w:hint="eastAsia" w:ascii="宋体" w:hAnsi="宋体" w:eastAsia="宋体" w:cs="宋体"/>
                <w:color w:val="auto"/>
                <w:sz w:val="21"/>
                <w:szCs w:val="21"/>
                <w:vertAlign w:val="baseline"/>
                <w:lang w:eastAsia="zh-CN"/>
              </w:rPr>
              <w:t>）</w:t>
            </w:r>
          </w:p>
        </w:tc>
        <w:tc>
          <w:tcPr>
            <w:tcW w:w="1649"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100公里以上每公里限价5元</w:t>
            </w:r>
          </w:p>
        </w:tc>
        <w:tc>
          <w:tcPr>
            <w:tcW w:w="1512" w:type="dxa"/>
            <w:noWrap w:val="0"/>
            <w:vAlign w:val="center"/>
          </w:tcPr>
          <w:p>
            <w:pPr>
              <w:pStyle w:val="2"/>
              <w:ind w:left="0" w:lef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1300元</w:t>
            </w:r>
          </w:p>
        </w:tc>
        <w:tc>
          <w:tcPr>
            <w:tcW w:w="2539" w:type="dxa"/>
            <w:noWrap w:val="0"/>
            <w:vAlign w:val="center"/>
          </w:tcPr>
          <w:p>
            <w:pPr>
              <w:pStyle w:val="2"/>
              <w:ind w:left="0" w:leftChars="0" w:firstLine="0" w:firstLineChars="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含</w:t>
            </w:r>
            <w:r>
              <w:rPr>
                <w:rFonts w:hint="eastAsia" w:ascii="宋体" w:hAnsi="宋体" w:eastAsia="宋体" w:cs="宋体"/>
                <w:color w:val="auto"/>
                <w:sz w:val="21"/>
                <w:szCs w:val="21"/>
                <w:vertAlign w:val="baseline"/>
                <w:lang w:val="en-US" w:eastAsia="zh-CN"/>
              </w:rPr>
              <w:t>但不限于</w:t>
            </w:r>
            <w:r>
              <w:rPr>
                <w:rFonts w:hint="eastAsia" w:ascii="宋体" w:hAnsi="宋体" w:eastAsia="宋体" w:cs="宋体"/>
                <w:color w:val="auto"/>
                <w:sz w:val="21"/>
                <w:szCs w:val="21"/>
                <w:vertAlign w:val="baseline"/>
              </w:rPr>
              <w:t>租车费和司机工资，以当天为限</w:t>
            </w:r>
          </w:p>
        </w:tc>
      </w:tr>
    </w:tbl>
    <w:p>
      <w:pPr>
        <w:pStyle w:val="2"/>
        <w:rPr>
          <w:rFonts w:hint="eastAsia" w:ascii="宋体" w:hAnsi="宋体" w:eastAsia="宋体" w:cs="宋体"/>
          <w:color w:val="auto"/>
          <w:sz w:val="21"/>
          <w:szCs w:val="21"/>
        </w:rPr>
      </w:pPr>
    </w:p>
    <w:p>
      <w:pPr>
        <w:pStyle w:val="2"/>
        <w:keepNext w:val="0"/>
        <w:keepLines w:val="0"/>
        <w:pageBreakBefore w:val="0"/>
        <w:widowControl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val="0"/>
          <w:bCs w:val="0"/>
          <w:strike/>
          <w:dstrike w:val="0"/>
          <w:color w:val="auto"/>
          <w:sz w:val="21"/>
          <w:szCs w:val="21"/>
          <w:shd w:val="clear" w:color="auto" w:fill="FFFFFF"/>
          <w:lang w:val="en-US" w:eastAsia="zh-CN"/>
        </w:rPr>
      </w:pPr>
      <w:r>
        <w:rPr>
          <w:rFonts w:hint="eastAsia" w:ascii="宋体" w:hAnsi="宋体" w:eastAsia="宋体" w:cs="宋体"/>
          <w:b w:val="0"/>
          <w:bCs w:val="0"/>
          <w:color w:val="auto"/>
          <w:sz w:val="21"/>
          <w:szCs w:val="21"/>
          <w:shd w:val="clear" w:color="auto" w:fill="FFFFFF"/>
          <w:lang w:val="en-US" w:eastAsia="zh-CN"/>
        </w:rPr>
        <w:t>2.按固定区域计算限价：详见表2。</w:t>
      </w:r>
    </w:p>
    <w:p>
      <w:pPr>
        <w:autoSpaceDE w:val="0"/>
        <w:autoSpaceDN w:val="0"/>
        <w:adjustRightInd w:val="0"/>
        <w:spacing w:line="360" w:lineRule="auto"/>
        <w:ind w:right="678" w:rightChars="323" w:firstLine="1897" w:firstLineChars="900"/>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表2：医院车辆租赁报价表（</w:t>
      </w:r>
      <w:r>
        <w:rPr>
          <w:rFonts w:hint="eastAsia" w:ascii="宋体" w:hAnsi="宋体" w:cs="宋体"/>
          <w:b/>
          <w:color w:val="auto"/>
          <w:kern w:val="2"/>
          <w:sz w:val="21"/>
          <w:szCs w:val="21"/>
          <w:lang w:val="en-US" w:eastAsia="zh-CN" w:bidi="ar-SA"/>
        </w:rPr>
        <w:t>按</w:t>
      </w:r>
      <w:r>
        <w:rPr>
          <w:rFonts w:hint="eastAsia" w:ascii="宋体" w:hAnsi="宋体" w:eastAsia="宋体" w:cs="宋体"/>
          <w:b/>
          <w:color w:val="auto"/>
          <w:kern w:val="2"/>
          <w:sz w:val="21"/>
          <w:szCs w:val="21"/>
          <w:lang w:val="en-US" w:eastAsia="zh-CN" w:bidi="ar-SA"/>
        </w:rPr>
        <w:t>固定区域计算）</w:t>
      </w:r>
    </w:p>
    <w:tbl>
      <w:tblPr>
        <w:tblStyle w:val="19"/>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1196"/>
        <w:gridCol w:w="3394"/>
        <w:gridCol w:w="3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车辆类型</w:t>
            </w:r>
          </w:p>
        </w:tc>
        <w:tc>
          <w:tcPr>
            <w:tcW w:w="33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限价（元/天/辆）</w:t>
            </w:r>
          </w:p>
        </w:tc>
        <w:tc>
          <w:tcPr>
            <w:tcW w:w="3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超时费用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中巴车(</w:t>
            </w:r>
            <w:r>
              <w:rPr>
                <w:rFonts w:hint="eastAsia" w:ascii="宋体" w:hAnsi="宋体" w:eastAsia="宋体" w:cs="宋体"/>
                <w:sz w:val="21"/>
                <w:szCs w:val="21"/>
                <w:shd w:val="clear" w:color="auto" w:fill="FFFFFF"/>
              </w:rPr>
              <w:t>核载</w:t>
            </w:r>
            <w:r>
              <w:rPr>
                <w:rFonts w:hint="eastAsia" w:ascii="宋体" w:hAnsi="宋体" w:eastAsia="宋体" w:cs="宋体"/>
                <w:sz w:val="21"/>
                <w:szCs w:val="21"/>
                <w:shd w:val="clear" w:color="auto" w:fill="FFFFFF"/>
                <w:lang w:val="en-US" w:eastAsia="zh-CN"/>
              </w:rPr>
              <w:t>20-22</w:t>
            </w:r>
            <w:r>
              <w:rPr>
                <w:rFonts w:hint="eastAsia" w:ascii="宋体" w:hAnsi="宋体" w:eastAsia="宋体" w:cs="宋体"/>
                <w:sz w:val="21"/>
                <w:szCs w:val="21"/>
                <w:shd w:val="clear" w:color="auto" w:fill="FFFFFF"/>
              </w:rPr>
              <w:t>人</w:t>
            </w:r>
            <w:r>
              <w:rPr>
                <w:rFonts w:hint="eastAsia" w:ascii="宋体" w:hAnsi="宋体" w:eastAsia="宋体" w:cs="宋体"/>
                <w:sz w:val="21"/>
                <w:szCs w:val="21"/>
                <w:shd w:val="clear" w:color="auto" w:fill="FFFFFF"/>
                <w:lang w:val="en-US" w:eastAsia="zh-CN"/>
              </w:rPr>
              <w:t>)</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街口城区范围</w:t>
            </w:r>
            <w:r>
              <w:rPr>
                <w:rFonts w:hint="eastAsia" w:ascii="宋体" w:hAnsi="宋体" w:eastAsia="宋体" w:cs="宋体"/>
                <w:i w:val="0"/>
                <w:iCs w:val="0"/>
                <w:color w:val="000000"/>
                <w:kern w:val="0"/>
                <w:sz w:val="21"/>
                <w:szCs w:val="21"/>
                <w:u w:val="single"/>
                <w:lang w:val="en-US" w:eastAsia="zh-CN" w:bidi="ar"/>
              </w:rPr>
              <w:t xml:space="preserve"> 500  </w:t>
            </w:r>
            <w:r>
              <w:rPr>
                <w:rFonts w:hint="eastAsia" w:ascii="宋体" w:hAnsi="宋体" w:eastAsia="宋体" w:cs="宋体"/>
                <w:i w:val="0"/>
                <w:iCs w:val="0"/>
                <w:color w:val="000000"/>
                <w:kern w:val="0"/>
                <w:sz w:val="21"/>
                <w:szCs w:val="21"/>
                <w:u w:val="none"/>
                <w:lang w:val="en-US" w:eastAsia="zh-CN" w:bidi="ar"/>
              </w:rPr>
              <w:t>元/天/辆</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从化外围地区</w:t>
            </w:r>
            <w:r>
              <w:rPr>
                <w:rFonts w:hint="eastAsia" w:ascii="宋体" w:hAnsi="宋体" w:eastAsia="宋体" w:cs="宋体"/>
                <w:i w:val="0"/>
                <w:iCs w:val="0"/>
                <w:color w:val="000000"/>
                <w:kern w:val="0"/>
                <w:sz w:val="21"/>
                <w:szCs w:val="21"/>
                <w:u w:val="single"/>
                <w:lang w:val="en-US" w:eastAsia="zh-CN" w:bidi="ar"/>
              </w:rPr>
              <w:t xml:space="preserve"> 700   </w:t>
            </w:r>
            <w:r>
              <w:rPr>
                <w:rFonts w:hint="eastAsia" w:ascii="宋体" w:hAnsi="宋体" w:eastAsia="宋体" w:cs="宋体"/>
                <w:i w:val="0"/>
                <w:iCs w:val="0"/>
                <w:color w:val="000000"/>
                <w:kern w:val="0"/>
                <w:sz w:val="21"/>
                <w:szCs w:val="21"/>
                <w:u w:val="none"/>
                <w:lang w:val="en-US" w:eastAsia="zh-CN" w:bidi="ar"/>
              </w:rPr>
              <w:t>元/天/辆（鳌头、龙潭、温泉、良口、太平等）</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从化偏远地区</w:t>
            </w:r>
            <w:r>
              <w:rPr>
                <w:rFonts w:hint="eastAsia" w:ascii="宋体" w:hAnsi="宋体" w:eastAsia="宋体" w:cs="宋体"/>
                <w:i w:val="0"/>
                <w:iCs w:val="0"/>
                <w:color w:val="000000"/>
                <w:kern w:val="0"/>
                <w:sz w:val="21"/>
                <w:szCs w:val="21"/>
                <w:u w:val="single"/>
                <w:lang w:val="en-US" w:eastAsia="zh-CN" w:bidi="ar"/>
              </w:rPr>
              <w:t xml:space="preserve">900 </w:t>
            </w:r>
            <w:r>
              <w:rPr>
                <w:rFonts w:hint="eastAsia" w:ascii="宋体" w:hAnsi="宋体" w:eastAsia="宋体" w:cs="宋体"/>
                <w:i w:val="0"/>
                <w:iCs w:val="0"/>
                <w:color w:val="000000"/>
                <w:kern w:val="0"/>
                <w:sz w:val="21"/>
                <w:szCs w:val="21"/>
                <w:u w:val="none"/>
                <w:lang w:val="en-US" w:eastAsia="zh-CN" w:bidi="ar"/>
              </w:rPr>
              <w:t>元/天/辆（吕田）</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广州单程</w:t>
            </w:r>
            <w:r>
              <w:rPr>
                <w:rFonts w:hint="eastAsia" w:ascii="宋体" w:hAnsi="宋体" w:eastAsia="宋体" w:cs="宋体"/>
                <w:i w:val="0"/>
                <w:iCs w:val="0"/>
                <w:color w:val="000000"/>
                <w:kern w:val="0"/>
                <w:sz w:val="21"/>
                <w:szCs w:val="21"/>
                <w:u w:val="single"/>
                <w:lang w:val="en-US" w:eastAsia="zh-CN" w:bidi="ar"/>
              </w:rPr>
              <w:t xml:space="preserve"> 800 </w:t>
            </w:r>
            <w:r>
              <w:rPr>
                <w:rFonts w:hint="eastAsia" w:ascii="宋体" w:hAnsi="宋体" w:eastAsia="宋体" w:cs="宋体"/>
                <w:i w:val="0"/>
                <w:iCs w:val="0"/>
                <w:color w:val="000000"/>
                <w:kern w:val="0"/>
                <w:sz w:val="21"/>
                <w:szCs w:val="21"/>
                <w:u w:val="none"/>
                <w:lang w:val="en-US" w:eastAsia="zh-CN" w:bidi="ar"/>
              </w:rPr>
              <w:t>元/车次，广州双程</w:t>
            </w:r>
            <w:r>
              <w:rPr>
                <w:rFonts w:hint="eastAsia" w:ascii="宋体" w:hAnsi="宋体" w:eastAsia="宋体" w:cs="宋体"/>
                <w:i w:val="0"/>
                <w:iCs w:val="0"/>
                <w:color w:val="000000"/>
                <w:kern w:val="0"/>
                <w:sz w:val="21"/>
                <w:szCs w:val="21"/>
                <w:u w:val="single"/>
                <w:lang w:val="en-US" w:eastAsia="zh-CN" w:bidi="ar"/>
              </w:rPr>
              <w:t xml:space="preserve"> 1200</w:t>
            </w:r>
            <w:r>
              <w:rPr>
                <w:rFonts w:hint="eastAsia" w:ascii="宋体" w:hAnsi="宋体" w:eastAsia="宋体" w:cs="宋体"/>
                <w:i w:val="0"/>
                <w:iCs w:val="0"/>
                <w:color w:val="000000"/>
                <w:kern w:val="0"/>
                <w:sz w:val="21"/>
                <w:szCs w:val="21"/>
                <w:u w:val="none"/>
                <w:lang w:val="en-US" w:eastAsia="zh-CN" w:bidi="ar"/>
              </w:rPr>
              <w:t>/车次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东莞单程</w:t>
            </w:r>
            <w:r>
              <w:rPr>
                <w:rFonts w:hint="eastAsia" w:ascii="宋体" w:hAnsi="宋体" w:eastAsia="宋体" w:cs="宋体"/>
                <w:i w:val="0"/>
                <w:iCs w:val="0"/>
                <w:color w:val="000000"/>
                <w:kern w:val="0"/>
                <w:sz w:val="21"/>
                <w:szCs w:val="21"/>
                <w:u w:val="single"/>
                <w:lang w:val="en-US" w:eastAsia="zh-CN" w:bidi="ar"/>
              </w:rPr>
              <w:t xml:space="preserve"> 1400 </w:t>
            </w:r>
            <w:r>
              <w:rPr>
                <w:rFonts w:hint="eastAsia" w:ascii="宋体" w:hAnsi="宋体" w:eastAsia="宋体" w:cs="宋体"/>
                <w:i w:val="0"/>
                <w:iCs w:val="0"/>
                <w:color w:val="000000"/>
                <w:kern w:val="0"/>
                <w:sz w:val="21"/>
                <w:szCs w:val="21"/>
                <w:u w:val="none"/>
                <w:lang w:val="en-US" w:eastAsia="zh-CN" w:bidi="ar"/>
              </w:rPr>
              <w:t>元/车次，双程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single"/>
                <w:lang w:val="en-US" w:eastAsia="zh-CN" w:bidi="ar"/>
              </w:rPr>
              <w:t>2000</w:t>
            </w:r>
            <w:r>
              <w:rPr>
                <w:rFonts w:hint="eastAsia" w:ascii="宋体" w:hAnsi="宋体" w:eastAsia="宋体" w:cs="宋体"/>
                <w:i w:val="0"/>
                <w:iCs w:val="0"/>
                <w:color w:val="000000"/>
                <w:kern w:val="0"/>
                <w:sz w:val="21"/>
                <w:szCs w:val="21"/>
                <w:u w:val="none"/>
                <w:lang w:val="en-US" w:eastAsia="zh-CN" w:bidi="ar"/>
              </w:rPr>
              <w:t>元/车次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深圳单程</w:t>
            </w:r>
            <w:r>
              <w:rPr>
                <w:rFonts w:hint="eastAsia" w:ascii="宋体" w:hAnsi="宋体" w:eastAsia="宋体" w:cs="宋体"/>
                <w:i w:val="0"/>
                <w:iCs w:val="0"/>
                <w:color w:val="000000"/>
                <w:kern w:val="0"/>
                <w:sz w:val="21"/>
                <w:szCs w:val="21"/>
                <w:u w:val="single"/>
                <w:lang w:val="en-US" w:eastAsia="zh-CN" w:bidi="ar"/>
              </w:rPr>
              <w:t xml:space="preserve"> 1700 </w:t>
            </w:r>
            <w:r>
              <w:rPr>
                <w:rFonts w:hint="eastAsia" w:ascii="宋体" w:hAnsi="宋体" w:eastAsia="宋体" w:cs="宋体"/>
                <w:i w:val="0"/>
                <w:iCs w:val="0"/>
                <w:color w:val="000000"/>
                <w:kern w:val="0"/>
                <w:sz w:val="21"/>
                <w:szCs w:val="21"/>
                <w:u w:val="none"/>
                <w:lang w:val="en-US" w:eastAsia="zh-CN" w:bidi="ar"/>
              </w:rPr>
              <w:t>元/车次，双程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single"/>
                <w:lang w:val="en-US" w:eastAsia="zh-CN" w:bidi="ar"/>
              </w:rPr>
              <w:t>2100</w:t>
            </w:r>
            <w:r>
              <w:rPr>
                <w:rFonts w:hint="eastAsia" w:ascii="宋体" w:hAnsi="宋体" w:eastAsia="宋体" w:cs="宋体"/>
                <w:i w:val="0"/>
                <w:iCs w:val="0"/>
                <w:color w:val="000000"/>
                <w:kern w:val="0"/>
                <w:sz w:val="21"/>
                <w:szCs w:val="21"/>
                <w:u w:val="none"/>
                <w:lang w:val="en-US" w:eastAsia="zh-CN" w:bidi="ar"/>
              </w:rPr>
              <w:t>元/车次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大巴车(</w:t>
            </w:r>
            <w:r>
              <w:rPr>
                <w:rFonts w:hint="eastAsia" w:ascii="宋体" w:hAnsi="宋体" w:eastAsia="宋体" w:cs="宋体"/>
                <w:sz w:val="21"/>
                <w:szCs w:val="21"/>
                <w:shd w:val="clear" w:color="auto" w:fill="FFFFFF"/>
              </w:rPr>
              <w:t>核载</w:t>
            </w:r>
            <w:r>
              <w:rPr>
                <w:rFonts w:hint="eastAsia" w:ascii="宋体" w:hAnsi="宋体" w:eastAsia="宋体" w:cs="宋体"/>
                <w:sz w:val="21"/>
                <w:szCs w:val="21"/>
                <w:shd w:val="clear" w:color="auto" w:fill="FFFFFF"/>
                <w:lang w:val="en-US" w:eastAsia="zh-CN"/>
              </w:rPr>
              <w:t>45-53</w:t>
            </w:r>
            <w:r>
              <w:rPr>
                <w:rFonts w:hint="eastAsia" w:ascii="宋体" w:hAnsi="宋体" w:eastAsia="宋体" w:cs="宋体"/>
                <w:sz w:val="21"/>
                <w:szCs w:val="21"/>
                <w:shd w:val="clear" w:color="auto" w:fill="FFFFFF"/>
              </w:rPr>
              <w:t>人</w:t>
            </w:r>
            <w:r>
              <w:rPr>
                <w:rFonts w:hint="eastAsia" w:ascii="宋体" w:hAnsi="宋体" w:eastAsia="宋体" w:cs="宋体"/>
                <w:sz w:val="21"/>
                <w:szCs w:val="21"/>
                <w:shd w:val="clear" w:color="auto" w:fill="FFFFFF"/>
                <w:lang w:val="en-US" w:eastAsia="zh-CN"/>
              </w:rPr>
              <w:t>)</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街口城区范围</w:t>
            </w:r>
            <w:r>
              <w:rPr>
                <w:rFonts w:hint="eastAsia" w:ascii="宋体" w:hAnsi="宋体" w:eastAsia="宋体" w:cs="宋体"/>
                <w:i w:val="0"/>
                <w:iCs w:val="0"/>
                <w:color w:val="000000"/>
                <w:kern w:val="0"/>
                <w:sz w:val="21"/>
                <w:szCs w:val="21"/>
                <w:u w:val="single"/>
                <w:lang w:val="en-US" w:eastAsia="zh-CN" w:bidi="ar"/>
              </w:rPr>
              <w:t xml:space="preserve"> 800  </w:t>
            </w:r>
            <w:r>
              <w:rPr>
                <w:rFonts w:hint="eastAsia" w:ascii="宋体" w:hAnsi="宋体" w:eastAsia="宋体" w:cs="宋体"/>
                <w:i w:val="0"/>
                <w:iCs w:val="0"/>
                <w:color w:val="000000"/>
                <w:kern w:val="0"/>
                <w:sz w:val="21"/>
                <w:szCs w:val="21"/>
                <w:u w:val="none"/>
                <w:lang w:val="en-US" w:eastAsia="zh-CN" w:bidi="ar"/>
              </w:rPr>
              <w:t>元/天/辆</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从化外围地区</w:t>
            </w:r>
            <w:r>
              <w:rPr>
                <w:rFonts w:hint="eastAsia" w:ascii="宋体" w:hAnsi="宋体" w:eastAsia="宋体" w:cs="宋体"/>
                <w:i w:val="0"/>
                <w:iCs w:val="0"/>
                <w:color w:val="000000"/>
                <w:kern w:val="0"/>
                <w:sz w:val="21"/>
                <w:szCs w:val="21"/>
                <w:u w:val="single"/>
                <w:lang w:val="en-US" w:eastAsia="zh-CN" w:bidi="ar"/>
              </w:rPr>
              <w:t xml:space="preserve"> 1000 </w:t>
            </w:r>
            <w:r>
              <w:rPr>
                <w:rFonts w:hint="eastAsia" w:ascii="宋体" w:hAnsi="宋体" w:eastAsia="宋体" w:cs="宋体"/>
                <w:i w:val="0"/>
                <w:iCs w:val="0"/>
                <w:color w:val="000000"/>
                <w:kern w:val="0"/>
                <w:sz w:val="21"/>
                <w:szCs w:val="21"/>
                <w:u w:val="none"/>
                <w:lang w:val="en-US" w:eastAsia="zh-CN" w:bidi="ar"/>
              </w:rPr>
              <w:t>元/天/辆（鳌头、龙潭、温泉、良口、太平等）</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从化偏远地区</w:t>
            </w:r>
            <w:r>
              <w:rPr>
                <w:rFonts w:hint="eastAsia" w:ascii="宋体" w:hAnsi="宋体" w:eastAsia="宋体" w:cs="宋体"/>
                <w:i w:val="0"/>
                <w:iCs w:val="0"/>
                <w:color w:val="000000"/>
                <w:kern w:val="0"/>
                <w:sz w:val="21"/>
                <w:szCs w:val="21"/>
                <w:u w:val="single"/>
                <w:lang w:val="en-US" w:eastAsia="zh-CN" w:bidi="ar"/>
              </w:rPr>
              <w:t xml:space="preserve"> 1800  </w:t>
            </w:r>
            <w:r>
              <w:rPr>
                <w:rFonts w:hint="eastAsia" w:ascii="宋体" w:hAnsi="宋体" w:eastAsia="宋体" w:cs="宋体"/>
                <w:i w:val="0"/>
                <w:iCs w:val="0"/>
                <w:color w:val="000000"/>
                <w:kern w:val="0"/>
                <w:sz w:val="21"/>
                <w:szCs w:val="21"/>
                <w:u w:val="none"/>
                <w:lang w:val="en-US" w:eastAsia="zh-CN" w:bidi="ar"/>
              </w:rPr>
              <w:t>元/天/辆（吕田）</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广州单程</w:t>
            </w:r>
            <w:r>
              <w:rPr>
                <w:rFonts w:hint="eastAsia" w:ascii="宋体" w:hAnsi="宋体" w:eastAsia="宋体" w:cs="宋体"/>
                <w:i w:val="0"/>
                <w:iCs w:val="0"/>
                <w:color w:val="000000"/>
                <w:kern w:val="0"/>
                <w:sz w:val="21"/>
                <w:szCs w:val="21"/>
                <w:u w:val="single"/>
                <w:lang w:val="en-US" w:eastAsia="zh-CN" w:bidi="ar"/>
              </w:rPr>
              <w:t xml:space="preserve">  1200 </w:t>
            </w:r>
            <w:r>
              <w:rPr>
                <w:rFonts w:hint="eastAsia" w:ascii="宋体" w:hAnsi="宋体" w:eastAsia="宋体" w:cs="宋体"/>
                <w:i w:val="0"/>
                <w:iCs w:val="0"/>
                <w:color w:val="000000"/>
                <w:kern w:val="0"/>
                <w:sz w:val="21"/>
                <w:szCs w:val="21"/>
                <w:u w:val="none"/>
                <w:lang w:val="en-US" w:eastAsia="zh-CN" w:bidi="ar"/>
              </w:rPr>
              <w:t>元/车次，广州双程</w:t>
            </w:r>
            <w:r>
              <w:rPr>
                <w:rFonts w:hint="eastAsia" w:ascii="宋体" w:hAnsi="宋体" w:eastAsia="宋体" w:cs="宋体"/>
                <w:i w:val="0"/>
                <w:iCs w:val="0"/>
                <w:color w:val="000000"/>
                <w:kern w:val="0"/>
                <w:sz w:val="21"/>
                <w:szCs w:val="21"/>
                <w:u w:val="single"/>
                <w:lang w:val="en-US" w:eastAsia="zh-CN" w:bidi="ar"/>
              </w:rPr>
              <w:t xml:space="preserve">  1800  </w:t>
            </w:r>
            <w:r>
              <w:rPr>
                <w:rFonts w:hint="eastAsia" w:ascii="宋体" w:hAnsi="宋体" w:eastAsia="宋体" w:cs="宋体"/>
                <w:i w:val="0"/>
                <w:iCs w:val="0"/>
                <w:color w:val="000000"/>
                <w:kern w:val="0"/>
                <w:sz w:val="21"/>
                <w:szCs w:val="21"/>
                <w:u w:val="none"/>
                <w:lang w:val="en-US" w:eastAsia="zh-CN" w:bidi="ar"/>
              </w:rPr>
              <w:t>/车次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东莞单程</w:t>
            </w:r>
            <w:r>
              <w:rPr>
                <w:rFonts w:hint="eastAsia" w:ascii="宋体" w:hAnsi="宋体" w:eastAsia="宋体" w:cs="宋体"/>
                <w:i w:val="0"/>
                <w:iCs w:val="0"/>
                <w:color w:val="000000"/>
                <w:kern w:val="0"/>
                <w:sz w:val="21"/>
                <w:szCs w:val="21"/>
                <w:u w:val="single"/>
                <w:lang w:val="en-US" w:eastAsia="zh-CN" w:bidi="ar"/>
              </w:rPr>
              <w:t xml:space="preserve"> 1800 </w:t>
            </w:r>
            <w:r>
              <w:rPr>
                <w:rFonts w:hint="eastAsia" w:ascii="宋体" w:hAnsi="宋体" w:eastAsia="宋体" w:cs="宋体"/>
                <w:i w:val="0"/>
                <w:iCs w:val="0"/>
                <w:color w:val="000000"/>
                <w:kern w:val="0"/>
                <w:sz w:val="21"/>
                <w:szCs w:val="21"/>
                <w:u w:val="none"/>
                <w:lang w:val="en-US" w:eastAsia="zh-CN" w:bidi="ar"/>
              </w:rPr>
              <w:t>元/车次，双程</w:t>
            </w:r>
          </w:p>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single"/>
                <w:lang w:val="en-US" w:eastAsia="zh-CN" w:bidi="ar"/>
              </w:rPr>
              <w:t>2500</w:t>
            </w:r>
            <w:r>
              <w:rPr>
                <w:rFonts w:hint="eastAsia" w:ascii="宋体" w:hAnsi="宋体" w:eastAsia="宋体" w:cs="宋体"/>
                <w:i w:val="0"/>
                <w:iCs w:val="0"/>
                <w:color w:val="000000"/>
                <w:kern w:val="0"/>
                <w:sz w:val="21"/>
                <w:szCs w:val="21"/>
                <w:u w:val="none"/>
                <w:lang w:val="en-US" w:eastAsia="zh-CN" w:bidi="ar"/>
              </w:rPr>
              <w:t>元/车次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深圳单程</w:t>
            </w:r>
            <w:r>
              <w:rPr>
                <w:rFonts w:hint="eastAsia" w:ascii="宋体" w:hAnsi="宋体" w:eastAsia="宋体" w:cs="宋体"/>
                <w:i w:val="0"/>
                <w:iCs w:val="0"/>
                <w:color w:val="000000"/>
                <w:kern w:val="0"/>
                <w:sz w:val="21"/>
                <w:szCs w:val="21"/>
                <w:u w:val="single"/>
                <w:lang w:val="en-US" w:eastAsia="zh-CN" w:bidi="ar"/>
              </w:rPr>
              <w:t xml:space="preserve"> 2300 </w:t>
            </w:r>
            <w:r>
              <w:rPr>
                <w:rFonts w:hint="eastAsia" w:ascii="宋体" w:hAnsi="宋体" w:eastAsia="宋体" w:cs="宋体"/>
                <w:i w:val="0"/>
                <w:iCs w:val="0"/>
                <w:color w:val="000000"/>
                <w:kern w:val="0"/>
                <w:sz w:val="21"/>
                <w:szCs w:val="21"/>
                <w:u w:val="none"/>
                <w:lang w:val="en-US" w:eastAsia="zh-CN" w:bidi="ar"/>
              </w:rPr>
              <w:t>元/车次，双程</w:t>
            </w:r>
          </w:p>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single"/>
                <w:lang w:val="en-US" w:eastAsia="zh-CN" w:bidi="ar"/>
              </w:rPr>
              <w:t>3000</w:t>
            </w:r>
            <w:r>
              <w:rPr>
                <w:rFonts w:hint="eastAsia" w:ascii="宋体" w:hAnsi="宋体" w:eastAsia="宋体" w:cs="宋体"/>
                <w:i w:val="0"/>
                <w:iCs w:val="0"/>
                <w:color w:val="000000"/>
                <w:kern w:val="0"/>
                <w:sz w:val="21"/>
                <w:szCs w:val="21"/>
                <w:u w:val="none"/>
                <w:lang w:val="en-US" w:eastAsia="zh-CN" w:bidi="ar"/>
              </w:rPr>
              <w:t>元/车次</w:t>
            </w:r>
          </w:p>
        </w:tc>
        <w:tc>
          <w:tcPr>
            <w:tcW w:w="3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bl>
    <w:p>
      <w:pPr>
        <w:pStyle w:val="2"/>
        <w:keepNext w:val="0"/>
        <w:keepLines w:val="0"/>
        <w:pageBreakBefore w:val="0"/>
        <w:widowControl w:val="0"/>
        <w:numPr>
          <w:ilvl w:val="0"/>
          <w:numId w:val="0"/>
        </w:numPr>
        <w:kinsoku/>
        <w:wordWrap/>
        <w:overflowPunct/>
        <w:topLinePunct w:val="0"/>
        <w:autoSpaceDE/>
        <w:autoSpaceDN/>
        <w:bidi w:val="0"/>
        <w:adjustRightInd/>
        <w:spacing w:line="360" w:lineRule="exact"/>
        <w:textAlignment w:val="auto"/>
        <w:rPr>
          <w:rFonts w:hint="eastAsia" w:ascii="宋体" w:hAnsi="宋体" w:eastAsia="宋体" w:cs="宋体"/>
          <w:b w:val="0"/>
          <w:bCs w:val="0"/>
          <w:color w:val="333333"/>
          <w:sz w:val="21"/>
          <w:szCs w:val="21"/>
          <w:shd w:val="clear" w:color="auto" w:fill="FFFFFF"/>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val="0"/>
          <w:bCs w:val="0"/>
          <w:color w:val="333333"/>
          <w:sz w:val="21"/>
          <w:szCs w:val="21"/>
          <w:shd w:val="clear" w:color="auto" w:fill="FFFFFF"/>
          <w:lang w:val="en-US" w:eastAsia="zh-CN"/>
        </w:rPr>
      </w:pPr>
      <w:r>
        <w:rPr>
          <w:rFonts w:hint="eastAsia" w:ascii="宋体" w:hAnsi="宋体" w:eastAsia="宋体" w:cs="宋体"/>
          <w:b w:val="0"/>
          <w:bCs w:val="0"/>
          <w:color w:val="333333"/>
          <w:sz w:val="21"/>
          <w:szCs w:val="21"/>
          <w:shd w:val="clear" w:color="auto" w:fill="FFFFFF"/>
          <w:lang w:val="en-US" w:eastAsia="zh-CN"/>
        </w:rPr>
        <w:t>3.采购人出发地如果是固定区域中的地区，则按固定区域报价结算，如不属于上述固定区域报价的地区，按行程限价结算。</w:t>
      </w:r>
    </w:p>
    <w:p>
      <w:pPr>
        <w:pStyle w:val="47"/>
        <w:widowControl w:val="0"/>
        <w:tabs>
          <w:tab w:val="left" w:pos="840"/>
        </w:tabs>
        <w:spacing w:line="360" w:lineRule="auto"/>
        <w:ind w:firstLine="420" w:firstLineChars="200"/>
        <w:jc w:val="both"/>
        <w:rPr>
          <w:rFonts w:hint="eastAsia" w:ascii="宋体" w:hAnsi="宋体" w:eastAsia="宋体" w:cs="宋体"/>
          <w:b w:val="0"/>
          <w:bCs w:val="0"/>
          <w:color w:val="auto"/>
          <w:sz w:val="21"/>
          <w:szCs w:val="21"/>
          <w:shd w:val="clear" w:color="auto" w:fill="FFFFFF"/>
          <w:lang w:val="en-US" w:eastAsia="zh-CN"/>
        </w:rPr>
      </w:pPr>
      <w:r>
        <w:rPr>
          <w:rFonts w:hint="eastAsia" w:ascii="宋体" w:hAnsi="宋体" w:eastAsia="宋体" w:cs="宋体"/>
          <w:b w:val="0"/>
          <w:bCs w:val="0"/>
          <w:color w:val="333333"/>
          <w:sz w:val="21"/>
          <w:szCs w:val="21"/>
          <w:shd w:val="clear" w:color="auto" w:fill="FFFFFF"/>
          <w:lang w:val="en-US" w:eastAsia="zh-CN"/>
        </w:rPr>
        <w:t>4.报价包含但不限于各种税费、租车费、保险费、燃油费、</w:t>
      </w:r>
      <w:r>
        <w:rPr>
          <w:rFonts w:hint="eastAsia" w:ascii="宋体" w:hAnsi="宋体" w:eastAsia="宋体" w:cs="宋体"/>
          <w:b w:val="0"/>
          <w:bCs w:val="0"/>
          <w:color w:val="333333"/>
          <w:kern w:val="2"/>
          <w:sz w:val="21"/>
          <w:szCs w:val="21"/>
          <w:shd w:val="clear" w:color="auto" w:fill="FFFFFF"/>
          <w:lang w:val="en-US" w:eastAsia="zh-CN" w:bidi="ar-SA"/>
        </w:rPr>
        <w:t>所配驾驶员工资、福利、奖金、加班费、医疗、</w:t>
      </w:r>
      <w:r>
        <w:rPr>
          <w:rFonts w:hint="eastAsia" w:ascii="宋体" w:hAnsi="宋体" w:eastAsia="宋体" w:cs="宋体"/>
          <w:b w:val="0"/>
          <w:bCs w:val="0"/>
          <w:color w:val="auto"/>
          <w:kern w:val="2"/>
          <w:sz w:val="21"/>
          <w:szCs w:val="21"/>
          <w:shd w:val="clear" w:color="auto" w:fill="FFFFFF"/>
          <w:lang w:val="en-US" w:eastAsia="zh-CN" w:bidi="ar-SA"/>
        </w:rPr>
        <w:t>国家规定的“五险一金”保险金、通讯</w:t>
      </w:r>
      <w:r>
        <w:rPr>
          <w:rFonts w:hint="eastAsia" w:ascii="宋体" w:hAnsi="宋体" w:eastAsia="宋体" w:cs="宋体"/>
          <w:b w:val="0"/>
          <w:bCs w:val="0"/>
          <w:color w:val="auto"/>
          <w:sz w:val="21"/>
          <w:szCs w:val="21"/>
          <w:shd w:val="clear" w:color="auto" w:fill="FFFFFF"/>
          <w:lang w:val="en-US" w:eastAsia="zh-CN"/>
        </w:rPr>
        <w:t>等一切费用及不可预见的费用。</w:t>
      </w:r>
    </w:p>
    <w:p>
      <w:pPr>
        <w:keepNext w:val="0"/>
        <w:keepLines w:val="0"/>
        <w:pageBreakBefore w:val="0"/>
        <w:tabs>
          <w:tab w:val="left" w:pos="851"/>
        </w:tabs>
        <w:kinsoku/>
        <w:wordWrap/>
        <w:overflowPunct/>
        <w:topLinePunct w:val="0"/>
        <w:autoSpaceDE w:val="0"/>
        <w:autoSpaceDN w:val="0"/>
        <w:bidi w:val="0"/>
        <w:adjustRightInd w:val="0"/>
        <w:snapToGrid w:val="0"/>
        <w:spacing w:line="300" w:lineRule="exact"/>
        <w:ind w:right="32" w:firstLine="420" w:firstLineChars="200"/>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 xml:space="preserve">4.1 </w:t>
      </w:r>
      <w:r>
        <w:rPr>
          <w:rFonts w:hint="eastAsia" w:ascii="宋体" w:hAnsi="宋体" w:eastAsia="宋体" w:cs="宋体"/>
          <w:color w:val="auto"/>
          <w:sz w:val="21"/>
          <w:szCs w:val="21"/>
          <w:lang w:val="en-US" w:eastAsia="zh-CN"/>
        </w:rPr>
        <w:t>本项目的报价方式为折扣率报价，只允许供应商投报一个折扣率。例如：报七折，则填写70.00%。</w:t>
      </w:r>
      <w:r>
        <w:rPr>
          <w:rFonts w:hint="eastAsia" w:ascii="宋体" w:hAnsi="宋体" w:eastAsia="宋体" w:cs="宋体"/>
          <w:bCs/>
          <w:color w:val="auto"/>
          <w:sz w:val="21"/>
          <w:szCs w:val="21"/>
        </w:rPr>
        <w:t>采购人不接受任何有选择的报价；</w:t>
      </w:r>
    </w:p>
    <w:p>
      <w:pPr>
        <w:keepNext w:val="0"/>
        <w:keepLines w:val="0"/>
        <w:pageBreakBefore w:val="0"/>
        <w:kinsoku/>
        <w:wordWrap/>
        <w:overflowPunct/>
        <w:topLinePunct w:val="0"/>
        <w:bidi w:val="0"/>
        <w:spacing w:line="300" w:lineRule="exact"/>
        <w:ind w:firstLine="420" w:firstLineChars="200"/>
        <w:rPr>
          <w:rFonts w:hint="eastAsia" w:ascii="宋体" w:hAnsi="宋体" w:eastAsia="宋体" w:cs="宋体"/>
          <w:color w:val="auto"/>
          <w:sz w:val="21"/>
          <w:szCs w:val="21"/>
        </w:rPr>
      </w:pPr>
      <w:r>
        <w:rPr>
          <w:rFonts w:hint="eastAsia" w:ascii="宋体" w:hAnsi="宋体" w:cs="宋体"/>
          <w:bCs/>
          <w:color w:val="auto"/>
          <w:sz w:val="21"/>
          <w:szCs w:val="21"/>
          <w:lang w:val="en-US" w:eastAsia="zh-CN"/>
        </w:rPr>
        <w:t xml:space="preserve">4.2 </w:t>
      </w:r>
      <w:r>
        <w:rPr>
          <w:rFonts w:hint="eastAsia" w:ascii="宋体" w:hAnsi="宋体" w:eastAsia="宋体" w:cs="宋体"/>
          <w:color w:val="auto"/>
          <w:sz w:val="21"/>
          <w:szCs w:val="21"/>
          <w:lang w:val="en-US" w:eastAsia="zh-CN"/>
        </w:rPr>
        <w:t>每项单价报价不得高于</w:t>
      </w:r>
      <w:r>
        <w:rPr>
          <w:rFonts w:hint="eastAsia" w:ascii="宋体" w:hAnsi="宋体" w:cs="宋体"/>
          <w:color w:val="auto"/>
          <w:sz w:val="21"/>
          <w:szCs w:val="21"/>
          <w:lang w:val="en-US" w:eastAsia="zh-CN"/>
        </w:rPr>
        <w:t>表1</w:t>
      </w:r>
      <w:r>
        <w:rPr>
          <w:rFonts w:hint="eastAsia" w:ascii="宋体" w:hAnsi="宋体" w:eastAsia="宋体" w:cs="宋体"/>
          <w:color w:val="auto"/>
          <w:sz w:val="21"/>
          <w:szCs w:val="21"/>
        </w:rPr>
        <w:t>和</w:t>
      </w:r>
      <w:r>
        <w:rPr>
          <w:rFonts w:hint="eastAsia" w:ascii="宋体" w:hAnsi="宋体" w:cs="宋体"/>
          <w:color w:val="auto"/>
          <w:sz w:val="21"/>
          <w:szCs w:val="21"/>
          <w:lang w:eastAsia="zh-CN"/>
        </w:rPr>
        <w:t>表</w:t>
      </w:r>
      <w:r>
        <w:rPr>
          <w:rFonts w:hint="eastAsia" w:ascii="宋体" w:hAnsi="宋体" w:cs="宋体"/>
          <w:color w:val="auto"/>
          <w:sz w:val="21"/>
          <w:szCs w:val="21"/>
          <w:lang w:val="en-US" w:eastAsia="zh-CN"/>
        </w:rPr>
        <w:t>2的限价，</w:t>
      </w:r>
      <w:r>
        <w:rPr>
          <w:rFonts w:hint="eastAsia" w:ascii="宋体" w:hAnsi="宋体" w:eastAsia="宋体" w:cs="宋体"/>
          <w:color w:val="auto"/>
          <w:sz w:val="21"/>
          <w:szCs w:val="21"/>
        </w:rPr>
        <w:t>否则取消参加采购资格。</w:t>
      </w:r>
    </w:p>
    <w:p>
      <w:pPr>
        <w:keepNext w:val="0"/>
        <w:keepLines w:val="0"/>
        <w:pageBreakBefore w:val="0"/>
        <w:tabs>
          <w:tab w:val="left" w:pos="851"/>
        </w:tabs>
        <w:kinsoku/>
        <w:wordWrap/>
        <w:overflowPunct/>
        <w:topLinePunct w:val="0"/>
        <w:autoSpaceDE w:val="0"/>
        <w:autoSpaceDN w:val="0"/>
        <w:bidi w:val="0"/>
        <w:adjustRightInd w:val="0"/>
        <w:snapToGrid w:val="0"/>
        <w:spacing w:line="300" w:lineRule="exact"/>
        <w:ind w:right="32" w:firstLine="420" w:firstLineChars="200"/>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 xml:space="preserve">4.3 </w:t>
      </w:r>
      <w:r>
        <w:rPr>
          <w:rFonts w:hint="eastAsia" w:ascii="宋体" w:hAnsi="宋体" w:eastAsia="宋体" w:cs="宋体"/>
          <w:bCs/>
          <w:color w:val="auto"/>
          <w:sz w:val="21"/>
          <w:szCs w:val="21"/>
        </w:rPr>
        <w:t>本次采购报价一律用人民币填报，为完税价；</w:t>
      </w:r>
    </w:p>
    <w:p>
      <w:pPr>
        <w:keepNext w:val="0"/>
        <w:keepLines w:val="0"/>
        <w:pageBreakBefore w:val="0"/>
        <w:tabs>
          <w:tab w:val="left" w:pos="851"/>
        </w:tabs>
        <w:kinsoku/>
        <w:wordWrap/>
        <w:overflowPunct/>
        <w:topLinePunct w:val="0"/>
        <w:autoSpaceDE w:val="0"/>
        <w:autoSpaceDN w:val="0"/>
        <w:bidi w:val="0"/>
        <w:adjustRightInd w:val="0"/>
        <w:snapToGrid w:val="0"/>
        <w:spacing w:line="300" w:lineRule="exact"/>
        <w:ind w:right="32" w:firstLine="420" w:firstLineChars="200"/>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 xml:space="preserve">4.4 </w:t>
      </w:r>
      <w:r>
        <w:rPr>
          <w:rFonts w:hint="eastAsia" w:ascii="宋体" w:hAnsi="宋体" w:eastAsia="宋体" w:cs="宋体"/>
          <w:bCs/>
          <w:color w:val="auto"/>
          <w:sz w:val="21"/>
          <w:szCs w:val="21"/>
        </w:rPr>
        <w:t>报价若大小写不符，以大写报价为准。</w:t>
      </w:r>
    </w:p>
    <w:p>
      <w:pPr>
        <w:spacing w:line="400" w:lineRule="exact"/>
        <w:ind w:firstLine="422" w:firstLineChars="200"/>
        <w:rPr>
          <w:rFonts w:ascii="宋体" w:hAnsi="宋体" w:cs="宋体"/>
          <w:b/>
          <w:color w:val="0000FF"/>
          <w:szCs w:val="21"/>
        </w:rPr>
      </w:pPr>
      <w:r>
        <w:rPr>
          <w:rFonts w:hint="eastAsia" w:ascii="宋体" w:hAnsi="宋体" w:cs="宋体"/>
          <w:b/>
          <w:color w:val="0000FF"/>
          <w:szCs w:val="21"/>
          <w:lang w:eastAsia="zh-CN"/>
        </w:rPr>
        <w:t>九</w:t>
      </w:r>
      <w:r>
        <w:rPr>
          <w:rFonts w:hint="eastAsia" w:ascii="宋体" w:hAnsi="宋体" w:cs="宋体"/>
          <w:b/>
          <w:color w:val="0000FF"/>
          <w:szCs w:val="21"/>
        </w:rPr>
        <w:t>、</w:t>
      </w:r>
      <w:bookmarkStart w:id="10" w:name="_Toc26796"/>
      <w:bookmarkStart w:id="11" w:name="_Toc27614"/>
      <w:bookmarkStart w:id="12" w:name="_Toc20762"/>
      <w:bookmarkStart w:id="13" w:name="_Toc6416"/>
      <w:bookmarkStart w:id="14" w:name="_Toc28850"/>
      <w:bookmarkStart w:id="15" w:name="_Toc8122"/>
      <w:bookmarkStart w:id="16" w:name="_Toc20606"/>
      <w:r>
        <w:rPr>
          <w:rFonts w:hint="eastAsia" w:ascii="宋体" w:hAnsi="宋体" w:cs="宋体"/>
          <w:b/>
          <w:color w:val="0000FF"/>
          <w:szCs w:val="21"/>
        </w:rPr>
        <w:t>疫情防控要求</w:t>
      </w:r>
    </w:p>
    <w:p>
      <w:pPr>
        <w:tabs>
          <w:tab w:val="left" w:pos="284"/>
          <w:tab w:val="left" w:pos="426"/>
        </w:tabs>
        <w:spacing w:line="400" w:lineRule="exact"/>
        <w:ind w:firstLine="420" w:firstLineChars="200"/>
        <w:rPr>
          <w:rStyle w:val="22"/>
          <w:rFonts w:ascii="宋体" w:hAnsi="宋体" w:cs="宋体"/>
          <w:b w:val="0"/>
          <w:bCs w:val="0"/>
          <w:color w:val="0000FF"/>
          <w:spacing w:val="0"/>
          <w:sz w:val="21"/>
          <w:szCs w:val="21"/>
          <w:shd w:val="clear" w:color="auto" w:fill="FFFFFF"/>
        </w:rPr>
      </w:pPr>
      <w:r>
        <w:rPr>
          <w:rStyle w:val="22"/>
          <w:rFonts w:hint="eastAsia" w:ascii="宋体" w:hAnsi="宋体" w:cs="宋体"/>
          <w:b w:val="0"/>
          <w:bCs w:val="0"/>
          <w:color w:val="0000FF"/>
          <w:spacing w:val="0"/>
          <w:sz w:val="21"/>
          <w:szCs w:val="21"/>
          <w:shd w:val="clear" w:color="auto" w:fill="FFFFFF"/>
        </w:rPr>
        <w:t>参加评审会议供应商必须无流行病学史，需提供健康码绿码、行程码绿码、48小时核酸检测结果阴性。(如有最新防疫政策要求，按最新的政策要求执行）</w:t>
      </w:r>
    </w:p>
    <w:p>
      <w:pPr>
        <w:spacing w:line="400" w:lineRule="exact"/>
        <w:ind w:firstLine="422" w:firstLineChars="200"/>
        <w:rPr>
          <w:rFonts w:ascii="宋体" w:hAnsi="宋体" w:cs="宋体"/>
          <w:b/>
          <w:szCs w:val="21"/>
        </w:rPr>
      </w:pPr>
      <w:r>
        <w:rPr>
          <w:rFonts w:hint="eastAsia" w:ascii="宋体" w:hAnsi="宋体" w:cs="宋体"/>
          <w:b/>
          <w:szCs w:val="21"/>
        </w:rPr>
        <w:t>备注：</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6"/>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10"/>
      <w:bookmarkEnd w:id="11"/>
      <w:bookmarkEnd w:id="12"/>
      <w:bookmarkEnd w:id="13"/>
      <w:bookmarkEnd w:id="14"/>
      <w:bookmarkEnd w:id="15"/>
      <w:bookmarkEnd w:id="16"/>
      <w:bookmarkStart w:id="17" w:name="_Toc3222"/>
      <w:bookmarkStart w:id="18" w:name="_Toc4075"/>
      <w:bookmarkStart w:id="19" w:name="_Toc11917"/>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3.成交原则：根据评审标准按综合评分法进行评审，按其评审总得分由高到低顺序排列评分情况，排名第一的供应商为第一成交候选人。</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4.供应商有下列情形之一的，将列入我院黑名单管理，在此后的三年内不得参与我院任何采买活动：</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（1）提供虚假材料谋取中标、成交的；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（4）随意申请撤换或放弃中标/成交结果的；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3"/>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（12）拒绝有关部门监督检查或者提供虚假情况的。</w:t>
      </w:r>
    </w:p>
    <w:p>
      <w:pPr>
        <w:spacing w:line="400" w:lineRule="exact"/>
        <w:jc w:val="center"/>
        <w:outlineLvl w:val="9"/>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pStyle w:val="2"/>
        <w:rPr>
          <w:rFonts w:ascii="宋体" w:hAnsi="宋体" w:cs="宋体"/>
          <w:b/>
          <w:bCs/>
          <w:kern w:val="0"/>
          <w:szCs w:val="21"/>
        </w:rPr>
      </w:pPr>
    </w:p>
    <w:p>
      <w:pPr>
        <w:jc w:val="center"/>
        <w:outlineLvl w:val="0"/>
        <w:rPr>
          <w:rFonts w:ascii="宋体" w:hAnsi="宋体"/>
          <w:sz w:val="30"/>
          <w:szCs w:val="30"/>
        </w:rPr>
      </w:pPr>
      <w:bookmarkStart w:id="20" w:name="_Toc3234"/>
      <w:r>
        <w:rPr>
          <w:rFonts w:hint="eastAsia"/>
          <w:b/>
          <w:bCs/>
          <w:kern w:val="0"/>
          <w:sz w:val="30"/>
          <w:szCs w:val="30"/>
        </w:rPr>
        <w:t xml:space="preserve">第三部分  </w:t>
      </w:r>
      <w:bookmarkStart w:id="21" w:name="_Toc270"/>
      <w:r>
        <w:rPr>
          <w:rFonts w:hint="eastAsia"/>
          <w:b/>
          <w:bCs/>
          <w:kern w:val="0"/>
          <w:sz w:val="30"/>
          <w:szCs w:val="30"/>
        </w:rPr>
        <w:t>资料整理注意事项</w:t>
      </w:r>
      <w:bookmarkEnd w:id="17"/>
      <w:bookmarkEnd w:id="18"/>
      <w:bookmarkEnd w:id="19"/>
      <w:bookmarkEnd w:id="20"/>
      <w:bookmarkEnd w:id="21"/>
    </w:p>
    <w:p>
      <w:pPr>
        <w:spacing w:line="380" w:lineRule="exact"/>
        <w:ind w:firstLine="360" w:firstLineChars="150"/>
        <w:rPr>
          <w:rFonts w:ascii="宋体" w:hAnsi="宋体"/>
          <w:sz w:val="24"/>
        </w:rPr>
      </w:pPr>
    </w:p>
    <w:p>
      <w:pPr>
        <w:spacing w:line="400" w:lineRule="exact"/>
        <w:ind w:firstLine="315" w:firstLineChars="150"/>
        <w:rPr>
          <w:rFonts w:ascii="宋体" w:hAnsi="宋体"/>
          <w:szCs w:val="21"/>
        </w:rPr>
      </w:pPr>
      <w:r>
        <w:rPr>
          <w:rFonts w:hint="eastAsia" w:ascii="宋体" w:hAnsi="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b/>
          <w:bCs/>
          <w:szCs w:val="21"/>
          <w:highlight w:val="yellow"/>
        </w:rPr>
      </w:pPr>
      <w:r>
        <w:rPr>
          <w:rFonts w:hint="eastAsia" w:ascii="宋体" w:hAnsi="宋体"/>
          <w:b/>
          <w:bCs/>
          <w:szCs w:val="21"/>
          <w:highlight w:val="yellow"/>
        </w:rPr>
        <w:t>2.响应文件除封面外，其他材料须双面打印，各报名供应商应确保所提供响应文件资料一定要</w:t>
      </w:r>
      <w:r>
        <w:rPr>
          <w:rFonts w:hint="eastAsia" w:ascii="宋体" w:hAnsi="宋体"/>
          <w:b/>
          <w:bCs/>
          <w:color w:val="FF0000"/>
          <w:szCs w:val="21"/>
          <w:highlight w:val="yellow"/>
        </w:rPr>
        <w:t>真实、完整、清晰可辨</w:t>
      </w:r>
      <w:r>
        <w:rPr>
          <w:rFonts w:hint="eastAsia" w:ascii="宋体" w:hAnsi="宋体"/>
          <w:b/>
          <w:bCs/>
          <w:szCs w:val="21"/>
          <w:highlight w:val="yellow"/>
        </w:rPr>
        <w:t>，响应文件模糊不清、难以</w:t>
      </w:r>
      <w:r>
        <w:rPr>
          <w:rFonts w:hint="eastAsia" w:ascii="宋体" w:hAnsi="宋体"/>
          <w:b/>
          <w:bCs/>
          <w:color w:val="FF0000"/>
          <w:szCs w:val="21"/>
          <w:highlight w:val="yellow"/>
        </w:rPr>
        <w:t>辨认，</w:t>
      </w:r>
      <w:r>
        <w:rPr>
          <w:rFonts w:hint="eastAsia" w:ascii="宋体" w:hAnsi="宋体"/>
          <w:b/>
          <w:bCs/>
          <w:szCs w:val="21"/>
          <w:highlight w:val="yellow"/>
        </w:rPr>
        <w:t>视为未提供处理，由此造成不能进入评审环节等严重后果由供应商自行负责。</w:t>
      </w:r>
    </w:p>
    <w:p>
      <w:pPr>
        <w:spacing w:line="400" w:lineRule="exact"/>
        <w:ind w:firstLine="315" w:firstLineChars="150"/>
        <w:rPr>
          <w:rFonts w:ascii="宋体" w:hAnsi="宋体"/>
          <w:szCs w:val="21"/>
        </w:rPr>
      </w:pPr>
      <w:r>
        <w:rPr>
          <w:rFonts w:hint="eastAsia" w:ascii="宋体" w:hAnsi="宋体"/>
          <w:szCs w:val="21"/>
        </w:rPr>
        <w:t>3.响应文件需要一正五副共6份，封面应注明“正本”、“副本”字样并加盖公章、装订成册，副本可用正本复印并在封面上加盖公章。</w:t>
      </w:r>
    </w:p>
    <w:p>
      <w:pPr>
        <w:spacing w:line="400" w:lineRule="exact"/>
        <w:ind w:firstLine="315" w:firstLineChars="150"/>
        <w:rPr>
          <w:rFonts w:ascii="宋体" w:hAnsi="宋体"/>
          <w:szCs w:val="21"/>
        </w:rPr>
      </w:pPr>
      <w:r>
        <w:rPr>
          <w:rFonts w:hint="eastAsia" w:ascii="宋体" w:hAnsi="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szCs w:val="21"/>
        </w:rPr>
      </w:pPr>
      <w:r>
        <w:rPr>
          <w:rFonts w:hint="eastAsia" w:ascii="宋体" w:hAnsi="宋体"/>
          <w:szCs w:val="21"/>
        </w:rPr>
        <w:t>5.供应商携带密封的响应文件参加院内采购评审会议。</w:t>
      </w:r>
    </w:p>
    <w:p>
      <w:pPr>
        <w:spacing w:line="400" w:lineRule="exact"/>
        <w:ind w:firstLine="315" w:firstLineChars="150"/>
        <w:rPr>
          <w:rFonts w:ascii="宋体" w:hAnsi="宋体"/>
          <w:szCs w:val="21"/>
        </w:rPr>
      </w:pPr>
      <w:r>
        <w:rPr>
          <w:rFonts w:hint="eastAsia" w:ascii="宋体" w:hAnsi="宋体"/>
          <w:szCs w:val="21"/>
        </w:rPr>
        <w:t>6.报名时提供的资料与响应文件不一致时以响应文件为准。</w:t>
      </w:r>
    </w:p>
    <w:p>
      <w:pPr>
        <w:spacing w:line="400" w:lineRule="exact"/>
        <w:ind w:firstLine="315" w:firstLineChars="150"/>
        <w:rPr>
          <w:rFonts w:ascii="宋体" w:hAnsi="宋体"/>
          <w:szCs w:val="21"/>
        </w:rPr>
      </w:pPr>
      <w:r>
        <w:rPr>
          <w:rFonts w:hint="eastAsia" w:ascii="宋体" w:hAnsi="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szCs w:val="21"/>
        </w:rPr>
      </w:pPr>
      <w:r>
        <w:rPr>
          <w:rFonts w:hint="eastAsia" w:ascii="宋体" w:hAnsi="宋体"/>
          <w:szCs w:val="21"/>
        </w:rPr>
        <w:t>8.各供应商需认真阅读以上注意事项，不按要求提供响应文件者后果自负。</w:t>
      </w:r>
    </w:p>
    <w:p>
      <w:pPr>
        <w:spacing w:line="400" w:lineRule="exact"/>
        <w:ind w:firstLine="420"/>
        <w:rPr>
          <w:rFonts w:ascii="宋体" w:hAnsi="宋体"/>
          <w:szCs w:val="21"/>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5"/>
        <w:jc w:val="center"/>
        <w:outlineLvl w:val="9"/>
        <w:rPr>
          <w:rFonts w:ascii="宋体" w:hAnsi="宋体" w:eastAsia="宋体"/>
          <w:sz w:val="40"/>
        </w:rPr>
      </w:pPr>
      <w:bookmarkStart w:id="22" w:name="_Toc40776108"/>
      <w:bookmarkStart w:id="23" w:name="_Toc30230"/>
      <w:bookmarkStart w:id="24" w:name="_Toc1634"/>
      <w:bookmarkStart w:id="25" w:name="_Toc30326"/>
      <w:bookmarkStart w:id="26" w:name="_Toc2347"/>
      <w:bookmarkStart w:id="27" w:name="_Toc7581"/>
      <w:bookmarkStart w:id="28" w:name="_Toc2647"/>
      <w:bookmarkStart w:id="29" w:name="_Toc32228"/>
      <w:bookmarkStart w:id="30" w:name="_Toc40346213"/>
      <w:bookmarkStart w:id="31" w:name="_Toc9461"/>
      <w:bookmarkStart w:id="32" w:name="_Toc5829"/>
      <w:bookmarkStart w:id="33" w:name="_Toc13814"/>
      <w:bookmarkStart w:id="34" w:name="_Toc32164"/>
      <w:bookmarkStart w:id="35" w:name="_Toc19354"/>
    </w:p>
    <w:p>
      <w:pPr>
        <w:pStyle w:val="5"/>
        <w:jc w:val="center"/>
        <w:outlineLvl w:val="9"/>
        <w:rPr>
          <w:rFonts w:ascii="宋体" w:hAnsi="宋体" w:eastAsia="宋体"/>
          <w:sz w:val="40"/>
        </w:rPr>
      </w:pPr>
    </w:p>
    <w:p>
      <w:pPr>
        <w:pStyle w:val="5"/>
        <w:jc w:val="center"/>
        <w:outlineLvl w:val="0"/>
        <w:rPr>
          <w:rFonts w:ascii="宋体" w:hAnsi="宋体" w:eastAsia="宋体" w:cs="Courier New"/>
          <w:sz w:val="40"/>
        </w:rPr>
      </w:pPr>
      <w:bookmarkStart w:id="36" w:name="_Toc20737"/>
      <w:r>
        <w:rPr>
          <w:rFonts w:hint="eastAsia" w:ascii="宋体" w:hAnsi="宋体" w:eastAsia="宋体"/>
          <w:sz w:val="40"/>
        </w:rPr>
        <w:t>第四部分  相关格式文件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27"/>
      </w:pPr>
      <w:bookmarkStart w:id="37" w:name="_Toc30201"/>
      <w:bookmarkStart w:id="38" w:name="_Toc26336"/>
      <w:bookmarkStart w:id="39" w:name="_Toc13972"/>
      <w:bookmarkStart w:id="40" w:name="_Toc11236"/>
      <w:bookmarkStart w:id="41" w:name="_Toc40346373"/>
      <w:bookmarkStart w:id="42" w:name="_Toc40776109"/>
      <w:bookmarkStart w:id="43" w:name="_Toc40346214"/>
      <w:bookmarkStart w:id="44" w:name="_Toc17987"/>
      <w:bookmarkStart w:id="45" w:name="_Toc23126"/>
      <w:bookmarkStart w:id="46" w:name="_Toc10842"/>
      <w:bookmarkStart w:id="47" w:name="_Toc10941"/>
    </w:p>
    <w:p>
      <w:pPr>
        <w:pStyle w:val="27"/>
      </w:pPr>
    </w:p>
    <w:p>
      <w:pPr>
        <w:pStyle w:val="27"/>
      </w:pPr>
    </w:p>
    <w:p>
      <w:pPr>
        <w:pStyle w:val="27"/>
      </w:pPr>
    </w:p>
    <w:p>
      <w:pPr>
        <w:pStyle w:val="27"/>
      </w:pPr>
    </w:p>
    <w:p>
      <w:pPr>
        <w:pStyle w:val="27"/>
      </w:pPr>
    </w:p>
    <w:p>
      <w:pPr>
        <w:pStyle w:val="27"/>
      </w:pPr>
    </w:p>
    <w:p>
      <w:pPr>
        <w:pStyle w:val="27"/>
      </w:pPr>
    </w:p>
    <w:p>
      <w:pPr>
        <w:widowControl/>
        <w:spacing w:line="360" w:lineRule="auto"/>
        <w:jc w:val="left"/>
        <w:rPr>
          <w:rFonts w:ascii="仿宋" w:hAnsi="仿宋" w:eastAsia="仿宋" w:cs="宋体"/>
          <w:b/>
          <w:kern w:val="0"/>
          <w:sz w:val="24"/>
          <w:szCs w:val="32"/>
        </w:rPr>
      </w:pPr>
      <w:bookmarkStart w:id="48" w:name="_Toc13293"/>
      <w:bookmarkStart w:id="49" w:name="_Toc3033"/>
      <w:bookmarkStart w:id="50" w:name="_Toc12695"/>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51" w:name="_Toc25007"/>
      <w:bookmarkStart w:id="52"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jc w:val="center"/>
        <w:rPr>
          <w:rFonts w:ascii="宋体" w:hAnsi="宋体" w:cs="宋体"/>
          <w:b/>
          <w:kern w:val="0"/>
          <w:sz w:val="52"/>
          <w:szCs w:val="52"/>
        </w:rPr>
      </w:pPr>
      <w:bookmarkStart w:id="53" w:name="_Toc40346381"/>
      <w:bookmarkStart w:id="54" w:name="_Toc12431"/>
      <w:bookmarkStart w:id="55" w:name="_Toc4407"/>
      <w:bookmarkStart w:id="56" w:name="_Toc40776117"/>
      <w:bookmarkStart w:id="57" w:name="_Toc22145"/>
      <w:bookmarkStart w:id="58" w:name="_Toc3784"/>
      <w:bookmarkStart w:id="59" w:name="_Toc28217"/>
      <w:bookmarkStart w:id="60" w:name="_Toc9134"/>
      <w:bookmarkStart w:id="61" w:name="_Toc22864"/>
      <w:bookmarkStart w:id="62" w:name="_Toc18837"/>
      <w:bookmarkStart w:id="63" w:name="_Toc25470"/>
      <w:bookmarkStart w:id="64" w:name="_Toc23156"/>
      <w:bookmarkStart w:id="65" w:name="_Toc10213"/>
      <w:bookmarkStart w:id="66" w:name="_Toc40346222"/>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7" w:name="_Toc29113"/>
      <w:bookmarkStart w:id="68" w:name="_Toc40776111"/>
      <w:bookmarkStart w:id="69" w:name="_Toc12520"/>
      <w:bookmarkStart w:id="70" w:name="_Toc28703"/>
      <w:bookmarkStart w:id="71" w:name="_Toc26267"/>
      <w:bookmarkStart w:id="72" w:name="_Toc1994"/>
      <w:bookmarkStart w:id="73" w:name="_Toc11305"/>
      <w:bookmarkStart w:id="74" w:name="_Toc6547"/>
      <w:bookmarkStart w:id="75" w:name="_Toc3471"/>
      <w:bookmarkStart w:id="76" w:name="_Toc40346375"/>
      <w:bookmarkStart w:id="77" w:name="_Toc21249"/>
      <w:bookmarkStart w:id="78" w:name="_Toc11075"/>
      <w:bookmarkStart w:id="79" w:name="_Toc15870"/>
      <w:bookmarkStart w:id="80" w:name="_Toc7291"/>
      <w:bookmarkStart w:id="81" w:name="_Toc40346216"/>
      <w:bookmarkStart w:id="82" w:name="_Toc435"/>
      <w:bookmarkStart w:id="83" w:name="_Toc8364"/>
    </w:p>
    <w:p>
      <w:pPr>
        <w:widowControl/>
        <w:spacing w:line="360" w:lineRule="auto"/>
        <w:ind w:firstLine="600"/>
        <w:outlineLvl w:val="0"/>
      </w:pPr>
      <w:bookmarkStart w:id="84" w:name="_Toc5883"/>
      <w:bookmarkStart w:id="85" w:name="_Toc4769"/>
      <w:r>
        <w:rPr>
          <w:rFonts w:ascii="宋体" w:hAnsi="宋体" w:cs="宋体"/>
          <w:kern w:val="0"/>
          <w:sz w:val="30"/>
          <w:szCs w:val="30"/>
        </w:rPr>
        <w:t>项目编号：</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Start w:id="86" w:name="_Toc2916"/>
      <w:bookmarkStart w:id="87" w:name="_Toc1743"/>
      <w:bookmarkStart w:id="88" w:name="_Toc40776112"/>
      <w:bookmarkStart w:id="89" w:name="_Toc40346376"/>
      <w:bookmarkStart w:id="90" w:name="_Toc40346217"/>
      <w:bookmarkStart w:id="91" w:name="_Toc20884"/>
      <w:bookmarkStart w:id="92" w:name="_Toc27997"/>
      <w:bookmarkStart w:id="93" w:name="_Toc17709"/>
    </w:p>
    <w:p>
      <w:pPr>
        <w:widowControl/>
        <w:spacing w:line="360" w:lineRule="auto"/>
        <w:ind w:firstLine="600"/>
        <w:outlineLvl w:val="0"/>
        <w:rPr>
          <w:rFonts w:cs="宋体"/>
          <w:kern w:val="0"/>
          <w:sz w:val="30"/>
          <w:szCs w:val="30"/>
        </w:rPr>
      </w:pPr>
      <w:bookmarkStart w:id="94" w:name="_Toc2029"/>
      <w:bookmarkStart w:id="95" w:name="_Toc5238"/>
      <w:bookmarkStart w:id="96" w:name="_Toc31538"/>
      <w:bookmarkStart w:id="97" w:name="_Toc19699"/>
      <w:bookmarkStart w:id="98" w:name="_Toc23097"/>
      <w:bookmarkStart w:id="99" w:name="_Toc23992"/>
      <w:bookmarkStart w:id="100" w:name="_Toc11485"/>
      <w:bookmarkStart w:id="101" w:name="_Toc29102"/>
      <w:bookmarkStart w:id="102" w:name="_Toc30979"/>
      <w:bookmarkStart w:id="103" w:name="_Toc32513"/>
      <w:bookmarkStart w:id="104" w:name="_Toc2012"/>
      <w:r>
        <w:rPr>
          <w:rFonts w:ascii="宋体" w:hAnsi="宋体" w:cs="宋体"/>
          <w:kern w:val="0"/>
          <w:sz w:val="30"/>
          <w:szCs w:val="30"/>
        </w:rPr>
        <w:t>公司名称：</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widowControl/>
        <w:spacing w:line="360" w:lineRule="auto"/>
        <w:ind w:firstLine="600"/>
        <w:outlineLvl w:val="0"/>
        <w:rPr>
          <w:rFonts w:cs="宋体"/>
          <w:kern w:val="0"/>
          <w:sz w:val="30"/>
          <w:szCs w:val="30"/>
        </w:rPr>
      </w:pPr>
      <w:bookmarkStart w:id="105" w:name="_Toc40346218"/>
      <w:bookmarkStart w:id="106" w:name="_Toc4013"/>
      <w:bookmarkStart w:id="107" w:name="_Toc13660"/>
      <w:bookmarkStart w:id="108" w:name="_Toc40346377"/>
      <w:bookmarkStart w:id="109" w:name="_Toc40776113"/>
      <w:bookmarkStart w:id="110" w:name="_Toc31993"/>
      <w:bookmarkStart w:id="111" w:name="_Toc11141"/>
      <w:bookmarkStart w:id="112" w:name="_Toc11558"/>
      <w:bookmarkStart w:id="113" w:name="_Toc16794"/>
      <w:bookmarkStart w:id="114" w:name="_Toc28064"/>
      <w:bookmarkStart w:id="115" w:name="_Toc14824"/>
      <w:bookmarkStart w:id="116" w:name="_Toc21483"/>
      <w:bookmarkStart w:id="117" w:name="_Toc17930"/>
      <w:bookmarkStart w:id="118" w:name="_Toc27867"/>
      <w:bookmarkStart w:id="119" w:name="_Toc7052"/>
      <w:bookmarkStart w:id="120" w:name="_Toc24763"/>
      <w:bookmarkStart w:id="121" w:name="_Toc12113"/>
      <w:bookmarkStart w:id="122" w:name="_Toc12645"/>
      <w:bookmarkStart w:id="123" w:name="_Toc29767"/>
      <w:r>
        <w:rPr>
          <w:rFonts w:ascii="宋体" w:hAnsi="宋体" w:cs="宋体"/>
          <w:kern w:val="0"/>
          <w:sz w:val="30"/>
          <w:szCs w:val="30"/>
        </w:rPr>
        <w:t>业务代表：</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widowControl/>
        <w:spacing w:line="360" w:lineRule="auto"/>
        <w:ind w:firstLine="600"/>
        <w:outlineLvl w:val="0"/>
        <w:rPr>
          <w:rFonts w:cs="宋体"/>
          <w:kern w:val="0"/>
          <w:sz w:val="30"/>
          <w:szCs w:val="30"/>
        </w:rPr>
      </w:pPr>
      <w:bookmarkStart w:id="124" w:name="_Toc1324"/>
      <w:bookmarkStart w:id="125" w:name="_Toc4563"/>
      <w:bookmarkStart w:id="126" w:name="_Toc32709"/>
      <w:bookmarkStart w:id="127" w:name="_Toc40346219"/>
      <w:bookmarkStart w:id="128" w:name="_Toc31197"/>
      <w:bookmarkStart w:id="129" w:name="_Toc14287"/>
      <w:bookmarkStart w:id="130" w:name="_Toc19831"/>
      <w:bookmarkStart w:id="131" w:name="_Toc24651"/>
      <w:bookmarkStart w:id="132" w:name="_Toc29815"/>
      <w:bookmarkStart w:id="133" w:name="_Toc25370"/>
      <w:bookmarkStart w:id="134" w:name="_Toc26029"/>
      <w:bookmarkStart w:id="135" w:name="_Toc27771"/>
      <w:bookmarkStart w:id="136" w:name="_Toc17537"/>
      <w:bookmarkStart w:id="137" w:name="_Toc11334"/>
      <w:bookmarkStart w:id="138" w:name="_Toc9883"/>
      <w:bookmarkStart w:id="139" w:name="_Toc16813"/>
      <w:bookmarkStart w:id="140" w:name="_Toc40776114"/>
      <w:bookmarkStart w:id="141" w:name="_Toc6438"/>
      <w:bookmarkStart w:id="142" w:name="_Toc40346378"/>
      <w:r>
        <w:rPr>
          <w:rFonts w:ascii="宋体" w:hAnsi="宋体" w:cs="宋体"/>
          <w:kern w:val="0"/>
          <w:sz w:val="30"/>
          <w:szCs w:val="30"/>
        </w:rPr>
        <w:t>联系电话：</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kern w:val="0"/>
          <w:sz w:val="30"/>
          <w:szCs w:val="30"/>
        </w:rPr>
      </w:pPr>
      <w:bookmarkStart w:id="143" w:name="_Toc18518"/>
      <w:bookmarkStart w:id="144" w:name="_Toc40346379"/>
      <w:bookmarkStart w:id="145" w:name="_Toc3895"/>
      <w:bookmarkStart w:id="146" w:name="_Toc18353"/>
      <w:bookmarkStart w:id="147" w:name="_Toc21940"/>
      <w:bookmarkStart w:id="148" w:name="_Toc27868"/>
      <w:bookmarkStart w:id="149" w:name="_Toc40346220"/>
      <w:bookmarkStart w:id="150" w:name="_Toc30336"/>
      <w:bookmarkStart w:id="151" w:name="_Toc17483"/>
      <w:bookmarkStart w:id="152" w:name="_Toc27206"/>
      <w:bookmarkStart w:id="153" w:name="_Toc40776115"/>
      <w:bookmarkStart w:id="154" w:name="_Toc12650"/>
      <w:bookmarkStart w:id="155" w:name="_Toc19057"/>
      <w:bookmarkStart w:id="156" w:name="_Toc21686"/>
      <w:bookmarkStart w:id="157" w:name="_Toc13222"/>
      <w:bookmarkStart w:id="158" w:name="_Toc5189"/>
      <w:bookmarkStart w:id="159" w:name="_Toc5634"/>
      <w:bookmarkStart w:id="160" w:name="_Toc20994"/>
      <w:bookmarkStart w:id="161" w:name="_Toc14586"/>
      <w:r>
        <w:rPr>
          <w:rFonts w:ascii="宋体" w:hAnsi="宋体" w:cs="宋体"/>
          <w:kern w:val="0"/>
          <w:sz w:val="30"/>
          <w:szCs w:val="30"/>
        </w:rPr>
        <w:t>联系邮箱：</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widowControl/>
        <w:spacing w:line="360" w:lineRule="auto"/>
        <w:ind w:firstLine="600"/>
        <w:outlineLvl w:val="0"/>
        <w:rPr>
          <w:rFonts w:cs="宋体"/>
          <w:kern w:val="0"/>
          <w:sz w:val="30"/>
          <w:szCs w:val="30"/>
        </w:rPr>
      </w:pPr>
      <w:bookmarkStart w:id="162" w:name="_Toc12819"/>
      <w:bookmarkStart w:id="163" w:name="_Toc32371"/>
      <w:bookmarkStart w:id="164" w:name="_Toc5220"/>
      <w:bookmarkStart w:id="165" w:name="_Toc22276"/>
      <w:bookmarkStart w:id="166" w:name="_Toc27646"/>
      <w:bookmarkStart w:id="167" w:name="_Toc40776116"/>
      <w:bookmarkStart w:id="168" w:name="_Toc21449"/>
      <w:bookmarkStart w:id="169" w:name="_Toc11547"/>
      <w:bookmarkStart w:id="170" w:name="_Toc14462"/>
      <w:bookmarkStart w:id="171" w:name="_Toc9282"/>
      <w:bookmarkStart w:id="172" w:name="_Toc30856"/>
      <w:bookmarkStart w:id="173" w:name="_Toc10454"/>
      <w:bookmarkStart w:id="174" w:name="_Toc40346380"/>
      <w:bookmarkStart w:id="175" w:name="_Toc30904"/>
      <w:bookmarkStart w:id="176" w:name="_Toc12127"/>
      <w:bookmarkStart w:id="177" w:name="_Toc40346221"/>
      <w:bookmarkStart w:id="178" w:name="_Toc27009"/>
      <w:bookmarkStart w:id="179" w:name="_Toc8526"/>
      <w:bookmarkStart w:id="180" w:name="_Toc3498"/>
      <w:r>
        <w:rPr>
          <w:rFonts w:ascii="宋体" w:hAnsi="宋体" w:cs="宋体"/>
          <w:kern w:val="0"/>
          <w:sz w:val="30"/>
          <w:szCs w:val="30"/>
        </w:rPr>
        <w:t>日    期：</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81" w:name="_Toc18806"/>
      <w:bookmarkStart w:id="182" w:name="_Toc14843"/>
      <w:r>
        <w:rPr>
          <w:rFonts w:hint="eastAsia" w:ascii="仿宋" w:hAnsi="仿宋" w:eastAsia="仿宋" w:cs="宋体"/>
          <w:b/>
          <w:kern w:val="0"/>
          <w:sz w:val="24"/>
          <w:szCs w:val="32"/>
        </w:rPr>
        <w:t>目录模板</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181"/>
      <w:bookmarkEnd w:id="182"/>
    </w:p>
    <w:p>
      <w:pPr>
        <w:pStyle w:val="26"/>
        <w:ind w:firstLine="3975" w:firstLineChars="1100"/>
        <w:rPr>
          <w:b/>
          <w:bCs/>
          <w:sz w:val="36"/>
          <w:szCs w:val="36"/>
        </w:rPr>
      </w:pPr>
      <w:bookmarkStart w:id="183" w:name="_Toc24584"/>
      <w:bookmarkStart w:id="184" w:name="_Toc6985"/>
      <w:bookmarkStart w:id="185" w:name="_Toc31006"/>
      <w:bookmarkStart w:id="186" w:name="_Toc27920"/>
      <w:r>
        <w:rPr>
          <w:rFonts w:hint="eastAsia"/>
          <w:b/>
          <w:bCs/>
          <w:sz w:val="36"/>
          <w:szCs w:val="36"/>
        </w:rPr>
        <w:t>目  录</w:t>
      </w:r>
      <w:bookmarkEnd w:id="183"/>
      <w:bookmarkEnd w:id="184"/>
      <w:bookmarkEnd w:id="185"/>
      <w:bookmarkEnd w:id="186"/>
    </w:p>
    <w:tbl>
      <w:tblPr>
        <w:tblStyle w:val="19"/>
        <w:tblW w:w="10766" w:type="dxa"/>
        <w:jc w:val="center"/>
        <w:tblLayout w:type="fixed"/>
        <w:tblCellMar>
          <w:top w:w="0" w:type="dxa"/>
          <w:left w:w="108" w:type="dxa"/>
          <w:bottom w:w="0" w:type="dxa"/>
          <w:right w:w="108" w:type="dxa"/>
        </w:tblCellMar>
      </w:tblPr>
      <w:tblGrid>
        <w:gridCol w:w="927"/>
        <w:gridCol w:w="8015"/>
        <w:gridCol w:w="1824"/>
      </w:tblGrid>
      <w:tr>
        <w:tblPrEx>
          <w:tblCellMar>
            <w:top w:w="0" w:type="dxa"/>
            <w:left w:w="108" w:type="dxa"/>
            <w:bottom w:w="0" w:type="dxa"/>
            <w:right w:w="108" w:type="dxa"/>
          </w:tblCellMar>
        </w:tblPrEx>
        <w:trPr>
          <w:trHeight w:val="573"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序号</w:t>
            </w:r>
          </w:p>
        </w:tc>
        <w:tc>
          <w:tcPr>
            <w:tcW w:w="8015"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页码范围</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1</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2</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3</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评分自查表 （详见相关格式文件）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4</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5</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6</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7</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ascii="宋体" w:hAnsi="宋体"/>
                <w:sz w:val="21"/>
                <w:szCs w:val="21"/>
              </w:rPr>
            </w:pPr>
            <w:r>
              <w:rPr>
                <w:rFonts w:hint="eastAsia" w:ascii="宋体" w:hAnsi="宋体"/>
                <w:sz w:val="21"/>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ascii="宋体" w:hAnsi="宋体"/>
                <w:bCs/>
                <w:sz w:val="21"/>
                <w:szCs w:val="21"/>
              </w:rPr>
            </w:pPr>
            <w:r>
              <w:rPr>
                <w:rFonts w:hint="eastAsia" w:ascii="宋体" w:hAnsi="宋体"/>
                <w:bCs/>
                <w:sz w:val="21"/>
                <w:szCs w:val="21"/>
              </w:rPr>
              <w:t>8</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ascii="宋体" w:hAnsi="宋体"/>
                <w:bCs/>
                <w:sz w:val="21"/>
                <w:szCs w:val="21"/>
              </w:rPr>
            </w:pP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须有客车租赁经营备案证明等相关资质</w:t>
            </w:r>
            <w:r>
              <w:rPr>
                <w:rFonts w:hint="eastAsia" w:ascii="宋体" w:hAnsi="宋体" w:eastAsia="宋体" w:cs="宋体"/>
                <w:color w:val="000000"/>
                <w:sz w:val="21"/>
                <w:szCs w:val="21"/>
                <w:lang w:eastAsia="zh-CN"/>
              </w:rPr>
              <w:t>。（需提供相关证明材料，并加盖供应商公司公章）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eastAsia" w:ascii="宋体" w:hAnsi="宋体" w:eastAsia="宋体"/>
                <w:bCs/>
                <w:sz w:val="21"/>
                <w:szCs w:val="21"/>
                <w:lang w:val="en-US" w:eastAsia="zh-CN"/>
              </w:rPr>
            </w:pPr>
            <w:r>
              <w:rPr>
                <w:rFonts w:hint="eastAsia" w:ascii="宋体" w:hAnsi="宋体"/>
                <w:bCs/>
                <w:sz w:val="21"/>
                <w:szCs w:val="21"/>
                <w:lang w:val="en-US" w:eastAsia="zh-CN"/>
              </w:rPr>
              <w:t>9</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供应商需</w:t>
            </w:r>
            <w:r>
              <w:rPr>
                <w:rFonts w:hint="eastAsia" w:ascii="宋体" w:hAnsi="宋体" w:eastAsia="宋体" w:cs="宋体"/>
                <w:color w:val="000000"/>
                <w:kern w:val="2"/>
                <w:sz w:val="21"/>
                <w:szCs w:val="21"/>
                <w:lang w:val="en-US" w:eastAsia="zh-CN" w:bidi="ar-SA"/>
              </w:rPr>
              <w:t>具有市际道路运输经营许可证；已交机动车交通事故责任强制保险和道路运输承运人责任保险。</w:t>
            </w:r>
            <w:r>
              <w:rPr>
                <w:rFonts w:hint="eastAsia" w:ascii="宋体" w:hAnsi="宋体" w:eastAsia="宋体" w:cs="宋体"/>
                <w:color w:val="000000"/>
                <w:sz w:val="21"/>
                <w:szCs w:val="21"/>
                <w:lang w:eastAsia="zh-CN"/>
              </w:rPr>
              <w:t>（需提供相关证明材料，并加盖供应商公司公章）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hint="eastAsia" w:ascii="宋体" w:hAnsi="宋体"/>
                <w:bCs/>
                <w:sz w:val="21"/>
                <w:szCs w:val="21"/>
              </w:rPr>
            </w:pP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10</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本项目不接受联合体投标、不允许分包、转包。（提供承诺函，承诺函必须包含相关内容描述，格式自拟，并加盖供应商公司公章）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11</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12</w:t>
            </w:r>
          </w:p>
        </w:tc>
        <w:tc>
          <w:tcPr>
            <w:tcW w:w="8015" w:type="dxa"/>
            <w:tcBorders>
              <w:top w:val="single" w:color="000000" w:sz="4" w:space="0"/>
              <w:left w:val="nil"/>
              <w:bottom w:val="single" w:color="000000" w:sz="4" w:space="0"/>
              <w:right w:val="single" w:color="000000" w:sz="4" w:space="0"/>
            </w:tcBorders>
            <w:vAlign w:val="center"/>
          </w:tcPr>
          <w:p>
            <w:pPr>
              <w:pStyle w:val="29"/>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339"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13</w:t>
            </w:r>
          </w:p>
        </w:tc>
        <w:tc>
          <w:tcPr>
            <w:tcW w:w="8015" w:type="dxa"/>
            <w:tcBorders>
              <w:top w:val="single" w:color="000000" w:sz="4" w:space="0"/>
              <w:left w:val="nil"/>
              <w:bottom w:val="single" w:color="000000" w:sz="4" w:space="0"/>
              <w:right w:val="single" w:color="000000" w:sz="4" w:space="0"/>
            </w:tcBorders>
            <w:vAlign w:val="center"/>
          </w:tcPr>
          <w:p>
            <w:pPr>
              <w:pStyle w:val="29"/>
              <w:numPr>
                <w:ilvl w:val="0"/>
                <w:numId w:val="0"/>
              </w:numPr>
              <w:spacing w:line="36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拟投入本项目车辆</w:t>
            </w:r>
            <w:r>
              <w:rPr>
                <w:rFonts w:hint="eastAsia" w:ascii="宋体" w:hAnsi="宋体" w:cs="宋体"/>
                <w:color w:val="000000"/>
                <w:kern w:val="2"/>
                <w:sz w:val="21"/>
                <w:szCs w:val="21"/>
                <w:lang w:val="en-US" w:eastAsia="zh-CN" w:bidi="ar-SA"/>
              </w:rPr>
              <w:t>情况</w:t>
            </w:r>
            <w:r>
              <w:rPr>
                <w:rFonts w:hint="eastAsia" w:ascii="宋体" w:hAnsi="宋体" w:eastAsia="宋体" w:cs="宋体"/>
                <w:color w:val="000000"/>
                <w:kern w:val="2"/>
                <w:sz w:val="21"/>
                <w:szCs w:val="21"/>
                <w:lang w:val="en-US" w:eastAsia="zh-CN" w:bidi="ar-SA"/>
              </w:rPr>
              <w:t>（</w:t>
            </w:r>
            <w:r>
              <w:rPr>
                <w:rFonts w:hint="eastAsia" w:ascii="宋体" w:hAnsi="宋体" w:cs="宋体"/>
                <w:color w:val="000000"/>
                <w:kern w:val="2"/>
                <w:sz w:val="21"/>
                <w:szCs w:val="21"/>
                <w:lang w:val="en-US" w:eastAsia="zh-CN" w:bidi="ar-SA"/>
              </w:rPr>
              <w:t>相关证明材料，</w:t>
            </w:r>
            <w:r>
              <w:rPr>
                <w:rFonts w:hint="eastAsia" w:ascii="宋体" w:hAnsi="宋体" w:eastAsia="宋体" w:cs="宋体"/>
                <w:color w:val="000000"/>
                <w:kern w:val="2"/>
                <w:sz w:val="21"/>
                <w:szCs w:val="21"/>
                <w:lang w:val="en-US" w:eastAsia="zh-CN" w:bidi="ar-SA"/>
              </w:rPr>
              <w:t>如有彩页，提供彩页）</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14</w:t>
            </w:r>
          </w:p>
        </w:tc>
        <w:tc>
          <w:tcPr>
            <w:tcW w:w="8015" w:type="dxa"/>
            <w:tcBorders>
              <w:top w:val="single" w:color="000000" w:sz="4" w:space="0"/>
              <w:left w:val="nil"/>
              <w:bottom w:val="single" w:color="000000" w:sz="4" w:space="0"/>
              <w:right w:val="single" w:color="000000" w:sz="4" w:space="0"/>
            </w:tcBorders>
            <w:vAlign w:val="center"/>
          </w:tcPr>
          <w:p>
            <w:pPr>
              <w:pStyle w:val="29"/>
              <w:numPr>
                <w:ilvl w:val="0"/>
                <w:numId w:val="0"/>
              </w:numPr>
              <w:spacing w:line="240" w:lineRule="auto"/>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拟投入本项目驾驶员情况（提供驾驶员准驾车型在有效期内的《机动车驾驶证》，并加盖供应商公章；提供劳动合同复印件或本项目报名截止日之前六个月内任意一个月的投标单位代缴的投保单或社会保险参保人员缴费证明。）</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15</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服务实施方案</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bCs/>
                <w:sz w:val="21"/>
                <w:szCs w:val="21"/>
                <w:lang w:val="en-US" w:eastAsia="zh-CN"/>
              </w:rPr>
            </w:pPr>
            <w:r>
              <w:rPr>
                <w:rFonts w:hint="eastAsia" w:ascii="宋体" w:hAnsi="宋体"/>
                <w:bCs/>
                <w:sz w:val="21"/>
                <w:szCs w:val="21"/>
                <w:lang w:val="en-US" w:eastAsia="zh-CN"/>
              </w:rPr>
              <w:t>16</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应急响应方案</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hint="eastAsia"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17</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2020年至今同类项目的业绩用户名单（需提供合同关键页复印件或中标通知书复印件，并加盖供应商公司公章）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18</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19</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227" w:hRule="atLeast"/>
          <w:jc w:val="center"/>
        </w:trPr>
        <w:tc>
          <w:tcPr>
            <w:tcW w:w="9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1"/>
                <w:szCs w:val="21"/>
                <w:lang w:val="en-US" w:eastAsia="zh-CN"/>
              </w:rPr>
            </w:pPr>
            <w:r>
              <w:rPr>
                <w:rFonts w:hint="eastAsia" w:ascii="宋体" w:hAnsi="宋体"/>
                <w:bCs/>
                <w:sz w:val="21"/>
                <w:szCs w:val="21"/>
                <w:lang w:val="en-US" w:eastAsia="zh-CN"/>
              </w:rPr>
              <w:t>20</w:t>
            </w:r>
          </w:p>
        </w:tc>
        <w:tc>
          <w:tcPr>
            <w:tcW w:w="8015"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9"/>
              <w:ind w:firstLine="0" w:firstLineChars="0"/>
              <w:jc w:val="center"/>
              <w:rPr>
                <w:rFonts w:ascii="宋体" w:hAnsi="宋体"/>
                <w:bCs/>
                <w:sz w:val="21"/>
                <w:szCs w:val="21"/>
              </w:rPr>
            </w:pPr>
            <w:r>
              <w:rPr>
                <w:rFonts w:hint="eastAsia" w:ascii="宋体" w:hAnsi="宋体"/>
                <w:bCs/>
                <w:sz w:val="21"/>
                <w:szCs w:val="21"/>
              </w:rPr>
              <w:t>第(       )页</w:t>
            </w:r>
          </w:p>
        </w:tc>
      </w:tr>
    </w:tbl>
    <w:p>
      <w:pPr>
        <w:widowControl/>
        <w:spacing w:line="360" w:lineRule="auto"/>
        <w:jc w:val="left"/>
        <w:rPr>
          <w:rFonts w:ascii="仿宋" w:hAnsi="仿宋" w:eastAsia="仿宋" w:cs="宋体"/>
          <w:b/>
          <w:kern w:val="0"/>
          <w:sz w:val="24"/>
          <w:szCs w:val="32"/>
        </w:rPr>
      </w:pPr>
      <w:bookmarkStart w:id="187" w:name="_Toc21936"/>
      <w:bookmarkStart w:id="188" w:name="_Toc562"/>
      <w:bookmarkStart w:id="189" w:name="_Toc11232"/>
      <w:bookmarkStart w:id="190" w:name="_Toc24508"/>
    </w:p>
    <w:p>
      <w:pPr>
        <w:widowControl/>
        <w:spacing w:line="360" w:lineRule="auto"/>
        <w:jc w:val="left"/>
        <w:rPr>
          <w:rFonts w:ascii="仿宋" w:hAnsi="仿宋" w:eastAsia="仿宋" w:cs="宋体"/>
          <w:b/>
          <w:kern w:val="0"/>
          <w:sz w:val="24"/>
          <w:szCs w:val="32"/>
        </w:rPr>
      </w:pPr>
    </w:p>
    <w:p>
      <w:pPr>
        <w:pStyle w:val="26"/>
        <w:rPr>
          <w:rFonts w:ascii="仿宋" w:hAnsi="仿宋" w:eastAsia="仿宋" w:cs="宋体"/>
          <w:b/>
          <w:kern w:val="0"/>
          <w:sz w:val="24"/>
          <w:szCs w:val="32"/>
        </w:rPr>
      </w:pPr>
    </w:p>
    <w:p>
      <w:pPr>
        <w:pStyle w:val="26"/>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91" w:name="_Toc18896"/>
      <w:bookmarkStart w:id="192" w:name="_Toc13148"/>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87"/>
      <w:bookmarkEnd w:id="188"/>
      <w:bookmarkEnd w:id="189"/>
      <w:bookmarkEnd w:id="190"/>
      <w:bookmarkEnd w:id="191"/>
      <w:bookmarkEnd w:id="192"/>
    </w:p>
    <w:p>
      <w:pPr>
        <w:pStyle w:val="30"/>
        <w:tabs>
          <w:tab w:val="left" w:pos="1050"/>
          <w:tab w:val="center" w:pos="4535"/>
        </w:tabs>
        <w:jc w:val="center"/>
        <w:outlineLvl w:val="0"/>
        <w:rPr>
          <w:rFonts w:hint="eastAsia"/>
          <w:b/>
          <w:bCs/>
        </w:rPr>
      </w:pPr>
      <w:bookmarkStart w:id="193" w:name="_Toc9683"/>
      <w:bookmarkStart w:id="194" w:name="_Toc25102"/>
      <w:bookmarkStart w:id="195" w:name="_Toc12961"/>
      <w:bookmarkStart w:id="196" w:name="_Toc20169"/>
      <w:bookmarkStart w:id="197" w:name="_Toc24565"/>
      <w:bookmarkStart w:id="198" w:name="_Toc31025"/>
      <w:bookmarkStart w:id="199" w:name="_Toc10771"/>
      <w:bookmarkStart w:id="200" w:name="_Toc11212"/>
      <w:bookmarkStart w:id="201" w:name="_Toc29101"/>
      <w:bookmarkStart w:id="202" w:name="_Toc10605"/>
      <w:bookmarkStart w:id="203" w:name="_Toc26391"/>
      <w:bookmarkStart w:id="204" w:name="_Toc28877"/>
      <w:bookmarkStart w:id="205" w:name="_Toc20065"/>
      <w:bookmarkStart w:id="206" w:name="_Toc8481"/>
      <w:bookmarkStart w:id="207" w:name="_Toc31804"/>
      <w:r>
        <w:rPr>
          <w:rFonts w:hint="eastAsia"/>
          <w:b/>
          <w:bCs/>
        </w:rPr>
        <w:t>用户需求偏离表</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Start w:id="208" w:name="_Toc21905"/>
      <w:bookmarkStart w:id="209" w:name="_Toc1548"/>
      <w:bookmarkStart w:id="210" w:name="_Toc31638"/>
      <w:bookmarkStart w:id="211" w:name="_Toc17416"/>
      <w:bookmarkStart w:id="212" w:name="_Toc14009"/>
      <w:bookmarkStart w:id="213" w:name="_Toc13551"/>
      <w:bookmarkStart w:id="214" w:name="_Toc6232"/>
      <w:bookmarkStart w:id="215" w:name="_Toc7019"/>
      <w:bookmarkStart w:id="216" w:name="_Toc15079"/>
      <w:bookmarkStart w:id="217" w:name="_Toc24286"/>
      <w:bookmarkStart w:id="218" w:name="_Toc32295"/>
      <w:bookmarkStart w:id="219" w:name="_Toc10398"/>
      <w:bookmarkStart w:id="220" w:name="_Toc24550"/>
    </w:p>
    <w:p>
      <w:pPr>
        <w:pStyle w:val="30"/>
        <w:tabs>
          <w:tab w:val="left" w:pos="1050"/>
          <w:tab w:val="center" w:pos="4535"/>
        </w:tabs>
        <w:jc w:val="both"/>
        <w:outlineLvl w:val="0"/>
        <w:rPr>
          <w:rFonts w:asciiTheme="majorEastAsia" w:hAnsiTheme="majorEastAsia"/>
          <w:b/>
          <w:sz w:val="22"/>
        </w:rPr>
      </w:pPr>
      <w:r>
        <w:rPr>
          <w:rFonts w:hint="eastAsia" w:asciiTheme="majorEastAsia" w:hAnsiTheme="majorEastAsia" w:eastAsiaTheme="majorEastAsia"/>
          <w:b/>
          <w:sz w:val="22"/>
        </w:rPr>
        <w:t>一、</w:t>
      </w:r>
      <w:bookmarkEnd w:id="208"/>
      <w:bookmarkEnd w:id="209"/>
      <w:bookmarkEnd w:id="210"/>
      <w:bookmarkEnd w:id="211"/>
      <w:bookmarkEnd w:id="212"/>
      <w:bookmarkEnd w:id="213"/>
      <w:r>
        <w:rPr>
          <w:rFonts w:hint="eastAsia" w:asciiTheme="majorEastAsia" w:hAnsiTheme="majorEastAsia" w:eastAsiaTheme="majorEastAsia"/>
          <w:b/>
          <w:sz w:val="22"/>
          <w:lang w:eastAsia="zh-CN"/>
        </w:rPr>
        <w:t>车辆及运输要求</w:t>
      </w:r>
    </w:p>
    <w:bookmarkEnd w:id="214"/>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486"/>
        <w:gridCol w:w="234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2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asciiTheme="majorEastAsia" w:hAnsiTheme="majorEastAsia" w:eastAsiaTheme="majorEastAsia"/>
          <w:b/>
          <w:sz w:val="22"/>
        </w:rPr>
      </w:pPr>
      <w:bookmarkStart w:id="221" w:name="_Toc28342"/>
      <w:bookmarkStart w:id="222" w:name="_Toc19330"/>
      <w:bookmarkStart w:id="223" w:name="_Toc15903"/>
      <w:bookmarkStart w:id="224" w:name="_Toc16131"/>
      <w:bookmarkStart w:id="225" w:name="_Toc26114"/>
      <w:bookmarkStart w:id="226" w:name="_Toc31897"/>
      <w:bookmarkStart w:id="227" w:name="_Toc14718"/>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b/>
          <w:sz w:val="22"/>
          <w:lang w:eastAsia="zh-CN"/>
        </w:rPr>
      </w:pPr>
      <w:r>
        <w:rPr>
          <w:rFonts w:hint="eastAsia" w:asciiTheme="majorEastAsia" w:hAnsiTheme="majorEastAsia" w:eastAsiaTheme="majorEastAsia"/>
          <w:b/>
          <w:sz w:val="22"/>
        </w:rPr>
        <w:t>二</w:t>
      </w:r>
      <w:r>
        <w:rPr>
          <w:rFonts w:hint="eastAsia" w:asciiTheme="majorEastAsia" w:hAnsiTheme="majorEastAsia" w:eastAsiaTheme="majorEastAsia"/>
          <w:b/>
          <w:sz w:val="22"/>
          <w:lang w:eastAsia="zh-CN"/>
        </w:rPr>
        <w:t>、</w:t>
      </w:r>
      <w:bookmarkEnd w:id="215"/>
      <w:bookmarkEnd w:id="216"/>
      <w:bookmarkEnd w:id="217"/>
      <w:bookmarkEnd w:id="218"/>
      <w:bookmarkEnd w:id="219"/>
      <w:bookmarkEnd w:id="220"/>
      <w:bookmarkEnd w:id="221"/>
      <w:bookmarkEnd w:id="222"/>
      <w:bookmarkEnd w:id="223"/>
      <w:bookmarkEnd w:id="224"/>
      <w:bookmarkEnd w:id="225"/>
      <w:bookmarkEnd w:id="226"/>
      <w:bookmarkEnd w:id="227"/>
      <w:r>
        <w:rPr>
          <w:rFonts w:hint="eastAsia" w:asciiTheme="majorEastAsia" w:hAnsiTheme="majorEastAsia" w:eastAsiaTheme="majorEastAsia"/>
          <w:b/>
          <w:sz w:val="22"/>
          <w:lang w:val="en-US" w:eastAsia="zh-CN"/>
        </w:rPr>
        <w:t>防疫要求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461"/>
        <w:gridCol w:w="2366"/>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asciiTheme="majorEastAsia" w:hAnsiTheme="majorEastAsia" w:eastAsiaTheme="majorEastAsia"/>
          <w:b/>
          <w:sz w:val="22"/>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b/>
          <w:sz w:val="22"/>
          <w:lang w:eastAsia="zh-CN"/>
        </w:rPr>
      </w:pPr>
      <w:r>
        <w:rPr>
          <w:rFonts w:hint="eastAsia" w:asciiTheme="majorEastAsia" w:hAnsiTheme="majorEastAsia" w:eastAsiaTheme="majorEastAsia"/>
          <w:b/>
          <w:sz w:val="22"/>
          <w:lang w:eastAsia="zh-CN"/>
        </w:rPr>
        <w:t>三、</w:t>
      </w:r>
      <w:r>
        <w:rPr>
          <w:rFonts w:hint="eastAsia" w:asciiTheme="majorEastAsia" w:hAnsiTheme="majorEastAsia" w:eastAsiaTheme="majorEastAsia"/>
          <w:b/>
          <w:sz w:val="22"/>
          <w:lang w:val="en-US" w:eastAsia="zh-CN"/>
        </w:rPr>
        <w:t>服务质量要求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436"/>
        <w:gridCol w:w="239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rPr>
          <w:rFonts w:hint="eastAsia" w:asciiTheme="majorEastAsia" w:hAnsiTheme="majorEastAsia" w:eastAsiaTheme="majorEastAsia"/>
          <w:b/>
          <w:sz w:val="22"/>
        </w:rPr>
      </w:pPr>
      <w:r>
        <w:rPr>
          <w:rFonts w:hint="eastAsia" w:ascii="宋体" w:hAnsi="宋体"/>
          <w:b/>
          <w:bCs/>
          <w:szCs w:val="21"/>
        </w:rPr>
        <w:t xml:space="preserve">     </w:t>
      </w:r>
      <w:r>
        <w:rPr>
          <w:rFonts w:hint="eastAsia" w:asciiTheme="majorEastAsia" w:hAnsiTheme="majorEastAsia" w:eastAsiaTheme="majorEastAsia"/>
          <w:b/>
          <w:sz w:val="22"/>
        </w:rPr>
        <w:t xml:space="preserve"> </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b/>
          <w:sz w:val="22"/>
        </w:rPr>
      </w:pPr>
      <w:r>
        <w:rPr>
          <w:rFonts w:hint="eastAsia" w:asciiTheme="majorEastAsia" w:hAnsiTheme="majorEastAsia" w:eastAsiaTheme="majorEastAsia"/>
          <w:b/>
          <w:sz w:val="22"/>
          <w:lang w:eastAsia="zh-CN"/>
        </w:rPr>
        <w:t>四、</w:t>
      </w:r>
      <w:r>
        <w:rPr>
          <w:rFonts w:hint="eastAsia" w:asciiTheme="majorEastAsia" w:hAnsiTheme="majorEastAsia" w:eastAsiaTheme="majorEastAsia"/>
          <w:b/>
          <w:sz w:val="22"/>
          <w:lang w:val="en-US" w:eastAsia="zh-CN"/>
        </w:rPr>
        <w:t>付款方式及履约保证金</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448"/>
        <w:gridCol w:w="2379"/>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spacing w:line="300" w:lineRule="auto"/>
        <w:ind w:firstLine="663" w:firstLineChars="300"/>
        <w:outlineLvl w:val="9"/>
        <w:rPr>
          <w:rFonts w:hint="eastAsia" w:asciiTheme="majorEastAsia" w:hAnsiTheme="majorEastAsia" w:eastAsiaTheme="majorEastAsia"/>
          <w:b/>
          <w:sz w:val="22"/>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b/>
          <w:sz w:val="22"/>
          <w:lang w:eastAsia="zh-CN"/>
        </w:rPr>
      </w:pPr>
      <w:r>
        <w:rPr>
          <w:rFonts w:hint="eastAsia" w:asciiTheme="majorEastAsia" w:hAnsiTheme="majorEastAsia" w:eastAsiaTheme="majorEastAsia"/>
          <w:b/>
          <w:sz w:val="22"/>
          <w:lang w:eastAsia="zh-CN"/>
        </w:rPr>
        <w:t>五、其他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473"/>
        <w:gridCol w:w="235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院方需求</w:t>
            </w: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实际参数</w:t>
            </w:r>
          </w:p>
        </w:tc>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是否偏离</w:t>
            </w:r>
          </w:p>
          <w:p>
            <w:pPr>
              <w:jc w:val="center"/>
              <w:rPr>
                <w:rFonts w:ascii="宋体" w:hAnsi="宋体" w:eastAsia="宋体" w:cs="宋体"/>
                <w:b/>
                <w:bCs w:val="0"/>
                <w:sz w:val="18"/>
                <w:szCs w:val="18"/>
              </w:rPr>
            </w:pPr>
            <w:r>
              <w:rPr>
                <w:rFonts w:ascii="宋体" w:hAnsi="宋体" w:eastAsia="宋体" w:cs="宋体"/>
                <w:b/>
                <w:bCs w:val="0"/>
                <w:sz w:val="18"/>
                <w:szCs w:val="18"/>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hint="eastAsia" w:ascii="宋体" w:hAnsi="宋体" w:eastAsia="宋体" w:cs="宋体"/>
                <w:b/>
                <w:bCs w:val="0"/>
                <w:sz w:val="18"/>
                <w:szCs w:val="18"/>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r>
              <w:rPr>
                <w:rFonts w:ascii="宋体" w:hAnsi="宋体" w:eastAsia="宋体" w:cs="宋体"/>
                <w:b/>
                <w:bCs w:val="0"/>
                <w:sz w:val="18"/>
                <w:szCs w:val="18"/>
              </w:rPr>
              <w:t>第(</w:t>
            </w:r>
            <w:r>
              <w:rPr>
                <w:rFonts w:hint="eastAsia" w:ascii="宋体" w:hAnsi="宋体" w:eastAsia="宋体" w:cs="宋体"/>
                <w:b/>
                <w:bCs w:val="0"/>
                <w:sz w:val="18"/>
                <w:szCs w:val="18"/>
              </w:rPr>
              <w:t xml:space="preserve">   ～    </w:t>
            </w:r>
            <w:r>
              <w:rPr>
                <w:rFonts w:ascii="宋体" w:hAnsi="宋体" w:eastAsia="宋体" w:cs="宋体"/>
                <w:b/>
                <w:bCs w:val="0"/>
                <w:sz w:val="18"/>
                <w:szCs w:val="18"/>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val="0"/>
                <w:sz w:val="18"/>
                <w:szCs w:val="18"/>
              </w:rPr>
            </w:pPr>
          </w:p>
        </w:tc>
      </w:tr>
    </w:tbl>
    <w:p>
      <w:pPr>
        <w:pStyle w:val="2"/>
        <w:widowControl w:val="0"/>
        <w:numPr>
          <w:ilvl w:val="0"/>
          <w:numId w:val="0"/>
        </w:numPr>
        <w:jc w:val="both"/>
      </w:pPr>
    </w:p>
    <w:p>
      <w:pPr>
        <w:pStyle w:val="26"/>
        <w:jc w:val="center"/>
        <w:outlineLvl w:val="0"/>
        <w:rPr>
          <w:rFonts w:hint="default"/>
          <w:b/>
          <w:bCs/>
          <w:sz w:val="30"/>
          <w:szCs w:val="30"/>
          <w:lang w:val="en-US" w:eastAsia="zh-CN"/>
        </w:rPr>
      </w:pPr>
      <w:bookmarkStart w:id="228" w:name="_Toc17290"/>
      <w:bookmarkStart w:id="229" w:name="_Toc22418"/>
      <w:bookmarkStart w:id="230" w:name="_Toc27108"/>
      <w:bookmarkStart w:id="231" w:name="_Toc22152"/>
      <w:bookmarkStart w:id="232" w:name="_Toc6214"/>
      <w:bookmarkStart w:id="233" w:name="_Toc31077"/>
      <w:bookmarkStart w:id="234" w:name="_Toc28851"/>
      <w:bookmarkStart w:id="235" w:name="_Toc21213"/>
      <w:bookmarkStart w:id="236" w:name="_Toc21561"/>
      <w:bookmarkStart w:id="237" w:name="_Toc31674"/>
    </w:p>
    <w:p>
      <w:pPr>
        <w:pStyle w:val="26"/>
        <w:jc w:val="center"/>
        <w:outlineLvl w:val="0"/>
        <w:rPr>
          <w:rFonts w:hint="default"/>
          <w:b/>
          <w:bCs/>
          <w:sz w:val="30"/>
          <w:szCs w:val="30"/>
          <w:lang w:val="en-US" w:eastAsia="zh-CN"/>
        </w:rPr>
      </w:pPr>
    </w:p>
    <w:p>
      <w:pPr>
        <w:pStyle w:val="26"/>
        <w:jc w:val="center"/>
        <w:outlineLvl w:val="0"/>
        <w:rPr>
          <w:rFonts w:hint="default"/>
          <w:b/>
          <w:bCs/>
          <w:sz w:val="30"/>
          <w:szCs w:val="30"/>
          <w:lang w:val="en-US" w:eastAsia="zh-CN"/>
        </w:rPr>
      </w:pPr>
    </w:p>
    <w:p>
      <w:pPr>
        <w:pStyle w:val="26"/>
        <w:jc w:val="center"/>
        <w:outlineLvl w:val="0"/>
        <w:rPr>
          <w:rFonts w:hint="default"/>
          <w:b/>
          <w:bCs/>
          <w:sz w:val="30"/>
          <w:szCs w:val="30"/>
          <w:lang w:val="en-US" w:eastAsia="zh-CN"/>
        </w:rPr>
      </w:pPr>
    </w:p>
    <w:p>
      <w:pPr>
        <w:pStyle w:val="26"/>
        <w:jc w:val="center"/>
        <w:outlineLvl w:val="0"/>
        <w:rPr>
          <w:rFonts w:hint="default"/>
          <w:b/>
          <w:bCs/>
          <w:sz w:val="30"/>
          <w:szCs w:val="30"/>
          <w:lang w:val="en-US" w:eastAsia="zh-CN"/>
        </w:rPr>
      </w:pPr>
    </w:p>
    <w:p>
      <w:pPr>
        <w:pStyle w:val="26"/>
        <w:jc w:val="center"/>
        <w:outlineLvl w:val="0"/>
        <w:rPr>
          <w:rFonts w:hint="default"/>
          <w:b/>
          <w:bCs/>
          <w:sz w:val="30"/>
          <w:szCs w:val="30"/>
          <w:lang w:val="en-US" w:eastAsia="zh-CN"/>
        </w:rPr>
      </w:pPr>
    </w:p>
    <w:p>
      <w:pPr>
        <w:pStyle w:val="26"/>
        <w:jc w:val="center"/>
        <w:outlineLvl w:val="0"/>
        <w:rPr>
          <w:rFonts w:hint="default"/>
          <w:b/>
          <w:bCs/>
          <w:sz w:val="30"/>
          <w:szCs w:val="30"/>
          <w:lang w:val="en-US" w:eastAsia="zh-CN"/>
        </w:rPr>
      </w:pPr>
    </w:p>
    <w:p>
      <w:pPr>
        <w:pStyle w:val="26"/>
        <w:jc w:val="center"/>
        <w:outlineLvl w:val="0"/>
        <w:rPr>
          <w:rFonts w:hint="eastAsia"/>
          <w:b/>
          <w:bCs/>
          <w:sz w:val="28"/>
          <w:szCs w:val="28"/>
          <w:lang w:val="en-US" w:eastAsia="zh-CN"/>
        </w:rPr>
      </w:pPr>
      <w:r>
        <w:rPr>
          <w:rFonts w:hint="default"/>
          <w:b/>
          <w:bCs/>
          <w:sz w:val="28"/>
          <w:szCs w:val="28"/>
          <w:lang w:val="en-US" w:eastAsia="zh-CN"/>
        </w:rPr>
        <w:t>南方医科大学第五附属医院</w:t>
      </w:r>
      <w:r>
        <w:rPr>
          <w:rFonts w:hint="eastAsia"/>
          <w:b/>
          <w:bCs/>
          <w:sz w:val="28"/>
          <w:szCs w:val="28"/>
          <w:lang w:val="en-US" w:eastAsia="zh-CN"/>
        </w:rPr>
        <w:t>车辆租赁服务项目初始报价表</w:t>
      </w:r>
      <w:bookmarkEnd w:id="228"/>
      <w:bookmarkEnd w:id="229"/>
      <w:bookmarkEnd w:id="230"/>
      <w:bookmarkEnd w:id="231"/>
    </w:p>
    <w:p>
      <w:pPr>
        <w:keepNext w:val="0"/>
        <w:keepLines w:val="0"/>
        <w:widowControl/>
        <w:suppressLineNumbers w:val="0"/>
        <w:jc w:val="left"/>
        <w:rPr>
          <w:rFonts w:hint="eastAsia" w:ascii="宋体" w:hAnsi="宋体" w:eastAsia="宋体" w:cs="宋体"/>
          <w:b/>
          <w:color w:val="000000"/>
          <w:kern w:val="0"/>
          <w:sz w:val="21"/>
          <w:szCs w:val="21"/>
          <w:lang w:val="en-US" w:eastAsia="zh-CN" w:bidi="ar"/>
        </w:rPr>
      </w:pPr>
    </w:p>
    <w:tbl>
      <w:tblPr>
        <w:tblStyle w:val="19"/>
        <w:tblpPr w:leftFromText="180" w:rightFromText="180" w:vertAnchor="text" w:horzAnchor="page" w:tblpXSpec="center" w:tblpY="104"/>
        <w:tblOverlap w:val="never"/>
        <w:tblW w:w="7845" w:type="dxa"/>
        <w:jc w:val="center"/>
        <w:tblLayout w:type="fixed"/>
        <w:tblCellMar>
          <w:top w:w="0" w:type="dxa"/>
          <w:left w:w="30" w:type="dxa"/>
          <w:bottom w:w="0" w:type="dxa"/>
          <w:right w:w="30" w:type="dxa"/>
        </w:tblCellMar>
      </w:tblPr>
      <w:tblGrid>
        <w:gridCol w:w="565"/>
        <w:gridCol w:w="2283"/>
        <w:gridCol w:w="3347"/>
        <w:gridCol w:w="1650"/>
      </w:tblGrid>
      <w:tr>
        <w:tblPrEx>
          <w:tblCellMar>
            <w:top w:w="0" w:type="dxa"/>
            <w:left w:w="30" w:type="dxa"/>
            <w:bottom w:w="0" w:type="dxa"/>
            <w:right w:w="30" w:type="dxa"/>
          </w:tblCellMar>
        </w:tblPrEx>
        <w:trPr>
          <w:trHeight w:val="448"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334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eastAsia="zh-CN"/>
              </w:rPr>
              <w:t>折扣率（</w:t>
            </w:r>
            <w:r>
              <w:rPr>
                <w:rFonts w:hint="eastAsia" w:ascii="宋体" w:hAnsi="宋体" w:cs="宋体"/>
                <w:b/>
                <w:bCs/>
                <w:color w:val="auto"/>
                <w:sz w:val="24"/>
                <w:szCs w:val="24"/>
                <w:lang w:val="en-US" w:eastAsia="zh-CN"/>
              </w:rPr>
              <w:t>%）</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服务期限</w:t>
            </w:r>
          </w:p>
        </w:tc>
      </w:tr>
      <w:tr>
        <w:tblPrEx>
          <w:tblCellMar>
            <w:top w:w="0" w:type="dxa"/>
            <w:left w:w="30" w:type="dxa"/>
            <w:bottom w:w="0" w:type="dxa"/>
            <w:right w:w="30"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医院车辆租赁报价表</w:t>
            </w:r>
          </w:p>
          <w:p>
            <w:pPr>
              <w:pStyle w:val="2"/>
              <w:ind w:left="0" w:leftChars="0" w:firstLine="0" w:firstLineChars="0"/>
              <w:jc w:val="center"/>
              <w:rPr>
                <w:rFonts w:hint="eastAsia" w:ascii="宋体" w:hAnsi="宋体" w:eastAsia="宋体" w:cs="宋体"/>
                <w:b w:val="0"/>
                <w:bCs w:val="0"/>
                <w:color w:val="auto"/>
                <w:sz w:val="24"/>
                <w:szCs w:val="24"/>
                <w:lang w:eastAsia="zh-CN"/>
              </w:rPr>
            </w:pPr>
            <w:r>
              <w:rPr>
                <w:rFonts w:hint="eastAsia" w:ascii="宋体" w:hAnsi="宋体" w:eastAsia="宋体" w:cs="宋体"/>
                <w:b/>
                <w:bCs w:val="0"/>
                <w:sz w:val="21"/>
                <w:szCs w:val="21"/>
                <w:lang w:val="en-US" w:eastAsia="zh-CN"/>
              </w:rPr>
              <w:t>（</w:t>
            </w:r>
            <w:r>
              <w:rPr>
                <w:rFonts w:hint="eastAsia" w:ascii="宋体" w:hAnsi="宋体" w:eastAsia="宋体" w:cs="宋体"/>
                <w:b/>
                <w:bCs w:val="0"/>
                <w:color w:val="333333"/>
                <w:sz w:val="21"/>
                <w:szCs w:val="21"/>
                <w:shd w:val="clear" w:color="auto" w:fill="FFFFFF"/>
                <w:lang w:val="en-US" w:eastAsia="zh-CN"/>
              </w:rPr>
              <w:t>按行程计算</w:t>
            </w:r>
            <w:r>
              <w:rPr>
                <w:rFonts w:hint="eastAsia" w:ascii="宋体" w:hAnsi="宋体" w:eastAsia="宋体" w:cs="宋体"/>
                <w:b/>
                <w:bCs w:val="0"/>
                <w:sz w:val="21"/>
                <w:szCs w:val="21"/>
                <w:lang w:val="en-US" w:eastAsia="zh-CN"/>
              </w:rPr>
              <w:t>）</w:t>
            </w:r>
          </w:p>
        </w:tc>
        <w:tc>
          <w:tcPr>
            <w:tcW w:w="334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4"/>
                <w:szCs w:val="24"/>
              </w:rPr>
            </w:pPr>
          </w:p>
        </w:tc>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pStyle w:val="26"/>
              <w:jc w:val="cente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两年</w:t>
            </w:r>
          </w:p>
        </w:tc>
      </w:tr>
      <w:tr>
        <w:tblPrEx>
          <w:tblCellMar>
            <w:top w:w="0" w:type="dxa"/>
            <w:left w:w="30" w:type="dxa"/>
            <w:bottom w:w="0" w:type="dxa"/>
            <w:right w:w="30" w:type="dxa"/>
          </w:tblCellMar>
        </w:tblPrEx>
        <w:trPr>
          <w:trHeight w:val="776"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eastAsia" w:ascii="宋体" w:hAnsi="宋体" w:eastAsia="宋体" w:cs="宋体"/>
                <w:b/>
                <w:sz w:val="21"/>
                <w:szCs w:val="21"/>
                <w:lang w:val="en-US" w:eastAsia="zh-CN"/>
              </w:rPr>
            </w:pPr>
            <w:r>
              <w:rPr>
                <w:rFonts w:hint="eastAsia" w:ascii="宋体" w:hAnsi="宋体" w:eastAsia="宋体" w:cs="宋体"/>
                <w:b/>
                <w:kern w:val="2"/>
                <w:sz w:val="21"/>
                <w:szCs w:val="21"/>
                <w:lang w:val="en-US" w:eastAsia="zh-CN" w:bidi="ar-SA"/>
              </w:rPr>
              <w:t>医院车</w:t>
            </w:r>
            <w:r>
              <w:rPr>
                <w:rFonts w:hint="eastAsia" w:ascii="宋体" w:hAnsi="宋体" w:eastAsia="宋体" w:cs="宋体"/>
                <w:b/>
                <w:sz w:val="21"/>
                <w:szCs w:val="21"/>
                <w:lang w:val="en-US" w:eastAsia="zh-CN"/>
              </w:rPr>
              <w:t>辆租赁报价表</w:t>
            </w:r>
          </w:p>
          <w:p>
            <w:pPr>
              <w:pStyle w:val="2"/>
              <w:ind w:left="0" w:lef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b/>
                <w:sz w:val="21"/>
                <w:szCs w:val="21"/>
                <w:lang w:val="en-US" w:eastAsia="zh-CN"/>
              </w:rPr>
              <w:t>（按固定区域计算）</w:t>
            </w:r>
          </w:p>
        </w:tc>
        <w:tc>
          <w:tcPr>
            <w:tcW w:w="334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both"/>
              <w:rPr>
                <w:rFonts w:hint="eastAsia" w:ascii="宋体" w:hAnsi="宋体" w:cs="宋体"/>
                <w:bCs/>
                <w:color w:val="auto"/>
                <w:sz w:val="24"/>
                <w:szCs w:val="24"/>
                <w:lang w:val="en-US" w:eastAsia="zh-CN"/>
              </w:rPr>
            </w:pPr>
          </w:p>
        </w:tc>
      </w:tr>
    </w:tbl>
    <w:p>
      <w:pPr>
        <w:pStyle w:val="26"/>
        <w:spacing w:line="360" w:lineRule="auto"/>
        <w:ind w:firstLine="482" w:firstLineChars="200"/>
        <w:rPr>
          <w:rFonts w:hint="eastAsia" w:ascii="宋体" w:hAnsi="宋体"/>
          <w:b/>
          <w:bCs/>
          <w:sz w:val="24"/>
          <w:szCs w:val="24"/>
        </w:rPr>
      </w:pPr>
    </w:p>
    <w:p>
      <w:pPr>
        <w:pStyle w:val="26"/>
        <w:spacing w:line="360" w:lineRule="auto"/>
        <w:ind w:firstLine="482" w:firstLineChars="200"/>
        <w:rPr>
          <w:rFonts w:hint="eastAsia" w:ascii="宋体" w:hAnsi="宋体"/>
          <w:b/>
          <w:bCs/>
          <w:sz w:val="24"/>
          <w:szCs w:val="24"/>
        </w:rPr>
      </w:pPr>
    </w:p>
    <w:p>
      <w:pPr>
        <w:pStyle w:val="26"/>
        <w:spacing w:line="360" w:lineRule="auto"/>
        <w:ind w:firstLine="482" w:firstLineChars="200"/>
        <w:rPr>
          <w:rFonts w:hint="eastAsia" w:ascii="宋体" w:hAnsi="宋体"/>
          <w:b/>
          <w:bCs/>
          <w:sz w:val="24"/>
          <w:szCs w:val="24"/>
          <w:lang w:val="en-US" w:eastAsia="zh-CN"/>
        </w:rPr>
      </w:pPr>
    </w:p>
    <w:p>
      <w:pPr>
        <w:pStyle w:val="26"/>
        <w:spacing w:line="360" w:lineRule="auto"/>
        <w:ind w:firstLine="482" w:firstLineChars="200"/>
        <w:rPr>
          <w:rFonts w:hint="eastAsia" w:ascii="宋体" w:hAnsi="宋体"/>
          <w:b/>
          <w:bCs/>
          <w:sz w:val="24"/>
          <w:szCs w:val="24"/>
          <w:lang w:val="en-US" w:eastAsia="zh-CN"/>
        </w:rPr>
      </w:pPr>
    </w:p>
    <w:p>
      <w:pPr>
        <w:pStyle w:val="26"/>
        <w:spacing w:line="360" w:lineRule="auto"/>
        <w:ind w:firstLine="482" w:firstLineChars="200"/>
        <w:rPr>
          <w:rFonts w:hint="eastAsia" w:ascii="宋体" w:hAnsi="宋体"/>
          <w:b/>
          <w:bCs/>
          <w:sz w:val="24"/>
          <w:szCs w:val="24"/>
          <w:lang w:val="en-US" w:eastAsia="zh-CN"/>
        </w:rPr>
      </w:pPr>
    </w:p>
    <w:p>
      <w:pPr>
        <w:pStyle w:val="26"/>
        <w:spacing w:line="360" w:lineRule="auto"/>
        <w:ind w:firstLine="482" w:firstLineChars="200"/>
        <w:rPr>
          <w:rFonts w:hint="eastAsia" w:ascii="黑体" w:hAnsi="黑体" w:eastAsia="黑体"/>
          <w:sz w:val="24"/>
          <w:szCs w:val="24"/>
          <w:lang w:val="en-US" w:eastAsia="zh-CN"/>
        </w:rPr>
      </w:pPr>
      <w:r>
        <w:rPr>
          <w:rFonts w:hint="eastAsia" w:ascii="宋体" w:hAnsi="宋体"/>
          <w:b/>
          <w:bCs/>
          <w:sz w:val="24"/>
          <w:szCs w:val="24"/>
          <w:lang w:val="en-US" w:eastAsia="zh-CN"/>
        </w:rPr>
        <w:t>1.</w:t>
      </w:r>
      <w:r>
        <w:rPr>
          <w:rFonts w:hint="eastAsia" w:ascii="宋体" w:hAnsi="宋体"/>
          <w:b/>
          <w:bCs/>
          <w:sz w:val="24"/>
          <w:szCs w:val="24"/>
        </w:rPr>
        <w:t>温馨提示</w:t>
      </w:r>
      <w:r>
        <w:rPr>
          <w:rFonts w:hint="eastAsia" w:ascii="宋体" w:hAnsi="宋体"/>
          <w:b/>
          <w:bCs/>
          <w:sz w:val="24"/>
          <w:szCs w:val="24"/>
          <w:lang w:eastAsia="zh-CN"/>
        </w:rPr>
        <w:t>（金额大写）：</w:t>
      </w:r>
      <w:r>
        <w:rPr>
          <w:rFonts w:hint="eastAsia" w:ascii="宋体" w:hAnsi="宋体"/>
          <w:sz w:val="24"/>
        </w:rPr>
        <w:t>壹、贰、叁、肆、伍、陆、柒、捌、玖、拾 、佰、仟、万</w:t>
      </w:r>
    </w:p>
    <w:p>
      <w:pPr>
        <w:tabs>
          <w:tab w:val="left" w:pos="180"/>
          <w:tab w:val="left" w:pos="1620"/>
        </w:tabs>
        <w:spacing w:line="360" w:lineRule="auto"/>
        <w:ind w:firstLine="482" w:firstLineChars="200"/>
        <w:rPr>
          <w:rFonts w:hint="default" w:ascii="宋体" w:hAnsi="宋体" w:eastAsia="宋体" w:cs="宋体"/>
          <w:b w:val="0"/>
          <w:bCs w:val="0"/>
          <w:color w:val="0000FF"/>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报价说明：</w:t>
      </w:r>
      <w:r>
        <w:rPr>
          <w:rFonts w:hint="eastAsia" w:ascii="宋体" w:hAnsi="宋体" w:eastAsia="宋体" w:cs="宋体"/>
          <w:b w:val="0"/>
          <w:bCs w:val="0"/>
          <w:color w:val="0000FF"/>
          <w:sz w:val="24"/>
          <w:szCs w:val="24"/>
          <w:lang w:val="en-US" w:eastAsia="zh-CN"/>
        </w:rPr>
        <w:t xml:space="preserve">本项目的报价方式为折扣率报价，只允许供应商投报一个折扣率。例如：报七折，则填写70.00%。 </w:t>
      </w:r>
    </w:p>
    <w:p>
      <w:pPr>
        <w:widowControl/>
        <w:spacing w:line="360" w:lineRule="auto"/>
        <w:ind w:firstLine="482" w:firstLineChars="200"/>
        <w:jc w:val="left"/>
        <w:rPr>
          <w:rFonts w:hint="eastAsia" w:ascii="宋体" w:hAnsi="宋体"/>
          <w:b/>
          <w:bCs/>
          <w:sz w:val="24"/>
        </w:rPr>
      </w:pPr>
      <w:r>
        <w:rPr>
          <w:rFonts w:hint="eastAsia" w:ascii="宋体" w:hAnsi="宋体"/>
          <w:b/>
          <w:bCs/>
          <w:sz w:val="24"/>
          <w:lang w:val="en-US" w:eastAsia="zh-CN"/>
        </w:rPr>
        <w:t>3.</w:t>
      </w:r>
      <w:r>
        <w:rPr>
          <w:rFonts w:hint="eastAsia" w:ascii="宋体" w:hAnsi="宋体"/>
          <w:b/>
          <w:bCs/>
          <w:sz w:val="24"/>
          <w:lang w:eastAsia="zh-CN"/>
        </w:rPr>
        <w:t>项目承诺</w:t>
      </w:r>
      <w:r>
        <w:rPr>
          <w:rFonts w:hint="eastAsia" w:ascii="宋体" w:hAnsi="宋体"/>
          <w:b/>
          <w:bCs/>
          <w:sz w:val="24"/>
        </w:rPr>
        <w:t>：</w:t>
      </w: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pStyle w:val="26"/>
        <w:widowControl w:val="0"/>
        <w:numPr>
          <w:ilvl w:val="0"/>
          <w:numId w:val="0"/>
        </w:numPr>
        <w:jc w:val="both"/>
        <w:rPr>
          <w:rFonts w:hint="default"/>
          <w:lang w:val="en-US" w:eastAsia="zh-CN"/>
        </w:rPr>
      </w:pPr>
    </w:p>
    <w:p>
      <w:pPr>
        <w:widowControl/>
        <w:spacing w:line="360" w:lineRule="auto"/>
        <w:jc w:val="left"/>
        <w:rPr>
          <w:rFonts w:hint="eastAsia" w:ascii="宋体" w:hAnsi="宋体"/>
          <w:sz w:val="24"/>
          <w:lang w:eastAsia="zh-CN"/>
        </w:rPr>
      </w:pPr>
    </w:p>
    <w:p>
      <w:pPr>
        <w:widowControl/>
        <w:spacing w:line="360" w:lineRule="auto"/>
        <w:ind w:firstLine="4440" w:firstLineChars="1850"/>
        <w:jc w:val="left"/>
        <w:rPr>
          <w:rFonts w:hint="eastAsia" w:ascii="宋体" w:hAnsi="宋体"/>
          <w:sz w:val="24"/>
          <w:lang w:eastAsia="zh-CN"/>
        </w:rPr>
      </w:pPr>
    </w:p>
    <w:p>
      <w:pPr>
        <w:widowControl/>
        <w:spacing w:line="360" w:lineRule="auto"/>
        <w:ind w:firstLine="4440" w:firstLineChars="1850"/>
        <w:jc w:val="left"/>
        <w:rPr>
          <w:rFonts w:hint="eastAsia" w:ascii="宋体" w:hAnsi="宋体"/>
          <w:sz w:val="24"/>
        </w:rPr>
      </w:pPr>
      <w:r>
        <w:rPr>
          <w:rFonts w:hint="eastAsia" w:ascii="宋体" w:hAnsi="宋体"/>
          <w:sz w:val="24"/>
          <w:lang w:eastAsia="zh-CN"/>
        </w:rPr>
        <w:t>公司</w:t>
      </w:r>
      <w:r>
        <w:rPr>
          <w:rFonts w:hint="eastAsia" w:ascii="宋体" w:hAnsi="宋体"/>
          <w:sz w:val="24"/>
          <w:lang w:val="en-US" w:eastAsia="zh-CN"/>
        </w:rPr>
        <w:t>名称（加盖公章）</w:t>
      </w:r>
      <w:r>
        <w:rPr>
          <w:rFonts w:hint="eastAsia" w:ascii="宋体" w:hAnsi="宋体"/>
          <w:sz w:val="24"/>
          <w:lang w:eastAsia="zh-CN"/>
        </w:rPr>
        <w:t>：</w:t>
      </w:r>
    </w:p>
    <w:p>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360" w:lineRule="auto"/>
        <w:ind w:firstLine="6960" w:firstLineChars="2900"/>
        <w:rPr>
          <w:rFonts w:ascii="宋体" w:hAnsi="宋体" w:cs="宋体"/>
          <w:b/>
          <w:sz w:val="24"/>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  年   月    日</w:t>
      </w:r>
    </w:p>
    <w:p>
      <w:pPr>
        <w:keepNext w:val="0"/>
        <w:keepLines w:val="0"/>
        <w:widowControl/>
        <w:suppressLineNumbers w:val="0"/>
        <w:jc w:val="left"/>
        <w:rPr>
          <w:rFonts w:hint="eastAsia" w:ascii="宋体" w:hAnsi="宋体" w:eastAsia="宋体" w:cs="宋体"/>
          <w:b/>
          <w:color w:val="000000"/>
          <w:kern w:val="0"/>
          <w:sz w:val="21"/>
          <w:szCs w:val="21"/>
          <w:lang w:val="en-US" w:eastAsia="zh-CN" w:bidi="ar"/>
        </w:rPr>
        <w:sectPr>
          <w:pgSz w:w="11906" w:h="16838"/>
          <w:pgMar w:top="1440" w:right="1134" w:bottom="1440" w:left="1134" w:header="851" w:footer="992" w:gutter="0"/>
          <w:cols w:space="720" w:num="1"/>
          <w:docGrid w:linePitch="312" w:charSpace="0"/>
        </w:sectPr>
      </w:pPr>
    </w:p>
    <w:p>
      <w:pPr>
        <w:pStyle w:val="30"/>
        <w:tabs>
          <w:tab w:val="left" w:pos="1050"/>
          <w:tab w:val="center" w:pos="4535"/>
        </w:tabs>
        <w:spacing w:line="360" w:lineRule="auto"/>
        <w:jc w:val="both"/>
        <w:outlineLvl w:val="0"/>
        <w:rPr>
          <w:rFonts w:hint="eastAsia"/>
          <w:b/>
          <w:bCs/>
          <w:sz w:val="21"/>
          <w:szCs w:val="21"/>
          <w:lang w:val="en-US" w:eastAsia="zh-CN"/>
        </w:rPr>
      </w:pPr>
      <w:bookmarkStart w:id="238" w:name="_Toc11748"/>
      <w:bookmarkStart w:id="239" w:name="_Toc6622"/>
      <w:r>
        <w:rPr>
          <w:rFonts w:hint="eastAsia"/>
          <w:b/>
          <w:bCs/>
          <w:sz w:val="21"/>
          <w:szCs w:val="21"/>
          <w:lang w:val="en-US" w:eastAsia="zh-CN"/>
        </w:rPr>
        <w:t>分项报价表</w:t>
      </w:r>
    </w:p>
    <w:p>
      <w:pPr>
        <w:pStyle w:val="2"/>
        <w:ind w:left="0" w:leftChars="0" w:firstLine="0" w:firstLineChars="0"/>
        <w:jc w:val="center"/>
        <w:rPr>
          <w:rFonts w:hint="eastAsia" w:ascii="宋体" w:hAnsi="宋体" w:eastAsia="宋体" w:cs="宋体"/>
          <w:b/>
          <w:bCs w:val="0"/>
          <w:color w:val="333333"/>
          <w:sz w:val="21"/>
          <w:szCs w:val="21"/>
          <w:shd w:val="clear" w:color="auto" w:fill="FFFFFF"/>
        </w:rPr>
      </w:pPr>
      <w:r>
        <w:rPr>
          <w:rFonts w:hint="eastAsia" w:ascii="宋体" w:hAnsi="宋体" w:eastAsia="宋体" w:cs="宋体"/>
          <w:b/>
          <w:sz w:val="21"/>
          <w:szCs w:val="21"/>
          <w:lang w:val="en-US" w:eastAsia="zh-CN"/>
        </w:rPr>
        <w:t>表1  医院车辆租赁报价表</w:t>
      </w:r>
      <w:r>
        <w:rPr>
          <w:rFonts w:hint="eastAsia" w:ascii="宋体" w:hAnsi="宋体" w:eastAsia="宋体" w:cs="宋体"/>
          <w:b/>
          <w:bCs w:val="0"/>
          <w:sz w:val="21"/>
          <w:szCs w:val="21"/>
          <w:lang w:val="en-US" w:eastAsia="zh-CN"/>
        </w:rPr>
        <w:t>（</w:t>
      </w:r>
      <w:r>
        <w:rPr>
          <w:rFonts w:hint="eastAsia" w:ascii="宋体" w:hAnsi="宋体" w:eastAsia="宋体" w:cs="宋体"/>
          <w:b/>
          <w:bCs w:val="0"/>
          <w:color w:val="333333"/>
          <w:sz w:val="21"/>
          <w:szCs w:val="21"/>
          <w:shd w:val="clear" w:color="auto" w:fill="FFFFFF"/>
          <w:lang w:val="en-US" w:eastAsia="zh-CN"/>
        </w:rPr>
        <w:t>按行程计算</w:t>
      </w:r>
      <w:r>
        <w:rPr>
          <w:rFonts w:hint="eastAsia" w:ascii="宋体" w:hAnsi="宋体" w:eastAsia="宋体" w:cs="宋体"/>
          <w:b/>
          <w:bCs w:val="0"/>
          <w:sz w:val="21"/>
          <w:szCs w:val="21"/>
          <w:lang w:val="en-US" w:eastAsia="zh-CN"/>
        </w:rPr>
        <w:t>）</w:t>
      </w:r>
    </w:p>
    <w:p>
      <w:pPr>
        <w:rPr>
          <w:rFonts w:hint="eastAsia" w:ascii="宋体" w:hAnsi="宋体" w:eastAsia="宋体" w:cs="宋体"/>
          <w:vanish/>
          <w:sz w:val="21"/>
          <w:szCs w:val="21"/>
        </w:rPr>
      </w:pPr>
    </w:p>
    <w:tbl>
      <w:tblPr>
        <w:tblStyle w:val="20"/>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813"/>
        <w:gridCol w:w="1315"/>
        <w:gridCol w:w="1960"/>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类别</w:t>
            </w:r>
          </w:p>
        </w:tc>
        <w:tc>
          <w:tcPr>
            <w:tcW w:w="1813"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里程限制</w:t>
            </w:r>
          </w:p>
        </w:tc>
        <w:tc>
          <w:tcPr>
            <w:tcW w:w="1315"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100公里以内租车报价（元）</w:t>
            </w:r>
          </w:p>
        </w:tc>
        <w:tc>
          <w:tcPr>
            <w:tcW w:w="1960"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超里程计费（100公里以上）报价</w:t>
            </w:r>
          </w:p>
        </w:tc>
        <w:tc>
          <w:tcPr>
            <w:tcW w:w="2500" w:type="dxa"/>
            <w:noWrap w:val="0"/>
            <w:vAlign w:val="center"/>
          </w:tcPr>
          <w:p>
            <w:pPr>
              <w:pStyle w:val="2"/>
              <w:ind w:left="0" w:leftChars="0" w:firstLine="0" w:firstLineChars="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noWrap w:val="0"/>
            <w:vAlign w:val="center"/>
          </w:tcPr>
          <w:p>
            <w:pPr>
              <w:pStyle w:val="2"/>
              <w:ind w:left="0" w:leftChars="0" w:firstLine="0" w:firstLineChars="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中巴车20-22座</w:t>
            </w:r>
          </w:p>
        </w:tc>
        <w:tc>
          <w:tcPr>
            <w:tcW w:w="1813" w:type="dxa"/>
            <w:noWrap w:val="0"/>
            <w:vAlign w:val="center"/>
          </w:tcPr>
          <w:p>
            <w:pPr>
              <w:pStyle w:val="2"/>
              <w:ind w:left="0" w:leftChars="0" w:firstLine="0" w:firstLineChars="0"/>
              <w:jc w:val="left"/>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100公里以内</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含100公里</w:t>
            </w:r>
            <w:r>
              <w:rPr>
                <w:rFonts w:hint="eastAsia" w:ascii="宋体" w:hAnsi="宋体" w:eastAsia="宋体" w:cs="宋体"/>
                <w:sz w:val="21"/>
                <w:szCs w:val="21"/>
                <w:vertAlign w:val="baseline"/>
                <w:lang w:eastAsia="zh-CN"/>
              </w:rPr>
              <w:t>）</w:t>
            </w:r>
          </w:p>
        </w:tc>
        <w:tc>
          <w:tcPr>
            <w:tcW w:w="1315" w:type="dxa"/>
            <w:noWrap w:val="0"/>
            <w:vAlign w:val="center"/>
          </w:tcPr>
          <w:p>
            <w:pPr>
              <w:pStyle w:val="2"/>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元</w:t>
            </w:r>
          </w:p>
        </w:tc>
        <w:tc>
          <w:tcPr>
            <w:tcW w:w="1960" w:type="dxa"/>
            <w:noWrap w:val="0"/>
            <w:vAlign w:val="center"/>
          </w:tcPr>
          <w:p>
            <w:pPr>
              <w:pStyle w:val="2"/>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元/公里</w:t>
            </w:r>
          </w:p>
        </w:tc>
        <w:tc>
          <w:tcPr>
            <w:tcW w:w="2500" w:type="dxa"/>
            <w:noWrap w:val="0"/>
            <w:vAlign w:val="center"/>
          </w:tcPr>
          <w:p>
            <w:pPr>
              <w:pStyle w:val="2"/>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noWrap w:val="0"/>
            <w:vAlign w:val="center"/>
          </w:tcPr>
          <w:p>
            <w:pPr>
              <w:pStyle w:val="2"/>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大巴车45-53座</w:t>
            </w:r>
          </w:p>
        </w:tc>
        <w:tc>
          <w:tcPr>
            <w:tcW w:w="1813" w:type="dxa"/>
            <w:noWrap w:val="0"/>
            <w:vAlign w:val="center"/>
          </w:tcPr>
          <w:p>
            <w:pPr>
              <w:pStyle w:val="2"/>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100公里以内</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lang w:val="en-US" w:eastAsia="zh-CN"/>
              </w:rPr>
              <w:t>含100公里</w:t>
            </w:r>
            <w:r>
              <w:rPr>
                <w:rFonts w:hint="eastAsia" w:ascii="宋体" w:hAnsi="宋体" w:eastAsia="宋体" w:cs="宋体"/>
                <w:sz w:val="21"/>
                <w:szCs w:val="21"/>
                <w:vertAlign w:val="baseline"/>
                <w:lang w:eastAsia="zh-CN"/>
              </w:rPr>
              <w:t>）</w:t>
            </w:r>
          </w:p>
        </w:tc>
        <w:tc>
          <w:tcPr>
            <w:tcW w:w="1315" w:type="dxa"/>
            <w:noWrap w:val="0"/>
            <w:vAlign w:val="center"/>
          </w:tcPr>
          <w:p>
            <w:pPr>
              <w:pStyle w:val="2"/>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元</w:t>
            </w:r>
          </w:p>
        </w:tc>
        <w:tc>
          <w:tcPr>
            <w:tcW w:w="1960" w:type="dxa"/>
            <w:noWrap w:val="0"/>
            <w:vAlign w:val="center"/>
          </w:tcPr>
          <w:p>
            <w:pPr>
              <w:pStyle w:val="2"/>
              <w:ind w:left="0" w:leftChars="0" w:firstLine="0" w:firstLineChars="0"/>
              <w:jc w:val="center"/>
              <w:rPr>
                <w:rFonts w:hint="eastAsia" w:ascii="宋体" w:hAnsi="宋体" w:eastAsia="宋体" w:cs="宋体"/>
                <w:sz w:val="21"/>
                <w:szCs w:val="21"/>
                <w:vertAlign w:val="baseline"/>
              </w:rPr>
            </w:pP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元/公里</w:t>
            </w:r>
          </w:p>
        </w:tc>
        <w:tc>
          <w:tcPr>
            <w:tcW w:w="2500" w:type="dxa"/>
            <w:noWrap w:val="0"/>
            <w:vAlign w:val="center"/>
          </w:tcPr>
          <w:p>
            <w:pPr>
              <w:pStyle w:val="2"/>
              <w:ind w:left="0" w:lef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bl>
    <w:p>
      <w:pPr>
        <w:pStyle w:val="2"/>
        <w:rPr>
          <w:rFonts w:hint="eastAsia" w:ascii="宋体" w:hAnsi="宋体" w:eastAsia="宋体" w:cs="宋体"/>
          <w:sz w:val="21"/>
          <w:szCs w:val="21"/>
        </w:rPr>
      </w:pPr>
    </w:p>
    <w:p>
      <w:pPr>
        <w:autoSpaceDE w:val="0"/>
        <w:autoSpaceDN w:val="0"/>
        <w:adjustRightInd w:val="0"/>
        <w:spacing w:line="360" w:lineRule="auto"/>
        <w:ind w:right="678" w:rightChars="323" w:firstLine="2741" w:firstLineChars="1300"/>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表2</w:t>
      </w:r>
      <w:r>
        <w:rPr>
          <w:rFonts w:hint="eastAsia" w:ascii="宋体" w:hAnsi="宋体" w:cs="宋体"/>
          <w:b/>
          <w:kern w:val="2"/>
          <w:sz w:val="21"/>
          <w:szCs w:val="21"/>
          <w:lang w:val="en-US" w:eastAsia="zh-CN" w:bidi="ar-SA"/>
        </w:rPr>
        <w:t xml:space="preserve"> </w:t>
      </w:r>
      <w:r>
        <w:rPr>
          <w:rFonts w:hint="eastAsia" w:ascii="宋体" w:hAnsi="宋体" w:eastAsia="宋体" w:cs="宋体"/>
          <w:b/>
          <w:kern w:val="2"/>
          <w:sz w:val="21"/>
          <w:szCs w:val="21"/>
          <w:lang w:val="en-US" w:eastAsia="zh-CN" w:bidi="ar-SA"/>
        </w:rPr>
        <w:t>医院车辆租赁报价表（</w:t>
      </w:r>
      <w:r>
        <w:rPr>
          <w:rFonts w:hint="eastAsia" w:ascii="宋体" w:hAnsi="宋体" w:cs="宋体"/>
          <w:b/>
          <w:kern w:val="2"/>
          <w:sz w:val="21"/>
          <w:szCs w:val="21"/>
          <w:lang w:val="en-US" w:eastAsia="zh-CN" w:bidi="ar-SA"/>
        </w:rPr>
        <w:t>按</w:t>
      </w:r>
      <w:r>
        <w:rPr>
          <w:rFonts w:hint="eastAsia" w:ascii="宋体" w:hAnsi="宋体" w:eastAsia="宋体" w:cs="宋体"/>
          <w:b/>
          <w:kern w:val="2"/>
          <w:sz w:val="21"/>
          <w:szCs w:val="21"/>
          <w:lang w:val="en-US" w:eastAsia="zh-CN" w:bidi="ar-SA"/>
        </w:rPr>
        <w:t>固定区域计算）</w:t>
      </w:r>
    </w:p>
    <w:tbl>
      <w:tblPr>
        <w:tblStyle w:val="19"/>
        <w:tblW w:w="946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1196"/>
        <w:gridCol w:w="3394"/>
        <w:gridCol w:w="4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车辆类型</w:t>
            </w:r>
          </w:p>
        </w:tc>
        <w:tc>
          <w:tcPr>
            <w:tcW w:w="33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000000"/>
                <w:kern w:val="0"/>
                <w:sz w:val="21"/>
                <w:szCs w:val="21"/>
                <w:u w:val="none"/>
                <w:lang w:val="en-US" w:eastAsia="zh-CN" w:bidi="ar"/>
              </w:rPr>
              <w:t>（元/天/辆）</w:t>
            </w:r>
          </w:p>
        </w:tc>
        <w:tc>
          <w:tcPr>
            <w:tcW w:w="41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超时费用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2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中巴车(</w:t>
            </w:r>
            <w:r>
              <w:rPr>
                <w:rFonts w:hint="eastAsia" w:ascii="宋体" w:hAnsi="宋体" w:eastAsia="宋体" w:cs="宋体"/>
                <w:sz w:val="21"/>
                <w:szCs w:val="21"/>
                <w:shd w:val="clear" w:color="auto" w:fill="FFFFFF"/>
              </w:rPr>
              <w:t>核载</w:t>
            </w:r>
            <w:r>
              <w:rPr>
                <w:rFonts w:hint="eastAsia" w:ascii="宋体" w:hAnsi="宋体" w:eastAsia="宋体" w:cs="宋体"/>
                <w:sz w:val="21"/>
                <w:szCs w:val="21"/>
                <w:shd w:val="clear" w:color="auto" w:fill="FFFFFF"/>
                <w:lang w:val="en-US" w:eastAsia="zh-CN"/>
              </w:rPr>
              <w:t>20-22</w:t>
            </w:r>
            <w:r>
              <w:rPr>
                <w:rFonts w:hint="eastAsia" w:ascii="宋体" w:hAnsi="宋体" w:eastAsia="宋体" w:cs="宋体"/>
                <w:sz w:val="21"/>
                <w:szCs w:val="21"/>
                <w:shd w:val="clear" w:color="auto" w:fill="FFFFFF"/>
              </w:rPr>
              <w:t>人</w:t>
            </w:r>
            <w:r>
              <w:rPr>
                <w:rFonts w:hint="eastAsia" w:ascii="宋体" w:hAnsi="宋体" w:eastAsia="宋体" w:cs="宋体"/>
                <w:sz w:val="21"/>
                <w:szCs w:val="21"/>
                <w:shd w:val="clear" w:color="auto" w:fill="FFFFFF"/>
                <w:lang w:val="en-US" w:eastAsia="zh-CN"/>
              </w:rPr>
              <w:t>)</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街口城区范围</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从化外围地区</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元/天/辆（鳌头、龙潭、温泉、良口、太平等）</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从化偏远地区</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元/天/辆（吕田）</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1470" w:hanging="1470" w:hangingChars="7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广州单程</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ind w:left="1470" w:hanging="1470" w:hangingChars="7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广州双程</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元</w:t>
            </w:r>
            <w:r>
              <w:rPr>
                <w:rFonts w:hint="eastAsia" w:ascii="宋体" w:hAnsi="宋体" w:eastAsia="宋体" w:cs="宋体"/>
                <w:i w:val="0"/>
                <w:iCs w:val="0"/>
                <w:color w:val="000000"/>
                <w:kern w:val="0"/>
                <w:sz w:val="21"/>
                <w:szCs w:val="21"/>
                <w:u w:val="none"/>
                <w:lang w:val="en-US" w:eastAsia="zh-CN" w:bidi="ar"/>
              </w:rPr>
              <w:t>/车次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东莞单程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双程</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深圳单程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双程</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1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大巴车(</w:t>
            </w:r>
            <w:r>
              <w:rPr>
                <w:rFonts w:hint="eastAsia" w:ascii="宋体" w:hAnsi="宋体" w:eastAsia="宋体" w:cs="宋体"/>
                <w:sz w:val="21"/>
                <w:szCs w:val="21"/>
                <w:shd w:val="clear" w:color="auto" w:fill="FFFFFF"/>
              </w:rPr>
              <w:t>核载</w:t>
            </w:r>
            <w:r>
              <w:rPr>
                <w:rFonts w:hint="eastAsia" w:ascii="宋体" w:hAnsi="宋体" w:eastAsia="宋体" w:cs="宋体"/>
                <w:sz w:val="21"/>
                <w:szCs w:val="21"/>
                <w:shd w:val="clear" w:color="auto" w:fill="FFFFFF"/>
                <w:lang w:val="en-US" w:eastAsia="zh-CN"/>
              </w:rPr>
              <w:t>45-53</w:t>
            </w:r>
            <w:r>
              <w:rPr>
                <w:rFonts w:hint="eastAsia" w:ascii="宋体" w:hAnsi="宋体" w:eastAsia="宋体" w:cs="宋体"/>
                <w:sz w:val="21"/>
                <w:szCs w:val="21"/>
                <w:shd w:val="clear" w:color="auto" w:fill="FFFFFF"/>
              </w:rPr>
              <w:t>人</w:t>
            </w:r>
            <w:r>
              <w:rPr>
                <w:rFonts w:hint="eastAsia" w:ascii="宋体" w:hAnsi="宋体" w:eastAsia="宋体" w:cs="宋体"/>
                <w:sz w:val="21"/>
                <w:szCs w:val="21"/>
                <w:shd w:val="clear" w:color="auto" w:fill="FFFFFF"/>
                <w:lang w:val="en-US" w:eastAsia="zh-CN"/>
              </w:rPr>
              <w:t>)</w:t>
            </w: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街口城区范围</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从化外围地区</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元/天/辆（鳌头、龙潭、温泉、良口、太平等）</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从化偏远地区</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元/天/辆（吕田）</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广州单程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广州双程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东莞单程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ind w:firstLine="840" w:firstLineChars="40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双程</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3"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3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深圳单程</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双程</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元/车次</w:t>
            </w:r>
          </w:p>
        </w:tc>
        <w:tc>
          <w:tcPr>
            <w:tcW w:w="4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vertAlign w:val="baseline"/>
              </w:rPr>
              <w:t>含</w:t>
            </w:r>
            <w:r>
              <w:rPr>
                <w:rFonts w:hint="eastAsia" w:ascii="宋体" w:hAnsi="宋体" w:eastAsia="宋体" w:cs="宋体"/>
                <w:sz w:val="21"/>
                <w:szCs w:val="21"/>
                <w:vertAlign w:val="baseline"/>
                <w:lang w:val="en-US" w:eastAsia="zh-CN"/>
              </w:rPr>
              <w:t>但不限于</w:t>
            </w:r>
            <w:r>
              <w:rPr>
                <w:rFonts w:hint="eastAsia" w:ascii="宋体" w:hAnsi="宋体" w:eastAsia="宋体" w:cs="宋体"/>
                <w:sz w:val="21"/>
                <w:szCs w:val="21"/>
                <w:vertAlign w:val="baseline"/>
              </w:rPr>
              <w:t>租车费和司机工资，以当天为限</w:t>
            </w:r>
          </w:p>
        </w:tc>
      </w:tr>
    </w:tbl>
    <w:p>
      <w:pPr>
        <w:pStyle w:val="30"/>
        <w:tabs>
          <w:tab w:val="left" w:pos="1050"/>
          <w:tab w:val="center" w:pos="4535"/>
        </w:tabs>
        <w:spacing w:line="360" w:lineRule="auto"/>
        <w:jc w:val="center"/>
        <w:outlineLvl w:val="0"/>
        <w:rPr>
          <w:rFonts w:hint="eastAsia"/>
          <w:b/>
          <w:bCs/>
          <w:sz w:val="30"/>
          <w:szCs w:val="30"/>
          <w:lang w:val="en-US" w:eastAsia="zh-CN"/>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center"/>
        <w:outlineLvl w:val="0"/>
        <w:rPr>
          <w:rFonts w:hint="eastAsia"/>
          <w:b/>
          <w:bCs/>
          <w:sz w:val="32"/>
          <w:szCs w:val="32"/>
        </w:rPr>
      </w:pPr>
    </w:p>
    <w:p>
      <w:pPr>
        <w:pStyle w:val="30"/>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232"/>
      <w:bookmarkEnd w:id="233"/>
      <w:bookmarkEnd w:id="234"/>
      <w:bookmarkEnd w:id="235"/>
      <w:bookmarkEnd w:id="238"/>
      <w:bookmarkEnd w:id="239"/>
    </w:p>
    <w:p>
      <w:pPr>
        <w:pStyle w:val="30"/>
        <w:spacing w:line="360" w:lineRule="auto"/>
        <w:jc w:val="center"/>
        <w:rPr>
          <w:b/>
          <w:bCs/>
          <w:sz w:val="30"/>
          <w:szCs w:val="30"/>
        </w:rPr>
      </w:pPr>
    </w:p>
    <w:p>
      <w:pPr>
        <w:pStyle w:val="30"/>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30"/>
        <w:spacing w:line="360" w:lineRule="auto"/>
        <w:ind w:firstLine="560"/>
        <w:rPr>
          <w:sz w:val="28"/>
          <w:szCs w:val="28"/>
        </w:rPr>
      </w:pPr>
    </w:p>
    <w:p>
      <w:pPr>
        <w:pStyle w:val="30"/>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30"/>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30"/>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30"/>
        <w:spacing w:line="360" w:lineRule="auto"/>
        <w:rPr>
          <w:b/>
          <w:bCs/>
          <w:sz w:val="28"/>
          <w:szCs w:val="28"/>
        </w:rPr>
      </w:pPr>
    </w:p>
    <w:p>
      <w:pPr>
        <w:pStyle w:val="30"/>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30"/>
        <w:spacing w:line="360" w:lineRule="auto"/>
        <w:jc w:val="center"/>
        <w:outlineLvl w:val="0"/>
        <w:rPr>
          <w:rFonts w:hint="eastAsia"/>
          <w:b/>
          <w:bCs/>
          <w:sz w:val="32"/>
          <w:szCs w:val="32"/>
        </w:rPr>
      </w:pPr>
      <w:bookmarkStart w:id="240" w:name="_Toc7276"/>
      <w:bookmarkStart w:id="241" w:name="_Toc28957"/>
      <w:bookmarkStart w:id="242" w:name="_Toc14020"/>
      <w:bookmarkStart w:id="243" w:name="_Toc22175"/>
      <w:bookmarkStart w:id="244" w:name="_Toc18443"/>
      <w:bookmarkStart w:id="245" w:name="_Toc11289"/>
      <w:bookmarkStart w:id="246" w:name="_Toc3241"/>
      <w:bookmarkStart w:id="247" w:name="_Toc15050"/>
      <w:bookmarkStart w:id="248" w:name="_Toc23685"/>
      <w:bookmarkStart w:id="249" w:name="_Toc14853"/>
      <w:bookmarkStart w:id="250" w:name="_Toc14591"/>
      <w:bookmarkStart w:id="251" w:name="_Toc3758"/>
      <w:bookmarkStart w:id="252" w:name="_Toc17965"/>
    </w:p>
    <w:p>
      <w:pPr>
        <w:pStyle w:val="30"/>
        <w:spacing w:line="360" w:lineRule="auto"/>
        <w:jc w:val="center"/>
        <w:outlineLvl w:val="0"/>
        <w:rPr>
          <w:b/>
          <w:bCs/>
          <w:sz w:val="32"/>
          <w:szCs w:val="32"/>
        </w:rPr>
      </w:pPr>
      <w:r>
        <w:rPr>
          <w:rFonts w:hint="eastAsia"/>
          <w:b/>
          <w:bCs/>
          <w:sz w:val="32"/>
          <w:szCs w:val="32"/>
        </w:rPr>
        <w:t>法定代表人授权委托书</w:t>
      </w:r>
      <w:bookmarkEnd w:id="240"/>
      <w:bookmarkEnd w:id="241"/>
      <w:bookmarkEnd w:id="242"/>
      <w:bookmarkEnd w:id="243"/>
      <w:bookmarkEnd w:id="244"/>
      <w:bookmarkEnd w:id="245"/>
      <w:bookmarkEnd w:id="246"/>
      <w:bookmarkEnd w:id="247"/>
      <w:bookmarkEnd w:id="248"/>
      <w:bookmarkEnd w:id="249"/>
      <w:bookmarkEnd w:id="250"/>
      <w:bookmarkEnd w:id="251"/>
      <w:bookmarkEnd w:id="252"/>
    </w:p>
    <w:p>
      <w:pPr>
        <w:pStyle w:val="31"/>
        <w:spacing w:line="360" w:lineRule="auto"/>
        <w:jc w:val="left"/>
        <w:rPr>
          <w:b/>
          <w:bCs/>
          <w:sz w:val="28"/>
          <w:szCs w:val="28"/>
        </w:rPr>
      </w:pPr>
      <w:r>
        <w:rPr>
          <w:rFonts w:hint="eastAsia"/>
          <w:b/>
          <w:bCs/>
          <w:sz w:val="28"/>
          <w:szCs w:val="28"/>
        </w:rPr>
        <w:t>本授权书声明：</w:t>
      </w:r>
    </w:p>
    <w:p>
      <w:pPr>
        <w:pStyle w:val="30"/>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30"/>
        <w:spacing w:line="360" w:lineRule="auto"/>
        <w:ind w:firstLine="560"/>
        <w:rPr>
          <w:sz w:val="28"/>
          <w:szCs w:val="28"/>
        </w:rPr>
      </w:pPr>
      <w:r>
        <w:rPr>
          <w:rFonts w:hint="eastAsia"/>
          <w:sz w:val="28"/>
          <w:szCs w:val="28"/>
        </w:rPr>
        <w:t>本授权书在签字盖章后生效，特此声明。</w:t>
      </w:r>
    </w:p>
    <w:p>
      <w:pPr>
        <w:pStyle w:val="30"/>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30"/>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30"/>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30"/>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30"/>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6"/>
        <w:ind w:firstLine="3975" w:firstLineChars="1100"/>
        <w:rPr>
          <w:b/>
          <w:bCs/>
          <w:sz w:val="36"/>
          <w:szCs w:val="36"/>
        </w:rPr>
      </w:pPr>
    </w:p>
    <w:p>
      <w:pPr>
        <w:pStyle w:val="30"/>
        <w:tabs>
          <w:tab w:val="left" w:pos="1050"/>
          <w:tab w:val="center" w:pos="4535"/>
        </w:tabs>
        <w:spacing w:line="360" w:lineRule="auto"/>
        <w:jc w:val="center"/>
        <w:rPr>
          <w:b/>
          <w:bCs/>
          <w:sz w:val="32"/>
          <w:szCs w:val="32"/>
        </w:rPr>
      </w:pPr>
    </w:p>
    <w:p>
      <w:pPr>
        <w:pStyle w:val="30"/>
        <w:tabs>
          <w:tab w:val="left" w:pos="1050"/>
          <w:tab w:val="center" w:pos="4535"/>
        </w:tabs>
        <w:spacing w:line="360" w:lineRule="auto"/>
        <w:rPr>
          <w:b/>
          <w:bCs/>
          <w:sz w:val="32"/>
          <w:szCs w:val="32"/>
        </w:rPr>
      </w:pPr>
    </w:p>
    <w:p>
      <w:pPr>
        <w:pStyle w:val="30"/>
        <w:tabs>
          <w:tab w:val="left" w:pos="1050"/>
          <w:tab w:val="center" w:pos="4535"/>
        </w:tabs>
        <w:spacing w:line="360" w:lineRule="auto"/>
        <w:jc w:val="center"/>
        <w:outlineLvl w:val="0"/>
        <w:rPr>
          <w:b/>
          <w:bCs/>
          <w:sz w:val="32"/>
          <w:szCs w:val="32"/>
        </w:rPr>
      </w:pPr>
      <w:bookmarkStart w:id="253" w:name="_Toc5115"/>
      <w:bookmarkStart w:id="254" w:name="_Toc10212"/>
      <w:bookmarkStart w:id="255" w:name="_Toc31757"/>
      <w:bookmarkStart w:id="256" w:name="_Toc32281"/>
      <w:r>
        <w:rPr>
          <w:rFonts w:hint="eastAsia"/>
          <w:b/>
          <w:bCs/>
          <w:sz w:val="32"/>
          <w:szCs w:val="32"/>
          <w:lang w:val="en-US" w:eastAsia="zh-CN"/>
        </w:rPr>
        <w:t>2020</w:t>
      </w:r>
      <w:r>
        <w:rPr>
          <w:rFonts w:hint="eastAsia"/>
          <w:b/>
          <w:bCs/>
          <w:sz w:val="32"/>
          <w:szCs w:val="32"/>
        </w:rPr>
        <w:t>年1月1日以来同类项目经验情况一览表</w:t>
      </w:r>
      <w:bookmarkEnd w:id="236"/>
      <w:bookmarkEnd w:id="237"/>
      <w:bookmarkEnd w:id="253"/>
      <w:bookmarkEnd w:id="254"/>
      <w:bookmarkEnd w:id="255"/>
      <w:bookmarkEnd w:id="256"/>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6"/>
        <w:rPr>
          <w:rFonts w:ascii="宋体" w:hAnsi="宋体"/>
          <w:sz w:val="24"/>
        </w:rPr>
      </w:pPr>
    </w:p>
    <w:p>
      <w:pPr>
        <w:pStyle w:val="26"/>
        <w:spacing w:line="360" w:lineRule="auto"/>
        <w:ind w:firstLine="480" w:firstLineChars="200"/>
        <w:outlineLvl w:val="0"/>
        <w:rPr>
          <w:b/>
          <w:bCs/>
          <w:sz w:val="36"/>
          <w:szCs w:val="36"/>
        </w:rPr>
      </w:pPr>
      <w:bookmarkStart w:id="257" w:name="_Toc16613"/>
      <w:bookmarkStart w:id="258" w:name="_Toc3109"/>
      <w:bookmarkStart w:id="259" w:name="_Toc6536"/>
      <w:bookmarkStart w:id="260" w:name="_Toc20817"/>
      <w:r>
        <w:rPr>
          <w:rFonts w:hint="eastAsia" w:ascii="宋体" w:hAnsi="宋体"/>
          <w:sz w:val="24"/>
        </w:rPr>
        <w:t>注：</w:t>
      </w:r>
      <w:r>
        <w:rPr>
          <w:rFonts w:hint="eastAsia" w:ascii="宋体" w:hAnsi="宋体"/>
          <w:sz w:val="24"/>
          <w:lang w:val="en-US" w:eastAsia="zh-CN"/>
        </w:rPr>
        <w:t>2020</w:t>
      </w:r>
      <w:r>
        <w:rPr>
          <w:rFonts w:hint="eastAsia" w:ascii="宋体" w:hAnsi="宋体"/>
          <w:sz w:val="24"/>
        </w:rPr>
        <w:t>年至今同类项目的业绩用户名单及证明材料（（需提供合同关键页复印件或中标通知书复印件，并加</w:t>
      </w:r>
      <w:bookmarkStart w:id="304" w:name="_GoBack"/>
      <w:bookmarkEnd w:id="304"/>
      <w:r>
        <w:rPr>
          <w:rFonts w:hint="eastAsia" w:ascii="宋体" w:hAnsi="宋体"/>
          <w:sz w:val="24"/>
        </w:rPr>
        <w:t>盖供应商公章）</w:t>
      </w:r>
      <w:bookmarkEnd w:id="257"/>
      <w:bookmarkEnd w:id="258"/>
      <w:bookmarkEnd w:id="259"/>
      <w:bookmarkEnd w:id="260"/>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pStyle w:val="26"/>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61" w:name="_Toc9749"/>
      <w:bookmarkStart w:id="262" w:name="_Toc24877"/>
      <w:bookmarkStart w:id="263" w:name="_Toc30558"/>
      <w:bookmarkStart w:id="264" w:name="_Toc21435"/>
      <w:bookmarkStart w:id="265" w:name="_Toc23732"/>
      <w:bookmarkStart w:id="266" w:name="_Toc27180"/>
      <w:bookmarkStart w:id="267" w:name="_Toc40776119"/>
      <w:bookmarkStart w:id="268" w:name="_Toc40346385"/>
      <w:bookmarkStart w:id="269" w:name="_Toc17929"/>
      <w:bookmarkStart w:id="270" w:name="_Toc40346226"/>
      <w:bookmarkStart w:id="271" w:name="_Toc16505"/>
      <w:bookmarkStart w:id="272" w:name="_Toc20164"/>
    </w:p>
    <w:bookmarkEnd w:id="261"/>
    <w:bookmarkEnd w:id="262"/>
    <w:bookmarkEnd w:id="263"/>
    <w:bookmarkEnd w:id="264"/>
    <w:bookmarkEnd w:id="265"/>
    <w:bookmarkEnd w:id="266"/>
    <w:bookmarkEnd w:id="267"/>
    <w:bookmarkEnd w:id="268"/>
    <w:bookmarkEnd w:id="269"/>
    <w:bookmarkEnd w:id="270"/>
    <w:bookmarkEnd w:id="271"/>
    <w:bookmarkEnd w:id="272"/>
    <w:p>
      <w:pPr>
        <w:widowControl/>
        <w:spacing w:line="360" w:lineRule="auto"/>
        <w:ind w:firstLine="3213" w:firstLineChars="1000"/>
        <w:outlineLvl w:val="0"/>
        <w:rPr>
          <w:rFonts w:ascii="宋体" w:hAnsi="宋体" w:cs="宋体"/>
          <w:b/>
          <w:bCs/>
          <w:kern w:val="0"/>
          <w:sz w:val="32"/>
          <w:szCs w:val="32"/>
        </w:rPr>
      </w:pPr>
      <w:bookmarkStart w:id="273" w:name="_Toc5499"/>
      <w:bookmarkStart w:id="274" w:name="_Toc2114"/>
      <w:bookmarkStart w:id="275" w:name="_Toc15272"/>
      <w:r>
        <w:rPr>
          <w:rFonts w:hint="eastAsia" w:ascii="宋体" w:hAnsi="宋体" w:cs="宋体"/>
          <w:b/>
          <w:bCs/>
          <w:kern w:val="0"/>
          <w:sz w:val="32"/>
          <w:szCs w:val="32"/>
        </w:rPr>
        <w:t>项目投入人员一览表</w:t>
      </w:r>
      <w:bookmarkEnd w:id="273"/>
      <w:bookmarkEnd w:id="274"/>
      <w:bookmarkEnd w:id="275"/>
    </w:p>
    <w:p>
      <w:pPr>
        <w:pStyle w:val="26"/>
        <w:rPr>
          <w:rFonts w:ascii="宋体" w:hAnsi="宋体" w:cs="宋体"/>
          <w:b/>
          <w:bCs/>
          <w:kern w:val="0"/>
          <w:sz w:val="32"/>
          <w:szCs w:val="32"/>
        </w:rPr>
      </w:pPr>
    </w:p>
    <w:p>
      <w:pPr>
        <w:pStyle w:val="9"/>
      </w:pPr>
    </w:p>
    <w:tbl>
      <w:tblPr>
        <w:tblStyle w:val="19"/>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blPrEx>
          <w:tblCellMar>
            <w:top w:w="0" w:type="dxa"/>
            <w:left w:w="108" w:type="dxa"/>
            <w:bottom w:w="0" w:type="dxa"/>
            <w:right w:w="108" w:type="dxa"/>
          </w:tblCellMar>
        </w:tblPrEx>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4"/>
              </w:rPr>
            </w:pPr>
          </w:p>
          <w:p>
            <w:pPr>
              <w:spacing w:line="373" w:lineRule="exact"/>
              <w:ind w:left="197" w:right="-239"/>
              <w:jc w:val="left"/>
              <w:rPr>
                <w:rFonts w:ascii="Calibri" w:hAnsi="Calibri"/>
                <w:b/>
                <w:bCs/>
                <w:sz w:val="24"/>
              </w:rPr>
            </w:pPr>
            <w:r>
              <w:rPr>
                <w:rFonts w:ascii="宋体" w:hAnsi="宋体" w:cs="宋体"/>
                <w:b/>
                <w:bCs/>
                <w:color w:val="000000"/>
                <w:sz w:val="24"/>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4"/>
              </w:rPr>
            </w:pPr>
          </w:p>
          <w:p>
            <w:pPr>
              <w:spacing w:line="373" w:lineRule="exact"/>
              <w:ind w:left="110" w:right="-239"/>
              <w:jc w:val="left"/>
              <w:rPr>
                <w:rFonts w:ascii="Calibri" w:hAnsi="Calibri"/>
                <w:b/>
                <w:bCs/>
                <w:sz w:val="24"/>
              </w:rPr>
            </w:pPr>
            <w:r>
              <w:rPr>
                <w:rFonts w:ascii="宋体" w:hAnsi="宋体" w:cs="宋体"/>
                <w:b/>
                <w:bCs/>
                <w:color w:val="000000"/>
                <w:sz w:val="24"/>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4"/>
              </w:rPr>
            </w:pPr>
          </w:p>
          <w:p>
            <w:pPr>
              <w:spacing w:line="373" w:lineRule="exact"/>
              <w:ind w:left="286" w:right="-239"/>
              <w:jc w:val="left"/>
              <w:rPr>
                <w:rFonts w:ascii="Calibri" w:hAnsi="Calibri"/>
                <w:b/>
                <w:bCs/>
                <w:sz w:val="24"/>
              </w:rPr>
            </w:pPr>
            <w:r>
              <w:rPr>
                <w:rFonts w:ascii="宋体" w:hAnsi="宋体" w:cs="宋体"/>
                <w:b/>
                <w:bCs/>
                <w:color w:val="000000"/>
                <w:sz w:val="24"/>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4"/>
              </w:rPr>
            </w:pPr>
            <w:r>
              <w:rPr>
                <w:rFonts w:ascii="宋体" w:hAnsi="宋体" w:cs="宋体"/>
                <w:b/>
                <w:bCs/>
                <w:color w:val="000000"/>
                <w:sz w:val="24"/>
              </w:rPr>
              <w:t>职</w:t>
            </w:r>
          </w:p>
          <w:p>
            <w:pPr>
              <w:spacing w:line="442" w:lineRule="exact"/>
              <w:ind w:left="194" w:right="-239"/>
              <w:jc w:val="left"/>
              <w:rPr>
                <w:rFonts w:ascii="Calibri" w:hAnsi="Calibri"/>
                <w:b/>
                <w:bCs/>
                <w:sz w:val="24"/>
              </w:rPr>
            </w:pPr>
            <w:r>
              <w:rPr>
                <w:rFonts w:ascii="宋体" w:hAnsi="宋体" w:cs="宋体"/>
                <w:b/>
                <w:bCs/>
                <w:color w:val="000000"/>
                <w:sz w:val="24"/>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4"/>
              </w:rPr>
            </w:pPr>
            <w:r>
              <w:rPr>
                <w:rFonts w:ascii="宋体" w:hAnsi="宋体" w:cs="宋体"/>
                <w:b/>
                <w:bCs/>
                <w:color w:val="000000"/>
                <w:sz w:val="24"/>
              </w:rPr>
              <w:t>专</w:t>
            </w:r>
          </w:p>
          <w:p>
            <w:pPr>
              <w:spacing w:line="442" w:lineRule="exact"/>
              <w:ind w:left="137" w:right="-239"/>
              <w:jc w:val="left"/>
              <w:rPr>
                <w:rFonts w:ascii="Calibri" w:hAnsi="Calibri"/>
                <w:b/>
                <w:bCs/>
                <w:sz w:val="24"/>
              </w:rPr>
            </w:pPr>
            <w:r>
              <w:rPr>
                <w:rFonts w:ascii="宋体" w:hAnsi="宋体" w:cs="宋体"/>
                <w:b/>
                <w:bCs/>
                <w:color w:val="000000"/>
                <w:sz w:val="24"/>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4"/>
              </w:rPr>
            </w:pPr>
            <w:r>
              <w:rPr>
                <w:rFonts w:ascii="宋体" w:hAnsi="宋体" w:cs="宋体"/>
                <w:b/>
                <w:bCs/>
                <w:color w:val="000000"/>
                <w:sz w:val="24"/>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widowControl/>
              <w:jc w:val="left"/>
            </w:pPr>
            <w:r>
              <w:rPr>
                <w:rFonts w:hint="eastAsia" w:ascii="宋体" w:hAnsi="宋体" w:cs="宋体"/>
                <w:b/>
                <w:bCs/>
                <w:color w:val="000000"/>
                <w:kern w:val="0"/>
                <w:szCs w:val="21"/>
                <w:lang w:bidi="ar"/>
              </w:rPr>
              <w:t xml:space="preserve">资料所在页码 </w:t>
            </w:r>
          </w:p>
          <w:p>
            <w:pPr>
              <w:widowControl/>
              <w:jc w:val="left"/>
              <w:rPr>
                <w:rFonts w:ascii="Calibri" w:hAnsi="Calibri"/>
                <w:b/>
                <w:bCs/>
                <w:sz w:val="24"/>
              </w:rPr>
            </w:pPr>
            <w:r>
              <w:rPr>
                <w:rFonts w:hint="eastAsia" w:ascii="宋体" w:hAnsi="宋体" w:cs="宋体"/>
                <w:b/>
                <w:bCs/>
                <w:color w:val="000000"/>
                <w:kern w:val="0"/>
                <w:szCs w:val="21"/>
                <w:lang w:bidi="ar"/>
              </w:rPr>
              <w:t>范围（必填项）</w:t>
            </w:r>
          </w:p>
        </w:tc>
      </w:tr>
      <w:tr>
        <w:tblPrEx>
          <w:tblCellMar>
            <w:top w:w="0" w:type="dxa"/>
            <w:left w:w="108" w:type="dxa"/>
            <w:bottom w:w="0" w:type="dxa"/>
            <w:right w:w="108" w:type="dxa"/>
          </w:tblCellMar>
        </w:tblPrEx>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4"/>
              </w:rPr>
            </w:pPr>
            <w:r>
              <w:rPr>
                <w:rFonts w:ascii="宋体" w:hAnsi="宋体" w:cs="宋体"/>
                <w:b/>
                <w:bCs/>
                <w:color w:val="000000"/>
                <w:sz w:val="24"/>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4"/>
              </w:rPr>
            </w:pPr>
            <w:r>
              <w:rPr>
                <w:rFonts w:ascii="宋体" w:hAnsi="宋体" w:cs="宋体"/>
                <w:b/>
                <w:bCs/>
                <w:color w:val="000000"/>
                <w:sz w:val="24"/>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4"/>
              </w:rPr>
            </w:pPr>
            <w:r>
              <w:rPr>
                <w:rFonts w:ascii="宋体" w:hAnsi="宋体" w:cs="宋体"/>
                <w:b/>
                <w:bCs/>
                <w:color w:val="000000"/>
                <w:sz w:val="24"/>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bl>
    <w:p>
      <w:pPr>
        <w:pStyle w:val="7"/>
        <w:ind w:firstLine="0"/>
        <w:rPr>
          <w:b/>
          <w:sz w:val="24"/>
        </w:rPr>
      </w:pPr>
    </w:p>
    <w:p>
      <w:pPr>
        <w:widowControl/>
        <w:jc w:val="left"/>
        <w:rPr>
          <w:bCs/>
          <w:sz w:val="24"/>
        </w:rPr>
      </w:pPr>
      <w:r>
        <w:rPr>
          <w:rFonts w:hint="eastAsia"/>
          <w:bCs/>
          <w:sz w:val="24"/>
        </w:rPr>
        <w:t>注：</w:t>
      </w:r>
    </w:p>
    <w:p>
      <w:pPr>
        <w:widowControl/>
        <w:jc w:val="left"/>
        <w:rPr>
          <w:bCs/>
          <w:sz w:val="24"/>
        </w:rPr>
      </w:pPr>
      <w:r>
        <w:rPr>
          <w:rFonts w:hint="eastAsia"/>
          <w:bCs/>
          <w:sz w:val="24"/>
        </w:rPr>
        <w:t xml:space="preserve">1.供应商须提供投入人员职称复印件，并加盖供应商公章； </w:t>
      </w:r>
    </w:p>
    <w:p>
      <w:pPr>
        <w:widowControl/>
        <w:jc w:val="left"/>
        <w:rPr>
          <w:bCs/>
          <w:sz w:val="24"/>
          <w:highlight w:val="yellow"/>
        </w:rPr>
      </w:pPr>
      <w:r>
        <w:rPr>
          <w:rFonts w:hint="eastAsia"/>
          <w:bCs/>
          <w:sz w:val="24"/>
        </w:rPr>
        <w:t>2.提供劳动合同复印件或本项目报名截止日之前六个月内任意一个月的投标单位代缴的投保单或社会保险参保人员缴费证明。</w:t>
      </w:r>
    </w:p>
    <w:p>
      <w:pPr>
        <w:widowControl/>
        <w:jc w:val="left"/>
        <w:rPr>
          <w:bCs/>
          <w:sz w:val="24"/>
        </w:rPr>
      </w:pPr>
      <w:r>
        <w:rPr>
          <w:rFonts w:hint="eastAsia"/>
          <w:bCs/>
          <w:sz w:val="24"/>
        </w:rPr>
        <w:t>3. 供应商未按上表和要求填写的，视为无效材料。</w:t>
      </w:r>
    </w:p>
    <w:p>
      <w:pPr>
        <w:widowControl/>
        <w:jc w:val="left"/>
        <w:rPr>
          <w:b/>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ind w:firstLine="4480" w:firstLineChars="1600"/>
        <w:jc w:val="left"/>
        <w:rPr>
          <w:rFonts w:ascii="宋体" w:hAnsi="宋体" w:cs="宋体"/>
          <w:color w:val="000000"/>
          <w:kern w:val="0"/>
          <w:sz w:val="24"/>
          <w:lang w:bidi="ar"/>
        </w:rPr>
      </w:pPr>
      <w:r>
        <w:rPr>
          <w:rFonts w:hint="eastAsia"/>
          <w:color w:val="0000FF"/>
          <w:sz w:val="28"/>
          <w:szCs w:val="28"/>
        </w:rPr>
        <w:t xml:space="preserve"> </w:t>
      </w:r>
      <w:r>
        <w:rPr>
          <w:rFonts w:hint="eastAsia" w:ascii="宋体" w:hAnsi="宋体" w:cs="宋体"/>
          <w:color w:val="000000"/>
          <w:kern w:val="0"/>
          <w:sz w:val="24"/>
          <w:lang w:bidi="ar"/>
        </w:rPr>
        <w:t xml:space="preserve"> 供应商公司名称（签章）：</w:t>
      </w:r>
    </w:p>
    <w:p>
      <w:pPr>
        <w:widowControl/>
        <w:jc w:val="left"/>
        <w:rPr>
          <w:rFonts w:ascii="宋体" w:hAnsi="宋体" w:cs="宋体"/>
          <w:color w:val="000000"/>
          <w:kern w:val="0"/>
          <w:sz w:val="24"/>
          <w:lang w:bidi="ar"/>
        </w:rPr>
      </w:pPr>
    </w:p>
    <w:p>
      <w:pPr>
        <w:widowControl/>
        <w:ind w:firstLine="1920" w:firstLineChars="800"/>
        <w:jc w:val="left"/>
        <w:rPr>
          <w:rFonts w:ascii="宋体" w:hAnsi="宋体" w:cs="宋体"/>
          <w:color w:val="000000"/>
          <w:kern w:val="0"/>
          <w:sz w:val="24"/>
          <w:lang w:bidi="ar"/>
        </w:rPr>
      </w:pPr>
      <w:r>
        <w:rPr>
          <w:rFonts w:hint="eastAsia" w:ascii="宋体" w:hAnsi="宋体" w:cs="宋体"/>
          <w:color w:val="000000"/>
          <w:kern w:val="0"/>
          <w:sz w:val="24"/>
          <w:lang w:bidi="ar"/>
        </w:rPr>
        <w:t xml:space="preserve">供应商法定代表人/负责人（或授权人）签字或签章：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日 期： 年  月   日</w:t>
      </w:r>
    </w:p>
    <w:p>
      <w:pPr>
        <w:widowControl/>
        <w:spacing w:line="500" w:lineRule="atLeast"/>
        <w:jc w:val="righ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30"/>
        <w:spacing w:line="360" w:lineRule="auto"/>
        <w:jc w:val="center"/>
        <w:outlineLvl w:val="0"/>
        <w:rPr>
          <w:b/>
          <w:bCs/>
          <w:sz w:val="32"/>
          <w:szCs w:val="32"/>
        </w:rPr>
      </w:pPr>
      <w:bookmarkStart w:id="276" w:name="_Toc14321"/>
      <w:bookmarkStart w:id="277" w:name="_Toc19803"/>
      <w:bookmarkStart w:id="278" w:name="_Toc16816"/>
      <w:bookmarkStart w:id="279" w:name="_Toc1521"/>
      <w:bookmarkStart w:id="280" w:name="_Toc31988"/>
      <w:bookmarkStart w:id="281" w:name="_Toc14093"/>
      <w:bookmarkStart w:id="282" w:name="_Toc17932"/>
      <w:bookmarkStart w:id="283" w:name="_Toc2196"/>
      <w:bookmarkStart w:id="284" w:name="_Toc5396"/>
      <w:bookmarkStart w:id="285" w:name="_Toc27834"/>
      <w:bookmarkStart w:id="286" w:name="_Toc24705"/>
      <w:bookmarkStart w:id="287" w:name="_Toc25012"/>
      <w:bookmarkStart w:id="288" w:name="_Toc11527"/>
      <w:r>
        <w:rPr>
          <w:rFonts w:hint="eastAsia"/>
          <w:b/>
          <w:bCs/>
          <w:sz w:val="32"/>
          <w:szCs w:val="32"/>
        </w:rPr>
        <w:t>公平竞争承诺书</w:t>
      </w:r>
      <w:bookmarkEnd w:id="276"/>
      <w:bookmarkEnd w:id="277"/>
      <w:bookmarkEnd w:id="278"/>
      <w:bookmarkEnd w:id="279"/>
      <w:bookmarkEnd w:id="280"/>
      <w:bookmarkEnd w:id="281"/>
      <w:bookmarkEnd w:id="282"/>
      <w:bookmarkEnd w:id="283"/>
      <w:bookmarkEnd w:id="284"/>
      <w:bookmarkEnd w:id="285"/>
      <w:bookmarkEnd w:id="286"/>
      <w:bookmarkEnd w:id="287"/>
      <w:bookmarkEnd w:id="288"/>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widowControl/>
        <w:spacing w:line="500" w:lineRule="atLeast"/>
        <w:rPr>
          <w:rFonts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30"/>
        <w:spacing w:line="360" w:lineRule="auto"/>
        <w:jc w:val="center"/>
        <w:outlineLvl w:val="0"/>
        <w:rPr>
          <w:b/>
          <w:bCs/>
          <w:sz w:val="32"/>
          <w:szCs w:val="32"/>
        </w:rPr>
      </w:pPr>
      <w:bookmarkStart w:id="289" w:name="_Toc12567"/>
      <w:bookmarkStart w:id="290" w:name="_Toc12986"/>
      <w:bookmarkStart w:id="291" w:name="_Toc9813"/>
      <w:bookmarkStart w:id="292" w:name="_Toc22349"/>
      <w:bookmarkStart w:id="293" w:name="_Toc24225"/>
      <w:bookmarkStart w:id="294" w:name="_Toc20949"/>
      <w:bookmarkStart w:id="295" w:name="_Toc29986"/>
      <w:bookmarkStart w:id="296" w:name="_Toc9085"/>
      <w:bookmarkStart w:id="297" w:name="_Toc5237"/>
      <w:bookmarkStart w:id="298" w:name="_Toc9333"/>
      <w:bookmarkStart w:id="299" w:name="_Toc4538"/>
      <w:bookmarkStart w:id="300" w:name="_Toc6773"/>
      <w:bookmarkStart w:id="301" w:name="_Toc9308"/>
      <w:r>
        <w:rPr>
          <w:rFonts w:hint="eastAsia"/>
          <w:b/>
          <w:bCs/>
          <w:sz w:val="32"/>
          <w:szCs w:val="32"/>
        </w:rPr>
        <w:t>关于资格和响应文件的声明函</w:t>
      </w:r>
      <w:bookmarkEnd w:id="289"/>
      <w:bookmarkEnd w:id="290"/>
      <w:bookmarkEnd w:id="291"/>
      <w:bookmarkEnd w:id="292"/>
      <w:bookmarkEnd w:id="293"/>
      <w:bookmarkEnd w:id="294"/>
      <w:bookmarkEnd w:id="295"/>
      <w:bookmarkEnd w:id="296"/>
      <w:bookmarkEnd w:id="297"/>
      <w:bookmarkEnd w:id="298"/>
      <w:bookmarkEnd w:id="299"/>
      <w:bookmarkEnd w:id="300"/>
      <w:bookmarkEnd w:id="301"/>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5.我方在参加政府采购活动前3年内在经营活动中没有重大违法、违规、违纪、违约记录；</w:t>
      </w:r>
    </w:p>
    <w:p>
      <w:pPr>
        <w:spacing w:line="276" w:lineRule="auto"/>
        <w:rPr>
          <w:rFonts w:ascii="宋体" w:hAnsi="宋体"/>
          <w:sz w:val="24"/>
        </w:rPr>
      </w:pPr>
      <w:r>
        <w:rPr>
          <w:rFonts w:hint="eastAsia" w:ascii="宋体" w:hAnsi="宋体"/>
          <w:sz w:val="24"/>
          <w:lang w:val="en-US" w:eastAsia="zh-CN"/>
        </w:rPr>
        <w:t>6</w:t>
      </w:r>
      <w:r>
        <w:rPr>
          <w:rFonts w:hint="eastAsia" w:ascii="宋体" w:hAnsi="宋体"/>
          <w:sz w:val="24"/>
        </w:rPr>
        <w:t>.我方不存在以下情况：以联合体形式参加本项目院内采购活动。</w:t>
      </w:r>
    </w:p>
    <w:p>
      <w:pPr>
        <w:spacing w:line="276" w:lineRule="auto"/>
        <w:rPr>
          <w:rFonts w:ascii="宋体" w:hAnsi="宋体"/>
          <w:sz w:val="24"/>
        </w:rPr>
      </w:pPr>
      <w:r>
        <w:rPr>
          <w:rFonts w:hint="eastAsia" w:ascii="宋体" w:hAnsi="宋体"/>
          <w:sz w:val="24"/>
          <w:lang w:val="en-US" w:eastAsia="zh-CN"/>
        </w:rPr>
        <w:t>7</w:t>
      </w:r>
      <w:r>
        <w:rPr>
          <w:rFonts w:hint="eastAsia" w:ascii="宋体" w:hAnsi="宋体"/>
          <w:sz w:val="24"/>
        </w:rPr>
        <w:t>.我方不存在转包、分包情况。</w:t>
      </w:r>
    </w:p>
    <w:p>
      <w:pPr>
        <w:spacing w:line="276" w:lineRule="auto"/>
        <w:rPr>
          <w:rFonts w:ascii="宋体" w:hAnsi="宋体"/>
          <w:sz w:val="24"/>
        </w:rPr>
      </w:pPr>
      <w:r>
        <w:rPr>
          <w:rFonts w:hint="eastAsia" w:ascii="宋体" w:hAnsi="宋体"/>
          <w:sz w:val="24"/>
          <w:lang w:val="en-US" w:eastAsia="zh-CN"/>
        </w:rPr>
        <w:t>8</w:t>
      </w:r>
      <w:r>
        <w:rPr>
          <w:rFonts w:hint="eastAsia" w:ascii="宋体" w:hAnsi="宋体"/>
          <w:sz w:val="24"/>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lang w:val="en-US" w:eastAsia="zh-CN"/>
        </w:rPr>
        <w:t>9</w:t>
      </w:r>
      <w:r>
        <w:rPr>
          <w:rFonts w:hint="eastAsia" w:ascii="宋体" w:hAnsi="宋体"/>
          <w:sz w:val="24"/>
        </w:rPr>
        <w:t>.我方为本次磋商所提交的所有证明其合格和资格的文件是真实的和正确的，并愿为其真实性和正确性承担法律责任；</w:t>
      </w: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6"/>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6"/>
        <w:jc w:val="left"/>
      </w:pPr>
    </w:p>
    <w:p>
      <w:pPr>
        <w:spacing w:line="360" w:lineRule="auto"/>
        <w:jc w:val="left"/>
        <w:rPr>
          <w:rFonts w:ascii="宋体" w:hAnsi="宋体"/>
          <w:sz w:val="24"/>
        </w:rPr>
      </w:pPr>
      <w:r>
        <w:rPr>
          <w:rFonts w:hint="eastAsia" w:ascii="宋体" w:hAnsi="宋体"/>
          <w:sz w:val="24"/>
        </w:rPr>
        <w:t>日期：　　年　  月　  日</w:t>
      </w:r>
    </w:p>
    <w:p>
      <w:pPr>
        <w:pStyle w:val="26"/>
        <w:jc w:val="left"/>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rPr>
          <w:rFonts w:ascii="宋体" w:hAnsi="宋体"/>
          <w:sz w:val="24"/>
        </w:rPr>
      </w:pPr>
    </w:p>
    <w:p>
      <w:pPr>
        <w:pStyle w:val="26"/>
      </w:pPr>
    </w:p>
    <w:p>
      <w:pPr>
        <w:pStyle w:val="5"/>
        <w:numPr>
          <w:ilvl w:val="0"/>
          <w:numId w:val="5"/>
        </w:numPr>
        <w:jc w:val="center"/>
        <w:outlineLvl w:val="0"/>
        <w:rPr>
          <w:rFonts w:ascii="宋体" w:hAnsi="宋体" w:eastAsia="宋体"/>
          <w:sz w:val="40"/>
        </w:rPr>
      </w:pPr>
      <w:r>
        <w:rPr>
          <w:rFonts w:hint="eastAsia" w:ascii="宋体" w:hAnsi="宋体" w:eastAsia="宋体"/>
          <w:sz w:val="40"/>
        </w:rPr>
        <w:t xml:space="preserve"> </w:t>
      </w:r>
      <w:bookmarkStart w:id="302" w:name="_Toc17933"/>
      <w:bookmarkStart w:id="303" w:name="_Toc13317"/>
      <w:r>
        <w:rPr>
          <w:rFonts w:hint="eastAsia" w:ascii="宋体" w:hAnsi="宋体" w:eastAsia="宋体"/>
          <w:sz w:val="40"/>
        </w:rPr>
        <w:t>合同模板</w:t>
      </w:r>
      <w:bookmarkEnd w:id="302"/>
      <w:r>
        <w:rPr>
          <w:rFonts w:hint="eastAsia" w:ascii="宋体" w:hAnsi="宋体" w:eastAsia="宋体"/>
          <w:sz w:val="40"/>
          <w:lang w:eastAsia="zh-CN"/>
        </w:rPr>
        <w:t>（另附）</w:t>
      </w:r>
      <w:bookmarkEnd w:id="303"/>
    </w:p>
    <w:p/>
    <w:p>
      <w:pPr>
        <w:pStyle w:val="26"/>
      </w:pPr>
    </w:p>
    <w:p>
      <w:pPr>
        <w:pStyle w:val="26"/>
      </w:pPr>
    </w:p>
    <w:p>
      <w:pPr>
        <w:pStyle w:val="26"/>
      </w:pPr>
    </w:p>
    <w:p>
      <w:pPr>
        <w:pStyle w:val="26"/>
      </w:pPr>
    </w:p>
    <w:p>
      <w:pPr>
        <w:pStyle w:val="26"/>
      </w:pPr>
    </w:p>
    <w:p>
      <w:pPr>
        <w:pStyle w:val="27"/>
        <w:spacing w:line="288" w:lineRule="auto"/>
        <w:rPr>
          <w:rFonts w:ascii="宋体" w:hAnsi="宋体" w:cs="宋体"/>
          <w:szCs w:val="21"/>
        </w:rPr>
      </w:pPr>
    </w:p>
    <w:p>
      <w:pPr>
        <w:rPr>
          <w:rFonts w:hAnsi="宋体" w:cs="宋体"/>
        </w:rPr>
      </w:pPr>
    </w:p>
    <w:p>
      <w:pPr>
        <w:pStyle w:val="17"/>
        <w:ind w:left="0" w:leftChars="0"/>
      </w:pPr>
    </w:p>
    <w:p>
      <w:pPr>
        <w:pStyle w:val="17"/>
        <w:ind w:left="0" w:leftChars="0"/>
      </w:pPr>
    </w:p>
    <w:p>
      <w:pPr>
        <w:pStyle w:val="17"/>
        <w:ind w:left="0" w:leftChars="0"/>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pStyle w:val="26"/>
        <w:rPr>
          <w:rFonts w:ascii="黑体" w:hAnsi="黑体" w:eastAsia="黑体" w:cs="黑体"/>
          <w:b/>
          <w:bCs/>
          <w:sz w:val="28"/>
          <w:szCs w:val="28"/>
        </w:rPr>
      </w:pPr>
    </w:p>
    <w:p>
      <w:pPr>
        <w:pStyle w:val="26"/>
        <w:rPr>
          <w:rFonts w:ascii="黑体" w:hAnsi="黑体" w:eastAsia="黑体" w:cs="黑体"/>
          <w:b/>
          <w:bCs/>
          <w:sz w:val="28"/>
          <w:szCs w:val="28"/>
        </w:rPr>
      </w:pPr>
    </w:p>
    <w:p>
      <w:pPr>
        <w:pStyle w:val="26"/>
        <w:rPr>
          <w:rFonts w:ascii="黑体" w:hAnsi="黑体" w:eastAsia="黑体" w:cs="黑体"/>
          <w:b/>
          <w:bCs/>
          <w:sz w:val="28"/>
          <w:szCs w:val="28"/>
        </w:rPr>
      </w:pPr>
    </w:p>
    <w:p>
      <w:pPr>
        <w:pStyle w:val="26"/>
        <w:rPr>
          <w:rFonts w:ascii="黑体" w:hAnsi="黑体" w:eastAsia="黑体" w:cs="黑体"/>
          <w:b/>
          <w:bCs/>
          <w:sz w:val="28"/>
          <w:szCs w:val="28"/>
        </w:rPr>
      </w:pPr>
    </w:p>
    <w:p>
      <w:pPr>
        <w:spacing w:line="360" w:lineRule="auto"/>
        <w:rPr>
          <w:rFonts w:hint="eastAsia" w:ascii="黑体" w:hAnsi="黑体" w:eastAsia="黑体" w:cs="黑体"/>
          <w:b/>
          <w:bCs/>
          <w:sz w:val="28"/>
          <w:szCs w:val="28"/>
        </w:rPr>
      </w:pPr>
    </w:p>
    <w:p>
      <w:pPr>
        <w:ind w:firstLine="562" w:firstLineChars="200"/>
        <w:rPr>
          <w:rFonts w:ascii="黑体" w:hAnsi="黑体" w:eastAsia="黑体" w:cs="黑体"/>
          <w:b/>
          <w:bCs/>
          <w:sz w:val="28"/>
          <w:szCs w:val="28"/>
        </w:rPr>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94BC48-2D21-4D7C-A6FD-1EBEA6EF95B0}"/>
  </w:font>
  <w:font w:name="Courier New">
    <w:panose1 w:val="02070309020205020404"/>
    <w:charset w:val="01"/>
    <w:family w:val="modern"/>
    <w:pitch w:val="default"/>
    <w:sig w:usb0="E0002AFF" w:usb1="C0007843" w:usb2="00000009" w:usb3="00000000" w:csb0="400001FF" w:csb1="FFFF0000"/>
    <w:embedRegular r:id="rId2" w:fontKey="{A63F45B4-4846-4B9E-8DB2-15F510D08A6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F8D572E2-427F-4420-89AC-5034D4FD7722}"/>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2CEA241B-13F9-407F-A55C-8A299B85477B}"/>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embedRegular r:id="rId5" w:fontKey="{8DE998B3-9577-47F0-B3C1-72FC303E7CA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embedRegular r:id="rId6" w:fontKey="{A3FBFA12-F8E2-4DFC-80C5-E8AC5D80F9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18</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18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18</w:t>
                    </w:r>
                    <w:r>
                      <w:t>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lang w:val="en-US" w:eastAsia="zh-CN"/>
                            </w:rPr>
                            <w:t>18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lang w:val="en-US" w:eastAsia="zh-CN"/>
                      </w:rPr>
                      <w:t>18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0480AE99"/>
    <w:multiLevelType w:val="singleLevel"/>
    <w:tmpl w:val="0480AE99"/>
    <w:lvl w:ilvl="0" w:tentative="0">
      <w:start w:val="1"/>
      <w:numFmt w:val="decimal"/>
      <w:suff w:val="nothing"/>
      <w:lvlText w:val="（%1）"/>
      <w:lvlJc w:val="left"/>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197672A7"/>
    <w:multiLevelType w:val="multilevel"/>
    <w:tmpl w:val="197672A7"/>
    <w:lvl w:ilvl="0" w:tentative="0">
      <w:start w:val="1"/>
      <w:numFmt w:val="chineseCounting"/>
      <w:suff w:val="nothing"/>
      <w:lvlText w:val="%1、"/>
      <w:lvlJc w:val="left"/>
      <w:pPr>
        <w:ind w:left="0" w:firstLine="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B018060"/>
    <w:multiLevelType w:val="singleLevel"/>
    <w:tmpl w:val="6B018060"/>
    <w:lvl w:ilvl="0" w:tentative="0">
      <w:start w:val="1"/>
      <w:numFmt w:val="chineseCounting"/>
      <w:suff w:val="nothing"/>
      <w:lvlText w:val="%1、"/>
      <w:lvlJc w:val="left"/>
      <w:rPr>
        <w:rFonts w:hint="eastAsia"/>
      </w:rPr>
    </w:lvl>
  </w:abstractNum>
  <w:num w:numId="1">
    <w:abstractNumId w:val="0"/>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22993"/>
    <w:rsid w:val="000333B3"/>
    <w:rsid w:val="000359A3"/>
    <w:rsid w:val="0003631E"/>
    <w:rsid w:val="00037ECF"/>
    <w:rsid w:val="000716CC"/>
    <w:rsid w:val="00092452"/>
    <w:rsid w:val="000A3636"/>
    <w:rsid w:val="000A4F42"/>
    <w:rsid w:val="000C20F2"/>
    <w:rsid w:val="000F1EB0"/>
    <w:rsid w:val="00101514"/>
    <w:rsid w:val="00110D15"/>
    <w:rsid w:val="00120B10"/>
    <w:rsid w:val="001259C2"/>
    <w:rsid w:val="001539DE"/>
    <w:rsid w:val="00165A7F"/>
    <w:rsid w:val="00180931"/>
    <w:rsid w:val="001B3325"/>
    <w:rsid w:val="001C6714"/>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5B1F"/>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3C02"/>
    <w:rsid w:val="0067762C"/>
    <w:rsid w:val="006818D6"/>
    <w:rsid w:val="00681F9A"/>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06AC"/>
    <w:rsid w:val="008F2853"/>
    <w:rsid w:val="0090067A"/>
    <w:rsid w:val="009069D3"/>
    <w:rsid w:val="00906BCB"/>
    <w:rsid w:val="00906FB9"/>
    <w:rsid w:val="009162AB"/>
    <w:rsid w:val="009235D2"/>
    <w:rsid w:val="00934814"/>
    <w:rsid w:val="009360DE"/>
    <w:rsid w:val="00947FA4"/>
    <w:rsid w:val="00950FB8"/>
    <w:rsid w:val="00963D43"/>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47830"/>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80F47"/>
    <w:rsid w:val="00B93EB4"/>
    <w:rsid w:val="00BA06CE"/>
    <w:rsid w:val="00BA631D"/>
    <w:rsid w:val="00BB32FC"/>
    <w:rsid w:val="00BB4CC5"/>
    <w:rsid w:val="00BC107C"/>
    <w:rsid w:val="00BC46B3"/>
    <w:rsid w:val="00BE3B71"/>
    <w:rsid w:val="00BF4947"/>
    <w:rsid w:val="00C01163"/>
    <w:rsid w:val="00C0441A"/>
    <w:rsid w:val="00C32498"/>
    <w:rsid w:val="00C33302"/>
    <w:rsid w:val="00C44318"/>
    <w:rsid w:val="00C52E26"/>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2AB7"/>
    <w:rsid w:val="00E2604C"/>
    <w:rsid w:val="00E426B7"/>
    <w:rsid w:val="00E535C8"/>
    <w:rsid w:val="00E601B2"/>
    <w:rsid w:val="00E80372"/>
    <w:rsid w:val="00E81A6E"/>
    <w:rsid w:val="00EB731A"/>
    <w:rsid w:val="00EC444E"/>
    <w:rsid w:val="00EC774C"/>
    <w:rsid w:val="00ED63A0"/>
    <w:rsid w:val="00EE1612"/>
    <w:rsid w:val="00EE4E5B"/>
    <w:rsid w:val="00EF50DB"/>
    <w:rsid w:val="00F146CF"/>
    <w:rsid w:val="00F14E2C"/>
    <w:rsid w:val="00F15436"/>
    <w:rsid w:val="00F21ECB"/>
    <w:rsid w:val="00F229BC"/>
    <w:rsid w:val="00F26779"/>
    <w:rsid w:val="00F32CF7"/>
    <w:rsid w:val="00F33A31"/>
    <w:rsid w:val="00F33EEF"/>
    <w:rsid w:val="00F35E93"/>
    <w:rsid w:val="00F375C0"/>
    <w:rsid w:val="00F44EEF"/>
    <w:rsid w:val="00F53078"/>
    <w:rsid w:val="00F54A78"/>
    <w:rsid w:val="00F60284"/>
    <w:rsid w:val="00F63149"/>
    <w:rsid w:val="00F7528E"/>
    <w:rsid w:val="00F86E2B"/>
    <w:rsid w:val="00F870B6"/>
    <w:rsid w:val="00FA3158"/>
    <w:rsid w:val="00FB37B4"/>
    <w:rsid w:val="00FB4E2C"/>
    <w:rsid w:val="00FC406A"/>
    <w:rsid w:val="00FD0E67"/>
    <w:rsid w:val="00FD1381"/>
    <w:rsid w:val="0141572E"/>
    <w:rsid w:val="01AE423C"/>
    <w:rsid w:val="02777C4C"/>
    <w:rsid w:val="02BE3A7E"/>
    <w:rsid w:val="02F51CFD"/>
    <w:rsid w:val="031C04E2"/>
    <w:rsid w:val="034404CF"/>
    <w:rsid w:val="035A45AA"/>
    <w:rsid w:val="039B179B"/>
    <w:rsid w:val="03FE5F42"/>
    <w:rsid w:val="04151569"/>
    <w:rsid w:val="048E4CB4"/>
    <w:rsid w:val="04E57AC0"/>
    <w:rsid w:val="04EE7118"/>
    <w:rsid w:val="04FB60C1"/>
    <w:rsid w:val="0543317C"/>
    <w:rsid w:val="054E169D"/>
    <w:rsid w:val="05907E7A"/>
    <w:rsid w:val="066F5ED2"/>
    <w:rsid w:val="06A01BDE"/>
    <w:rsid w:val="070261C2"/>
    <w:rsid w:val="074C23F8"/>
    <w:rsid w:val="07862043"/>
    <w:rsid w:val="079C2FAC"/>
    <w:rsid w:val="07ED2710"/>
    <w:rsid w:val="07ED5D2D"/>
    <w:rsid w:val="08A76D63"/>
    <w:rsid w:val="09867089"/>
    <w:rsid w:val="0A926349"/>
    <w:rsid w:val="0A9C5E28"/>
    <w:rsid w:val="0AA45825"/>
    <w:rsid w:val="0B07259F"/>
    <w:rsid w:val="0B27461F"/>
    <w:rsid w:val="0BCD2048"/>
    <w:rsid w:val="0C1C35A2"/>
    <w:rsid w:val="0C490708"/>
    <w:rsid w:val="0C705246"/>
    <w:rsid w:val="0CAD27D4"/>
    <w:rsid w:val="0D1F6A7A"/>
    <w:rsid w:val="0E237B27"/>
    <w:rsid w:val="0E970697"/>
    <w:rsid w:val="0ED05230"/>
    <w:rsid w:val="0EE9378D"/>
    <w:rsid w:val="0F2B5904"/>
    <w:rsid w:val="10284A96"/>
    <w:rsid w:val="10402DD2"/>
    <w:rsid w:val="10D65F8A"/>
    <w:rsid w:val="11B73ED3"/>
    <w:rsid w:val="12795449"/>
    <w:rsid w:val="12C312C4"/>
    <w:rsid w:val="12EB2AD0"/>
    <w:rsid w:val="136354E7"/>
    <w:rsid w:val="13AB25E3"/>
    <w:rsid w:val="142E0F15"/>
    <w:rsid w:val="14331D3D"/>
    <w:rsid w:val="14907BE5"/>
    <w:rsid w:val="14DF7EC1"/>
    <w:rsid w:val="152C7B6C"/>
    <w:rsid w:val="15325191"/>
    <w:rsid w:val="158C2B6D"/>
    <w:rsid w:val="15A9050B"/>
    <w:rsid w:val="15D22F3B"/>
    <w:rsid w:val="161320EE"/>
    <w:rsid w:val="16133E5E"/>
    <w:rsid w:val="164C7363"/>
    <w:rsid w:val="169C3C7F"/>
    <w:rsid w:val="17087F4C"/>
    <w:rsid w:val="17562ADF"/>
    <w:rsid w:val="17687698"/>
    <w:rsid w:val="18714DB4"/>
    <w:rsid w:val="18B40CCA"/>
    <w:rsid w:val="18BD6C39"/>
    <w:rsid w:val="18DE6649"/>
    <w:rsid w:val="18DF1F77"/>
    <w:rsid w:val="18E360FC"/>
    <w:rsid w:val="18E76E41"/>
    <w:rsid w:val="18EB5105"/>
    <w:rsid w:val="19A1106F"/>
    <w:rsid w:val="1A697189"/>
    <w:rsid w:val="1A812401"/>
    <w:rsid w:val="1AC74E69"/>
    <w:rsid w:val="1AF93CE3"/>
    <w:rsid w:val="1B90034D"/>
    <w:rsid w:val="1B977D90"/>
    <w:rsid w:val="1C2518B9"/>
    <w:rsid w:val="1C517C05"/>
    <w:rsid w:val="1CAC7FE6"/>
    <w:rsid w:val="1CB42DF5"/>
    <w:rsid w:val="1D1E2032"/>
    <w:rsid w:val="1DE30DB3"/>
    <w:rsid w:val="1E34368D"/>
    <w:rsid w:val="1E4F22B0"/>
    <w:rsid w:val="1F187406"/>
    <w:rsid w:val="20995391"/>
    <w:rsid w:val="20B81B4B"/>
    <w:rsid w:val="21282075"/>
    <w:rsid w:val="21AD42B4"/>
    <w:rsid w:val="21BA464B"/>
    <w:rsid w:val="21CF3215"/>
    <w:rsid w:val="21D627A8"/>
    <w:rsid w:val="22A53EBB"/>
    <w:rsid w:val="22F85FBE"/>
    <w:rsid w:val="22FB2B87"/>
    <w:rsid w:val="23410884"/>
    <w:rsid w:val="23FE269A"/>
    <w:rsid w:val="25066E01"/>
    <w:rsid w:val="25394189"/>
    <w:rsid w:val="254863CC"/>
    <w:rsid w:val="255D353C"/>
    <w:rsid w:val="25673FA5"/>
    <w:rsid w:val="262F2952"/>
    <w:rsid w:val="26712973"/>
    <w:rsid w:val="26C20E41"/>
    <w:rsid w:val="26CD1C32"/>
    <w:rsid w:val="26F058DC"/>
    <w:rsid w:val="272975C1"/>
    <w:rsid w:val="274618E3"/>
    <w:rsid w:val="27715F5E"/>
    <w:rsid w:val="27D538F3"/>
    <w:rsid w:val="27E21FC8"/>
    <w:rsid w:val="28084236"/>
    <w:rsid w:val="282633A8"/>
    <w:rsid w:val="28716EFA"/>
    <w:rsid w:val="2886681A"/>
    <w:rsid w:val="28EF5E90"/>
    <w:rsid w:val="297A2811"/>
    <w:rsid w:val="298D7034"/>
    <w:rsid w:val="2A241B69"/>
    <w:rsid w:val="2A8A0209"/>
    <w:rsid w:val="2AA74AF5"/>
    <w:rsid w:val="2AC533D6"/>
    <w:rsid w:val="2B062BB7"/>
    <w:rsid w:val="2B694EC9"/>
    <w:rsid w:val="2BD8709E"/>
    <w:rsid w:val="2BE11C14"/>
    <w:rsid w:val="2BE44CCE"/>
    <w:rsid w:val="2C1134D3"/>
    <w:rsid w:val="2C35024D"/>
    <w:rsid w:val="2C695F59"/>
    <w:rsid w:val="2D07550B"/>
    <w:rsid w:val="2D957D5C"/>
    <w:rsid w:val="2DA7679B"/>
    <w:rsid w:val="2E691350"/>
    <w:rsid w:val="2F076D3F"/>
    <w:rsid w:val="2F6B2487"/>
    <w:rsid w:val="2FB56247"/>
    <w:rsid w:val="2FD823C2"/>
    <w:rsid w:val="2FD82C2E"/>
    <w:rsid w:val="2FE14059"/>
    <w:rsid w:val="300F2D70"/>
    <w:rsid w:val="30120A8D"/>
    <w:rsid w:val="311010E0"/>
    <w:rsid w:val="31120C66"/>
    <w:rsid w:val="31321852"/>
    <w:rsid w:val="31692F14"/>
    <w:rsid w:val="31EA386E"/>
    <w:rsid w:val="32C24615"/>
    <w:rsid w:val="336B3CCC"/>
    <w:rsid w:val="353332DC"/>
    <w:rsid w:val="355732FA"/>
    <w:rsid w:val="35CC6CC7"/>
    <w:rsid w:val="36917A9F"/>
    <w:rsid w:val="370B587C"/>
    <w:rsid w:val="377A2F71"/>
    <w:rsid w:val="37DA60BB"/>
    <w:rsid w:val="380B2F5F"/>
    <w:rsid w:val="384F4A95"/>
    <w:rsid w:val="38622708"/>
    <w:rsid w:val="38E823FB"/>
    <w:rsid w:val="390B75A6"/>
    <w:rsid w:val="39395860"/>
    <w:rsid w:val="39D13924"/>
    <w:rsid w:val="39F00790"/>
    <w:rsid w:val="3A534537"/>
    <w:rsid w:val="3AAC43A2"/>
    <w:rsid w:val="3B195509"/>
    <w:rsid w:val="3BA11444"/>
    <w:rsid w:val="3C683C2C"/>
    <w:rsid w:val="3C943841"/>
    <w:rsid w:val="3CF94A44"/>
    <w:rsid w:val="3D361B6B"/>
    <w:rsid w:val="3D6A0B18"/>
    <w:rsid w:val="3DBE51F4"/>
    <w:rsid w:val="3E5D51F2"/>
    <w:rsid w:val="3EA57EE8"/>
    <w:rsid w:val="3EBA1C45"/>
    <w:rsid w:val="3F1A6226"/>
    <w:rsid w:val="3F591217"/>
    <w:rsid w:val="3F794EB1"/>
    <w:rsid w:val="3F8955E2"/>
    <w:rsid w:val="3FF52FF7"/>
    <w:rsid w:val="40065B1F"/>
    <w:rsid w:val="407B764C"/>
    <w:rsid w:val="416135FA"/>
    <w:rsid w:val="41B60C35"/>
    <w:rsid w:val="41CD076A"/>
    <w:rsid w:val="42A321BA"/>
    <w:rsid w:val="42AF6223"/>
    <w:rsid w:val="435B5C8B"/>
    <w:rsid w:val="43E75C88"/>
    <w:rsid w:val="44062D00"/>
    <w:rsid w:val="443A04B0"/>
    <w:rsid w:val="44546201"/>
    <w:rsid w:val="44581F51"/>
    <w:rsid w:val="449832F3"/>
    <w:rsid w:val="451E6F60"/>
    <w:rsid w:val="45244DEA"/>
    <w:rsid w:val="45617CBE"/>
    <w:rsid w:val="46D069DB"/>
    <w:rsid w:val="485129D4"/>
    <w:rsid w:val="48F44CB0"/>
    <w:rsid w:val="49040430"/>
    <w:rsid w:val="49054F84"/>
    <w:rsid w:val="492F3D3A"/>
    <w:rsid w:val="49386EF2"/>
    <w:rsid w:val="499A10DB"/>
    <w:rsid w:val="4A3B6FBA"/>
    <w:rsid w:val="4A8A2EEF"/>
    <w:rsid w:val="4A950DCF"/>
    <w:rsid w:val="4B09713B"/>
    <w:rsid w:val="4B0C61BF"/>
    <w:rsid w:val="4C603C95"/>
    <w:rsid w:val="4C981BA5"/>
    <w:rsid w:val="4CAF6F6C"/>
    <w:rsid w:val="4CED0E45"/>
    <w:rsid w:val="4D72553A"/>
    <w:rsid w:val="4DAC34B5"/>
    <w:rsid w:val="4DDF729F"/>
    <w:rsid w:val="4E011820"/>
    <w:rsid w:val="4E2D698F"/>
    <w:rsid w:val="4E4C452A"/>
    <w:rsid w:val="4E5B17A7"/>
    <w:rsid w:val="4E5E5E11"/>
    <w:rsid w:val="4E98699E"/>
    <w:rsid w:val="4ECF4067"/>
    <w:rsid w:val="4ED23FAB"/>
    <w:rsid w:val="508A3B18"/>
    <w:rsid w:val="50C82D96"/>
    <w:rsid w:val="50FC2A30"/>
    <w:rsid w:val="51403B6E"/>
    <w:rsid w:val="514C42EA"/>
    <w:rsid w:val="51A73BDA"/>
    <w:rsid w:val="51AF3A51"/>
    <w:rsid w:val="51C413B8"/>
    <w:rsid w:val="52726854"/>
    <w:rsid w:val="53725443"/>
    <w:rsid w:val="538E410D"/>
    <w:rsid w:val="53A776AF"/>
    <w:rsid w:val="53F868F1"/>
    <w:rsid w:val="54610552"/>
    <w:rsid w:val="54634D71"/>
    <w:rsid w:val="54893ADE"/>
    <w:rsid w:val="55232E54"/>
    <w:rsid w:val="559371BB"/>
    <w:rsid w:val="55BF6A67"/>
    <w:rsid w:val="55D55D03"/>
    <w:rsid w:val="56187F25"/>
    <w:rsid w:val="5623033B"/>
    <w:rsid w:val="56553C8D"/>
    <w:rsid w:val="5658445F"/>
    <w:rsid w:val="568F6108"/>
    <w:rsid w:val="579161E1"/>
    <w:rsid w:val="584A1AA0"/>
    <w:rsid w:val="5851284C"/>
    <w:rsid w:val="58D76A1B"/>
    <w:rsid w:val="591753D1"/>
    <w:rsid w:val="59287F31"/>
    <w:rsid w:val="59FE640F"/>
    <w:rsid w:val="5A3A4D0D"/>
    <w:rsid w:val="5A4B59E1"/>
    <w:rsid w:val="5A6E3589"/>
    <w:rsid w:val="5A9814EF"/>
    <w:rsid w:val="5ACD6F1C"/>
    <w:rsid w:val="5B245060"/>
    <w:rsid w:val="5B6836FC"/>
    <w:rsid w:val="5C8E6CC1"/>
    <w:rsid w:val="5CD4150B"/>
    <w:rsid w:val="5CFC008B"/>
    <w:rsid w:val="5D284FF2"/>
    <w:rsid w:val="5D453D32"/>
    <w:rsid w:val="5D6F1865"/>
    <w:rsid w:val="5D8E3A90"/>
    <w:rsid w:val="5DC65AD7"/>
    <w:rsid w:val="5DDA4E1C"/>
    <w:rsid w:val="5E927E82"/>
    <w:rsid w:val="5ED21E8E"/>
    <w:rsid w:val="5ED7519A"/>
    <w:rsid w:val="5EEE5C79"/>
    <w:rsid w:val="5F0B7BE8"/>
    <w:rsid w:val="5F6869EF"/>
    <w:rsid w:val="5F7243E2"/>
    <w:rsid w:val="601D78EB"/>
    <w:rsid w:val="60423FDD"/>
    <w:rsid w:val="60636240"/>
    <w:rsid w:val="60AB196A"/>
    <w:rsid w:val="61306A6A"/>
    <w:rsid w:val="614B10EF"/>
    <w:rsid w:val="62FC7815"/>
    <w:rsid w:val="63360D84"/>
    <w:rsid w:val="63573FFC"/>
    <w:rsid w:val="635941B3"/>
    <w:rsid w:val="63D27641"/>
    <w:rsid w:val="63F95FE4"/>
    <w:rsid w:val="641E2A62"/>
    <w:rsid w:val="64432C13"/>
    <w:rsid w:val="64C02086"/>
    <w:rsid w:val="65877B96"/>
    <w:rsid w:val="658925AF"/>
    <w:rsid w:val="66845C96"/>
    <w:rsid w:val="66C26AA6"/>
    <w:rsid w:val="673451CA"/>
    <w:rsid w:val="6772399F"/>
    <w:rsid w:val="67741DC1"/>
    <w:rsid w:val="6780006F"/>
    <w:rsid w:val="68033013"/>
    <w:rsid w:val="684D2239"/>
    <w:rsid w:val="689C77C3"/>
    <w:rsid w:val="68B72DD1"/>
    <w:rsid w:val="69C82BBA"/>
    <w:rsid w:val="6A274C05"/>
    <w:rsid w:val="6B1B462D"/>
    <w:rsid w:val="6C6D25D4"/>
    <w:rsid w:val="6D6F26C8"/>
    <w:rsid w:val="6D971A88"/>
    <w:rsid w:val="6DA25BA6"/>
    <w:rsid w:val="6DF7372A"/>
    <w:rsid w:val="6E1B2A29"/>
    <w:rsid w:val="6E562EDE"/>
    <w:rsid w:val="6EB74476"/>
    <w:rsid w:val="6F32730A"/>
    <w:rsid w:val="705C256B"/>
    <w:rsid w:val="709D4BC6"/>
    <w:rsid w:val="7139323E"/>
    <w:rsid w:val="71782D70"/>
    <w:rsid w:val="718D185D"/>
    <w:rsid w:val="71D35F01"/>
    <w:rsid w:val="71F6334C"/>
    <w:rsid w:val="72705D84"/>
    <w:rsid w:val="73093017"/>
    <w:rsid w:val="73DF28C9"/>
    <w:rsid w:val="743D52CE"/>
    <w:rsid w:val="751F6B51"/>
    <w:rsid w:val="752A0A70"/>
    <w:rsid w:val="752E6281"/>
    <w:rsid w:val="754135B9"/>
    <w:rsid w:val="75524DAA"/>
    <w:rsid w:val="75656114"/>
    <w:rsid w:val="757F6892"/>
    <w:rsid w:val="75D4789D"/>
    <w:rsid w:val="76255ED4"/>
    <w:rsid w:val="76727098"/>
    <w:rsid w:val="776963DA"/>
    <w:rsid w:val="776A2B97"/>
    <w:rsid w:val="77A7135E"/>
    <w:rsid w:val="77BD5C4C"/>
    <w:rsid w:val="783919C4"/>
    <w:rsid w:val="787E7D96"/>
    <w:rsid w:val="78AE7030"/>
    <w:rsid w:val="78D00495"/>
    <w:rsid w:val="78FA1F51"/>
    <w:rsid w:val="795067BF"/>
    <w:rsid w:val="79B76A9F"/>
    <w:rsid w:val="79CB3169"/>
    <w:rsid w:val="79FA6E97"/>
    <w:rsid w:val="7A597865"/>
    <w:rsid w:val="7A6F193F"/>
    <w:rsid w:val="7B0E33F0"/>
    <w:rsid w:val="7B1665E7"/>
    <w:rsid w:val="7BB0043A"/>
    <w:rsid w:val="7BC55433"/>
    <w:rsid w:val="7C4A0BE1"/>
    <w:rsid w:val="7C66738C"/>
    <w:rsid w:val="7C6737CC"/>
    <w:rsid w:val="7CC01DE0"/>
    <w:rsid w:val="7D79252F"/>
    <w:rsid w:val="7D876186"/>
    <w:rsid w:val="7E7B76A5"/>
    <w:rsid w:val="7EB4618D"/>
    <w:rsid w:val="7EE929F5"/>
    <w:rsid w:val="7F4D74FA"/>
    <w:rsid w:val="7F525868"/>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5"/>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830" w:firstLineChars="352"/>
    </w:pPr>
    <w:rPr>
      <w:rFonts w:ascii="仿宋_GB2312" w:eastAsia="仿宋_GB2312"/>
      <w:sz w:val="32"/>
    </w:rPr>
  </w:style>
  <w:style w:type="paragraph" w:styleId="7">
    <w:name w:val="Normal Indent"/>
    <w:basedOn w:val="1"/>
    <w:qFormat/>
    <w:uiPriority w:val="99"/>
    <w:pPr>
      <w:ind w:firstLine="420"/>
    </w:pPr>
  </w:style>
  <w:style w:type="paragraph" w:styleId="8">
    <w:name w:val="annotation text"/>
    <w:basedOn w:val="1"/>
    <w:unhideWhenUsed/>
    <w:qFormat/>
    <w:uiPriority w:val="0"/>
    <w:pPr>
      <w:jc w:val="left"/>
    </w:pPr>
  </w:style>
  <w:style w:type="paragraph" w:styleId="9">
    <w:name w:val="Body Text"/>
    <w:basedOn w:val="1"/>
    <w:link w:val="42"/>
    <w:qFormat/>
    <w:uiPriority w:val="0"/>
    <w:pPr>
      <w:spacing w:after="120"/>
    </w:p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index 4"/>
    <w:basedOn w:val="1"/>
    <w:next w:val="1"/>
    <w:unhideWhenUsed/>
    <w:qFormat/>
    <w:uiPriority w:val="99"/>
    <w:pPr>
      <w:ind w:left="600" w:leftChars="600"/>
    </w:pPr>
  </w:style>
  <w:style w:type="paragraph" w:styleId="13">
    <w:name w:val="Plain Text"/>
    <w:basedOn w:val="1"/>
    <w:qFormat/>
    <w:uiPriority w:val="0"/>
    <w:rPr>
      <w:rFonts w:ascii="宋体" w:hAnsi="Courier New" w:cs="Courier New"/>
      <w:szCs w:val="21"/>
    </w:rPr>
  </w:style>
  <w:style w:type="paragraph" w:styleId="14">
    <w:name w:val="Balloon Text"/>
    <w:basedOn w:val="1"/>
    <w:link w:val="34"/>
    <w:qFormat/>
    <w:uiPriority w:val="0"/>
    <w:rPr>
      <w:sz w:val="18"/>
      <w:szCs w:val="18"/>
    </w:rPr>
  </w:style>
  <w:style w:type="paragraph" w:styleId="15">
    <w:name w:val="footer"/>
    <w:basedOn w:val="1"/>
    <w:link w:val="40"/>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0">
    <w:name w:val="Table Grid"/>
    <w:basedOn w:val="1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page number"/>
    <w:qFormat/>
    <w:uiPriority w:val="0"/>
    <w:rPr>
      <w:lang w:val="en-US" w:eastAsia="zh-CN" w:bidi="ar-SA"/>
    </w:rPr>
  </w:style>
  <w:style w:type="character" w:styleId="24">
    <w:name w:val="Hyperlink"/>
    <w:qFormat/>
    <w:uiPriority w:val="99"/>
    <w:rPr>
      <w:rFonts w:eastAsia="宋体"/>
      <w:color w:val="0000FF"/>
      <w:kern w:val="2"/>
      <w:sz w:val="24"/>
      <w:szCs w:val="24"/>
      <w:u w:val="single"/>
      <w:lang w:val="en-US" w:eastAsia="zh-CN" w:bidi="ar-SA"/>
    </w:rPr>
  </w:style>
  <w:style w:type="character" w:styleId="25">
    <w:name w:val="annotation reference"/>
    <w:basedOn w:val="21"/>
    <w:unhideWhenUsed/>
    <w:qFormat/>
    <w:uiPriority w:val="0"/>
    <w:rPr>
      <w:sz w:val="21"/>
      <w:szCs w:val="21"/>
    </w:rPr>
  </w:style>
  <w:style w:type="paragraph" w:customStyle="1" w:styleId="2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3"/>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styleId="29">
    <w:name w:val="List Paragraph"/>
    <w:basedOn w:val="1"/>
    <w:qFormat/>
    <w:uiPriority w:val="0"/>
    <w:pPr>
      <w:ind w:firstLine="420" w:firstLineChars="200"/>
    </w:pPr>
    <w:rPr>
      <w:rFonts w:ascii="Calibri" w:hAnsi="Calibri"/>
      <w:szCs w:val="22"/>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qFormat/>
    <w:uiPriority w:val="0"/>
    <w:pPr>
      <w:widowControl/>
    </w:pPr>
    <w:rPr>
      <w:rFonts w:ascii="宋体" w:hAnsi="宋体" w:cs="宋体"/>
      <w:kern w:val="0"/>
      <w:szCs w:val="21"/>
    </w:rPr>
  </w:style>
  <w:style w:type="paragraph" w:customStyle="1" w:styleId="3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qFormat/>
    <w:uiPriority w:val="0"/>
  </w:style>
  <w:style w:type="character" w:customStyle="1" w:styleId="34">
    <w:name w:val="批注框文本 Char"/>
    <w:basedOn w:val="21"/>
    <w:link w:val="14"/>
    <w:qFormat/>
    <w:uiPriority w:val="0"/>
    <w:rPr>
      <w:rFonts w:ascii="Times New Roman" w:hAnsi="Times New Roman" w:eastAsia="宋体" w:cs="Times New Roman"/>
      <w:kern w:val="2"/>
      <w:sz w:val="18"/>
      <w:szCs w:val="18"/>
    </w:rPr>
  </w:style>
  <w:style w:type="character" w:customStyle="1" w:styleId="35">
    <w:name w:val="标题 3 Char"/>
    <w:basedOn w:val="21"/>
    <w:link w:val="6"/>
    <w:semiHidden/>
    <w:qFormat/>
    <w:uiPriority w:val="0"/>
    <w:rPr>
      <w:rFonts w:ascii="Times New Roman" w:hAnsi="Times New Roman" w:eastAsia="宋体" w:cs="Times New Roman"/>
      <w:b/>
      <w:bCs/>
      <w:kern w:val="2"/>
      <w:sz w:val="32"/>
      <w:szCs w:val="32"/>
    </w:rPr>
  </w:style>
  <w:style w:type="paragraph" w:customStyle="1" w:styleId="36">
    <w:name w:val="--规划正文"/>
    <w:basedOn w:val="1"/>
    <w:qFormat/>
    <w:uiPriority w:val="0"/>
    <w:pPr>
      <w:spacing w:line="360" w:lineRule="auto"/>
      <w:ind w:firstLine="200" w:firstLineChars="200"/>
    </w:pPr>
    <w:rPr>
      <w:rFonts w:ascii="宋体"/>
      <w:kern w:val="0"/>
      <w:sz w:val="24"/>
      <w:szCs w:val="20"/>
    </w:rPr>
  </w:style>
  <w:style w:type="paragraph" w:customStyle="1" w:styleId="37">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40">
    <w:name w:val="页脚 Char"/>
    <w:basedOn w:val="21"/>
    <w:link w:val="15"/>
    <w:qFormat/>
    <w:uiPriority w:val="99"/>
    <w:rPr>
      <w:rFonts w:ascii="Times New Roman" w:hAnsi="Times New Roman" w:eastAsia="宋体" w:cs="Times New Roman"/>
      <w:kern w:val="2"/>
      <w:sz w:val="18"/>
      <w:szCs w:val="18"/>
    </w:rPr>
  </w:style>
  <w:style w:type="paragraph" w:customStyle="1" w:styleId="41">
    <w:name w:val="Table Paragraph"/>
    <w:basedOn w:val="1"/>
    <w:qFormat/>
    <w:uiPriority w:val="1"/>
    <w:pPr>
      <w:spacing w:before="58"/>
    </w:pPr>
    <w:rPr>
      <w:rFonts w:ascii="华文仿宋" w:hAnsi="华文仿宋" w:eastAsia="华文仿宋" w:cs="华文仿宋"/>
      <w:lang w:val="zh-CN" w:bidi="zh-CN"/>
    </w:rPr>
  </w:style>
  <w:style w:type="character" w:customStyle="1" w:styleId="42">
    <w:name w:val="正文文本 Char"/>
    <w:basedOn w:val="21"/>
    <w:link w:val="9"/>
    <w:qFormat/>
    <w:uiPriority w:val="0"/>
    <w:rPr>
      <w:rFonts w:ascii="Times New Roman" w:hAnsi="Times New Roman" w:eastAsia="宋体" w:cs="Times New Roman"/>
      <w:kern w:val="2"/>
      <w:sz w:val="21"/>
      <w:szCs w:val="24"/>
    </w:rPr>
  </w:style>
  <w:style w:type="paragraph" w:customStyle="1" w:styleId="43">
    <w:name w:val="正文文本_0"/>
    <w:basedOn w:val="1"/>
    <w:qFormat/>
    <w:uiPriority w:val="0"/>
    <w:pPr>
      <w:spacing w:after="120" w:line="276" w:lineRule="auto"/>
    </w:pPr>
    <w:rPr>
      <w:rFonts w:ascii="Tahoma" w:hAnsi="Tahoma"/>
      <w:kern w:val="0"/>
      <w:sz w:val="20"/>
      <w:szCs w:val="20"/>
    </w:rPr>
  </w:style>
  <w:style w:type="paragraph" w:customStyle="1" w:styleId="44">
    <w:name w:val="普通(网站)1"/>
    <w:basedOn w:val="1"/>
    <w:qFormat/>
    <w:uiPriority w:val="0"/>
    <w:pPr>
      <w:widowControl/>
    </w:pPr>
    <w:rPr>
      <w:rFonts w:hAnsi="宋体"/>
      <w:sz w:val="15"/>
      <w:szCs w:val="15"/>
    </w:rPr>
  </w:style>
  <w:style w:type="paragraph" w:customStyle="1" w:styleId="4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列出段落1"/>
    <w:basedOn w:val="1"/>
    <w:qFormat/>
    <w:uiPriority w:val="34"/>
    <w:pPr>
      <w:ind w:firstLine="420" w:firstLineChars="200"/>
    </w:pPr>
    <w:rPr>
      <w:rFonts w:ascii="Calibri" w:hAnsi="Calibri" w:cs="黑体"/>
    </w:rPr>
  </w:style>
  <w:style w:type="paragraph" w:customStyle="1" w:styleId="47">
    <w:name w:val="正文_1_0_0"/>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20</Pages>
  <Words>7043</Words>
  <Characters>7436</Characters>
  <Lines>137</Lines>
  <Paragraphs>38</Paragraphs>
  <TotalTime>1</TotalTime>
  <ScaleCrop>false</ScaleCrop>
  <LinksUpToDate>false</LinksUpToDate>
  <CharactersWithSpaces>8475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2022-11-03T12:25:00Z</cp:lastPrinted>
  <dcterms:modified xsi:type="dcterms:W3CDTF">2022-11-11T09:47:51Z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47429C040DC449BB8D491E4A4BA5268A</vt:lpwstr>
  </property>
</Properties>
</file>