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B4" w:rsidRDefault="00197AB4" w:rsidP="00197AB4">
      <w:pPr>
        <w:spacing w:line="360" w:lineRule="auto"/>
      </w:pPr>
      <w:r>
        <w:rPr>
          <w:rFonts w:asciiTheme="minorEastAsia" w:hAnsiTheme="minorEastAsia" w:cstheme="minorEastAsia" w:hint="eastAsia"/>
          <w:sz w:val="24"/>
        </w:rPr>
        <w:t>附件6：</w:t>
      </w:r>
    </w:p>
    <w:p w:rsidR="00197AB4" w:rsidRDefault="00197AB4" w:rsidP="00197AB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药物临床试验承诺书</w:t>
      </w:r>
    </w:p>
    <w:p w:rsidR="00197AB4" w:rsidRDefault="00197AB4" w:rsidP="00197AB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南方医科大学第五附属医院药物临床试验机构</w:t>
      </w:r>
    </w:p>
    <w:p w:rsidR="00197AB4" w:rsidRDefault="00197AB4" w:rsidP="00197AB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是化学药品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生物制品，目前已获得国家食品药品监督管理总局批件（批件号：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国家药品监督管理局临床试验通知书（通知书编号：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/xx</w:t>
      </w:r>
      <w:r>
        <w:rPr>
          <w:rFonts w:hint="eastAsia"/>
          <w:sz w:val="24"/>
        </w:rPr>
        <w:t>检测所注册检验报告（编号：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）。作为本次临床试验的项目负责人，为保证临床研究工作的顺利进行和完成质量，我承诺：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严格按照临床试验方案、有关临床研究指导原则和</w:t>
      </w:r>
      <w:r>
        <w:rPr>
          <w:rFonts w:hint="eastAsia"/>
          <w:sz w:val="24"/>
        </w:rPr>
        <w:t>GCP</w:t>
      </w:r>
      <w:r>
        <w:rPr>
          <w:rFonts w:hint="eastAsia"/>
          <w:sz w:val="24"/>
        </w:rPr>
        <w:t>的规定进行临床研究；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保证有充分的时间在方案规定的期限内负责和完成临床试验，安排具有相应资历、能力的研究者承担该项试验；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保证将原始数据真实、准确、完整、及时、合法地载入病历和病例报告表；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指定专人管理临床试验用产品，建立完整的产品使用记录包括药物的接受、发放、回收等方面信息；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在临床试验过程中若发生不良事件、严重不良事件，采取必要的措施以保障受试者的安全，并记录在案。同时按照</w:t>
      </w:r>
      <w:r>
        <w:rPr>
          <w:rFonts w:hint="eastAsia"/>
          <w:sz w:val="24"/>
        </w:rPr>
        <w:t>GCP</w:t>
      </w:r>
      <w:r>
        <w:rPr>
          <w:rFonts w:hint="eastAsia"/>
          <w:sz w:val="24"/>
        </w:rPr>
        <w:t>的规定记录、处理、上报；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配合申办方的监查、稽查和核查工作，保证临床试验的质量；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配合我院药物临床研究机构对该项目的质控；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配合药品监督管理部门的检查；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提前终止或者暂停临床试验时，研究者应当及时通知受试者，并给予受试者适当的治疗和随访。（一）研究者未与申办者商议而终止或者暂停临床试验，研究者应当立即向临床试验机构、申办者和伦理委员会报告，并提供详细的书面说明。（二）申办者终止或者暂停临床试验，研究者应当立即向临床试验机构、伦理委员会报告，并提供详细书面说明。（三）伦理委员会终止或者暂停已经同意的临床试验，研究者应当立即向临床试验机构、申办者报告，并提供详细书面说明。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临床试验完成后，研究者应当向临床试验机构报告；研究者应当向伦理委员会提供临床试验结果的摘要，向申办者提供药品监督管理部门所需要的临床试验相关报告。</w:t>
      </w:r>
    </w:p>
    <w:p w:rsidR="00197AB4" w:rsidRDefault="00197AB4" w:rsidP="00197AB4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由于数据、总结报告不真实或未</w:t>
      </w:r>
      <w:proofErr w:type="gramStart"/>
      <w:r>
        <w:rPr>
          <w:rFonts w:hint="eastAsia"/>
          <w:sz w:val="24"/>
        </w:rPr>
        <w:t>按试验</w:t>
      </w:r>
      <w:proofErr w:type="gramEnd"/>
      <w:r>
        <w:rPr>
          <w:rFonts w:hint="eastAsia"/>
          <w:sz w:val="24"/>
        </w:rPr>
        <w:t>方案进行造成的与申办方的纠纷或对机构的不良影响，研究者承担所有责任。</w:t>
      </w:r>
      <w:r>
        <w:rPr>
          <w:rFonts w:hint="eastAsia"/>
          <w:sz w:val="24"/>
        </w:rPr>
        <w:t xml:space="preserve"> </w:t>
      </w:r>
    </w:p>
    <w:p w:rsidR="00197AB4" w:rsidRDefault="00197AB4" w:rsidP="00197AB4">
      <w:pPr>
        <w:spacing w:line="360" w:lineRule="auto"/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承诺人：</w:t>
      </w:r>
    </w:p>
    <w:p w:rsidR="000325D5" w:rsidRDefault="00197AB4" w:rsidP="00197AB4">
      <w:pPr>
        <w:spacing w:line="360" w:lineRule="auto"/>
        <w:ind w:left="720" w:hangingChars="300" w:hanging="720"/>
        <w:rPr>
          <w:rFonts w:hint="eastAsia"/>
        </w:rPr>
      </w:pPr>
      <w:r>
        <w:rPr>
          <w:rFonts w:hint="eastAsia"/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签署日期：</w:t>
      </w:r>
      <w:bookmarkStart w:id="0" w:name="_GoBack"/>
      <w:bookmarkEnd w:id="0"/>
    </w:p>
    <w:sectPr w:rsidR="000325D5" w:rsidSect="00197AB4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50"/>
    <w:rsid w:val="000325D5"/>
    <w:rsid w:val="00197AB4"/>
    <w:rsid w:val="00E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835FE-20BB-4AB1-91FA-DDD847B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2022-09-29T03:58:00Z</dcterms:created>
  <dcterms:modified xsi:type="dcterms:W3CDTF">2022-09-29T03:58:00Z</dcterms:modified>
</cp:coreProperties>
</file>