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060A70">
        <w:rPr>
          <w:rFonts w:ascii="宋体" w:hAnsi="宋体" w:hint="eastAsia"/>
          <w:b/>
          <w:bCs/>
          <w:sz w:val="32"/>
          <w:szCs w:val="28"/>
        </w:rPr>
        <w:t>8</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BE7594">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BE7594">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BE7594">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30</w:t>
        </w:r>
        <w:r w:rsidR="00E62DFA" w:rsidRPr="00567639">
          <w:rPr>
            <w:rFonts w:asciiTheme="minorEastAsia" w:eastAsiaTheme="minorEastAsia" w:hAnsiTheme="minorEastAsia"/>
            <w:b/>
            <w:noProof/>
            <w:sz w:val="22"/>
          </w:rPr>
          <w:fldChar w:fldCharType="end"/>
        </w:r>
      </w:hyperlink>
    </w:p>
    <w:p w:rsidR="00E62DFA" w:rsidRPr="00567639" w:rsidRDefault="00BE7594">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33</w:t>
        </w:r>
        <w:r w:rsidR="00E62DFA" w:rsidRPr="00567639">
          <w:rPr>
            <w:rFonts w:asciiTheme="minorEastAsia" w:eastAsiaTheme="minorEastAsia" w:hAnsiTheme="minorEastAsia"/>
            <w:b/>
            <w:noProof/>
            <w:sz w:val="22"/>
          </w:rPr>
          <w:fldChar w:fldCharType="end"/>
        </w:r>
      </w:hyperlink>
    </w:p>
    <w:p w:rsidR="00E62DFA" w:rsidRPr="00567639" w:rsidRDefault="00BE7594">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E505F8" w:rsidRPr="00047EF7" w:rsidRDefault="00A03480" w:rsidP="00E505F8">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E505F8" w:rsidRPr="00047EF7">
        <w:rPr>
          <w:rFonts w:ascii="宋体" w:hAnsi="宋体" w:cs="宋体" w:hint="eastAsia"/>
          <w:kern w:val="0"/>
          <w:sz w:val="24"/>
          <w:szCs w:val="27"/>
        </w:rPr>
        <w:t> </w:t>
      </w:r>
      <w:r w:rsidR="00E505F8" w:rsidRPr="00047EF7">
        <w:rPr>
          <w:rFonts w:asciiTheme="minorEastAsia" w:eastAsiaTheme="minorEastAsia" w:hAnsiTheme="minorEastAsia" w:cs="宋体" w:hint="eastAsia"/>
          <w:kern w:val="0"/>
          <w:sz w:val="24"/>
          <w:szCs w:val="28"/>
        </w:rPr>
        <w:t>根据我院业务发展需要，近期拟采购</w:t>
      </w:r>
      <w:r w:rsidR="00E505F8" w:rsidRPr="00047EF7">
        <w:rPr>
          <w:rFonts w:ascii="宋体" w:hAnsi="宋体" w:hint="eastAsia"/>
          <w:sz w:val="24"/>
        </w:rPr>
        <w:t>医疗设备</w:t>
      </w:r>
      <w:r w:rsidR="00E505F8" w:rsidRPr="00047EF7">
        <w:rPr>
          <w:rFonts w:asciiTheme="minorEastAsia" w:eastAsiaTheme="minorEastAsia" w:hAnsiTheme="minorEastAsia" w:cs="宋体" w:hint="eastAsia"/>
          <w:kern w:val="0"/>
          <w:sz w:val="24"/>
          <w:szCs w:val="28"/>
        </w:rPr>
        <w:t>1批。现根据相关规定特此公告，欢迎符合条件的供应商参与报名响应。</w:t>
      </w:r>
    </w:p>
    <w:p w:rsidR="00E505F8" w:rsidRPr="00047EF7" w:rsidRDefault="00E505F8" w:rsidP="00E505F8">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03"/>
        <w:gridCol w:w="3364"/>
        <w:gridCol w:w="1776"/>
        <w:gridCol w:w="703"/>
        <w:gridCol w:w="1261"/>
        <w:gridCol w:w="1123"/>
        <w:gridCol w:w="1255"/>
      </w:tblGrid>
      <w:tr w:rsidR="00E505F8" w:rsidRPr="001B7500" w:rsidTr="00A90BFA">
        <w:trPr>
          <w:trHeight w:val="440"/>
          <w:jc w:val="center"/>
        </w:trPr>
        <w:tc>
          <w:tcPr>
            <w:tcW w:w="803"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子包</w:t>
            </w:r>
          </w:p>
        </w:tc>
        <w:tc>
          <w:tcPr>
            <w:tcW w:w="3364"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项目名称</w:t>
            </w:r>
          </w:p>
        </w:tc>
        <w:tc>
          <w:tcPr>
            <w:tcW w:w="1776"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项目编号</w:t>
            </w:r>
          </w:p>
        </w:tc>
        <w:tc>
          <w:tcPr>
            <w:tcW w:w="703"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数量</w:t>
            </w:r>
          </w:p>
        </w:tc>
        <w:tc>
          <w:tcPr>
            <w:tcW w:w="1261"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单价限价</w:t>
            </w:r>
          </w:p>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123"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总限价</w:t>
            </w:r>
          </w:p>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（万元）</w:t>
            </w:r>
          </w:p>
        </w:tc>
        <w:tc>
          <w:tcPr>
            <w:tcW w:w="1255" w:type="dxa"/>
            <w:vAlign w:val="center"/>
          </w:tcPr>
          <w:p w:rsidR="00E505F8" w:rsidRPr="001B7500" w:rsidRDefault="00E505F8" w:rsidP="00A90BFA">
            <w:pPr>
              <w:jc w:val="center"/>
              <w:rPr>
                <w:rFonts w:asciiTheme="minorEastAsia" w:eastAsiaTheme="minorEastAsia" w:hAnsiTheme="minorEastAsia"/>
                <w:b/>
                <w:sz w:val="24"/>
              </w:rPr>
            </w:pPr>
            <w:r w:rsidRPr="001B7500">
              <w:rPr>
                <w:rFonts w:asciiTheme="minorEastAsia" w:eastAsiaTheme="minorEastAsia" w:hAnsiTheme="minorEastAsia" w:hint="eastAsia"/>
                <w:b/>
                <w:sz w:val="24"/>
              </w:rPr>
              <w:t>使用科室</w:t>
            </w:r>
          </w:p>
        </w:tc>
      </w:tr>
      <w:tr w:rsidR="00E505F8" w:rsidRPr="001B7500" w:rsidTr="00A90BFA">
        <w:trPr>
          <w:trHeight w:val="440"/>
          <w:jc w:val="center"/>
        </w:trPr>
        <w:tc>
          <w:tcPr>
            <w:tcW w:w="80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1</w:t>
            </w:r>
          </w:p>
        </w:tc>
        <w:tc>
          <w:tcPr>
            <w:tcW w:w="3364"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南方医科大学第五附属医院结石成分分析</w:t>
            </w:r>
            <w:proofErr w:type="gramStart"/>
            <w:r w:rsidRPr="001B7500">
              <w:rPr>
                <w:rFonts w:asciiTheme="minorEastAsia" w:eastAsiaTheme="minorEastAsia" w:hAnsiTheme="minorEastAsia" w:hint="eastAsia"/>
                <w:sz w:val="24"/>
              </w:rPr>
              <w:t>仪项目</w:t>
            </w:r>
            <w:proofErr w:type="gramEnd"/>
          </w:p>
        </w:tc>
        <w:tc>
          <w:tcPr>
            <w:tcW w:w="1776" w:type="dxa"/>
            <w:vAlign w:val="center"/>
          </w:tcPr>
          <w:p w:rsidR="00E505F8" w:rsidRPr="001B7500" w:rsidRDefault="00E505F8" w:rsidP="00A90BFA">
            <w:pPr>
              <w:rPr>
                <w:rFonts w:asciiTheme="minorEastAsia" w:eastAsiaTheme="minorEastAsia" w:hAnsiTheme="minorEastAsia"/>
                <w:sz w:val="24"/>
              </w:rPr>
            </w:pPr>
            <w:r w:rsidRPr="001B7500">
              <w:rPr>
                <w:rFonts w:asciiTheme="minorEastAsia" w:eastAsiaTheme="minorEastAsia" w:hAnsiTheme="minorEastAsia"/>
                <w:sz w:val="24"/>
              </w:rPr>
              <w:t>NYWYH20220029</w:t>
            </w:r>
          </w:p>
        </w:tc>
        <w:tc>
          <w:tcPr>
            <w:tcW w:w="70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1台</w:t>
            </w:r>
          </w:p>
        </w:tc>
        <w:tc>
          <w:tcPr>
            <w:tcW w:w="1261"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35</w:t>
            </w:r>
          </w:p>
        </w:tc>
        <w:tc>
          <w:tcPr>
            <w:tcW w:w="112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35</w:t>
            </w:r>
          </w:p>
        </w:tc>
        <w:tc>
          <w:tcPr>
            <w:tcW w:w="1255"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泌尿外科</w:t>
            </w:r>
          </w:p>
        </w:tc>
      </w:tr>
      <w:tr w:rsidR="00E505F8" w:rsidRPr="001B7500" w:rsidTr="00A90BFA">
        <w:trPr>
          <w:trHeight w:val="440"/>
          <w:jc w:val="center"/>
        </w:trPr>
        <w:tc>
          <w:tcPr>
            <w:tcW w:w="803" w:type="dxa"/>
            <w:vAlign w:val="center"/>
          </w:tcPr>
          <w:p w:rsidR="00E505F8" w:rsidRPr="001B7500" w:rsidRDefault="00E505F8" w:rsidP="00A90BFA">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364"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w:t>
            </w:r>
            <w:proofErr w:type="gramStart"/>
            <w:r w:rsidRPr="001B7500">
              <w:rPr>
                <w:rFonts w:asciiTheme="minorEastAsia" w:eastAsiaTheme="minorEastAsia" w:hAnsiTheme="minorEastAsia" w:hint="eastAsia"/>
                <w:sz w:val="24"/>
              </w:rPr>
              <w:t>医院电刀项目</w:t>
            </w:r>
            <w:proofErr w:type="gramEnd"/>
          </w:p>
        </w:tc>
        <w:tc>
          <w:tcPr>
            <w:tcW w:w="1776" w:type="dxa"/>
            <w:vAlign w:val="center"/>
          </w:tcPr>
          <w:p w:rsidR="00E505F8" w:rsidRPr="001B7500" w:rsidRDefault="00E505F8" w:rsidP="00A90BFA">
            <w:pPr>
              <w:rPr>
                <w:rFonts w:asciiTheme="minorEastAsia" w:eastAsiaTheme="minorEastAsia" w:hAnsiTheme="minorEastAsia"/>
                <w:sz w:val="24"/>
              </w:rPr>
            </w:pPr>
            <w:r w:rsidRPr="001B7500">
              <w:rPr>
                <w:rFonts w:asciiTheme="minorEastAsia" w:eastAsiaTheme="minorEastAsia" w:hAnsiTheme="minorEastAsia"/>
                <w:sz w:val="24"/>
              </w:rPr>
              <w:t>NYWYH20220032</w:t>
            </w:r>
          </w:p>
        </w:tc>
        <w:tc>
          <w:tcPr>
            <w:tcW w:w="70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2台</w:t>
            </w:r>
          </w:p>
        </w:tc>
        <w:tc>
          <w:tcPr>
            <w:tcW w:w="1261"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15</w:t>
            </w:r>
          </w:p>
        </w:tc>
        <w:tc>
          <w:tcPr>
            <w:tcW w:w="112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30</w:t>
            </w:r>
          </w:p>
        </w:tc>
        <w:tc>
          <w:tcPr>
            <w:tcW w:w="1255"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麻醉科</w:t>
            </w:r>
          </w:p>
        </w:tc>
      </w:tr>
      <w:tr w:rsidR="00E505F8" w:rsidRPr="001B7500" w:rsidTr="00A90BFA">
        <w:trPr>
          <w:trHeight w:val="440"/>
          <w:jc w:val="center"/>
        </w:trPr>
        <w:tc>
          <w:tcPr>
            <w:tcW w:w="803" w:type="dxa"/>
            <w:vAlign w:val="center"/>
          </w:tcPr>
          <w:p w:rsidR="00E505F8" w:rsidRPr="001B7500" w:rsidRDefault="00E505F8" w:rsidP="00A90BFA">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3364"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南方医科大学第五附属医院无创呼吸机项目</w:t>
            </w:r>
          </w:p>
        </w:tc>
        <w:tc>
          <w:tcPr>
            <w:tcW w:w="1776" w:type="dxa"/>
            <w:vAlign w:val="center"/>
          </w:tcPr>
          <w:p w:rsidR="00E505F8" w:rsidRPr="001B7500" w:rsidRDefault="00E505F8" w:rsidP="00A90BFA">
            <w:pPr>
              <w:rPr>
                <w:rFonts w:asciiTheme="minorEastAsia" w:eastAsiaTheme="minorEastAsia" w:hAnsiTheme="minorEastAsia"/>
                <w:sz w:val="24"/>
              </w:rPr>
            </w:pPr>
            <w:r w:rsidRPr="001B7500">
              <w:rPr>
                <w:rFonts w:asciiTheme="minorEastAsia" w:eastAsiaTheme="minorEastAsia" w:hAnsiTheme="minorEastAsia"/>
                <w:sz w:val="24"/>
              </w:rPr>
              <w:t>NYWYH20220033</w:t>
            </w:r>
          </w:p>
        </w:tc>
        <w:tc>
          <w:tcPr>
            <w:tcW w:w="70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1台</w:t>
            </w:r>
          </w:p>
        </w:tc>
        <w:tc>
          <w:tcPr>
            <w:tcW w:w="1261"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25</w:t>
            </w:r>
          </w:p>
        </w:tc>
        <w:tc>
          <w:tcPr>
            <w:tcW w:w="1123"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25</w:t>
            </w:r>
          </w:p>
        </w:tc>
        <w:tc>
          <w:tcPr>
            <w:tcW w:w="1255" w:type="dxa"/>
            <w:vAlign w:val="center"/>
          </w:tcPr>
          <w:p w:rsidR="00E505F8" w:rsidRPr="001B7500" w:rsidRDefault="00E505F8" w:rsidP="00A90BFA">
            <w:pPr>
              <w:jc w:val="center"/>
              <w:rPr>
                <w:rFonts w:asciiTheme="minorEastAsia" w:eastAsiaTheme="minorEastAsia" w:hAnsiTheme="minorEastAsia"/>
                <w:sz w:val="24"/>
              </w:rPr>
            </w:pPr>
            <w:r w:rsidRPr="001B7500">
              <w:rPr>
                <w:rFonts w:asciiTheme="minorEastAsia" w:eastAsiaTheme="minorEastAsia" w:hAnsiTheme="minorEastAsia" w:hint="eastAsia"/>
                <w:sz w:val="24"/>
              </w:rPr>
              <w:t>急诊科</w:t>
            </w:r>
          </w:p>
        </w:tc>
      </w:tr>
    </w:tbl>
    <w:p w:rsidR="00E505F8" w:rsidRPr="00047EF7" w:rsidRDefault="00E505F8" w:rsidP="00E505F8">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E505F8" w:rsidRPr="00047EF7" w:rsidRDefault="00E505F8" w:rsidP="00E505F8">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E505F8" w:rsidRPr="00047EF7" w:rsidRDefault="00E505F8" w:rsidP="00E505F8">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E505F8" w:rsidRPr="00047EF7" w:rsidRDefault="00E505F8" w:rsidP="00E505F8">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E505F8" w:rsidRPr="00047EF7" w:rsidRDefault="00E505F8" w:rsidP="00E505F8">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E505F8" w:rsidRPr="00047EF7" w:rsidRDefault="00E505F8" w:rsidP="00E505F8">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E505F8" w:rsidRPr="00047EF7" w:rsidRDefault="00E505F8" w:rsidP="00E505F8">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E505F8" w:rsidRPr="00047EF7" w:rsidRDefault="00E505F8" w:rsidP="00E505F8">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E505F8" w:rsidRPr="00047EF7" w:rsidRDefault="00E505F8" w:rsidP="00E505F8">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E505F8" w:rsidRPr="00047EF7" w:rsidRDefault="00E505F8" w:rsidP="00E505F8">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w:t>
      </w:r>
      <w:r w:rsidRPr="00047EF7">
        <w:rPr>
          <w:rFonts w:ascii="宋体" w:hAnsi="宋体" w:hint="eastAsia"/>
          <w:sz w:val="24"/>
        </w:rPr>
        <w:lastRenderedPageBreak/>
        <w:t>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E505F8" w:rsidRPr="00047EF7" w:rsidRDefault="00E505F8" w:rsidP="00E505F8">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E505F8" w:rsidRPr="00047EF7" w:rsidRDefault="00E505F8" w:rsidP="00E505F8">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E505F8" w:rsidRPr="00047EF7" w:rsidRDefault="00E505F8" w:rsidP="00E505F8">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E505F8" w:rsidRPr="00047EF7" w:rsidRDefault="00E505F8" w:rsidP="00E505F8">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E505F8" w:rsidRPr="00047EF7" w:rsidRDefault="00E505F8" w:rsidP="00E505F8">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E505F8" w:rsidRPr="00047EF7" w:rsidRDefault="00E505F8" w:rsidP="00E505F8">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8</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16</w:t>
      </w:r>
      <w:r w:rsidRPr="00047EF7">
        <w:rPr>
          <w:rFonts w:asciiTheme="minorEastAsia" w:eastAsiaTheme="minorEastAsia" w:hAnsiTheme="minorEastAsia" w:cs="宋体" w:hint="eastAsia"/>
          <w:sz w:val="24"/>
          <w:shd w:val="clear" w:color="auto" w:fill="FFFFFF"/>
        </w:rPr>
        <w:t>日  下午5点30分</w:t>
      </w:r>
    </w:p>
    <w:p w:rsidR="00E505F8" w:rsidRPr="00047EF7" w:rsidRDefault="00E505F8" w:rsidP="00E505F8">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E505F8" w:rsidRDefault="00E505F8" w:rsidP="00E505F8">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E505F8" w:rsidRDefault="00E505F8" w:rsidP="00E505F8">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E505F8" w:rsidRDefault="00E505F8" w:rsidP="00E505F8">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E505F8" w:rsidRPr="003338B0" w:rsidRDefault="00E505F8" w:rsidP="00E505F8">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E505F8" w:rsidRDefault="00E505F8" w:rsidP="00E505F8">
      <w:pPr>
        <w:widowControl/>
        <w:spacing w:line="360" w:lineRule="auto"/>
        <w:ind w:firstLine="420"/>
        <w:jc w:val="left"/>
        <w:rPr>
          <w:rFonts w:asciiTheme="minorEastAsia" w:hAnsiTheme="minorEastAsia" w:cs="宋体"/>
          <w:b/>
          <w:kern w:val="0"/>
          <w:sz w:val="24"/>
        </w:rPr>
      </w:pPr>
      <w:r>
        <w:rPr>
          <w:rFonts w:asciiTheme="minorEastAsia" w:hAnsiTheme="minorEastAsia" w:cs="宋体" w:hint="eastAsia"/>
          <w:b/>
          <w:kern w:val="0"/>
          <w:sz w:val="24"/>
        </w:rPr>
        <w:t>四、项目评审安排</w:t>
      </w:r>
    </w:p>
    <w:p w:rsidR="00E505F8" w:rsidRDefault="00E505F8" w:rsidP="00E505F8">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rPr>
        <w:t>1</w:t>
      </w:r>
      <w:r>
        <w:rPr>
          <w:rFonts w:asciiTheme="minorEastAsia" w:hAnsiTheme="minorEastAsia" w:cs="宋体" w:hint="eastAsia"/>
          <w:kern w:val="0"/>
          <w:sz w:val="24"/>
        </w:rPr>
        <w:t>评审时间及地点：</w:t>
      </w:r>
      <w:proofErr w:type="gramStart"/>
      <w:r>
        <w:rPr>
          <w:rFonts w:asciiTheme="minorEastAsia" w:hAnsiTheme="minorEastAsia" w:cs="宋体" w:hint="eastAsia"/>
          <w:kern w:val="0"/>
          <w:sz w:val="24"/>
        </w:rPr>
        <w:t>视医院</w:t>
      </w:r>
      <w:proofErr w:type="gramEnd"/>
      <w:r>
        <w:rPr>
          <w:rFonts w:asciiTheme="minorEastAsia" w:hAnsiTheme="minorEastAsia" w:cs="宋体" w:hint="eastAsia"/>
          <w:kern w:val="0"/>
          <w:sz w:val="24"/>
        </w:rPr>
        <w:t>工作安排，</w:t>
      </w:r>
      <w:r w:rsidRPr="00D54F18">
        <w:rPr>
          <w:rFonts w:asciiTheme="minorEastAsia" w:hAnsiTheme="minorEastAsia" w:cs="宋体" w:hint="eastAsia"/>
          <w:kern w:val="0"/>
          <w:sz w:val="24"/>
        </w:rPr>
        <w:t>医院另行通知。</w:t>
      </w:r>
    </w:p>
    <w:p w:rsidR="00E505F8" w:rsidRPr="00D54F18" w:rsidRDefault="00E505F8" w:rsidP="00E505F8">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highlight w:val="yellow"/>
        </w:rPr>
        <w:t>2.</w:t>
      </w:r>
      <w:r w:rsidRPr="00D54F18">
        <w:rPr>
          <w:rFonts w:asciiTheme="minorEastAsia" w:eastAsiaTheme="minorEastAsia" w:hAnsiTheme="minorEastAsia" w:cs="宋体" w:hint="eastAsia"/>
          <w:sz w:val="24"/>
          <w:highlight w:val="yellow"/>
          <w:shd w:val="clear" w:color="auto" w:fill="FFFFFF"/>
        </w:rPr>
        <w:t>参加评审会议人员必须提供健康码和行程码</w:t>
      </w:r>
      <w:r>
        <w:rPr>
          <w:rFonts w:asciiTheme="minorEastAsia" w:eastAsiaTheme="minorEastAsia" w:hAnsiTheme="minorEastAsia" w:cs="宋体" w:hint="eastAsia"/>
          <w:sz w:val="24"/>
          <w:highlight w:val="yellow"/>
          <w:shd w:val="clear" w:color="auto" w:fill="FFFFFF"/>
        </w:rPr>
        <w:t>（均为绿码）</w:t>
      </w:r>
      <w:r w:rsidRPr="00D54F18">
        <w:rPr>
          <w:rFonts w:asciiTheme="minorEastAsia" w:eastAsiaTheme="minorEastAsia" w:hAnsiTheme="minorEastAsia" w:cs="宋体" w:hint="eastAsia"/>
          <w:sz w:val="24"/>
          <w:highlight w:val="yellow"/>
          <w:shd w:val="clear" w:color="auto" w:fill="FFFFFF"/>
        </w:rPr>
        <w:t>、72个小时内的核酸检测阴性结果，</w:t>
      </w:r>
      <w:proofErr w:type="gramStart"/>
      <w:r w:rsidRPr="00D54F18">
        <w:rPr>
          <w:rFonts w:asciiTheme="minorEastAsia" w:eastAsiaTheme="minorEastAsia" w:hAnsiTheme="minorEastAsia" w:cs="宋体" w:hint="eastAsia"/>
          <w:sz w:val="24"/>
          <w:highlight w:val="yellow"/>
          <w:shd w:val="clear" w:color="auto" w:fill="FFFFFF"/>
        </w:rPr>
        <w:t>粤康码黄码、红码者</w:t>
      </w:r>
      <w:proofErr w:type="gramEnd"/>
      <w:r w:rsidRPr="00D54F18">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E505F8" w:rsidRPr="00047EF7" w:rsidRDefault="00E505F8" w:rsidP="00E505F8">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E505F8" w:rsidRPr="00047EF7" w:rsidRDefault="00E505F8" w:rsidP="00E505F8">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E505F8" w:rsidRPr="00A116F0" w:rsidRDefault="00E505F8" w:rsidP="00E505F8">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E505F8" w:rsidRPr="00047EF7" w:rsidRDefault="00E505F8" w:rsidP="00E505F8">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E505F8" w:rsidRPr="00047EF7" w:rsidRDefault="00E505F8" w:rsidP="00E505F8">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E505F8" w:rsidRDefault="009E7304" w:rsidP="00E505F8">
      <w:pPr>
        <w:widowControl/>
        <w:spacing w:line="360" w:lineRule="auto"/>
        <w:jc w:val="left"/>
        <w:rPr>
          <w:rFonts w:asciiTheme="minorEastAsia" w:hAnsiTheme="minorEastAsia" w:cs="宋体"/>
          <w:kern w:val="0"/>
          <w:sz w:val="24"/>
          <w:szCs w:val="28"/>
        </w:rPr>
      </w:pPr>
    </w:p>
    <w:p w:rsidR="00983255" w:rsidRDefault="00983255" w:rsidP="00A03480">
      <w:pPr>
        <w:widowControl/>
        <w:spacing w:line="360" w:lineRule="auto"/>
        <w:jc w:val="left"/>
        <w:rPr>
          <w:rFonts w:asciiTheme="minorEastAsia" w:hAnsiTheme="minorEastAsia" w:cs="宋体" w:hint="eastAsia"/>
          <w:kern w:val="0"/>
          <w:sz w:val="24"/>
          <w:szCs w:val="28"/>
        </w:rPr>
      </w:pPr>
    </w:p>
    <w:p w:rsidR="00E505F8" w:rsidRPr="00983255" w:rsidRDefault="00E505F8"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A03480" w:rsidRPr="00D933C7" w:rsidRDefault="00A03480" w:rsidP="00A03480">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子包1：</w:t>
      </w:r>
      <w:r w:rsidR="0052104C" w:rsidRPr="0052104C">
        <w:rPr>
          <w:rFonts w:ascii="宋体" w:hAnsi="宋体" w:hint="eastAsia"/>
          <w:b/>
          <w:color w:val="FF0000"/>
          <w:sz w:val="24"/>
        </w:rPr>
        <w:t>结石成分分析仪</w:t>
      </w:r>
      <w:r w:rsidR="00477CCE">
        <w:rPr>
          <w:rFonts w:ascii="宋体" w:hAnsi="宋体" w:hint="eastAsia"/>
          <w:b/>
          <w:color w:val="FF0000"/>
          <w:sz w:val="24"/>
        </w:rPr>
        <w:t xml:space="preserve">  </w:t>
      </w:r>
      <w:r w:rsidR="0052104C">
        <w:rPr>
          <w:rFonts w:ascii="宋体" w:hAnsi="宋体" w:hint="eastAsia"/>
          <w:b/>
          <w:color w:val="FF0000"/>
          <w:sz w:val="24"/>
        </w:rPr>
        <w:t>1</w:t>
      </w:r>
      <w:r w:rsidR="00A6400E" w:rsidRPr="00D933C7">
        <w:rPr>
          <w:rFonts w:ascii="宋体" w:hAnsi="宋体" w:hint="eastAsia"/>
          <w:b/>
          <w:color w:val="FF0000"/>
          <w:sz w:val="24"/>
        </w:rPr>
        <w:t>台</w:t>
      </w:r>
    </w:p>
    <w:p w:rsidR="00A03480" w:rsidRPr="00567639" w:rsidRDefault="00A03480" w:rsidP="00CA6D9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1</w:t>
      </w:r>
      <w:r w:rsidR="00035D30">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运用于适合采用红外光谱分析法的泌尿系结石成分的定性分析，根据结石成份自动提供相应的预防措施和自检报告</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2</w:t>
      </w:r>
      <w:r w:rsidR="00035D30">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采用物理红外光谱自动分析法，并结合临床结石成分分析的医学检验依据，通过数模计算的方式自动得出结石准确成分，并自动提供相应的防治方案和自检报告</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w:t>
      </w:r>
      <w:r w:rsidR="00035D30">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设备主机技术参数</w:t>
      </w:r>
      <w:r w:rsidRPr="00E66042">
        <w:rPr>
          <w:rFonts w:asciiTheme="minorEastAsia" w:hAnsiTheme="minorEastAsia" w:hint="eastAsia"/>
          <w:bCs/>
          <w:color w:val="000000" w:themeColor="text1"/>
          <w:sz w:val="24"/>
        </w:rPr>
        <w:tab/>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3.1光谱拓展范围</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4000 cm-1～400 cm-1</w:t>
      </w:r>
    </w:p>
    <w:p w:rsidR="0052104C"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3.2</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100%τ线噪声</w:t>
      </w:r>
      <w:r>
        <w:rPr>
          <w:rFonts w:asciiTheme="minorEastAsia" w:hAnsiTheme="minorEastAsia" w:hint="eastAsia"/>
          <w:bCs/>
          <w:color w:val="000000" w:themeColor="text1"/>
          <w:sz w:val="24"/>
        </w:rPr>
        <w:t>：</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4100-4000 cm-1 （RMS≤1:2500）； 2200-2100（或 2100-2000）cm-1（RMS≤1:8000）； 1000-900 cm-1（RMS≤1:2500）。（</w:t>
      </w:r>
      <w:r>
        <w:rPr>
          <w:rFonts w:asciiTheme="minorEastAsia" w:hAnsiTheme="minorEastAsia" w:hint="eastAsia"/>
          <w:bCs/>
          <w:color w:val="000000" w:themeColor="text1"/>
          <w:sz w:val="24"/>
        </w:rPr>
        <w:t>提供证明资料</w:t>
      </w:r>
      <w:r w:rsidRPr="00E66042">
        <w:rPr>
          <w:rFonts w:asciiTheme="minorEastAsia" w:hAnsiTheme="minorEastAsia" w:hint="eastAsia"/>
          <w:bCs/>
          <w:color w:val="000000" w:themeColor="text1"/>
          <w:sz w:val="24"/>
        </w:rPr>
        <w:t>）</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3.3</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本地光谱能量分布</w:t>
      </w:r>
      <w:r w:rsidRPr="00E66042">
        <w:rPr>
          <w:rFonts w:asciiTheme="minorEastAsia" w:hAnsiTheme="minorEastAsia" w:hint="eastAsia"/>
          <w:bCs/>
          <w:color w:val="000000" w:themeColor="text1"/>
          <w:sz w:val="24"/>
        </w:rPr>
        <w:tab/>
        <w:t>4000 cm-1处能量值应</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最高点能量值的20%（提供证明资料）</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3.4▲</w:t>
      </w:r>
      <w:r w:rsidRPr="00E66042">
        <w:rPr>
          <w:rFonts w:asciiTheme="minorEastAsia" w:hAnsiTheme="minorEastAsia" w:hint="eastAsia"/>
          <w:bCs/>
          <w:color w:val="000000" w:themeColor="text1"/>
          <w:sz w:val="24"/>
        </w:rPr>
        <w:t>分辨率</w:t>
      </w:r>
      <w:r w:rsidRPr="00E66042">
        <w:rPr>
          <w:rFonts w:asciiTheme="minorEastAsia" w:hAnsiTheme="minorEastAsia" w:hint="eastAsia"/>
          <w:bCs/>
          <w:color w:val="000000" w:themeColor="text1"/>
          <w:sz w:val="24"/>
        </w:rPr>
        <w:tab/>
        <w:t>仪器最高分辨率≤2 cm-1（提供证明资料）</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3.5▲</w:t>
      </w:r>
      <w:r w:rsidRPr="00E66042">
        <w:rPr>
          <w:rFonts w:asciiTheme="minorEastAsia" w:hAnsiTheme="minorEastAsia" w:hint="eastAsia"/>
          <w:bCs/>
          <w:color w:val="000000" w:themeColor="text1"/>
          <w:sz w:val="24"/>
        </w:rPr>
        <w:t>100%τ线倾斜范围</w:t>
      </w:r>
      <w:r w:rsidRPr="00E66042">
        <w:rPr>
          <w:rFonts w:asciiTheme="minorEastAsia" w:hAnsiTheme="minorEastAsia" w:hint="eastAsia"/>
          <w:bCs/>
          <w:color w:val="000000" w:themeColor="text1"/>
          <w:sz w:val="24"/>
        </w:rPr>
        <w:tab/>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800-500 cm-1（98.0-102.0%τ）；2200-1900 cm-1（99.5-100.5%τ；3200-2800 cm-1（99.5-100.5%τ）；4400-4000 cm-1（98.5-101.5%τ）。（提供证明资料）</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3.6高灵敏度DLATGS检测器</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3.7红外光源（高效能的陶瓷空冷红外光源）</w:t>
      </w:r>
    </w:p>
    <w:p w:rsidR="0052104C" w:rsidRPr="00E66042" w:rsidRDefault="0052104C" w:rsidP="0052104C">
      <w:pPr>
        <w:spacing w:line="360" w:lineRule="auto"/>
        <w:ind w:firstLineChars="200" w:firstLine="480"/>
        <w:jc w:val="left"/>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3.8激光器</w:t>
      </w:r>
      <w:r w:rsidRPr="00E66042">
        <w:rPr>
          <w:rFonts w:asciiTheme="minorEastAsia" w:hAnsiTheme="minorEastAsia" w:hint="eastAsia"/>
          <w:bCs/>
          <w:color w:val="000000" w:themeColor="text1"/>
          <w:sz w:val="24"/>
        </w:rPr>
        <w:tab/>
        <w:t>半导体激光器（体积小、效率高、寿命长）</w:t>
      </w:r>
    </w:p>
    <w:p w:rsidR="0052104C" w:rsidRPr="00E66042" w:rsidRDefault="0052104C" w:rsidP="0052104C">
      <w:pPr>
        <w:spacing w:line="360" w:lineRule="auto"/>
        <w:ind w:firstLineChars="200" w:firstLine="480"/>
        <w:jc w:val="left"/>
        <w:rPr>
          <w:rFonts w:asciiTheme="minorEastAsia" w:hAnsiTheme="minorEastAsia"/>
          <w:bCs/>
          <w:color w:val="000000" w:themeColor="text1"/>
          <w:sz w:val="24"/>
        </w:rPr>
      </w:pPr>
      <w:r>
        <w:rPr>
          <w:rFonts w:asciiTheme="minorEastAsia" w:hAnsiTheme="minorEastAsia" w:hint="eastAsia"/>
          <w:bCs/>
          <w:color w:val="000000" w:themeColor="text1"/>
          <w:sz w:val="24"/>
        </w:rPr>
        <w:t>3.9</w:t>
      </w:r>
      <w:r w:rsidRPr="00E66042">
        <w:rPr>
          <w:rFonts w:asciiTheme="minorEastAsia" w:hAnsiTheme="minorEastAsia" w:hint="eastAsia"/>
          <w:bCs/>
          <w:color w:val="000000" w:themeColor="text1"/>
          <w:sz w:val="24"/>
        </w:rPr>
        <w:t>仪器定期自诊断或联网诊断，并自动生成自检评估报告，引入精准、及时的客户服务，减轻了操作人员对仪器维护的工作量，解决使用过程中的一切隐患，保证分析结果的准确性。（有仪器自检硬件配套工具）。</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3.10全自动化，可全自动分析结石的精准成分,自动提供完整的检测预防报告，自动进行仪器自诊断或联网诊断，并出据自检报告，最大化防止仪器故障，保证分析结果的准确性。</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3.11</w:t>
      </w:r>
      <w:r>
        <w:rPr>
          <w:rFonts w:asciiTheme="minorEastAsia" w:hAnsiTheme="minorEastAsia" w:hint="eastAsia"/>
          <w:bCs/>
          <w:color w:val="000000" w:themeColor="text1"/>
          <w:sz w:val="24"/>
        </w:rPr>
        <w:t>▲</w:t>
      </w:r>
      <w:r w:rsidRPr="00E66042">
        <w:rPr>
          <w:rFonts w:asciiTheme="minorEastAsia" w:hAnsiTheme="minorEastAsia" w:hint="eastAsia"/>
          <w:bCs/>
          <w:color w:val="000000" w:themeColor="text1"/>
          <w:sz w:val="24"/>
        </w:rPr>
        <w:t>质量管理体系</w:t>
      </w:r>
      <w:r w:rsidRPr="00E66042">
        <w:rPr>
          <w:rFonts w:asciiTheme="minorEastAsia" w:hAnsiTheme="minorEastAsia" w:hint="eastAsia"/>
          <w:bCs/>
          <w:color w:val="000000" w:themeColor="text1"/>
          <w:sz w:val="24"/>
        </w:rPr>
        <w:tab/>
        <w:t>符合“ISO13485医疗器械质量管理体系的国际标准”</w:t>
      </w:r>
    </w:p>
    <w:p w:rsidR="0052104C" w:rsidRPr="00E66042"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3.12▲</w:t>
      </w:r>
      <w:r w:rsidRPr="00E66042">
        <w:rPr>
          <w:rFonts w:asciiTheme="minorEastAsia" w:hAnsiTheme="minorEastAsia" w:hint="eastAsia"/>
          <w:bCs/>
          <w:color w:val="000000" w:themeColor="text1"/>
          <w:sz w:val="24"/>
        </w:rPr>
        <w:t>远程网络监控</w:t>
      </w:r>
      <w:r w:rsidRPr="00E66042">
        <w:rPr>
          <w:rFonts w:asciiTheme="minorEastAsia" w:hAnsiTheme="minorEastAsia" w:hint="eastAsia"/>
          <w:bCs/>
          <w:color w:val="000000" w:themeColor="text1"/>
          <w:sz w:val="24"/>
        </w:rPr>
        <w:tab/>
        <w:t>远程网络监控设备的使用情况，联网时报告将自动上传至公司的数据服务器，可对未检出成分进行指导分析，远程升级数据库，更适合临床发展的</w:t>
      </w:r>
      <w:r w:rsidRPr="00E66042">
        <w:rPr>
          <w:rFonts w:asciiTheme="minorEastAsia" w:hAnsiTheme="minorEastAsia" w:hint="eastAsia"/>
          <w:bCs/>
          <w:color w:val="000000" w:themeColor="text1"/>
          <w:sz w:val="24"/>
        </w:rPr>
        <w:lastRenderedPageBreak/>
        <w:t>需要，（具有远程监控硬件配套工具）。</w:t>
      </w:r>
    </w:p>
    <w:p w:rsidR="0052104C" w:rsidRDefault="0052104C" w:rsidP="0052104C">
      <w:pPr>
        <w:spacing w:line="360" w:lineRule="auto"/>
        <w:ind w:firstLineChars="200" w:firstLine="480"/>
        <w:rPr>
          <w:rFonts w:asciiTheme="minorEastAsia" w:hAnsiTheme="minorEastAsia"/>
          <w:bCs/>
          <w:color w:val="000000" w:themeColor="text1"/>
          <w:sz w:val="24"/>
        </w:rPr>
      </w:pPr>
      <w:r w:rsidRPr="00E66042">
        <w:rPr>
          <w:rFonts w:asciiTheme="minorEastAsia" w:hAnsiTheme="minorEastAsia" w:hint="eastAsia"/>
          <w:bCs/>
          <w:color w:val="000000" w:themeColor="text1"/>
          <w:sz w:val="24"/>
        </w:rPr>
        <w:t>3.13提供检测报告单及自检报告</w:t>
      </w:r>
      <w:r w:rsidRPr="00E66042">
        <w:rPr>
          <w:rFonts w:asciiTheme="minorEastAsia" w:hAnsiTheme="minorEastAsia" w:hint="eastAsia"/>
          <w:bCs/>
          <w:color w:val="000000" w:themeColor="text1"/>
          <w:sz w:val="24"/>
        </w:rPr>
        <w:tab/>
        <w:t>仪器自动生成自检报告，并根据结石成分自动给出相应的规范化防治方案的检验报告单。</w:t>
      </w:r>
    </w:p>
    <w:p w:rsidR="0052104C" w:rsidRDefault="0052104C" w:rsidP="0052104C">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4</w:t>
      </w:r>
      <w:r w:rsidR="00035D30">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4536"/>
        <w:gridCol w:w="1134"/>
        <w:gridCol w:w="1134"/>
      </w:tblGrid>
      <w:tr w:rsidR="0052104C" w:rsidRPr="0052104C" w:rsidTr="00035D30">
        <w:trPr>
          <w:trHeight w:val="284"/>
          <w:jc w:val="center"/>
        </w:trPr>
        <w:tc>
          <w:tcPr>
            <w:tcW w:w="767"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序号</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名称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单位</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数量</w:t>
            </w:r>
          </w:p>
        </w:tc>
      </w:tr>
      <w:tr w:rsidR="0052104C" w:rsidRPr="0052104C" w:rsidTr="00035D30">
        <w:trPr>
          <w:trHeight w:val="476"/>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4536"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主机</w:t>
            </w:r>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437"/>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电源适配器</w:t>
            </w:r>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3</w:t>
            </w:r>
          </w:p>
        </w:tc>
        <w:tc>
          <w:tcPr>
            <w:tcW w:w="4536" w:type="dxa"/>
            <w:vAlign w:val="center"/>
          </w:tcPr>
          <w:p w:rsidR="0052104C" w:rsidRPr="0052104C" w:rsidRDefault="0052104C" w:rsidP="0052104C">
            <w:pPr>
              <w:spacing w:line="300" w:lineRule="exact"/>
              <w:jc w:val="center"/>
              <w:rPr>
                <w:rFonts w:asciiTheme="minorEastAsia" w:eastAsiaTheme="minorEastAsia" w:hAnsiTheme="minorEastAsia"/>
                <w:sz w:val="24"/>
              </w:rPr>
            </w:pPr>
            <w:r w:rsidRPr="0052104C">
              <w:rPr>
                <w:rFonts w:asciiTheme="minorEastAsia" w:eastAsiaTheme="minorEastAsia" w:hAnsiTheme="minorEastAsia" w:hint="eastAsia"/>
                <w:sz w:val="24"/>
              </w:rPr>
              <w:t>专用计算机</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4</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彩色喷墨打印机</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5</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电烤箱</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6</w:t>
            </w:r>
          </w:p>
        </w:tc>
        <w:tc>
          <w:tcPr>
            <w:tcW w:w="4536" w:type="dxa"/>
            <w:vAlign w:val="center"/>
          </w:tcPr>
          <w:p w:rsidR="0052104C" w:rsidRPr="0052104C" w:rsidRDefault="0052104C" w:rsidP="0052104C">
            <w:pPr>
              <w:jc w:val="center"/>
              <w:rPr>
                <w:rFonts w:asciiTheme="minorEastAsia" w:eastAsiaTheme="minorEastAsia" w:hAnsiTheme="minorEastAsia"/>
                <w:sz w:val="24"/>
              </w:rPr>
            </w:pPr>
            <w:r w:rsidRPr="0052104C">
              <w:rPr>
                <w:rFonts w:asciiTheme="minorEastAsia" w:eastAsiaTheme="minorEastAsia" w:hAnsiTheme="minorEastAsia" w:hint="eastAsia"/>
                <w:sz w:val="24"/>
              </w:rPr>
              <w:t>压片机</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7</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模具</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8</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玛瑙研钵</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9</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聚苯乙烯薄膜</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10</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光谱纯（溴化钾）50g/袋</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袋</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11</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干燥剂</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袋</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12</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操作软件、工具等</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13</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辅助工具（托盘，药匙等）</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14</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电子天平</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15</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电子防潮箱</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台</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16</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远程监控及仪器自检功能硬件套装工具</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17</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温湿度表</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r w:rsidR="0052104C" w:rsidRPr="0052104C" w:rsidTr="00035D30">
        <w:trPr>
          <w:trHeight w:val="284"/>
          <w:jc w:val="center"/>
        </w:trPr>
        <w:tc>
          <w:tcPr>
            <w:tcW w:w="767"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18</w:t>
            </w:r>
          </w:p>
        </w:tc>
        <w:tc>
          <w:tcPr>
            <w:tcW w:w="4536"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干燥框</w:t>
            </w:r>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c>
          <w:tcPr>
            <w:tcW w:w="1134" w:type="dxa"/>
            <w:vAlign w:val="center"/>
          </w:tcPr>
          <w:p w:rsidR="0052104C" w:rsidRPr="0052104C" w:rsidRDefault="0052104C" w:rsidP="0052104C">
            <w:pPr>
              <w:spacing w:line="360" w:lineRule="auto"/>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r>
    </w:tbl>
    <w:p w:rsidR="00A03480" w:rsidRPr="00477CCE" w:rsidRDefault="00A03480" w:rsidP="00CA6D99">
      <w:pPr>
        <w:spacing w:line="360" w:lineRule="auto"/>
        <w:ind w:firstLine="420"/>
        <w:rPr>
          <w:rFonts w:asciiTheme="minorEastAsia" w:eastAsiaTheme="minorEastAsia" w:hAnsiTheme="minorEastAsia"/>
          <w:b/>
          <w:bCs/>
          <w:sz w:val="24"/>
        </w:rPr>
      </w:pPr>
      <w:r w:rsidRPr="00477CCE">
        <w:rPr>
          <w:rFonts w:asciiTheme="minorEastAsia" w:eastAsiaTheme="minorEastAsia" w:hAnsiTheme="minorEastAsia" w:hint="eastAsia"/>
          <w:b/>
          <w:bCs/>
          <w:sz w:val="24"/>
        </w:rPr>
        <w:t>二、售后服务要求</w:t>
      </w:r>
    </w:p>
    <w:p w:rsidR="00375B6E" w:rsidRPr="00477CCE" w:rsidRDefault="00375B6E" w:rsidP="00375B6E">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1.保修期：验收合格后整机保修≥3年，保修期内每半年一次常规维护保养。</w:t>
      </w:r>
    </w:p>
    <w:p w:rsidR="00375B6E" w:rsidRPr="00477CCE" w:rsidRDefault="00375B6E" w:rsidP="00477CCE">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2.要求故障维修响应时间为1小时内，24小时内工程师能到达现场。</w:t>
      </w:r>
    </w:p>
    <w:p w:rsidR="00A03480" w:rsidRPr="00567639" w:rsidRDefault="00A03480" w:rsidP="00375B6E">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6400E" w:rsidRPr="00567639" w:rsidRDefault="00A6400E"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五、</w:t>
      </w:r>
      <w:r w:rsidRPr="00567639">
        <w:rPr>
          <w:rFonts w:hint="eastAsia"/>
          <w:b/>
          <w:sz w:val="24"/>
        </w:rPr>
        <w:t>付款方式</w:t>
      </w:r>
      <w:r w:rsidRPr="00567639">
        <w:rPr>
          <w:rFonts w:hint="eastAsia"/>
          <w:sz w:val="24"/>
        </w:rPr>
        <w:t>：</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5B44" w:rsidRPr="00BD5B44"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A03480" w:rsidRDefault="00BD5B44" w:rsidP="004F7906">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F2B30" w:rsidRPr="00567639" w:rsidRDefault="008F2B30" w:rsidP="008F2B30">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F2B30" w:rsidRPr="008F2B30" w:rsidRDefault="008F2B30" w:rsidP="008F2B30">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4F7906" w:rsidRDefault="00300F81" w:rsidP="00300F81">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D1605" w:rsidRDefault="00306522" w:rsidP="00E505F8">
      <w:pPr>
        <w:pStyle w:val="Style3"/>
        <w:spacing w:line="360" w:lineRule="auto"/>
        <w:ind w:firstLine="420"/>
        <w:rPr>
          <w:rFonts w:ascii="宋体" w:hAnsi="宋体" w:hint="eastAsia"/>
          <w:sz w:val="24"/>
          <w:szCs w:val="24"/>
        </w:rPr>
      </w:pPr>
      <w:r>
        <w:rPr>
          <w:rFonts w:ascii="宋体" w:hAnsi="宋体" w:hint="eastAsia"/>
          <w:sz w:val="24"/>
          <w:szCs w:val="24"/>
        </w:rPr>
        <w:t>本项目采用综合评分法，</w:t>
      </w:r>
      <w:r w:rsidR="00B31526" w:rsidRPr="00B31526">
        <w:rPr>
          <w:rFonts w:ascii="宋体" w:hAnsi="宋体" w:hint="eastAsia"/>
          <w:sz w:val="24"/>
          <w:szCs w:val="24"/>
        </w:rPr>
        <w:t>按</w:t>
      </w:r>
      <w:r w:rsidR="00B31526">
        <w:rPr>
          <w:rFonts w:ascii="宋体" w:hAnsi="宋体" w:hint="eastAsia"/>
          <w:sz w:val="24"/>
          <w:szCs w:val="24"/>
        </w:rPr>
        <w:t>各供应</w:t>
      </w:r>
      <w:proofErr w:type="gramStart"/>
      <w:r w:rsidR="00B31526">
        <w:rPr>
          <w:rFonts w:ascii="宋体" w:hAnsi="宋体" w:hint="eastAsia"/>
          <w:sz w:val="24"/>
          <w:szCs w:val="24"/>
        </w:rPr>
        <w:t>商</w:t>
      </w:r>
      <w:r w:rsidR="00B31526" w:rsidRPr="00B31526">
        <w:rPr>
          <w:rFonts w:ascii="宋体" w:hAnsi="宋体" w:hint="eastAsia"/>
          <w:sz w:val="24"/>
          <w:szCs w:val="24"/>
        </w:rPr>
        <w:t>综合</w:t>
      </w:r>
      <w:proofErr w:type="gramEnd"/>
      <w:r w:rsidR="00B31526" w:rsidRPr="00B31526">
        <w:rPr>
          <w:rFonts w:ascii="宋体" w:hAnsi="宋体" w:hint="eastAsia"/>
          <w:sz w:val="24"/>
          <w:szCs w:val="24"/>
        </w:rPr>
        <w:t>得分由高到低顺序排列</w:t>
      </w:r>
      <w:r>
        <w:rPr>
          <w:rFonts w:ascii="宋体" w:hAnsi="宋体" w:hint="eastAsia"/>
          <w:sz w:val="24"/>
          <w:szCs w:val="24"/>
        </w:rPr>
        <w:t>确定</w:t>
      </w:r>
      <w:r w:rsidR="00B31526" w:rsidRPr="00B31526">
        <w:rPr>
          <w:rFonts w:ascii="宋体" w:hAnsi="宋体" w:hint="eastAsia"/>
          <w:sz w:val="24"/>
          <w:szCs w:val="24"/>
        </w:rPr>
        <w:t>成交候选人，综合得分最高的响应供应商为第一成交候选人。</w:t>
      </w:r>
    </w:p>
    <w:p w:rsidR="00E505F8" w:rsidRPr="00E505F8" w:rsidRDefault="00E505F8" w:rsidP="00E505F8">
      <w:pPr>
        <w:pStyle w:val="3"/>
      </w:pPr>
    </w:p>
    <w:p w:rsidR="00571E28" w:rsidRPr="00DF7FEA" w:rsidRDefault="00571E28" w:rsidP="00DF7FEA">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sidR="00E505F8">
        <w:rPr>
          <w:rFonts w:ascii="宋体" w:hAnsi="宋体" w:hint="eastAsia"/>
          <w:b/>
          <w:color w:val="FF0000"/>
          <w:sz w:val="24"/>
        </w:rPr>
        <w:t>2</w:t>
      </w:r>
      <w:r w:rsidRPr="00D933C7">
        <w:rPr>
          <w:rFonts w:ascii="宋体" w:hAnsi="宋体" w:hint="eastAsia"/>
          <w:b/>
          <w:color w:val="FF0000"/>
          <w:sz w:val="24"/>
        </w:rPr>
        <w:t>：</w:t>
      </w:r>
      <w:r w:rsidR="00DF7FEA" w:rsidRPr="00DF7FEA">
        <w:rPr>
          <w:rFonts w:ascii="宋体" w:hAnsi="宋体" w:hint="eastAsia"/>
          <w:b/>
          <w:color w:val="FF0000"/>
          <w:sz w:val="24"/>
        </w:rPr>
        <w:t>电刀</w:t>
      </w:r>
      <w:r w:rsidR="00DF7FEA">
        <w:rPr>
          <w:rFonts w:ascii="宋体" w:hAnsi="宋体" w:hint="eastAsia"/>
          <w:b/>
          <w:color w:val="FF0000"/>
          <w:sz w:val="24"/>
        </w:rPr>
        <w:t xml:space="preserve">   2</w:t>
      </w:r>
      <w:r w:rsidRPr="00D933C7">
        <w:rPr>
          <w:rFonts w:ascii="宋体" w:hAnsi="宋体" w:hint="eastAsia"/>
          <w:b/>
          <w:color w:val="FF0000"/>
          <w:sz w:val="24"/>
        </w:rPr>
        <w:t>台</w:t>
      </w:r>
      <w:r w:rsidR="00DF7FEA">
        <w:rPr>
          <w:rFonts w:ascii="宋体" w:hAnsi="宋体" w:hint="eastAsia"/>
          <w:b/>
          <w:color w:val="FF0000"/>
          <w:sz w:val="24"/>
        </w:rPr>
        <w:t xml:space="preserve">  （以下需求为单台设备配置需求）</w:t>
      </w:r>
    </w:p>
    <w:p w:rsidR="00571E28" w:rsidRPr="00567639" w:rsidRDefault="00571E28" w:rsidP="00571E28">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适用范围：配合单</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和双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附件处理组织切割和凝血</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输出功率≥300W</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3</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输出频率≥434KHz</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4</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输出特性：</w:t>
      </w:r>
      <w:proofErr w:type="gramStart"/>
      <w:r w:rsidRPr="00CA3311">
        <w:rPr>
          <w:rFonts w:asciiTheme="minorEastAsia" w:hAnsiTheme="minorEastAsia" w:hint="eastAsia"/>
          <w:bCs/>
          <w:color w:val="000000" w:themeColor="text1"/>
          <w:sz w:val="24"/>
        </w:rPr>
        <w:t>浮地式</w:t>
      </w:r>
      <w:proofErr w:type="gramEnd"/>
      <w:r w:rsidRPr="00CA3311">
        <w:rPr>
          <w:rFonts w:asciiTheme="minorEastAsia" w:hAnsiTheme="minorEastAsia" w:hint="eastAsia"/>
          <w:bCs/>
          <w:color w:val="000000" w:themeColor="text1"/>
          <w:sz w:val="24"/>
        </w:rPr>
        <w:t>（隔离式）输出</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5</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CF型设备/防除颤器，可用于心脏类手术，可防除颤器放电</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6</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主机采用智能组织感知技术：具备自动调节技术，可控制所有的模式和效果。控制主机输出恒定电流，恒定功率，恒定电压；减少电容耦合及视频干扰，最大限度减少火花发生。</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7</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显示屏：液晶触摸屏</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8</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系统设置：具备系统选择，维修记录，错误记录，语音选择等功能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9</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具备病人回路电极监控器系统，降低负极板烫伤风险</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10</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监测阻抗范围：5-135欧姆，访问电流&lt;100μA，当监测到接触电阻较初始电阻增大40%（以</w:t>
      </w:r>
      <w:proofErr w:type="gramStart"/>
      <w:r w:rsidRPr="00CA3311">
        <w:rPr>
          <w:rFonts w:asciiTheme="minorEastAsia" w:hAnsiTheme="minorEastAsia" w:hint="eastAsia"/>
          <w:bCs/>
          <w:color w:val="000000" w:themeColor="text1"/>
          <w:sz w:val="24"/>
        </w:rPr>
        <w:t>较小值</w:t>
      </w:r>
      <w:proofErr w:type="gramEnd"/>
      <w:r w:rsidRPr="00CA3311">
        <w:rPr>
          <w:rFonts w:asciiTheme="minorEastAsia" w:hAnsiTheme="minorEastAsia" w:hint="eastAsia"/>
          <w:bCs/>
          <w:color w:val="000000" w:themeColor="text1"/>
          <w:sz w:val="24"/>
        </w:rPr>
        <w:t>为准）时，REM报警系统启动，同时高频电刀输出停止。</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11</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单极切割模式≥二种：纯切，混切</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11.1</w:t>
      </w:r>
      <w:r w:rsidRPr="00CA3311">
        <w:rPr>
          <w:rFonts w:asciiTheme="minorEastAsia" w:hAnsiTheme="minorEastAsia" w:hint="eastAsia"/>
          <w:bCs/>
          <w:color w:val="000000" w:themeColor="text1"/>
          <w:sz w:val="24"/>
        </w:rPr>
        <w:t>纯切：功率1-300W    峰值电压1287V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lastRenderedPageBreak/>
        <w:t>11.2</w:t>
      </w:r>
      <w:r w:rsidRPr="00CA3311">
        <w:rPr>
          <w:rFonts w:asciiTheme="minorEastAsia" w:hAnsiTheme="minorEastAsia" w:hint="eastAsia"/>
          <w:bCs/>
          <w:color w:val="000000" w:themeColor="text1"/>
          <w:sz w:val="24"/>
        </w:rPr>
        <w:t>混切：功率1-200W    峰值电压2187V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12</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智能模式：功率1-200W    峰值电压2783V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13</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智能模式功能：将止血与分离结合在一起，减慢移动速度以提高止血效果，或加快移动速度以实现快速切割效果</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14</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智能模式器械：具备三按钮刀笔</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14.1</w:t>
      </w:r>
      <w:r w:rsidRPr="00CA3311">
        <w:rPr>
          <w:rFonts w:asciiTheme="minorEastAsia" w:hAnsiTheme="minorEastAsia" w:hint="eastAsia"/>
          <w:bCs/>
          <w:color w:val="000000" w:themeColor="text1"/>
          <w:sz w:val="24"/>
        </w:rPr>
        <w:t>黄色（切割）按钮可启动切割功能</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14.2</w:t>
      </w:r>
      <w:r w:rsidRPr="00CA3311">
        <w:rPr>
          <w:rFonts w:asciiTheme="minorEastAsia" w:hAnsiTheme="minorEastAsia" w:hint="eastAsia"/>
          <w:bCs/>
          <w:color w:val="000000" w:themeColor="text1"/>
          <w:sz w:val="24"/>
        </w:rPr>
        <w:t>透明（智能）按钮可启动止血功能并同时提供切割</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14.3</w:t>
      </w:r>
      <w:r w:rsidRPr="00CA3311">
        <w:rPr>
          <w:rFonts w:asciiTheme="minorEastAsia" w:hAnsiTheme="minorEastAsia" w:hint="eastAsia"/>
          <w:bCs/>
          <w:color w:val="000000" w:themeColor="text1"/>
          <w:sz w:val="24"/>
        </w:rPr>
        <w:t>蓝色（凝血）按钮可启动凝血功能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15</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器械上双滑块控件：通过滑动控件，在无菌区调整模式和功率输出</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16</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单极凝血模式≥三种：软凝，电灼，喷凝</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16.1</w:t>
      </w:r>
      <w:r w:rsidRPr="00CA3311">
        <w:rPr>
          <w:rFonts w:asciiTheme="minorEastAsia" w:hAnsiTheme="minorEastAsia" w:hint="eastAsia"/>
          <w:bCs/>
          <w:color w:val="000000" w:themeColor="text1"/>
          <w:sz w:val="24"/>
        </w:rPr>
        <w:t>软凝：功率1-120W    峰值电压264V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16.2</w:t>
      </w:r>
      <w:r w:rsidRPr="00CA3311">
        <w:rPr>
          <w:rFonts w:asciiTheme="minorEastAsia" w:hAnsiTheme="minorEastAsia" w:hint="eastAsia"/>
          <w:bCs/>
          <w:color w:val="000000" w:themeColor="text1"/>
          <w:sz w:val="24"/>
        </w:rPr>
        <w:t>电灼：功率1-120W    峰值电压3448V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16.3</w:t>
      </w:r>
      <w:r w:rsidRPr="00CA3311">
        <w:rPr>
          <w:rFonts w:asciiTheme="minorEastAsia" w:hAnsiTheme="minorEastAsia" w:hint="eastAsia"/>
          <w:bCs/>
          <w:color w:val="000000" w:themeColor="text1"/>
          <w:sz w:val="24"/>
        </w:rPr>
        <w:t>喷凝：功率1-120W    峰值电压3932V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17</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双路输出电灼：功率1-120W    峰值电压3448V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18</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双路输出喷凝血：功率1-120W    峰值电压3932V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19</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普通双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模式≥三种：精确，标准，宏</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19.1</w:t>
      </w:r>
      <w:r w:rsidRPr="00CA3311">
        <w:rPr>
          <w:rFonts w:asciiTheme="minorEastAsia" w:hAnsiTheme="minorEastAsia" w:hint="eastAsia"/>
          <w:bCs/>
          <w:color w:val="000000" w:themeColor="text1"/>
          <w:sz w:val="24"/>
        </w:rPr>
        <w:t>精确：功率1-70W    峰值电压284V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19.2</w:t>
      </w:r>
      <w:r w:rsidRPr="00CA3311">
        <w:rPr>
          <w:rFonts w:asciiTheme="minorEastAsia" w:hAnsiTheme="minorEastAsia" w:hint="eastAsia"/>
          <w:bCs/>
          <w:color w:val="000000" w:themeColor="text1"/>
          <w:sz w:val="24"/>
        </w:rPr>
        <w:t>标准：功率1-70W    峰值电压415V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19.3</w:t>
      </w:r>
      <w:r w:rsidRPr="00CA3311">
        <w:rPr>
          <w:rFonts w:asciiTheme="minorEastAsia" w:hAnsiTheme="minorEastAsia" w:hint="eastAsia"/>
          <w:bCs/>
          <w:color w:val="000000" w:themeColor="text1"/>
          <w:sz w:val="24"/>
        </w:rPr>
        <w:t>宏：功率1-70W    峰值电压530V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20</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FT双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模式≥三种：低，中，高</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20.1</w:t>
      </w:r>
      <w:r w:rsidRPr="00CA3311">
        <w:rPr>
          <w:rFonts w:asciiTheme="minorEastAsia" w:hAnsiTheme="minorEastAsia" w:hint="eastAsia"/>
          <w:bCs/>
          <w:color w:val="000000" w:themeColor="text1"/>
          <w:sz w:val="24"/>
        </w:rPr>
        <w:t>低：功率1-15W    峰值电压415V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20.2</w:t>
      </w:r>
      <w:r w:rsidRPr="00CA3311">
        <w:rPr>
          <w:rFonts w:asciiTheme="minorEastAsia" w:hAnsiTheme="minorEastAsia" w:hint="eastAsia"/>
          <w:bCs/>
          <w:color w:val="000000" w:themeColor="text1"/>
          <w:sz w:val="24"/>
        </w:rPr>
        <w:t>中：功率16-40W    峰值电压214V</w:t>
      </w:r>
    </w:p>
    <w:p w:rsidR="00DF7FEA" w:rsidRPr="00CA3311" w:rsidRDefault="00DF7FEA" w:rsidP="00DF7FEA">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20.3</w:t>
      </w:r>
      <w:r w:rsidRPr="00CA3311">
        <w:rPr>
          <w:rFonts w:asciiTheme="minorEastAsia" w:hAnsiTheme="minorEastAsia" w:hint="eastAsia"/>
          <w:bCs/>
          <w:color w:val="000000" w:themeColor="text1"/>
          <w:sz w:val="24"/>
        </w:rPr>
        <w:t>高：功率45-95W    峰值电压462V</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21</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精确模式、标准模式和</w:t>
      </w:r>
      <w:proofErr w:type="gramStart"/>
      <w:r w:rsidRPr="00CA3311">
        <w:rPr>
          <w:rFonts w:asciiTheme="minorEastAsia" w:hAnsiTheme="minorEastAsia" w:hint="eastAsia"/>
          <w:bCs/>
          <w:color w:val="000000" w:themeColor="text1"/>
          <w:sz w:val="24"/>
        </w:rPr>
        <w:t>宏模式</w:t>
      </w:r>
      <w:proofErr w:type="gramEnd"/>
      <w:r w:rsidRPr="00CA3311">
        <w:rPr>
          <w:rFonts w:asciiTheme="minorEastAsia" w:hAnsiTheme="minorEastAsia" w:hint="eastAsia"/>
          <w:bCs/>
          <w:color w:val="000000" w:themeColor="text1"/>
          <w:sz w:val="24"/>
        </w:rPr>
        <w:t>与低模式、中模式、</w:t>
      </w:r>
      <w:proofErr w:type="gramStart"/>
      <w:r w:rsidRPr="00CA3311">
        <w:rPr>
          <w:rFonts w:asciiTheme="minorEastAsia" w:hAnsiTheme="minorEastAsia" w:hint="eastAsia"/>
          <w:bCs/>
          <w:color w:val="000000" w:themeColor="text1"/>
          <w:sz w:val="24"/>
        </w:rPr>
        <w:t>高模式</w:t>
      </w:r>
      <w:proofErr w:type="gramEnd"/>
      <w:r w:rsidRPr="00CA3311">
        <w:rPr>
          <w:rFonts w:asciiTheme="minorEastAsia" w:hAnsiTheme="minorEastAsia" w:hint="eastAsia"/>
          <w:bCs/>
          <w:color w:val="000000" w:themeColor="text1"/>
          <w:sz w:val="24"/>
        </w:rPr>
        <w:t>是不一致的；每一个双</w:t>
      </w:r>
      <w:proofErr w:type="gramStart"/>
      <w:r w:rsidRPr="00CA3311">
        <w:rPr>
          <w:rFonts w:asciiTheme="minorEastAsia" w:hAnsiTheme="minorEastAsia" w:hint="eastAsia"/>
          <w:bCs/>
          <w:color w:val="000000" w:themeColor="text1"/>
          <w:sz w:val="24"/>
        </w:rPr>
        <w:t>极</w:t>
      </w:r>
      <w:proofErr w:type="gramEnd"/>
      <w:r w:rsidRPr="00CA3311">
        <w:rPr>
          <w:rFonts w:asciiTheme="minorEastAsia" w:hAnsiTheme="minorEastAsia" w:hint="eastAsia"/>
          <w:bCs/>
          <w:color w:val="000000" w:themeColor="text1"/>
          <w:sz w:val="24"/>
        </w:rPr>
        <w:t>模式和效果都有它的独特输出。</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22</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演示模式：具备演示模式功能，方便教学或检修</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23</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排烟系统：具备排烟系统连接功能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24</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心电图（EKG）消隐功能：提供互连线插口，用于向心电图设备发送信号。</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25</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以太网：对设备执行维修操作</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26</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USB连接：对设备进行维修操作</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lastRenderedPageBreak/>
        <w:t>27</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氩气发生器连接：具备连接同品牌氩气刀功能</w:t>
      </w:r>
    </w:p>
    <w:p w:rsidR="00DF7FEA" w:rsidRPr="00CA3311" w:rsidRDefault="00DF7FEA" w:rsidP="00DF7FEA">
      <w:pPr>
        <w:spacing w:line="360" w:lineRule="auto"/>
        <w:rPr>
          <w:rFonts w:asciiTheme="minorEastAsia" w:hAnsiTheme="minorEastAsia"/>
          <w:bCs/>
          <w:color w:val="000000" w:themeColor="text1"/>
          <w:sz w:val="24"/>
        </w:rPr>
      </w:pPr>
      <w:r>
        <w:rPr>
          <w:rFonts w:asciiTheme="minorEastAsia" w:hAnsiTheme="minorEastAsia" w:hint="eastAsia"/>
          <w:bCs/>
          <w:color w:val="000000" w:themeColor="text1"/>
          <w:sz w:val="24"/>
        </w:rPr>
        <w:t>28</w:t>
      </w:r>
      <w:r w:rsidR="00FA3CE7">
        <w:rPr>
          <w:rFonts w:asciiTheme="minorEastAsia" w:hAnsiTheme="minorEastAsia" w:hint="eastAsia"/>
          <w:bCs/>
          <w:color w:val="000000" w:themeColor="text1"/>
          <w:sz w:val="24"/>
        </w:rPr>
        <w:t>.</w:t>
      </w:r>
      <w:r w:rsidRPr="00CA3311">
        <w:rPr>
          <w:rFonts w:asciiTheme="minorEastAsia" w:hAnsiTheme="minorEastAsia" w:hint="eastAsia"/>
          <w:bCs/>
          <w:color w:val="000000" w:themeColor="text1"/>
          <w:sz w:val="24"/>
        </w:rPr>
        <w:t>脚踏开关连接：可同时连接①单极脚踏开关②双极脚踏开关③三踏板脚踏开关</w:t>
      </w:r>
    </w:p>
    <w:p w:rsidR="00DF7FEA" w:rsidRPr="00FA3CE7" w:rsidRDefault="00FA3CE7" w:rsidP="00DF7FEA">
      <w:pPr>
        <w:spacing w:line="360" w:lineRule="auto"/>
        <w:ind w:firstLineChars="200" w:firstLine="480"/>
        <w:rPr>
          <w:rFonts w:asciiTheme="minorEastAsia" w:eastAsiaTheme="minorEastAsia" w:hAnsiTheme="minorEastAsia"/>
          <w:bCs/>
          <w:color w:val="000000" w:themeColor="text1"/>
          <w:sz w:val="24"/>
        </w:rPr>
      </w:pPr>
      <w:r w:rsidRPr="00FA3CE7">
        <w:rPr>
          <w:rFonts w:asciiTheme="minorEastAsia" w:eastAsiaTheme="minorEastAsia" w:hAnsiTheme="minorEastAsia" w:hint="eastAsia"/>
          <w:bCs/>
          <w:color w:val="000000" w:themeColor="text1"/>
          <w:sz w:val="24"/>
        </w:rPr>
        <w:t>29.</w:t>
      </w:r>
      <w:r w:rsidR="00DF7FEA" w:rsidRPr="00FA3CE7">
        <w:rPr>
          <w:rFonts w:asciiTheme="minorEastAsia" w:eastAsiaTheme="minorEastAsia" w:hAnsiTheme="minorEastAsia" w:hint="eastAsia"/>
          <w:bCs/>
          <w:color w:val="000000" w:themeColor="text1"/>
          <w:sz w:val="24"/>
        </w:rPr>
        <w:t>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317"/>
      </w:tblGrid>
      <w:tr w:rsidR="00DF7FEA" w:rsidRPr="00FA3CE7" w:rsidTr="00035D30">
        <w:trPr>
          <w:jc w:val="center"/>
        </w:trPr>
        <w:tc>
          <w:tcPr>
            <w:tcW w:w="993"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序号</w:t>
            </w:r>
          </w:p>
        </w:tc>
        <w:tc>
          <w:tcPr>
            <w:tcW w:w="3969"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名称</w:t>
            </w:r>
          </w:p>
        </w:tc>
        <w:tc>
          <w:tcPr>
            <w:tcW w:w="1033"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单位</w:t>
            </w:r>
          </w:p>
        </w:tc>
        <w:tc>
          <w:tcPr>
            <w:tcW w:w="1317" w:type="dxa"/>
            <w:vAlign w:val="center"/>
          </w:tcPr>
          <w:p w:rsidR="00DF7FEA" w:rsidRPr="00FA3CE7" w:rsidRDefault="00DF7FEA" w:rsidP="00035D30">
            <w:pPr>
              <w:spacing w:line="360" w:lineRule="auto"/>
              <w:jc w:val="center"/>
              <w:rPr>
                <w:rFonts w:asciiTheme="minorEastAsia" w:eastAsiaTheme="minorEastAsia" w:hAnsiTheme="minorEastAsia"/>
                <w:b/>
                <w:sz w:val="24"/>
              </w:rPr>
            </w:pPr>
            <w:r w:rsidRPr="00FA3CE7">
              <w:rPr>
                <w:rFonts w:asciiTheme="minorEastAsia" w:eastAsiaTheme="minorEastAsia" w:hAnsiTheme="minorEastAsia" w:hint="eastAsia"/>
                <w:b/>
                <w:sz w:val="24"/>
              </w:rPr>
              <w:t>数量</w:t>
            </w:r>
          </w:p>
        </w:tc>
      </w:tr>
      <w:tr w:rsidR="00DF7FEA" w:rsidRPr="00FA3CE7" w:rsidTr="00035D30">
        <w:trPr>
          <w:trHeight w:val="538"/>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1</w:t>
            </w:r>
          </w:p>
        </w:tc>
        <w:tc>
          <w:tcPr>
            <w:tcW w:w="3969"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主机</w:t>
            </w:r>
          </w:p>
        </w:tc>
        <w:tc>
          <w:tcPr>
            <w:tcW w:w="103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1</w:t>
            </w:r>
          </w:p>
        </w:tc>
        <w:tc>
          <w:tcPr>
            <w:tcW w:w="1317"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台</w:t>
            </w:r>
          </w:p>
        </w:tc>
      </w:tr>
      <w:tr w:rsidR="00DF7FEA" w:rsidRPr="00FA3CE7" w:rsidTr="00035D30">
        <w:trPr>
          <w:trHeight w:val="546"/>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2</w:t>
            </w:r>
          </w:p>
        </w:tc>
        <w:tc>
          <w:tcPr>
            <w:tcW w:w="3969" w:type="dxa"/>
            <w:vAlign w:val="center"/>
          </w:tcPr>
          <w:p w:rsidR="00DF7FEA" w:rsidRPr="00FA3CE7" w:rsidRDefault="00DF7FEA"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脚踏开关</w:t>
            </w:r>
          </w:p>
        </w:tc>
        <w:tc>
          <w:tcPr>
            <w:tcW w:w="103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2</w:t>
            </w:r>
          </w:p>
        </w:tc>
        <w:tc>
          <w:tcPr>
            <w:tcW w:w="1317"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proofErr w:type="gramStart"/>
            <w:r w:rsidRPr="00FA3CE7">
              <w:rPr>
                <w:rFonts w:asciiTheme="minorEastAsia" w:eastAsiaTheme="minorEastAsia" w:hAnsiTheme="minorEastAsia" w:hint="eastAsia"/>
                <w:sz w:val="24"/>
              </w:rPr>
              <w:t>个</w:t>
            </w:r>
            <w:proofErr w:type="gramEnd"/>
          </w:p>
        </w:tc>
      </w:tr>
      <w:tr w:rsidR="00DF7FEA" w:rsidRPr="00FA3CE7" w:rsidTr="00035D30">
        <w:trPr>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3</w:t>
            </w:r>
          </w:p>
        </w:tc>
        <w:tc>
          <w:tcPr>
            <w:tcW w:w="3969" w:type="dxa"/>
            <w:vAlign w:val="center"/>
          </w:tcPr>
          <w:p w:rsidR="00DF7FEA" w:rsidRPr="00FA3CE7" w:rsidRDefault="00DF7FEA"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电刀笔</w:t>
            </w:r>
          </w:p>
        </w:tc>
        <w:tc>
          <w:tcPr>
            <w:tcW w:w="1033"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5</w:t>
            </w:r>
          </w:p>
        </w:tc>
        <w:tc>
          <w:tcPr>
            <w:tcW w:w="1317"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套</w:t>
            </w:r>
          </w:p>
        </w:tc>
      </w:tr>
      <w:tr w:rsidR="00DF7FEA" w:rsidRPr="00FA3CE7" w:rsidTr="00035D30">
        <w:trPr>
          <w:jc w:val="center"/>
        </w:trPr>
        <w:tc>
          <w:tcPr>
            <w:tcW w:w="993" w:type="dxa"/>
            <w:vAlign w:val="center"/>
          </w:tcPr>
          <w:p w:rsidR="00DF7FEA" w:rsidRPr="00FA3CE7" w:rsidRDefault="00DF7FEA" w:rsidP="00035D30">
            <w:pPr>
              <w:autoSpaceDE w:val="0"/>
              <w:autoSpaceDN w:val="0"/>
              <w:adjustRightInd w:val="0"/>
              <w:jc w:val="center"/>
              <w:rPr>
                <w:rFonts w:asciiTheme="minorEastAsia" w:eastAsiaTheme="minorEastAsia" w:hAnsiTheme="minorEastAsia"/>
                <w:sz w:val="24"/>
              </w:rPr>
            </w:pPr>
            <w:r w:rsidRPr="00FA3CE7">
              <w:rPr>
                <w:rFonts w:asciiTheme="minorEastAsia" w:eastAsiaTheme="minorEastAsia" w:hAnsiTheme="minorEastAsia" w:hint="eastAsia"/>
                <w:sz w:val="24"/>
              </w:rPr>
              <w:t>4</w:t>
            </w:r>
          </w:p>
        </w:tc>
        <w:tc>
          <w:tcPr>
            <w:tcW w:w="3969" w:type="dxa"/>
            <w:vAlign w:val="center"/>
          </w:tcPr>
          <w:p w:rsidR="00DF7FEA" w:rsidRPr="00FA3CE7" w:rsidRDefault="00DF7FEA" w:rsidP="00035D30">
            <w:pPr>
              <w:jc w:val="center"/>
              <w:rPr>
                <w:rFonts w:asciiTheme="minorEastAsia" w:eastAsiaTheme="minorEastAsia" w:hAnsiTheme="minorEastAsia"/>
                <w:sz w:val="24"/>
              </w:rPr>
            </w:pPr>
            <w:proofErr w:type="gramStart"/>
            <w:r w:rsidRPr="00FA3CE7">
              <w:rPr>
                <w:rFonts w:asciiTheme="minorEastAsia" w:eastAsiaTheme="minorEastAsia" w:hAnsiTheme="minorEastAsia" w:hint="eastAsia"/>
                <w:sz w:val="24"/>
              </w:rPr>
              <w:t>回路电</w:t>
            </w:r>
            <w:proofErr w:type="gramEnd"/>
            <w:r w:rsidRPr="00FA3CE7">
              <w:rPr>
                <w:rFonts w:asciiTheme="minorEastAsia" w:eastAsiaTheme="minorEastAsia" w:hAnsiTheme="minorEastAsia" w:hint="eastAsia"/>
                <w:sz w:val="24"/>
              </w:rPr>
              <w:t>极板</w:t>
            </w:r>
          </w:p>
        </w:tc>
        <w:tc>
          <w:tcPr>
            <w:tcW w:w="1033"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5</w:t>
            </w:r>
          </w:p>
        </w:tc>
        <w:tc>
          <w:tcPr>
            <w:tcW w:w="1317" w:type="dxa"/>
            <w:vAlign w:val="center"/>
          </w:tcPr>
          <w:p w:rsidR="00DF7FEA" w:rsidRPr="00FA3CE7" w:rsidRDefault="00DF7FEA" w:rsidP="00035D30">
            <w:pPr>
              <w:spacing w:line="360" w:lineRule="auto"/>
              <w:jc w:val="center"/>
              <w:rPr>
                <w:rFonts w:asciiTheme="minorEastAsia" w:eastAsiaTheme="minorEastAsia" w:hAnsiTheme="minorEastAsia"/>
                <w:sz w:val="24"/>
              </w:rPr>
            </w:pPr>
            <w:r w:rsidRPr="00FA3CE7">
              <w:rPr>
                <w:rFonts w:asciiTheme="minorEastAsia" w:eastAsiaTheme="minorEastAsia" w:hAnsiTheme="minorEastAsia" w:hint="eastAsia"/>
                <w:sz w:val="24"/>
              </w:rPr>
              <w:t>套</w:t>
            </w:r>
          </w:p>
        </w:tc>
      </w:tr>
    </w:tbl>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571E28" w:rsidRPr="00375B6E" w:rsidRDefault="00571E28" w:rsidP="00571E28">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571E28" w:rsidRDefault="00571E28" w:rsidP="008314A5">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008314A5">
        <w:rPr>
          <w:rFonts w:hint="eastAsia"/>
          <w:color w:val="000000" w:themeColor="text1"/>
          <w:sz w:val="24"/>
        </w:rPr>
        <w:t>。</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571E28" w:rsidRPr="00567639" w:rsidRDefault="00571E28" w:rsidP="00571E28">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571E28" w:rsidRPr="00567639" w:rsidRDefault="00571E28" w:rsidP="00571E28">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571E28" w:rsidRPr="00BD5B44"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571E28" w:rsidRDefault="00571E28" w:rsidP="00571E28">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571E28" w:rsidRPr="00567639"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571E28" w:rsidRPr="008F2B30" w:rsidRDefault="00571E28" w:rsidP="00571E28">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571E28" w:rsidRDefault="00571E28" w:rsidP="00571E28">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571E28" w:rsidRPr="00B31526" w:rsidRDefault="00571E28" w:rsidP="00571E28">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D24608" w:rsidRDefault="00D24608" w:rsidP="00D24608">
      <w:pPr>
        <w:pStyle w:val="1013"/>
        <w:spacing w:line="360" w:lineRule="auto"/>
        <w:ind w:firstLineChars="150" w:firstLine="361"/>
        <w:rPr>
          <w:rFonts w:ascii="宋体" w:hAnsi="宋体"/>
          <w:b/>
          <w:color w:val="FF0000"/>
          <w:sz w:val="24"/>
        </w:rPr>
      </w:pPr>
    </w:p>
    <w:p w:rsidR="00793029" w:rsidRPr="00D933C7" w:rsidRDefault="00793029" w:rsidP="00793029">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sidR="00E505F8">
        <w:rPr>
          <w:rFonts w:ascii="宋体" w:hAnsi="宋体" w:hint="eastAsia"/>
          <w:b/>
          <w:color w:val="FF0000"/>
          <w:sz w:val="24"/>
        </w:rPr>
        <w:t>3</w:t>
      </w:r>
      <w:r w:rsidRPr="00D933C7">
        <w:rPr>
          <w:rFonts w:ascii="宋体" w:hAnsi="宋体" w:hint="eastAsia"/>
          <w:b/>
          <w:color w:val="FF0000"/>
          <w:sz w:val="24"/>
        </w:rPr>
        <w:t>：</w:t>
      </w:r>
      <w:r w:rsidRPr="00793029">
        <w:rPr>
          <w:rFonts w:ascii="宋体" w:hAnsi="宋体" w:hint="eastAsia"/>
          <w:b/>
          <w:color w:val="FF0000"/>
          <w:sz w:val="24"/>
        </w:rPr>
        <w:t>无创呼吸机</w:t>
      </w:r>
      <w:r>
        <w:rPr>
          <w:rFonts w:ascii="宋体" w:hAnsi="宋体" w:hint="eastAsia"/>
          <w:b/>
          <w:color w:val="FF0000"/>
          <w:sz w:val="24"/>
        </w:rPr>
        <w:t xml:space="preserve">  1</w:t>
      </w:r>
      <w:r w:rsidRPr="00D933C7">
        <w:rPr>
          <w:rFonts w:ascii="宋体" w:hAnsi="宋体" w:hint="eastAsia"/>
          <w:b/>
          <w:color w:val="FF0000"/>
          <w:sz w:val="24"/>
        </w:rPr>
        <w:t>台</w:t>
      </w:r>
    </w:p>
    <w:p w:rsidR="00793029" w:rsidRPr="00567639" w:rsidRDefault="00793029" w:rsidP="0079302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lastRenderedPageBreak/>
        <w:t>1</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适用于成人和小儿患者进行通气辅助及呼吸支持，能够满足危重症患者的无创通气需求，可用于有创通气。</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▲彩色全触摸屏≥15英寸，分辨率≥1920*1080，中文操作界面。无创通气的监测参数、设置参数、压力波形、流速波形、容量波形同屏显示，便于观察与调节，屏幕和主机一体化设计。</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3</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▲采用</w:t>
      </w:r>
      <w:proofErr w:type="gramStart"/>
      <w:r w:rsidRPr="007365FD">
        <w:rPr>
          <w:rFonts w:asciiTheme="minorEastAsia" w:hAnsiTheme="minorEastAsia" w:hint="eastAsia"/>
          <w:bCs/>
          <w:color w:val="000000" w:themeColor="text1"/>
          <w:sz w:val="24"/>
        </w:rPr>
        <w:t>内置低</w:t>
      </w:r>
      <w:proofErr w:type="gramEnd"/>
      <w:r w:rsidRPr="007365FD">
        <w:rPr>
          <w:rFonts w:asciiTheme="minorEastAsia" w:hAnsiTheme="minorEastAsia" w:hint="eastAsia"/>
          <w:bCs/>
          <w:color w:val="000000" w:themeColor="text1"/>
          <w:sz w:val="24"/>
        </w:rPr>
        <w:t>惯性数控涡轮供气，单肢管路通气，具有泄漏控制系统，具有近端压力监测系统对无创通气进行精准的监测。最大峰流速≥280L/min。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4</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具有精准</w:t>
      </w:r>
      <w:proofErr w:type="gramStart"/>
      <w:r w:rsidRPr="007365FD">
        <w:rPr>
          <w:rFonts w:asciiTheme="minorEastAsia" w:hAnsiTheme="minorEastAsia" w:hint="eastAsia"/>
          <w:bCs/>
          <w:color w:val="000000" w:themeColor="text1"/>
          <w:sz w:val="24"/>
        </w:rPr>
        <w:t>的空氧混合器</w:t>
      </w:r>
      <w:proofErr w:type="gramEnd"/>
      <w:r w:rsidRPr="007365FD">
        <w:rPr>
          <w:rFonts w:asciiTheme="minorEastAsia" w:hAnsiTheme="minorEastAsia" w:hint="eastAsia"/>
          <w:bCs/>
          <w:color w:val="000000" w:themeColor="text1"/>
          <w:sz w:val="24"/>
        </w:rPr>
        <w:t>，氧浓度精确可调（21-100%），具有氧浓度实时监测。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5</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通气模式：持续气道正压通气模式CPAP、自主通气模式S、时控通气模式T、自主/时控通气模式S/T、压力控制/辅助通气模式P-A/C、自主/时控通气+模式S/T+，容量保证压力支持通气模式VAPS。</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6</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▲具备高流速氧疗功能；流速和氧浓度可设，氧疗最大流速≥80L/min，并具有氧疗计时功能。</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7</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▲具备氧疗效果评估功能，氧疗模式下可监测患者血氧和自主呼吸率，并可呈现趋势图，辅助医护人员氧疗效果评估和失败预测。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8</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▲呼吸同步增强技术，吸气和呼气灵敏度自动调节，且支持1-6档手动调节吸气触发和呼气切换灵敏度。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9</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具有压力释放功能、延时升压和增氧功能。</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10</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▲具有内源性PEEP实时监测。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11</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▲具有食道压监测功能，提供与呼吸机同品牌的食道压附件。</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12</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具备自动漏气补偿功能，最大漏气量≥120L/min。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13</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支持识别和设置不同类型呼吸面罩和呼气端口的选择。</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14</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屏幕显示：</w:t>
      </w:r>
      <w:r>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5道波形同屏显示，支持短趋势、波形、监测值同屏显示。</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15</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实时监测病人端泄漏量和总泄漏量，可图形化呈现。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16</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≥180分钟内置可充电锂电池，电池总剩余电量能显示在屏幕上。</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17</w:t>
      </w:r>
      <w:r w:rsidR="00FA3CE7">
        <w:rPr>
          <w:rFonts w:asciiTheme="minorEastAsia" w:hAnsiTheme="minorEastAsia" w:hint="eastAsia"/>
          <w:bCs/>
          <w:color w:val="000000" w:themeColor="text1"/>
          <w:sz w:val="24"/>
        </w:rPr>
        <w:t>.</w:t>
      </w:r>
      <w:r>
        <w:rPr>
          <w:rFonts w:asciiTheme="minorEastAsia" w:hAnsiTheme="minorEastAsia" w:hint="eastAsia"/>
          <w:bCs/>
          <w:color w:val="000000" w:themeColor="text1"/>
          <w:sz w:val="24"/>
        </w:rPr>
        <w:t>配备</w:t>
      </w:r>
      <w:r w:rsidRPr="007365FD">
        <w:rPr>
          <w:rFonts w:asciiTheme="minorEastAsia" w:hAnsiTheme="minorEastAsia" w:hint="eastAsia"/>
          <w:bCs/>
          <w:color w:val="000000" w:themeColor="text1"/>
          <w:sz w:val="24"/>
        </w:rPr>
        <w:t>CO2实时监测。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18</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▲配有SpO2监测，可实时监测患者血氧饱和度。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19</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具备截屏U盘导出功能（</w:t>
      </w:r>
      <w:r>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50张屏幕文件）。</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主要设置参数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20.1持续气道正压CPAP：4-30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lastRenderedPageBreak/>
        <w:t>20.2吸气正压IPAP：4-50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20.3支持压力：4-50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20.4呼气压力EPAP：4-30 cmH2O</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20.5▲潮气量：50ml—2500ml</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20.6呼吸频率：1-60次/min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20.7吸气时间：0.2—5s</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20.8氧浓度：21%—100%可调，调节精度</w:t>
      </w:r>
      <w:r>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1%</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20.9压力上升时间：1- 6档可调</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20.10延时升压时间：OFF，1-60min</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监测参数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21.1气道压力监测：气道峰压、呼气末正压等参数监测；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21.2潮气量监测：潮气量、分钟通气量、分钟泄漏量等参数监测；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21.3呼吸频率监测：呼吸频率、病人触发百分比监测；</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21.4 实时提供监测参数≥120小时的趋势图、表分析，≥10000条事件记录；</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报警参数</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22.1具有智能逻辑判断及报警链管理，报警可采用图形化和文字指引进行故障提示</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22.2分级报警和声光报警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22.3气道压力：过高/过低报警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22.4分钟通气量：过高/过低报警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22.5潮气量：过高/过低报警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22.6呼吸频率：过高/过低报警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22.7吸入氧浓度：过高/过低报警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22.8电源、气源中断报警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22.9电池电量低报警</w:t>
      </w:r>
    </w:p>
    <w:p w:rsidR="00793029" w:rsidRPr="007365FD" w:rsidRDefault="00793029" w:rsidP="00793029">
      <w:pPr>
        <w:spacing w:line="360" w:lineRule="auto"/>
        <w:ind w:firstLineChars="200" w:firstLine="480"/>
        <w:rPr>
          <w:rFonts w:asciiTheme="minorEastAsia" w:hAnsiTheme="minorEastAsia"/>
          <w:bCs/>
          <w:color w:val="000000" w:themeColor="text1"/>
          <w:sz w:val="24"/>
        </w:rPr>
      </w:pPr>
      <w:r w:rsidRPr="007365FD">
        <w:rPr>
          <w:rFonts w:asciiTheme="minorEastAsia" w:hAnsiTheme="minorEastAsia" w:hint="eastAsia"/>
          <w:bCs/>
          <w:color w:val="000000" w:themeColor="text1"/>
          <w:sz w:val="24"/>
        </w:rPr>
        <w:t>23</w:t>
      </w:r>
      <w:r w:rsidR="00FA3CE7">
        <w:rPr>
          <w:rFonts w:asciiTheme="minorEastAsia" w:hAnsiTheme="minorEastAsia" w:hint="eastAsia"/>
          <w:bCs/>
          <w:color w:val="000000" w:themeColor="text1"/>
          <w:sz w:val="24"/>
        </w:rPr>
        <w:t>.</w:t>
      </w:r>
      <w:r w:rsidRPr="007365FD">
        <w:rPr>
          <w:rFonts w:asciiTheme="minorEastAsia" w:hAnsiTheme="minorEastAsia" w:hint="eastAsia"/>
          <w:bCs/>
          <w:color w:val="000000" w:themeColor="text1"/>
          <w:sz w:val="24"/>
        </w:rPr>
        <w:t>具备VGA扩展显示、RS232接口、网络接口、USB接口、护士呼叫。</w:t>
      </w:r>
    </w:p>
    <w:p w:rsidR="00793029" w:rsidRDefault="00FA3CE7" w:rsidP="00793029">
      <w:pPr>
        <w:spacing w:line="360" w:lineRule="auto"/>
        <w:ind w:firstLineChars="200" w:firstLine="480"/>
        <w:rPr>
          <w:rFonts w:asciiTheme="minorEastAsia" w:hAnsiTheme="minorEastAsia"/>
          <w:bCs/>
          <w:color w:val="000000" w:themeColor="text1"/>
          <w:sz w:val="24"/>
        </w:rPr>
      </w:pPr>
      <w:r>
        <w:rPr>
          <w:rFonts w:asciiTheme="minorEastAsia" w:hAnsiTheme="minorEastAsia" w:hint="eastAsia"/>
          <w:bCs/>
          <w:color w:val="000000" w:themeColor="text1"/>
          <w:sz w:val="24"/>
        </w:rPr>
        <w:t>24.</w:t>
      </w:r>
      <w:r w:rsidR="00793029">
        <w:rPr>
          <w:rFonts w:asciiTheme="minorEastAsia" w:hAnsiTheme="minorEastAsia" w:hint="eastAsia"/>
          <w:bCs/>
          <w:color w:val="000000" w:themeColor="text1"/>
          <w:sz w:val="24"/>
        </w:rPr>
        <w:t>主要硬件配置清单</w:t>
      </w:r>
    </w:p>
    <w:tbl>
      <w:tblPr>
        <w:tblW w:w="3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320"/>
        <w:gridCol w:w="1660"/>
      </w:tblGrid>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序号</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设备名称</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数量</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sz w:val="24"/>
              </w:rPr>
              <w:t>呼吸机主机</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1台</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2</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台车</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1台</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3</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电池</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4</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吊臂</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5</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面罩</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lastRenderedPageBreak/>
              <w:t>6</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湿化罐</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7</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湿化器</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8</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呼吸管路</w:t>
            </w:r>
            <w:r w:rsidRPr="00FA3CE7">
              <w:rPr>
                <w:rFonts w:asciiTheme="minorEastAsia" w:eastAsiaTheme="minorEastAsia" w:hAnsiTheme="minorEastAsia"/>
                <w:sz w:val="24"/>
              </w:rPr>
              <w:t xml:space="preserve"> </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sz w:val="24"/>
              </w:rPr>
              <w:t>1</w:t>
            </w:r>
            <w:r w:rsidRPr="00FA3CE7">
              <w:rPr>
                <w:rFonts w:asciiTheme="minorEastAsia" w:eastAsiaTheme="minorEastAsia" w:hAnsiTheme="minorEastAsia" w:hint="eastAsia"/>
                <w:sz w:val="24"/>
              </w:rPr>
              <w:t>套</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9</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高压氧气管</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1条</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10</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氧疗</w:t>
            </w:r>
            <w:proofErr w:type="gramStart"/>
            <w:r w:rsidRPr="00FA3CE7">
              <w:rPr>
                <w:rFonts w:asciiTheme="minorEastAsia" w:eastAsiaTheme="minorEastAsia" w:hAnsiTheme="minorEastAsia" w:hint="eastAsia"/>
                <w:sz w:val="24"/>
              </w:rPr>
              <w:t>鼻</w:t>
            </w:r>
            <w:proofErr w:type="gramEnd"/>
            <w:r w:rsidRPr="00FA3CE7">
              <w:rPr>
                <w:rFonts w:asciiTheme="minorEastAsia" w:eastAsiaTheme="minorEastAsia" w:hAnsiTheme="minorEastAsia" w:hint="eastAsia"/>
                <w:sz w:val="24"/>
              </w:rPr>
              <w:t>导管</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1条</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11</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血氧饱和度传感器</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1个</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12</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食道压监测导管</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1条</w:t>
            </w:r>
          </w:p>
        </w:tc>
      </w:tr>
      <w:tr w:rsidR="00793029" w:rsidRPr="00FA3CE7" w:rsidTr="00FA3CE7">
        <w:trPr>
          <w:trHeight w:val="276"/>
          <w:jc w:val="center"/>
        </w:trPr>
        <w:tc>
          <w:tcPr>
            <w:tcW w:w="893"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13</w:t>
            </w:r>
          </w:p>
        </w:tc>
        <w:tc>
          <w:tcPr>
            <w:tcW w:w="2738"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电源线</w:t>
            </w:r>
          </w:p>
        </w:tc>
        <w:tc>
          <w:tcPr>
            <w:tcW w:w="1369" w:type="pct"/>
            <w:vAlign w:val="center"/>
          </w:tcPr>
          <w:p w:rsidR="00793029" w:rsidRPr="00FA3CE7" w:rsidRDefault="00793029" w:rsidP="00035D30">
            <w:pPr>
              <w:jc w:val="center"/>
              <w:rPr>
                <w:rFonts w:asciiTheme="minorEastAsia" w:eastAsiaTheme="minorEastAsia" w:hAnsiTheme="minorEastAsia"/>
                <w:sz w:val="24"/>
              </w:rPr>
            </w:pPr>
            <w:r w:rsidRPr="00FA3CE7">
              <w:rPr>
                <w:rFonts w:asciiTheme="minorEastAsia" w:eastAsiaTheme="minorEastAsia" w:hAnsiTheme="minorEastAsia" w:hint="eastAsia"/>
                <w:sz w:val="24"/>
              </w:rPr>
              <w:t>1根</w:t>
            </w:r>
          </w:p>
        </w:tc>
      </w:tr>
    </w:tbl>
    <w:p w:rsidR="00793029" w:rsidRPr="00477CCE" w:rsidRDefault="00793029" w:rsidP="00793029">
      <w:pPr>
        <w:spacing w:line="360" w:lineRule="auto"/>
        <w:ind w:firstLine="420"/>
        <w:rPr>
          <w:rFonts w:asciiTheme="minorEastAsia" w:eastAsiaTheme="minorEastAsia" w:hAnsiTheme="minorEastAsia"/>
          <w:b/>
          <w:bCs/>
          <w:sz w:val="24"/>
        </w:rPr>
      </w:pPr>
      <w:r w:rsidRPr="00477CCE">
        <w:rPr>
          <w:rFonts w:asciiTheme="minorEastAsia" w:eastAsiaTheme="minorEastAsia" w:hAnsiTheme="minorEastAsia" w:hint="eastAsia"/>
          <w:b/>
          <w:bCs/>
          <w:sz w:val="24"/>
        </w:rPr>
        <w:t>二、售后服务要求</w:t>
      </w:r>
    </w:p>
    <w:p w:rsidR="00793029" w:rsidRPr="00477CCE" w:rsidRDefault="00793029" w:rsidP="00793029">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1.保修期：验收合格后整机保修≥3年，保修期内每半年一次常规维护保养。</w:t>
      </w:r>
    </w:p>
    <w:p w:rsidR="00793029" w:rsidRPr="00477CCE" w:rsidRDefault="00793029" w:rsidP="00793029">
      <w:pPr>
        <w:spacing w:line="360" w:lineRule="auto"/>
        <w:ind w:firstLine="420"/>
        <w:rPr>
          <w:rFonts w:asciiTheme="minorEastAsia" w:eastAsiaTheme="minorEastAsia" w:hAnsiTheme="minorEastAsia"/>
          <w:color w:val="000000" w:themeColor="text1"/>
          <w:sz w:val="24"/>
        </w:rPr>
      </w:pPr>
      <w:r w:rsidRPr="00477CCE">
        <w:rPr>
          <w:rFonts w:asciiTheme="minorEastAsia" w:eastAsiaTheme="minorEastAsia" w:hAnsiTheme="minorEastAsia" w:hint="eastAsia"/>
          <w:color w:val="000000" w:themeColor="text1"/>
          <w:sz w:val="24"/>
        </w:rPr>
        <w:t>2.要求故障维修响应时间为1小时内，24小时内工程师能到达现场。</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793029" w:rsidRPr="00567639" w:rsidRDefault="00793029" w:rsidP="0079302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793029" w:rsidRPr="00567639" w:rsidRDefault="00793029" w:rsidP="0079302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793029" w:rsidRPr="00BD5B44"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793029" w:rsidRDefault="00793029" w:rsidP="00793029">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793029" w:rsidRPr="00567639" w:rsidRDefault="00793029" w:rsidP="00793029">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793029" w:rsidRPr="008F2B30" w:rsidRDefault="00793029" w:rsidP="00793029">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793029" w:rsidRDefault="00793029" w:rsidP="00793029">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793029" w:rsidRPr="00B31526" w:rsidRDefault="00793029" w:rsidP="00793029">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793029" w:rsidRDefault="00793029" w:rsidP="00D24608">
      <w:pPr>
        <w:pStyle w:val="1013"/>
        <w:spacing w:line="360" w:lineRule="auto"/>
        <w:ind w:firstLineChars="150" w:firstLine="361"/>
        <w:rPr>
          <w:rFonts w:ascii="宋体" w:hAnsi="宋体"/>
          <w:b/>
          <w:color w:val="FF000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2"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52104C">
        <w:trPr>
          <w:trHeight w:val="745"/>
          <w:jc w:val="center"/>
        </w:trPr>
        <w:tc>
          <w:tcPr>
            <w:tcW w:w="1360" w:type="dxa"/>
            <w:vAlign w:val="center"/>
          </w:tcPr>
          <w:p w:rsidR="006D0A51" w:rsidRDefault="006D0A51" w:rsidP="0052104C">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52104C">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52104C">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52104C">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52104C">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52104C">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52104C">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52104C">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52104C">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52104C">
            <w:pPr>
              <w:spacing w:line="276" w:lineRule="auto"/>
              <w:jc w:val="center"/>
              <w:rPr>
                <w:rFonts w:ascii="宋体" w:hAnsi="宋体"/>
                <w:sz w:val="24"/>
              </w:rPr>
            </w:pPr>
            <w:r>
              <w:rPr>
                <w:rFonts w:ascii="宋体" w:hAnsi="宋体"/>
                <w:sz w:val="24"/>
              </w:rPr>
              <w:t>随机配件</w:t>
            </w:r>
          </w:p>
        </w:tc>
      </w:tr>
      <w:tr w:rsidR="006D0A51" w:rsidTr="0052104C">
        <w:trPr>
          <w:trHeight w:val="1468"/>
          <w:jc w:val="center"/>
        </w:trPr>
        <w:tc>
          <w:tcPr>
            <w:tcW w:w="1360" w:type="dxa"/>
            <w:vAlign w:val="center"/>
          </w:tcPr>
          <w:p w:rsidR="006D0A51" w:rsidRDefault="006D0A51" w:rsidP="0052104C">
            <w:pPr>
              <w:jc w:val="center"/>
              <w:rPr>
                <w:rFonts w:ascii="宋体" w:hAnsi="宋体"/>
                <w:sz w:val="24"/>
              </w:rPr>
            </w:pPr>
          </w:p>
        </w:tc>
        <w:tc>
          <w:tcPr>
            <w:tcW w:w="1478" w:type="dxa"/>
            <w:vAlign w:val="center"/>
          </w:tcPr>
          <w:p w:rsidR="006D0A51" w:rsidRDefault="006D0A51" w:rsidP="0052104C">
            <w:pPr>
              <w:jc w:val="center"/>
              <w:rPr>
                <w:rFonts w:ascii="宋体" w:hAnsi="宋体"/>
                <w:sz w:val="24"/>
              </w:rPr>
            </w:pPr>
          </w:p>
        </w:tc>
        <w:tc>
          <w:tcPr>
            <w:tcW w:w="1182" w:type="dxa"/>
            <w:vAlign w:val="center"/>
          </w:tcPr>
          <w:p w:rsidR="006D0A51" w:rsidRDefault="006D0A51" w:rsidP="0052104C">
            <w:pPr>
              <w:jc w:val="center"/>
              <w:rPr>
                <w:rFonts w:ascii="宋体" w:hAnsi="宋体"/>
                <w:sz w:val="24"/>
              </w:rPr>
            </w:pPr>
          </w:p>
        </w:tc>
        <w:tc>
          <w:tcPr>
            <w:tcW w:w="629" w:type="dxa"/>
            <w:vAlign w:val="center"/>
          </w:tcPr>
          <w:p w:rsidR="006D0A51" w:rsidRDefault="006D0A51" w:rsidP="0052104C">
            <w:pPr>
              <w:jc w:val="center"/>
              <w:rPr>
                <w:rFonts w:ascii="宋体" w:hAnsi="宋体"/>
                <w:sz w:val="24"/>
              </w:rPr>
            </w:pPr>
          </w:p>
        </w:tc>
        <w:tc>
          <w:tcPr>
            <w:tcW w:w="849" w:type="dxa"/>
            <w:vAlign w:val="center"/>
          </w:tcPr>
          <w:p w:rsidR="006D0A51" w:rsidRDefault="006D0A51" w:rsidP="0052104C">
            <w:pPr>
              <w:jc w:val="center"/>
              <w:rPr>
                <w:rFonts w:ascii="宋体" w:hAnsi="宋体"/>
                <w:sz w:val="24"/>
              </w:rPr>
            </w:pPr>
          </w:p>
        </w:tc>
        <w:tc>
          <w:tcPr>
            <w:tcW w:w="568" w:type="dxa"/>
            <w:vAlign w:val="center"/>
          </w:tcPr>
          <w:p w:rsidR="006D0A51" w:rsidRDefault="006D0A51" w:rsidP="0052104C">
            <w:pPr>
              <w:jc w:val="center"/>
              <w:rPr>
                <w:rFonts w:ascii="宋体" w:hAnsi="宋体"/>
                <w:sz w:val="24"/>
              </w:rPr>
            </w:pPr>
          </w:p>
        </w:tc>
        <w:tc>
          <w:tcPr>
            <w:tcW w:w="567" w:type="dxa"/>
            <w:vAlign w:val="center"/>
          </w:tcPr>
          <w:p w:rsidR="006D0A51" w:rsidRDefault="006D0A51" w:rsidP="0052104C">
            <w:pPr>
              <w:jc w:val="center"/>
              <w:rPr>
                <w:rFonts w:ascii="宋体" w:hAnsi="宋体" w:cs="楷体"/>
                <w:sz w:val="24"/>
              </w:rPr>
            </w:pPr>
          </w:p>
        </w:tc>
        <w:tc>
          <w:tcPr>
            <w:tcW w:w="1559" w:type="dxa"/>
            <w:vAlign w:val="center"/>
          </w:tcPr>
          <w:p w:rsidR="006D0A51" w:rsidRDefault="006D0A51" w:rsidP="0052104C">
            <w:pPr>
              <w:jc w:val="center"/>
              <w:rPr>
                <w:rFonts w:ascii="宋体" w:hAnsi="宋体"/>
                <w:sz w:val="24"/>
              </w:rPr>
            </w:pPr>
          </w:p>
        </w:tc>
        <w:tc>
          <w:tcPr>
            <w:tcW w:w="1530" w:type="dxa"/>
            <w:vAlign w:val="center"/>
          </w:tcPr>
          <w:p w:rsidR="006D0A51" w:rsidRDefault="006D0A51" w:rsidP="0052104C">
            <w:pPr>
              <w:pStyle w:val="a7"/>
              <w:jc w:val="center"/>
              <w:rPr>
                <w:rFonts w:hAnsi="宋体" w:cs="Times New Roman"/>
                <w:sz w:val="24"/>
                <w:szCs w:val="24"/>
              </w:rPr>
            </w:pPr>
          </w:p>
        </w:tc>
        <w:tc>
          <w:tcPr>
            <w:tcW w:w="1682" w:type="dxa"/>
            <w:vAlign w:val="center"/>
          </w:tcPr>
          <w:p w:rsidR="006D0A51" w:rsidRDefault="006D0A51" w:rsidP="0052104C">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2"/>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52104C">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52104C">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计</w:t>
            </w:r>
          </w:p>
        </w:tc>
      </w:tr>
      <w:tr w:rsidR="006D0A51" w:rsidTr="0052104C">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52104C">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52104C">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52104C">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52104C">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52104C">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52104C">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52104C">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合计</w:t>
            </w:r>
          </w:p>
        </w:tc>
      </w:tr>
      <w:tr w:rsidR="006D0A51" w:rsidTr="0052104C">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52104C">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w:t>
      </w:r>
      <w:r w:rsidR="00017E23">
        <w:rPr>
          <w:rFonts w:ascii="宋体" w:hAnsi="宋体" w:hint="eastAsia"/>
          <w:sz w:val="24"/>
        </w:rPr>
        <w:t>五</w:t>
      </w:r>
      <w:r w:rsidRPr="00567639">
        <w:rPr>
          <w:rFonts w:ascii="宋体" w:hAnsi="宋体" w:hint="eastAsia"/>
          <w:sz w:val="24"/>
        </w:rPr>
        <w:t>）</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4"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4"/>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5" w:name="_Toc91515617"/>
      <w:r w:rsidRPr="00567639">
        <w:rPr>
          <w:rFonts w:hint="eastAsia"/>
          <w:b/>
          <w:bCs/>
          <w:kern w:val="0"/>
          <w:sz w:val="32"/>
          <w:szCs w:val="36"/>
        </w:rPr>
        <w:t>相关格式模板</w:t>
      </w:r>
      <w:bookmarkEnd w:id="15"/>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6" w:name="_Toc84838877"/>
      <w:bookmarkStart w:id="17" w:name="_Toc91499289"/>
      <w:bookmarkStart w:id="18" w:name="_Toc91515618"/>
      <w:bookmarkStart w:id="19" w:name="_Toc21856"/>
      <w:bookmarkStart w:id="20" w:name="_Toc28334"/>
      <w:bookmarkStart w:id="21" w:name="_Toc27578"/>
      <w:bookmarkStart w:id="22" w:name="_Toc2217"/>
      <w:bookmarkStart w:id="23"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6"/>
      <w:bookmarkEnd w:id="17"/>
      <w:bookmarkEnd w:id="18"/>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4" w:name="_Toc4002"/>
      <w:bookmarkStart w:id="25" w:name="_Toc40346374"/>
      <w:bookmarkStart w:id="26" w:name="_Toc40346215"/>
      <w:bookmarkStart w:id="27"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8" w:name="_Toc16957"/>
      <w:bookmarkStart w:id="29" w:name="_Toc30421"/>
      <w:bookmarkStart w:id="30" w:name="_Toc30512"/>
      <w:bookmarkStart w:id="31" w:name="_Toc21474"/>
      <w:bookmarkStart w:id="32" w:name="_Toc20281"/>
      <w:bookmarkStart w:id="33" w:name="_Toc20111"/>
      <w:bookmarkStart w:id="34" w:name="_Toc8761"/>
      <w:bookmarkStart w:id="35" w:name="_Toc23212"/>
      <w:bookmarkStart w:id="36" w:name="_Toc223"/>
      <w:bookmarkStart w:id="37" w:name="_Toc9123"/>
      <w:bookmarkStart w:id="38" w:name="_Toc185"/>
      <w:bookmarkStart w:id="39" w:name="_Toc11654"/>
      <w:bookmarkStart w:id="40" w:name="_Toc31598"/>
      <w:bookmarkStart w:id="41" w:name="_Toc84838879"/>
      <w:bookmarkStart w:id="42" w:name="_Toc91499290"/>
      <w:bookmarkStart w:id="43" w:name="_Toc91515619"/>
      <w:r w:rsidRPr="00567639">
        <w:rPr>
          <w:rFonts w:ascii="宋体" w:hAnsi="宋体" w:cs="宋体"/>
          <w:kern w:val="0"/>
          <w:sz w:val="30"/>
          <w:szCs w:val="30"/>
        </w:rPr>
        <w:t>项目名称：</w:t>
      </w:r>
      <w:bookmarkStart w:id="44" w:name="_Toc40776111"/>
      <w:bookmarkStart w:id="45" w:name="_Toc15870"/>
      <w:bookmarkStart w:id="46" w:name="_Toc26267"/>
      <w:bookmarkStart w:id="47" w:name="_Toc40346375"/>
      <w:bookmarkStart w:id="48" w:name="_Toc7291"/>
      <w:bookmarkStart w:id="49" w:name="_Toc40346216"/>
      <w:bookmarkStart w:id="50" w:name="_Toc3471"/>
      <w:bookmarkStart w:id="51" w:name="_Toc21249"/>
      <w:bookmarkStart w:id="52" w:name="_Toc1252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02EB0" w:rsidRPr="00567639" w:rsidRDefault="00702EB0" w:rsidP="00702EB0">
      <w:pPr>
        <w:widowControl/>
        <w:spacing w:line="360" w:lineRule="auto"/>
        <w:ind w:firstLine="600"/>
        <w:outlineLvl w:val="0"/>
      </w:pPr>
      <w:bookmarkStart w:id="53" w:name="_Toc11075"/>
      <w:bookmarkStart w:id="54" w:name="_Toc6547"/>
      <w:bookmarkStart w:id="55" w:name="_Toc1994"/>
      <w:bookmarkStart w:id="56" w:name="_Toc11305"/>
      <w:bookmarkStart w:id="57" w:name="_Toc8364"/>
      <w:bookmarkStart w:id="58" w:name="_Toc29113"/>
      <w:bookmarkStart w:id="59" w:name="_Toc435"/>
      <w:bookmarkStart w:id="60" w:name="_Toc28703"/>
      <w:bookmarkStart w:id="61" w:name="_Toc84838880"/>
      <w:bookmarkStart w:id="62" w:name="_Toc91499291"/>
      <w:bookmarkStart w:id="63" w:name="_Toc91515620"/>
      <w:r w:rsidRPr="00567639">
        <w:rPr>
          <w:rFonts w:ascii="宋体" w:hAnsi="宋体" w:cs="宋体"/>
          <w:kern w:val="0"/>
          <w:sz w:val="30"/>
          <w:szCs w:val="30"/>
        </w:rPr>
        <w:t>项目编号：</w:t>
      </w:r>
      <w:bookmarkStart w:id="64" w:name="_Toc40346376"/>
      <w:bookmarkStart w:id="65" w:name="_Toc20884"/>
      <w:bookmarkStart w:id="66" w:name="_Toc1743"/>
      <w:bookmarkStart w:id="67" w:name="_Toc40346217"/>
      <w:bookmarkStart w:id="68" w:name="_Toc40776112"/>
      <w:bookmarkStart w:id="69" w:name="_Toc17709"/>
      <w:bookmarkStart w:id="70" w:name="_Toc2916"/>
      <w:bookmarkStart w:id="71" w:name="_Toc2799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02EB0" w:rsidRPr="00567639" w:rsidRDefault="00702EB0" w:rsidP="00702EB0">
      <w:pPr>
        <w:widowControl/>
        <w:spacing w:line="360" w:lineRule="auto"/>
        <w:ind w:firstLine="600"/>
        <w:outlineLvl w:val="0"/>
        <w:rPr>
          <w:rFonts w:cs="宋体"/>
          <w:kern w:val="0"/>
          <w:sz w:val="30"/>
          <w:szCs w:val="30"/>
        </w:rPr>
      </w:pPr>
      <w:bookmarkStart w:id="72" w:name="_Toc23097"/>
      <w:bookmarkStart w:id="73" w:name="_Toc29102"/>
      <w:bookmarkStart w:id="74" w:name="_Toc2012"/>
      <w:bookmarkStart w:id="75" w:name="_Toc11485"/>
      <w:bookmarkStart w:id="76" w:name="_Toc2029"/>
      <w:bookmarkStart w:id="77" w:name="_Toc31538"/>
      <w:bookmarkStart w:id="78" w:name="_Toc5238"/>
      <w:bookmarkStart w:id="79" w:name="_Toc30979"/>
      <w:bookmarkStart w:id="80" w:name="_Toc19699"/>
      <w:bookmarkStart w:id="81" w:name="_Toc84838881"/>
      <w:bookmarkStart w:id="82" w:name="_Toc91499292"/>
      <w:bookmarkStart w:id="83" w:name="_Toc91515621"/>
      <w:r w:rsidRPr="00567639">
        <w:rPr>
          <w:rFonts w:ascii="宋体" w:hAnsi="宋体" w:cs="宋体"/>
          <w:kern w:val="0"/>
          <w:sz w:val="30"/>
          <w:szCs w:val="30"/>
        </w:rPr>
        <w:t>公司名称：</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02EB0" w:rsidRPr="00567639" w:rsidRDefault="00702EB0" w:rsidP="00702EB0">
      <w:pPr>
        <w:widowControl/>
        <w:spacing w:line="360" w:lineRule="auto"/>
        <w:ind w:firstLine="600"/>
        <w:outlineLvl w:val="0"/>
        <w:rPr>
          <w:rFonts w:cs="宋体"/>
          <w:kern w:val="0"/>
          <w:sz w:val="30"/>
          <w:szCs w:val="30"/>
        </w:rPr>
      </w:pPr>
      <w:bookmarkStart w:id="84" w:name="_Toc29767"/>
      <w:bookmarkStart w:id="85" w:name="_Toc16794"/>
      <w:bookmarkStart w:id="86" w:name="_Toc11558"/>
      <w:bookmarkStart w:id="87" w:name="_Toc21483"/>
      <w:bookmarkStart w:id="88" w:name="_Toc27867"/>
      <w:bookmarkStart w:id="89" w:name="_Toc12645"/>
      <w:bookmarkStart w:id="90" w:name="_Toc7052"/>
      <w:bookmarkStart w:id="91" w:name="_Toc40346377"/>
      <w:bookmarkStart w:id="92" w:name="_Toc40346218"/>
      <w:bookmarkStart w:id="93" w:name="_Toc14824"/>
      <w:bookmarkStart w:id="94" w:name="_Toc24763"/>
      <w:bookmarkStart w:id="95" w:name="_Toc31993"/>
      <w:bookmarkStart w:id="96" w:name="_Toc4013"/>
      <w:bookmarkStart w:id="97" w:name="_Toc40776113"/>
      <w:bookmarkStart w:id="98" w:name="_Toc17930"/>
      <w:bookmarkStart w:id="99" w:name="_Toc11141"/>
      <w:bookmarkStart w:id="100" w:name="_Toc28064"/>
      <w:bookmarkStart w:id="101" w:name="_Toc84838882"/>
      <w:bookmarkStart w:id="102" w:name="_Toc91499293"/>
      <w:bookmarkStart w:id="103" w:name="_Toc91515622"/>
      <w:r w:rsidRPr="00567639">
        <w:rPr>
          <w:rFonts w:ascii="宋体" w:hAnsi="宋体" w:cs="宋体"/>
          <w:kern w:val="0"/>
          <w:sz w:val="30"/>
          <w:szCs w:val="30"/>
        </w:rPr>
        <w:t>业务代表：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02EB0" w:rsidRPr="00567639" w:rsidRDefault="00702EB0" w:rsidP="00702EB0">
      <w:pPr>
        <w:widowControl/>
        <w:spacing w:line="360" w:lineRule="auto"/>
        <w:ind w:firstLine="600"/>
        <w:outlineLvl w:val="0"/>
        <w:rPr>
          <w:rFonts w:cs="宋体"/>
          <w:kern w:val="0"/>
          <w:sz w:val="30"/>
          <w:szCs w:val="30"/>
        </w:rPr>
      </w:pPr>
      <w:bookmarkStart w:id="104" w:name="_Toc4563"/>
      <w:bookmarkStart w:id="105" w:name="_Toc16813"/>
      <w:bookmarkStart w:id="106" w:name="_Toc31197"/>
      <w:bookmarkStart w:id="107" w:name="_Toc6438"/>
      <w:bookmarkStart w:id="108" w:name="_Toc24651"/>
      <w:bookmarkStart w:id="109" w:name="_Toc14287"/>
      <w:bookmarkStart w:id="110" w:name="_Toc1324"/>
      <w:bookmarkStart w:id="111" w:name="_Toc40776114"/>
      <w:bookmarkStart w:id="112" w:name="_Toc19831"/>
      <w:bookmarkStart w:id="113" w:name="_Toc32709"/>
      <w:bookmarkStart w:id="114" w:name="_Toc40346219"/>
      <w:bookmarkStart w:id="115" w:name="_Toc26029"/>
      <w:bookmarkStart w:id="116" w:name="_Toc27771"/>
      <w:bookmarkStart w:id="117" w:name="_Toc40346378"/>
      <w:bookmarkStart w:id="118" w:name="_Toc17537"/>
      <w:bookmarkStart w:id="119" w:name="_Toc11334"/>
      <w:bookmarkStart w:id="120" w:name="_Toc9883"/>
      <w:bookmarkStart w:id="121" w:name="_Toc84838883"/>
      <w:bookmarkStart w:id="122" w:name="_Toc91499294"/>
      <w:bookmarkStart w:id="123" w:name="_Toc91515623"/>
      <w:r w:rsidRPr="00567639">
        <w:rPr>
          <w:rFonts w:ascii="宋体" w:hAnsi="宋体" w:cs="宋体"/>
          <w:kern w:val="0"/>
          <w:sz w:val="30"/>
          <w:szCs w:val="30"/>
        </w:rPr>
        <w:t>联系电话：</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702EB0" w:rsidRPr="00567639" w:rsidRDefault="00702EB0" w:rsidP="00702EB0">
      <w:pPr>
        <w:widowControl/>
        <w:spacing w:line="360" w:lineRule="auto"/>
        <w:ind w:firstLine="600"/>
        <w:outlineLvl w:val="0"/>
        <w:rPr>
          <w:rFonts w:cs="宋体"/>
          <w:kern w:val="0"/>
          <w:sz w:val="30"/>
          <w:szCs w:val="30"/>
        </w:rPr>
      </w:pPr>
      <w:bookmarkStart w:id="124" w:name="_Toc17483"/>
      <w:bookmarkStart w:id="125" w:name="_Toc21686"/>
      <w:bookmarkStart w:id="126" w:name="_Toc12650"/>
      <w:bookmarkStart w:id="127" w:name="_Toc27868"/>
      <w:bookmarkStart w:id="128" w:name="_Toc27206"/>
      <w:bookmarkStart w:id="129" w:name="_Toc5634"/>
      <w:bookmarkStart w:id="130" w:name="_Toc14586"/>
      <w:bookmarkStart w:id="131" w:name="_Toc21940"/>
      <w:bookmarkStart w:id="132" w:name="_Toc5189"/>
      <w:bookmarkStart w:id="133" w:name="_Toc3895"/>
      <w:bookmarkStart w:id="134" w:name="_Toc13222"/>
      <w:bookmarkStart w:id="135" w:name="_Toc40346220"/>
      <w:bookmarkStart w:id="136" w:name="_Toc18353"/>
      <w:bookmarkStart w:id="137" w:name="_Toc40346379"/>
      <w:bookmarkStart w:id="138" w:name="_Toc20994"/>
      <w:bookmarkStart w:id="139" w:name="_Toc30336"/>
      <w:bookmarkStart w:id="140" w:name="_Toc40776115"/>
      <w:bookmarkStart w:id="141" w:name="_Toc84838884"/>
      <w:bookmarkStart w:id="142" w:name="_Toc91499295"/>
      <w:bookmarkStart w:id="143" w:name="_Toc91515624"/>
      <w:r w:rsidRPr="00567639">
        <w:rPr>
          <w:rFonts w:ascii="宋体" w:hAnsi="宋体" w:cs="宋体"/>
          <w:kern w:val="0"/>
          <w:sz w:val="30"/>
          <w:szCs w:val="30"/>
        </w:rPr>
        <w:t>联系邮箱：</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702EB0" w:rsidRPr="00567639" w:rsidRDefault="00702EB0" w:rsidP="00702EB0">
      <w:pPr>
        <w:widowControl/>
        <w:spacing w:line="360" w:lineRule="auto"/>
        <w:ind w:firstLine="600"/>
        <w:outlineLvl w:val="0"/>
        <w:rPr>
          <w:rFonts w:cs="宋体"/>
          <w:kern w:val="0"/>
          <w:sz w:val="30"/>
          <w:szCs w:val="30"/>
        </w:rPr>
      </w:pPr>
      <w:bookmarkStart w:id="144" w:name="_Toc27646"/>
      <w:bookmarkStart w:id="145" w:name="_Toc30856"/>
      <w:bookmarkStart w:id="146" w:name="_Toc8526"/>
      <w:bookmarkStart w:id="147" w:name="_Toc40346221"/>
      <w:bookmarkStart w:id="148" w:name="_Toc27009"/>
      <w:bookmarkStart w:id="149" w:name="_Toc40776116"/>
      <w:bookmarkStart w:id="150" w:name="_Toc30904"/>
      <w:bookmarkStart w:id="151" w:name="_Toc11547"/>
      <w:bookmarkStart w:id="152" w:name="_Toc10454"/>
      <w:bookmarkStart w:id="153" w:name="_Toc12127"/>
      <w:bookmarkStart w:id="154" w:name="_Toc3498"/>
      <w:bookmarkStart w:id="155" w:name="_Toc5220"/>
      <w:bookmarkStart w:id="156" w:name="_Toc32371"/>
      <w:bookmarkStart w:id="157" w:name="_Toc9282"/>
      <w:bookmarkStart w:id="158" w:name="_Toc14462"/>
      <w:bookmarkStart w:id="159" w:name="_Toc21449"/>
      <w:bookmarkStart w:id="160" w:name="_Toc40346380"/>
      <w:bookmarkStart w:id="161" w:name="_Toc84838885"/>
      <w:bookmarkStart w:id="162" w:name="_Toc91499296"/>
      <w:bookmarkStart w:id="163" w:name="_Toc91515625"/>
      <w:r w:rsidRPr="00567639">
        <w:rPr>
          <w:rFonts w:ascii="宋体" w:hAnsi="宋体" w:cs="宋体"/>
          <w:kern w:val="0"/>
          <w:sz w:val="30"/>
          <w:szCs w:val="30"/>
        </w:rPr>
        <w:t>日    期：</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4" w:name="_Toc40776117"/>
      <w:bookmarkStart w:id="165" w:name="_Toc91499297"/>
      <w:bookmarkStart w:id="166" w:name="_Toc91515626"/>
      <w:r w:rsidRPr="00567639">
        <w:rPr>
          <w:rFonts w:ascii="仿宋" w:eastAsia="仿宋" w:hAnsi="仿宋" w:cs="宋体" w:hint="eastAsia"/>
          <w:b/>
          <w:kern w:val="0"/>
          <w:sz w:val="24"/>
          <w:szCs w:val="32"/>
        </w:rPr>
        <w:lastRenderedPageBreak/>
        <w:t>目录模板（报名文件）：</w:t>
      </w:r>
      <w:bookmarkEnd w:id="164"/>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7" w:name="_Toc28104"/>
      <w:bookmarkStart w:id="168" w:name="_Toc40346223"/>
      <w:bookmarkStart w:id="169" w:name="_Toc40346382"/>
      <w:bookmarkStart w:id="170" w:name="_Toc40776118"/>
      <w:r w:rsidRPr="00567639">
        <w:rPr>
          <w:rFonts w:ascii="宋体" w:hAnsi="宋体" w:cs="宋体"/>
          <w:b/>
          <w:bCs/>
          <w:kern w:val="0"/>
          <w:sz w:val="44"/>
          <w:szCs w:val="44"/>
        </w:rPr>
        <w:t>目  录</w:t>
      </w:r>
      <w:bookmarkEnd w:id="167"/>
      <w:bookmarkEnd w:id="168"/>
      <w:bookmarkEnd w:id="169"/>
      <w:bookmarkEnd w:id="170"/>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19"/>
      <w:bookmarkEnd w:id="20"/>
      <w:bookmarkEnd w:id="21"/>
      <w:bookmarkEnd w:id="22"/>
      <w:bookmarkEnd w:id="23"/>
      <w:bookmarkEnd w:id="165"/>
      <w:bookmarkEnd w:id="166"/>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1" w:name="_Toc24584"/>
      <w:bookmarkStart w:id="172" w:name="_Toc19214"/>
      <w:bookmarkStart w:id="173" w:name="_Toc4203"/>
      <w:bookmarkStart w:id="174" w:name="_Toc21958"/>
      <w:bookmarkStart w:id="175" w:name="_Toc23705"/>
      <w:bookmarkStart w:id="176" w:name="_Toc31006"/>
      <w:bookmarkStart w:id="177" w:name="_Toc84838887"/>
      <w:bookmarkStart w:id="178" w:name="_Toc91499298"/>
      <w:bookmarkStart w:id="179"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1"/>
      <w:bookmarkEnd w:id="172"/>
      <w:bookmarkEnd w:id="173"/>
      <w:bookmarkEnd w:id="174"/>
      <w:bookmarkEnd w:id="175"/>
      <w:bookmarkEnd w:id="176"/>
      <w:bookmarkEnd w:id="177"/>
      <w:bookmarkEnd w:id="178"/>
      <w:bookmarkEnd w:id="179"/>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0" w:name="_Toc30558"/>
      <w:bookmarkStart w:id="181" w:name="_Toc23732"/>
      <w:bookmarkStart w:id="182" w:name="_Toc40346385"/>
      <w:bookmarkStart w:id="183" w:name="_Toc27180"/>
      <w:bookmarkStart w:id="184" w:name="_Toc24877"/>
      <w:bookmarkStart w:id="185" w:name="_Toc16505"/>
      <w:bookmarkStart w:id="186" w:name="_Toc40346226"/>
      <w:bookmarkStart w:id="187"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8" w:name="_Toc84838888"/>
      <w:bookmarkStart w:id="189" w:name="_Toc91499299"/>
      <w:bookmarkStart w:id="190" w:name="_Toc91515628"/>
      <w:bookmarkStart w:id="191" w:name="_Toc2130"/>
      <w:bookmarkStart w:id="192" w:name="_Toc11551"/>
      <w:bookmarkStart w:id="193" w:name="_Toc2890"/>
      <w:bookmarkStart w:id="194" w:name="_Toc23070"/>
      <w:bookmarkStart w:id="195" w:name="_Toc14500"/>
      <w:bookmarkStart w:id="196" w:name="_Toc7117"/>
      <w:bookmarkStart w:id="197" w:name="_Toc40776120"/>
      <w:bookmarkStart w:id="198" w:name="_Toc6149"/>
      <w:bookmarkStart w:id="199" w:name="_Toc24236"/>
      <w:bookmarkStart w:id="200" w:name="_Toc24209"/>
      <w:bookmarkStart w:id="201" w:name="_Toc6169"/>
      <w:bookmarkStart w:id="202" w:name="_Toc17997"/>
      <w:bookmarkStart w:id="203" w:name="_Toc32603"/>
      <w:bookmarkStart w:id="204" w:name="_Toc2728"/>
      <w:bookmarkStart w:id="205" w:name="_Toc21582"/>
      <w:bookmarkStart w:id="206" w:name="_Toc18394"/>
      <w:bookmarkStart w:id="207" w:name="_Toc27269"/>
      <w:bookmarkStart w:id="208" w:name="_Toc2653"/>
      <w:bookmarkEnd w:id="180"/>
      <w:bookmarkEnd w:id="181"/>
      <w:bookmarkEnd w:id="182"/>
      <w:bookmarkEnd w:id="183"/>
      <w:bookmarkEnd w:id="184"/>
      <w:bookmarkEnd w:id="185"/>
      <w:bookmarkEnd w:id="186"/>
      <w:bookmarkEnd w:id="187"/>
      <w:r w:rsidRPr="00567639">
        <w:rPr>
          <w:rFonts w:ascii="仿宋" w:eastAsia="仿宋" w:hAnsi="仿宋" w:cs="宋体" w:hint="eastAsia"/>
          <w:b/>
          <w:kern w:val="0"/>
          <w:sz w:val="24"/>
          <w:szCs w:val="32"/>
        </w:rPr>
        <w:lastRenderedPageBreak/>
        <w:t>报价单模板：</w:t>
      </w:r>
      <w:bookmarkEnd w:id="188"/>
      <w:bookmarkEnd w:id="189"/>
      <w:bookmarkEnd w:id="190"/>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②合同后签</w:t>
      </w:r>
      <w:r w:rsidR="00E505F8">
        <w:rPr>
          <w:rFonts w:ascii="宋体" w:hAnsi="宋体" w:hint="eastAsia"/>
          <w:sz w:val="24"/>
        </w:rPr>
        <w:t>订</w:t>
      </w:r>
      <w:bookmarkStart w:id="209" w:name="_GoBack"/>
      <w:bookmarkEnd w:id="209"/>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594" w:rsidRDefault="00BE7594">
      <w:r>
        <w:separator/>
      </w:r>
    </w:p>
  </w:endnote>
  <w:endnote w:type="continuationSeparator" w:id="0">
    <w:p w:rsidR="00BE7594" w:rsidRDefault="00B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017E23" w:rsidRDefault="00017E2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05F8">
              <w:rPr>
                <w:b/>
                <w:bCs/>
                <w:noProof/>
              </w:rPr>
              <w:t>33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05F8">
              <w:rPr>
                <w:b/>
                <w:bCs/>
                <w:noProof/>
              </w:rPr>
              <w:t>41</w:t>
            </w:r>
            <w:r>
              <w:rPr>
                <w:b/>
                <w:bCs/>
                <w:sz w:val="24"/>
                <w:szCs w:val="24"/>
              </w:rPr>
              <w:fldChar w:fldCharType="end"/>
            </w:r>
          </w:p>
        </w:sdtContent>
      </w:sdt>
    </w:sdtContent>
  </w:sdt>
  <w:p w:rsidR="00017E23" w:rsidRDefault="00017E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594" w:rsidRDefault="00BE7594">
      <w:r>
        <w:separator/>
      </w:r>
    </w:p>
  </w:footnote>
  <w:footnote w:type="continuationSeparator" w:id="0">
    <w:p w:rsidR="00BE7594" w:rsidRDefault="00BE7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58F4596"/>
    <w:multiLevelType w:val="multilevel"/>
    <w:tmpl w:val="158F4596"/>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ind w:left="360" w:hanging="360"/>
      </w:pPr>
      <w:rPr>
        <w:rFonts w:hint="default"/>
        <w:u w:val="none"/>
      </w:rPr>
    </w:lvl>
    <w:lvl w:ilvl="2">
      <w:start w:val="1"/>
      <w:numFmt w:val="decimal"/>
      <w:suff w:val="nothing"/>
      <w:lvlText w:val="%3、"/>
      <w:lvlJc w:val="left"/>
      <w:pPr>
        <w:ind w:left="780" w:hanging="360"/>
      </w:pPr>
      <w:rPr>
        <w:rFonts w:hint="default"/>
      </w:rPr>
    </w:lvl>
    <w:lvl w:ilvl="3">
      <w:start w:val="1"/>
      <w:numFmt w:val="decimal"/>
      <w:lvlText w:val="%4."/>
      <w:lvlJc w:val="left"/>
      <w:pPr>
        <w:tabs>
          <w:tab w:val="left" w:pos="1260"/>
        </w:tabs>
        <w:ind w:left="1260" w:hanging="420"/>
      </w:pPr>
      <w:rPr>
        <w:rFonts w:hint="eastAsia"/>
      </w:rPr>
    </w:lvl>
    <w:lvl w:ilvl="4">
      <w:start w:val="1"/>
      <w:numFmt w:val="lowerLetter"/>
      <w:lvlText w:val="%5)"/>
      <w:lvlJc w:val="left"/>
      <w:pPr>
        <w:tabs>
          <w:tab w:val="left" w:pos="1680"/>
        </w:tabs>
        <w:ind w:left="1680" w:hanging="420"/>
      </w:pPr>
      <w:rPr>
        <w:rFonts w:hint="eastAsia"/>
      </w:rPr>
    </w:lvl>
    <w:lvl w:ilvl="5">
      <w:start w:val="1"/>
      <w:numFmt w:val="lowerRoman"/>
      <w:lvlText w:val="%6."/>
      <w:lvlJc w:val="right"/>
      <w:pPr>
        <w:tabs>
          <w:tab w:val="left" w:pos="2100"/>
        </w:tabs>
        <w:ind w:left="2100" w:hanging="420"/>
      </w:pPr>
      <w:rPr>
        <w:rFonts w:hint="eastAsia"/>
      </w:rPr>
    </w:lvl>
    <w:lvl w:ilvl="6">
      <w:start w:val="1"/>
      <w:numFmt w:val="decimal"/>
      <w:lvlText w:val="%7."/>
      <w:lvlJc w:val="left"/>
      <w:pPr>
        <w:tabs>
          <w:tab w:val="left" w:pos="2520"/>
        </w:tabs>
        <w:ind w:left="2520" w:hanging="420"/>
      </w:pPr>
      <w:rPr>
        <w:rFonts w:hint="eastAsia"/>
      </w:rPr>
    </w:lvl>
    <w:lvl w:ilvl="7">
      <w:start w:val="1"/>
      <w:numFmt w:val="lowerLetter"/>
      <w:lvlText w:val="%8)"/>
      <w:lvlJc w:val="left"/>
      <w:pPr>
        <w:tabs>
          <w:tab w:val="left" w:pos="2940"/>
        </w:tabs>
        <w:ind w:left="2940" w:hanging="420"/>
      </w:pPr>
      <w:rPr>
        <w:rFonts w:hint="eastAsia"/>
      </w:rPr>
    </w:lvl>
    <w:lvl w:ilvl="8">
      <w:start w:val="1"/>
      <w:numFmt w:val="lowerRoman"/>
      <w:lvlText w:val="%9."/>
      <w:lvlJc w:val="right"/>
      <w:pPr>
        <w:tabs>
          <w:tab w:val="left" w:pos="3360"/>
        </w:tabs>
        <w:ind w:left="3360" w:hanging="420"/>
      </w:pPr>
      <w:rPr>
        <w:rFonts w:hint="eastAsia"/>
      </w:rPr>
    </w:lvl>
  </w:abstractNum>
  <w:abstractNum w:abstractNumId="22">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8">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0">
    <w:nsid w:val="38C6AE2A"/>
    <w:multiLevelType w:val="singleLevel"/>
    <w:tmpl w:val="38C6AE2A"/>
    <w:lvl w:ilvl="0">
      <w:start w:val="1"/>
      <w:numFmt w:val="decimal"/>
      <w:lvlText w:val="%1."/>
      <w:lvlJc w:val="left"/>
      <w:pPr>
        <w:tabs>
          <w:tab w:val="left" w:pos="312"/>
        </w:tabs>
      </w:pPr>
    </w:lvl>
  </w:abstractNum>
  <w:abstractNum w:abstractNumId="31">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5BC6025A"/>
    <w:multiLevelType w:val="singleLevel"/>
    <w:tmpl w:val="5BC6025A"/>
    <w:lvl w:ilvl="0">
      <w:start w:val="5"/>
      <w:numFmt w:val="chineseCounting"/>
      <w:suff w:val="space"/>
      <w:lvlText w:val="第%1部分"/>
      <w:lvlJc w:val="left"/>
      <w:rPr>
        <w:rFonts w:hint="eastAsia"/>
      </w:rPr>
    </w:lvl>
  </w:abstractNum>
  <w:abstractNum w:abstractNumId="38">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7"/>
  </w:num>
  <w:num w:numId="6">
    <w:abstractNumId w:val="42"/>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6"/>
  </w:num>
  <w:num w:numId="21">
    <w:abstractNumId w:val="34"/>
  </w:num>
  <w:num w:numId="22">
    <w:abstractNumId w:val="29"/>
  </w:num>
  <w:num w:numId="23">
    <w:abstractNumId w:val="41"/>
  </w:num>
  <w:num w:numId="24">
    <w:abstractNumId w:val="23"/>
  </w:num>
  <w:num w:numId="25">
    <w:abstractNumId w:val="18"/>
  </w:num>
  <w:num w:numId="26">
    <w:abstractNumId w:val="27"/>
  </w:num>
  <w:num w:numId="27">
    <w:abstractNumId w:val="24"/>
  </w:num>
  <w:num w:numId="28">
    <w:abstractNumId w:val="28"/>
  </w:num>
  <w:num w:numId="29">
    <w:abstractNumId w:val="25"/>
  </w:num>
  <w:num w:numId="30">
    <w:abstractNumId w:val="35"/>
  </w:num>
  <w:num w:numId="31">
    <w:abstractNumId w:val="17"/>
  </w:num>
  <w:num w:numId="32">
    <w:abstractNumId w:val="19"/>
  </w:num>
  <w:num w:numId="33">
    <w:abstractNumId w:val="22"/>
  </w:num>
  <w:num w:numId="34">
    <w:abstractNumId w:val="39"/>
  </w:num>
  <w:num w:numId="35">
    <w:abstractNumId w:val="36"/>
  </w:num>
  <w:num w:numId="36">
    <w:abstractNumId w:val="38"/>
  </w:num>
  <w:num w:numId="37">
    <w:abstractNumId w:val="32"/>
  </w:num>
  <w:num w:numId="38">
    <w:abstractNumId w:val="40"/>
  </w:num>
  <w:num w:numId="39">
    <w:abstractNumId w:val="31"/>
  </w:num>
  <w:num w:numId="40">
    <w:abstractNumId w:val="20"/>
  </w:num>
  <w:num w:numId="41">
    <w:abstractNumId w:val="33"/>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01230-F410-4A2D-BF69-A6B75196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41</Pages>
  <Words>3172</Words>
  <Characters>18084</Characters>
  <Application>Microsoft Office Word</Application>
  <DocSecurity>0</DocSecurity>
  <Lines>150</Lines>
  <Paragraphs>42</Paragraphs>
  <ScaleCrop>false</ScaleCrop>
  <Company>NY5Y</Company>
  <LinksUpToDate>false</LinksUpToDate>
  <CharactersWithSpaces>21214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281</cp:revision>
  <cp:lastPrinted>2022-07-27T00:27:00Z</cp:lastPrinted>
  <dcterms:created xsi:type="dcterms:W3CDTF">2021-04-21T09:09:00Z</dcterms:created>
  <dcterms:modified xsi:type="dcterms:W3CDTF">2022-08-11T03:46:00Z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