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375B6E">
        <w:rPr>
          <w:rFonts w:ascii="宋体" w:hAnsi="宋体" w:hint="eastAsia"/>
          <w:b/>
          <w:bCs/>
          <w:sz w:val="32"/>
          <w:szCs w:val="28"/>
        </w:rPr>
        <w:t>7</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8F5B0F">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8F5B0F">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15</w:t>
        </w:r>
        <w:r w:rsidR="00E62DFA" w:rsidRPr="00567639">
          <w:rPr>
            <w:rFonts w:asciiTheme="minorEastAsia" w:eastAsiaTheme="minorEastAsia" w:hAnsiTheme="minorEastAsia"/>
            <w:b/>
            <w:noProof/>
            <w:sz w:val="22"/>
          </w:rPr>
          <w:fldChar w:fldCharType="end"/>
        </w:r>
      </w:hyperlink>
    </w:p>
    <w:p w:rsidR="00E62DFA" w:rsidRPr="00567639" w:rsidRDefault="008F5B0F">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24</w:t>
        </w:r>
        <w:r w:rsidR="00E62DFA" w:rsidRPr="00567639">
          <w:rPr>
            <w:rFonts w:asciiTheme="minorEastAsia" w:eastAsiaTheme="minorEastAsia" w:hAnsiTheme="minorEastAsia"/>
            <w:b/>
            <w:noProof/>
            <w:sz w:val="22"/>
          </w:rPr>
          <w:fldChar w:fldCharType="end"/>
        </w:r>
      </w:hyperlink>
    </w:p>
    <w:p w:rsidR="00E62DFA" w:rsidRPr="00567639" w:rsidRDefault="008F5B0F">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27</w:t>
        </w:r>
        <w:r w:rsidR="00E62DFA" w:rsidRPr="00567639">
          <w:rPr>
            <w:rFonts w:asciiTheme="minorEastAsia" w:eastAsiaTheme="minorEastAsia" w:hAnsiTheme="minorEastAsia"/>
            <w:b/>
            <w:noProof/>
            <w:sz w:val="22"/>
          </w:rPr>
          <w:fldChar w:fldCharType="end"/>
        </w:r>
      </w:hyperlink>
    </w:p>
    <w:p w:rsidR="00E62DFA" w:rsidRPr="00567639" w:rsidRDefault="008F5B0F">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29</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942F0C" w:rsidRPr="00047EF7" w:rsidRDefault="00A03480" w:rsidP="00942F0C">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195549" w:rsidRPr="00047EF7">
        <w:rPr>
          <w:rFonts w:ascii="宋体" w:hAnsi="宋体" w:cs="宋体" w:hint="eastAsia"/>
          <w:kern w:val="0"/>
          <w:sz w:val="24"/>
          <w:szCs w:val="27"/>
        </w:rPr>
        <w:t> </w:t>
      </w:r>
      <w:r w:rsidR="00942F0C" w:rsidRPr="00047EF7">
        <w:rPr>
          <w:rFonts w:ascii="宋体" w:hAnsi="宋体" w:cs="宋体" w:hint="eastAsia"/>
          <w:kern w:val="0"/>
          <w:sz w:val="24"/>
          <w:szCs w:val="27"/>
        </w:rPr>
        <w:t> </w:t>
      </w:r>
      <w:r w:rsidR="00942F0C" w:rsidRPr="00047EF7">
        <w:rPr>
          <w:rFonts w:asciiTheme="minorEastAsia" w:eastAsiaTheme="minorEastAsia" w:hAnsiTheme="minorEastAsia" w:cs="宋体" w:hint="eastAsia"/>
          <w:kern w:val="0"/>
          <w:sz w:val="24"/>
          <w:szCs w:val="28"/>
        </w:rPr>
        <w:t>根据我院业务发展需要，近期拟采购</w:t>
      </w:r>
      <w:r w:rsidR="00942F0C" w:rsidRPr="00047EF7">
        <w:rPr>
          <w:rFonts w:ascii="宋体" w:hAnsi="宋体" w:hint="eastAsia"/>
          <w:sz w:val="24"/>
        </w:rPr>
        <w:t>医疗设备</w:t>
      </w:r>
      <w:r w:rsidR="00942F0C" w:rsidRPr="00047EF7">
        <w:rPr>
          <w:rFonts w:asciiTheme="minorEastAsia" w:eastAsiaTheme="minorEastAsia" w:hAnsiTheme="minorEastAsia" w:cs="宋体" w:hint="eastAsia"/>
          <w:kern w:val="0"/>
          <w:sz w:val="24"/>
          <w:szCs w:val="28"/>
        </w:rPr>
        <w:t>1批。现根据相关规定特此公告，欢迎符合条件的供应商参与报名。</w:t>
      </w:r>
    </w:p>
    <w:p w:rsidR="00942F0C" w:rsidRPr="00047EF7" w:rsidRDefault="00942F0C" w:rsidP="00942F0C">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一、采购需求</w:t>
      </w:r>
    </w:p>
    <w:tbl>
      <w:tblPr>
        <w:tblStyle w:val="ad"/>
        <w:tblW w:w="10285" w:type="dxa"/>
        <w:jc w:val="center"/>
        <w:tblLook w:val="04A0" w:firstRow="1" w:lastRow="0" w:firstColumn="1" w:lastColumn="0" w:noHBand="0" w:noVBand="1"/>
      </w:tblPr>
      <w:tblGrid>
        <w:gridCol w:w="812"/>
        <w:gridCol w:w="3236"/>
        <w:gridCol w:w="1843"/>
        <w:gridCol w:w="709"/>
        <w:gridCol w:w="1275"/>
        <w:gridCol w:w="1134"/>
        <w:gridCol w:w="1276"/>
      </w:tblGrid>
      <w:tr w:rsidR="00942F0C" w:rsidRPr="00047EF7" w:rsidTr="00942F0C">
        <w:trPr>
          <w:trHeight w:val="440"/>
          <w:jc w:val="center"/>
        </w:trPr>
        <w:tc>
          <w:tcPr>
            <w:tcW w:w="812" w:type="dxa"/>
            <w:vAlign w:val="center"/>
          </w:tcPr>
          <w:p w:rsidR="00942F0C" w:rsidRPr="00047EF7" w:rsidRDefault="00942F0C" w:rsidP="00942F0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子包</w:t>
            </w:r>
          </w:p>
        </w:tc>
        <w:tc>
          <w:tcPr>
            <w:tcW w:w="3236" w:type="dxa"/>
            <w:vAlign w:val="center"/>
          </w:tcPr>
          <w:p w:rsidR="00942F0C" w:rsidRPr="00047EF7" w:rsidRDefault="00942F0C" w:rsidP="00942F0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项目名称</w:t>
            </w:r>
          </w:p>
        </w:tc>
        <w:tc>
          <w:tcPr>
            <w:tcW w:w="1843" w:type="dxa"/>
            <w:vAlign w:val="center"/>
          </w:tcPr>
          <w:p w:rsidR="00942F0C" w:rsidRPr="00047EF7" w:rsidRDefault="00942F0C" w:rsidP="00942F0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项目编号</w:t>
            </w:r>
          </w:p>
        </w:tc>
        <w:tc>
          <w:tcPr>
            <w:tcW w:w="709" w:type="dxa"/>
            <w:vAlign w:val="center"/>
          </w:tcPr>
          <w:p w:rsidR="00942F0C" w:rsidRPr="00047EF7" w:rsidRDefault="00942F0C" w:rsidP="00942F0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数量</w:t>
            </w:r>
          </w:p>
        </w:tc>
        <w:tc>
          <w:tcPr>
            <w:tcW w:w="1275" w:type="dxa"/>
            <w:vAlign w:val="center"/>
          </w:tcPr>
          <w:p w:rsidR="00942F0C" w:rsidRPr="00047EF7" w:rsidRDefault="00942F0C" w:rsidP="00942F0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单价限价</w:t>
            </w:r>
          </w:p>
          <w:p w:rsidR="00942F0C" w:rsidRPr="00047EF7" w:rsidRDefault="00942F0C" w:rsidP="00942F0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（万元）</w:t>
            </w:r>
          </w:p>
        </w:tc>
        <w:tc>
          <w:tcPr>
            <w:tcW w:w="1134" w:type="dxa"/>
            <w:vAlign w:val="center"/>
          </w:tcPr>
          <w:p w:rsidR="00942F0C" w:rsidRPr="00047EF7" w:rsidRDefault="00942F0C" w:rsidP="00942F0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总限价</w:t>
            </w:r>
          </w:p>
          <w:p w:rsidR="00942F0C" w:rsidRPr="00047EF7" w:rsidRDefault="00942F0C" w:rsidP="00942F0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（万元）</w:t>
            </w:r>
          </w:p>
        </w:tc>
        <w:tc>
          <w:tcPr>
            <w:tcW w:w="1276" w:type="dxa"/>
            <w:vAlign w:val="center"/>
          </w:tcPr>
          <w:p w:rsidR="00942F0C" w:rsidRPr="00047EF7" w:rsidRDefault="00942F0C" w:rsidP="00942F0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使用科室</w:t>
            </w:r>
          </w:p>
        </w:tc>
      </w:tr>
      <w:tr w:rsidR="00942F0C" w:rsidRPr="00047EF7" w:rsidTr="00942F0C">
        <w:trPr>
          <w:trHeight w:val="440"/>
          <w:jc w:val="center"/>
        </w:trPr>
        <w:tc>
          <w:tcPr>
            <w:tcW w:w="812" w:type="dxa"/>
            <w:vAlign w:val="center"/>
          </w:tcPr>
          <w:p w:rsidR="00942F0C" w:rsidRPr="00047EF7" w:rsidRDefault="00942F0C" w:rsidP="00942F0C">
            <w:pPr>
              <w:jc w:val="center"/>
              <w:rPr>
                <w:rFonts w:asciiTheme="minorEastAsia" w:eastAsiaTheme="minorEastAsia" w:hAnsiTheme="minorEastAsia"/>
                <w:sz w:val="24"/>
              </w:rPr>
            </w:pPr>
            <w:r w:rsidRPr="00047EF7">
              <w:rPr>
                <w:rFonts w:asciiTheme="minorEastAsia" w:eastAsiaTheme="minorEastAsia" w:hAnsiTheme="minorEastAsia" w:hint="eastAsia"/>
                <w:sz w:val="24"/>
              </w:rPr>
              <w:t>1</w:t>
            </w:r>
          </w:p>
        </w:tc>
        <w:tc>
          <w:tcPr>
            <w:tcW w:w="3236"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南方医科大学第五附属医院</w:t>
            </w:r>
            <w:r w:rsidRPr="000564D5">
              <w:rPr>
                <w:rFonts w:asciiTheme="minorEastAsia" w:eastAsiaTheme="minorEastAsia" w:hAnsiTheme="minorEastAsia" w:hint="eastAsia"/>
                <w:sz w:val="24"/>
              </w:rPr>
              <w:t>便携式彩色多普勒超声诊断</w:t>
            </w:r>
            <w:proofErr w:type="gramStart"/>
            <w:r w:rsidRPr="000564D5">
              <w:rPr>
                <w:rFonts w:asciiTheme="minorEastAsia" w:eastAsiaTheme="minorEastAsia" w:hAnsiTheme="minorEastAsia" w:hint="eastAsia"/>
                <w:sz w:val="24"/>
              </w:rPr>
              <w:t>仪</w:t>
            </w:r>
            <w:r>
              <w:rPr>
                <w:rFonts w:asciiTheme="minorEastAsia" w:eastAsiaTheme="minorEastAsia" w:hAnsiTheme="minorEastAsia" w:hint="eastAsia"/>
                <w:sz w:val="24"/>
              </w:rPr>
              <w:t>项目</w:t>
            </w:r>
            <w:proofErr w:type="gramEnd"/>
          </w:p>
        </w:tc>
        <w:tc>
          <w:tcPr>
            <w:tcW w:w="1843" w:type="dxa"/>
            <w:vAlign w:val="center"/>
          </w:tcPr>
          <w:p w:rsidR="00942F0C" w:rsidRPr="002F5196" w:rsidRDefault="00942F0C" w:rsidP="00942F0C">
            <w:pPr>
              <w:rPr>
                <w:rFonts w:asciiTheme="minorEastAsia" w:eastAsiaTheme="minorEastAsia" w:hAnsiTheme="minorEastAsia"/>
                <w:sz w:val="24"/>
              </w:rPr>
            </w:pPr>
            <w:r w:rsidRPr="000564D5">
              <w:rPr>
                <w:rFonts w:asciiTheme="minorEastAsia" w:eastAsiaTheme="minorEastAsia" w:hAnsiTheme="minorEastAsia"/>
                <w:sz w:val="24"/>
              </w:rPr>
              <w:t>NYWYH20220010</w:t>
            </w:r>
          </w:p>
        </w:tc>
        <w:tc>
          <w:tcPr>
            <w:tcW w:w="709"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1台</w:t>
            </w:r>
          </w:p>
        </w:tc>
        <w:tc>
          <w:tcPr>
            <w:tcW w:w="1275"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13</w:t>
            </w:r>
          </w:p>
        </w:tc>
        <w:tc>
          <w:tcPr>
            <w:tcW w:w="1134"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13</w:t>
            </w:r>
          </w:p>
        </w:tc>
        <w:tc>
          <w:tcPr>
            <w:tcW w:w="1276"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内分泌科</w:t>
            </w:r>
          </w:p>
        </w:tc>
      </w:tr>
      <w:tr w:rsidR="00942F0C" w:rsidRPr="00047EF7" w:rsidTr="00942F0C">
        <w:trPr>
          <w:trHeight w:val="440"/>
          <w:jc w:val="center"/>
        </w:trPr>
        <w:tc>
          <w:tcPr>
            <w:tcW w:w="812" w:type="dxa"/>
            <w:vAlign w:val="center"/>
          </w:tcPr>
          <w:p w:rsidR="00942F0C" w:rsidRPr="00047EF7" w:rsidRDefault="00942F0C" w:rsidP="00942F0C">
            <w:pPr>
              <w:jc w:val="center"/>
              <w:rPr>
                <w:rFonts w:asciiTheme="minorEastAsia" w:eastAsiaTheme="minorEastAsia" w:hAnsiTheme="minorEastAsia"/>
                <w:sz w:val="24"/>
              </w:rPr>
            </w:pPr>
            <w:r w:rsidRPr="00047EF7">
              <w:rPr>
                <w:rFonts w:asciiTheme="minorEastAsia" w:eastAsiaTheme="minorEastAsia" w:hAnsiTheme="minorEastAsia" w:hint="eastAsia"/>
                <w:sz w:val="24"/>
              </w:rPr>
              <w:t>2</w:t>
            </w:r>
          </w:p>
        </w:tc>
        <w:tc>
          <w:tcPr>
            <w:tcW w:w="3236"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南方医科大学第五附属医院</w:t>
            </w:r>
            <w:r w:rsidRPr="000564D5">
              <w:rPr>
                <w:rFonts w:asciiTheme="minorEastAsia" w:eastAsiaTheme="minorEastAsia" w:hAnsiTheme="minorEastAsia" w:hint="eastAsia"/>
                <w:sz w:val="24"/>
              </w:rPr>
              <w:t>电动骨动力系统</w:t>
            </w:r>
            <w:r>
              <w:rPr>
                <w:rFonts w:asciiTheme="minorEastAsia" w:eastAsiaTheme="minorEastAsia" w:hAnsiTheme="minorEastAsia" w:hint="eastAsia"/>
                <w:sz w:val="24"/>
              </w:rPr>
              <w:t>项目</w:t>
            </w:r>
          </w:p>
        </w:tc>
        <w:tc>
          <w:tcPr>
            <w:tcW w:w="1843" w:type="dxa"/>
            <w:vAlign w:val="center"/>
          </w:tcPr>
          <w:p w:rsidR="00942F0C" w:rsidRPr="000564D5" w:rsidRDefault="00942F0C" w:rsidP="00942F0C">
            <w:pPr>
              <w:rPr>
                <w:rFonts w:asciiTheme="minorEastAsia" w:eastAsiaTheme="minorEastAsia" w:hAnsiTheme="minorEastAsia"/>
                <w:sz w:val="24"/>
              </w:rPr>
            </w:pPr>
            <w:r w:rsidRPr="000564D5">
              <w:rPr>
                <w:rFonts w:asciiTheme="minorEastAsia" w:eastAsiaTheme="minorEastAsia" w:hAnsiTheme="minorEastAsia"/>
                <w:sz w:val="24"/>
              </w:rPr>
              <w:t>NYWYH20220011</w:t>
            </w:r>
          </w:p>
        </w:tc>
        <w:tc>
          <w:tcPr>
            <w:tcW w:w="709"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1台</w:t>
            </w:r>
          </w:p>
        </w:tc>
        <w:tc>
          <w:tcPr>
            <w:tcW w:w="1275"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40</w:t>
            </w:r>
          </w:p>
        </w:tc>
        <w:tc>
          <w:tcPr>
            <w:tcW w:w="1134"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40</w:t>
            </w:r>
          </w:p>
        </w:tc>
        <w:tc>
          <w:tcPr>
            <w:tcW w:w="1276"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创伤骨科</w:t>
            </w:r>
          </w:p>
        </w:tc>
      </w:tr>
      <w:tr w:rsidR="00942F0C" w:rsidRPr="00047EF7" w:rsidTr="00942F0C">
        <w:trPr>
          <w:trHeight w:val="440"/>
          <w:jc w:val="center"/>
        </w:trPr>
        <w:tc>
          <w:tcPr>
            <w:tcW w:w="812" w:type="dxa"/>
            <w:vAlign w:val="center"/>
          </w:tcPr>
          <w:p w:rsidR="00942F0C" w:rsidRPr="00047EF7" w:rsidRDefault="00ED722C" w:rsidP="00942F0C">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3236"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南方医科大学第五附属医院</w:t>
            </w:r>
            <w:r w:rsidRPr="000564D5">
              <w:rPr>
                <w:rFonts w:asciiTheme="minorEastAsia" w:eastAsiaTheme="minorEastAsia" w:hAnsiTheme="minorEastAsia" w:hint="eastAsia"/>
                <w:sz w:val="24"/>
              </w:rPr>
              <w:t>口腔椅</w:t>
            </w:r>
            <w:proofErr w:type="gramStart"/>
            <w:r w:rsidRPr="000564D5">
              <w:rPr>
                <w:rFonts w:asciiTheme="minorEastAsia" w:eastAsiaTheme="minorEastAsia" w:hAnsiTheme="minorEastAsia" w:hint="eastAsia"/>
                <w:sz w:val="24"/>
              </w:rPr>
              <w:t>旁口扫仪</w:t>
            </w:r>
            <w:r>
              <w:rPr>
                <w:rFonts w:asciiTheme="minorEastAsia" w:eastAsiaTheme="minorEastAsia" w:hAnsiTheme="minorEastAsia" w:hint="eastAsia"/>
                <w:sz w:val="24"/>
              </w:rPr>
              <w:t>项目</w:t>
            </w:r>
            <w:proofErr w:type="gramEnd"/>
          </w:p>
        </w:tc>
        <w:tc>
          <w:tcPr>
            <w:tcW w:w="1843" w:type="dxa"/>
            <w:vAlign w:val="center"/>
          </w:tcPr>
          <w:p w:rsidR="00942F0C" w:rsidRPr="000564D5" w:rsidRDefault="00942F0C" w:rsidP="00942F0C">
            <w:pPr>
              <w:rPr>
                <w:rFonts w:asciiTheme="minorEastAsia" w:eastAsiaTheme="minorEastAsia" w:hAnsiTheme="minorEastAsia"/>
                <w:sz w:val="24"/>
              </w:rPr>
            </w:pPr>
            <w:r w:rsidRPr="000564D5">
              <w:rPr>
                <w:rFonts w:asciiTheme="minorEastAsia" w:eastAsiaTheme="minorEastAsia" w:hAnsiTheme="minorEastAsia"/>
                <w:sz w:val="24"/>
              </w:rPr>
              <w:t>NYWYH20220012</w:t>
            </w:r>
          </w:p>
        </w:tc>
        <w:tc>
          <w:tcPr>
            <w:tcW w:w="709" w:type="dxa"/>
            <w:vAlign w:val="center"/>
          </w:tcPr>
          <w:p w:rsidR="00942F0C"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1台</w:t>
            </w:r>
          </w:p>
        </w:tc>
        <w:tc>
          <w:tcPr>
            <w:tcW w:w="1275" w:type="dxa"/>
            <w:vAlign w:val="center"/>
          </w:tcPr>
          <w:p w:rsidR="00942F0C"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40</w:t>
            </w:r>
          </w:p>
        </w:tc>
        <w:tc>
          <w:tcPr>
            <w:tcW w:w="1134" w:type="dxa"/>
            <w:vAlign w:val="center"/>
          </w:tcPr>
          <w:p w:rsidR="00942F0C"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40</w:t>
            </w:r>
          </w:p>
        </w:tc>
        <w:tc>
          <w:tcPr>
            <w:tcW w:w="1276" w:type="dxa"/>
            <w:vAlign w:val="center"/>
          </w:tcPr>
          <w:p w:rsidR="00942F0C"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口腔中心</w:t>
            </w:r>
          </w:p>
        </w:tc>
      </w:tr>
      <w:tr w:rsidR="00942F0C" w:rsidRPr="00047EF7" w:rsidTr="00942F0C">
        <w:trPr>
          <w:trHeight w:val="440"/>
          <w:jc w:val="center"/>
        </w:trPr>
        <w:tc>
          <w:tcPr>
            <w:tcW w:w="812" w:type="dxa"/>
            <w:vAlign w:val="center"/>
          </w:tcPr>
          <w:p w:rsidR="00942F0C" w:rsidRPr="00047EF7" w:rsidRDefault="00ED722C" w:rsidP="00942F0C">
            <w:pPr>
              <w:jc w:val="center"/>
              <w:rPr>
                <w:rFonts w:asciiTheme="minorEastAsia" w:eastAsiaTheme="minorEastAsia" w:hAnsiTheme="minorEastAsia"/>
                <w:sz w:val="24"/>
              </w:rPr>
            </w:pPr>
            <w:r>
              <w:rPr>
                <w:rFonts w:asciiTheme="minorEastAsia" w:eastAsiaTheme="minorEastAsia" w:hAnsiTheme="minorEastAsia" w:hint="eastAsia"/>
                <w:sz w:val="24"/>
              </w:rPr>
              <w:t>4</w:t>
            </w:r>
            <w:bookmarkStart w:id="4" w:name="_GoBack"/>
            <w:bookmarkEnd w:id="4"/>
          </w:p>
        </w:tc>
        <w:tc>
          <w:tcPr>
            <w:tcW w:w="3236" w:type="dxa"/>
            <w:vAlign w:val="center"/>
          </w:tcPr>
          <w:p w:rsidR="00942F0C" w:rsidRPr="00047EF7"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南方医科大学第五附属医院</w:t>
            </w:r>
            <w:r w:rsidRPr="000564D5">
              <w:rPr>
                <w:rFonts w:asciiTheme="minorEastAsia" w:eastAsiaTheme="minorEastAsia" w:hAnsiTheme="minorEastAsia" w:hint="eastAsia"/>
                <w:sz w:val="24"/>
              </w:rPr>
              <w:t>体腔热灌注治疗机</w:t>
            </w:r>
            <w:r>
              <w:rPr>
                <w:rFonts w:asciiTheme="minorEastAsia" w:eastAsiaTheme="minorEastAsia" w:hAnsiTheme="minorEastAsia" w:hint="eastAsia"/>
                <w:sz w:val="24"/>
              </w:rPr>
              <w:t>项目</w:t>
            </w:r>
          </w:p>
        </w:tc>
        <w:tc>
          <w:tcPr>
            <w:tcW w:w="1843" w:type="dxa"/>
            <w:vAlign w:val="center"/>
          </w:tcPr>
          <w:p w:rsidR="00942F0C" w:rsidRPr="000564D5" w:rsidRDefault="00942F0C" w:rsidP="00942F0C">
            <w:pPr>
              <w:rPr>
                <w:rFonts w:asciiTheme="minorEastAsia" w:eastAsiaTheme="minorEastAsia" w:hAnsiTheme="minorEastAsia"/>
                <w:sz w:val="24"/>
              </w:rPr>
            </w:pPr>
            <w:r w:rsidRPr="000564D5">
              <w:rPr>
                <w:rFonts w:asciiTheme="minorEastAsia" w:eastAsiaTheme="minorEastAsia" w:hAnsiTheme="minorEastAsia"/>
                <w:sz w:val="24"/>
              </w:rPr>
              <w:t>NYWYH20220013</w:t>
            </w:r>
          </w:p>
        </w:tc>
        <w:tc>
          <w:tcPr>
            <w:tcW w:w="709" w:type="dxa"/>
            <w:vAlign w:val="center"/>
          </w:tcPr>
          <w:p w:rsidR="00942F0C"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1台</w:t>
            </w:r>
          </w:p>
        </w:tc>
        <w:tc>
          <w:tcPr>
            <w:tcW w:w="1275" w:type="dxa"/>
            <w:vAlign w:val="center"/>
          </w:tcPr>
          <w:p w:rsidR="00942F0C"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49</w:t>
            </w:r>
          </w:p>
        </w:tc>
        <w:tc>
          <w:tcPr>
            <w:tcW w:w="1134" w:type="dxa"/>
            <w:vAlign w:val="center"/>
          </w:tcPr>
          <w:p w:rsidR="00942F0C"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49</w:t>
            </w:r>
          </w:p>
        </w:tc>
        <w:tc>
          <w:tcPr>
            <w:tcW w:w="1276" w:type="dxa"/>
            <w:vAlign w:val="center"/>
          </w:tcPr>
          <w:p w:rsidR="00942F0C" w:rsidRDefault="00942F0C" w:rsidP="00942F0C">
            <w:pPr>
              <w:jc w:val="center"/>
              <w:rPr>
                <w:rFonts w:asciiTheme="minorEastAsia" w:eastAsiaTheme="minorEastAsia" w:hAnsiTheme="minorEastAsia"/>
                <w:sz w:val="24"/>
              </w:rPr>
            </w:pPr>
            <w:r>
              <w:rPr>
                <w:rFonts w:asciiTheme="minorEastAsia" w:eastAsiaTheme="minorEastAsia" w:hAnsiTheme="minorEastAsia" w:hint="eastAsia"/>
                <w:sz w:val="24"/>
              </w:rPr>
              <w:t>肿瘤科</w:t>
            </w:r>
          </w:p>
        </w:tc>
      </w:tr>
    </w:tbl>
    <w:p w:rsidR="00942F0C" w:rsidRPr="00047EF7" w:rsidRDefault="00942F0C" w:rsidP="00942F0C">
      <w:pPr>
        <w:widowControl/>
        <w:spacing w:line="360" w:lineRule="auto"/>
        <w:ind w:firstLine="42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942F0C" w:rsidRPr="00047EF7" w:rsidRDefault="00942F0C" w:rsidP="00942F0C">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942F0C" w:rsidRPr="00047EF7" w:rsidRDefault="00942F0C" w:rsidP="00942F0C">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（提交有效的营业执照（或事业法人登记证或身份证等相关证明） 副本复印件。分支机构参与响应的</w:t>
      </w:r>
      <w:proofErr w:type="gramStart"/>
      <w:r w:rsidRPr="00047EF7">
        <w:rPr>
          <w:rFonts w:ascii="宋体" w:hAnsi="宋体" w:cs="宋体" w:hint="eastAsia"/>
          <w:kern w:val="0"/>
          <w:sz w:val="24"/>
          <w:szCs w:val="27"/>
        </w:rPr>
        <w:t>的</w:t>
      </w:r>
      <w:proofErr w:type="gramEnd"/>
      <w:r w:rsidRPr="00047EF7">
        <w:rPr>
          <w:rFonts w:ascii="宋体" w:hAnsi="宋体" w:cs="宋体" w:hint="eastAsia"/>
          <w:kern w:val="0"/>
          <w:sz w:val="24"/>
          <w:szCs w:val="27"/>
        </w:rPr>
        <w:t>，须提供总公司和分公司营业执照副本复印件，总公司出具给分支机构的授权书）；</w:t>
      </w:r>
    </w:p>
    <w:p w:rsidR="00942F0C" w:rsidRPr="00047EF7" w:rsidRDefault="00942F0C" w:rsidP="00942F0C">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942F0C" w:rsidRPr="00047EF7" w:rsidRDefault="00942F0C" w:rsidP="00942F0C">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942F0C" w:rsidRPr="00047EF7" w:rsidRDefault="00942F0C" w:rsidP="00942F0C">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942F0C" w:rsidRPr="00047EF7" w:rsidRDefault="00942F0C" w:rsidP="00942F0C">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942F0C" w:rsidRPr="00047EF7" w:rsidRDefault="00942F0C" w:rsidP="00942F0C">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942F0C" w:rsidRPr="00047EF7" w:rsidRDefault="00942F0C" w:rsidP="00942F0C">
      <w:pPr>
        <w:autoSpaceDE w:val="0"/>
        <w:autoSpaceDN w:val="0"/>
        <w:spacing w:line="360" w:lineRule="auto"/>
        <w:ind w:firstLineChars="200" w:firstLine="480"/>
        <w:rPr>
          <w:rFonts w:ascii="宋体" w:hAnsi="宋体"/>
          <w:sz w:val="24"/>
        </w:rPr>
      </w:pPr>
      <w:r w:rsidRPr="00047EF7">
        <w:rPr>
          <w:rFonts w:ascii="宋体" w:hAnsi="宋体" w:hint="eastAsia"/>
          <w:sz w:val="24"/>
        </w:rPr>
        <w:t>7.如参与者为代理经销商且代理产品为进口产品，须提供从制造厂商到代理经销商</w:t>
      </w:r>
      <w:r w:rsidRPr="00047EF7">
        <w:rPr>
          <w:rFonts w:ascii="宋体" w:hAnsi="宋体" w:hint="eastAsia"/>
          <w:sz w:val="24"/>
        </w:rPr>
        <w:lastRenderedPageBreak/>
        <w:t>对所投产品的合法有效授权证明文件。</w:t>
      </w:r>
    </w:p>
    <w:p w:rsidR="00942F0C" w:rsidRPr="00047EF7" w:rsidRDefault="00942F0C" w:rsidP="00942F0C">
      <w:pPr>
        <w:autoSpaceDE w:val="0"/>
        <w:autoSpaceDN w:val="0"/>
        <w:spacing w:line="360" w:lineRule="auto"/>
        <w:ind w:firstLineChars="200" w:firstLine="480"/>
        <w:rPr>
          <w:rFonts w:ascii="宋体" w:hAnsi="宋体"/>
          <w:sz w:val="24"/>
        </w:rPr>
      </w:pPr>
      <w:r w:rsidRPr="00047EF7">
        <w:rPr>
          <w:rFonts w:ascii="宋体" w:hAnsi="宋体" w:hint="eastAsia"/>
          <w:sz w:val="24"/>
        </w:rPr>
        <w:t>8.提供制造厂商的合格的营业执照、生产许可证（国产）、注册证或者备案证（适用于纳入医疗设备管理目录）；如为进口产品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942F0C" w:rsidRPr="00047EF7" w:rsidRDefault="00942F0C" w:rsidP="00942F0C">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942F0C" w:rsidRPr="00047EF7" w:rsidRDefault="00942F0C" w:rsidP="00942F0C">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942F0C" w:rsidRPr="00047EF7" w:rsidRDefault="00942F0C" w:rsidP="00942F0C">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942F0C" w:rsidRPr="00047EF7" w:rsidRDefault="00942F0C" w:rsidP="00942F0C">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三、报名相关事项</w:t>
      </w:r>
    </w:p>
    <w:p w:rsidR="00942F0C" w:rsidRPr="00047EF7" w:rsidRDefault="00942F0C" w:rsidP="00942F0C">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sidR="009914F4">
        <w:rPr>
          <w:rFonts w:asciiTheme="minorEastAsia" w:eastAsiaTheme="minorEastAsia" w:hAnsiTheme="minorEastAsia" w:hint="eastAsia"/>
          <w:sz w:val="24"/>
        </w:rPr>
        <w:t>1</w:t>
      </w:r>
      <w:r w:rsidRPr="00047EF7">
        <w:rPr>
          <w:rFonts w:asciiTheme="minorEastAsia" w:eastAsiaTheme="minorEastAsia" w:hAnsiTheme="minorEastAsia" w:hint="eastAsia"/>
          <w:sz w:val="24"/>
        </w:rPr>
        <w:t>：采购文件）</w:t>
      </w:r>
    </w:p>
    <w:p w:rsidR="00942F0C" w:rsidRPr="00047EF7" w:rsidRDefault="00942F0C" w:rsidP="00942F0C">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sidR="009914F4">
        <w:rPr>
          <w:rFonts w:asciiTheme="minorEastAsia" w:eastAsiaTheme="minorEastAsia" w:hAnsiTheme="minorEastAsia" w:cs="宋体" w:hint="eastAsia"/>
          <w:sz w:val="24"/>
          <w:shd w:val="clear" w:color="auto" w:fill="FFFFFF"/>
        </w:rPr>
        <w:t>7</w:t>
      </w:r>
      <w:r w:rsidRPr="00047EF7">
        <w:rPr>
          <w:rFonts w:asciiTheme="minorEastAsia" w:eastAsiaTheme="minorEastAsia" w:hAnsiTheme="minorEastAsia" w:cs="宋体" w:hint="eastAsia"/>
          <w:sz w:val="24"/>
          <w:shd w:val="clear" w:color="auto" w:fill="FFFFFF"/>
        </w:rPr>
        <w:t>月</w:t>
      </w:r>
      <w:r w:rsidR="009914F4">
        <w:rPr>
          <w:rFonts w:asciiTheme="minorEastAsia" w:eastAsiaTheme="minorEastAsia" w:hAnsiTheme="minorEastAsia" w:cs="宋体" w:hint="eastAsia"/>
          <w:sz w:val="24"/>
          <w:shd w:val="clear" w:color="auto" w:fill="FFFFFF"/>
        </w:rPr>
        <w:t>21</w:t>
      </w:r>
      <w:r w:rsidRPr="00047EF7">
        <w:rPr>
          <w:rFonts w:asciiTheme="minorEastAsia" w:eastAsiaTheme="minorEastAsia" w:hAnsiTheme="minorEastAsia" w:cs="宋体" w:hint="eastAsia"/>
          <w:sz w:val="24"/>
          <w:shd w:val="clear" w:color="auto" w:fill="FFFFFF"/>
        </w:rPr>
        <w:t>日  下午5点30分</w:t>
      </w:r>
    </w:p>
    <w:p w:rsidR="00942F0C" w:rsidRPr="00047EF7" w:rsidRDefault="00942F0C" w:rsidP="00942F0C">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942F0C" w:rsidRPr="00047EF7" w:rsidRDefault="00942F0C" w:rsidP="00942F0C">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4.评审时间</w:t>
      </w:r>
      <w:r>
        <w:rPr>
          <w:rFonts w:asciiTheme="minorEastAsia" w:eastAsiaTheme="minorEastAsia" w:hAnsiTheme="minorEastAsia" w:cs="宋体" w:hint="eastAsia"/>
          <w:sz w:val="24"/>
          <w:shd w:val="clear" w:color="auto" w:fill="FFFFFF"/>
        </w:rPr>
        <w:t>及地点</w:t>
      </w:r>
      <w:r w:rsidRPr="00047EF7">
        <w:rPr>
          <w:rFonts w:asciiTheme="minorEastAsia" w:eastAsiaTheme="minorEastAsia" w:hAnsiTheme="minorEastAsia" w:cs="宋体" w:hint="eastAsia"/>
          <w:sz w:val="24"/>
          <w:shd w:val="clear" w:color="auto" w:fill="FFFFFF"/>
        </w:rPr>
        <w:t>：</w:t>
      </w:r>
      <w:proofErr w:type="gramStart"/>
      <w:r w:rsidRPr="00632C1A">
        <w:rPr>
          <w:rFonts w:asciiTheme="minorEastAsia" w:eastAsiaTheme="minorEastAsia" w:hAnsiTheme="minorEastAsia" w:cs="宋体" w:hint="eastAsia"/>
          <w:kern w:val="0"/>
          <w:sz w:val="24"/>
        </w:rPr>
        <w:t>视医院</w:t>
      </w:r>
      <w:proofErr w:type="gramEnd"/>
      <w:r w:rsidRPr="00632C1A">
        <w:rPr>
          <w:rFonts w:asciiTheme="minorEastAsia" w:eastAsiaTheme="minorEastAsia" w:hAnsiTheme="minorEastAsia" w:cs="宋体" w:hint="eastAsia"/>
          <w:kern w:val="0"/>
          <w:sz w:val="24"/>
        </w:rPr>
        <w:t>工作安排，以医院另行通知为准。</w:t>
      </w:r>
    </w:p>
    <w:p w:rsidR="00942F0C" w:rsidRPr="00047EF7" w:rsidRDefault="00942F0C" w:rsidP="00942F0C">
      <w:pPr>
        <w:widowControl/>
        <w:spacing w:line="360" w:lineRule="auto"/>
        <w:ind w:firstLineChars="150" w:firstLine="361"/>
        <w:jc w:val="left"/>
        <w:rPr>
          <w:rFonts w:asciiTheme="minorEastAsia" w:eastAsiaTheme="minorEastAsia" w:hAnsiTheme="minorEastAsia" w:cs="宋体"/>
          <w:sz w:val="24"/>
          <w:highlight w:val="yellow"/>
          <w:shd w:val="clear" w:color="auto" w:fill="FFFFFF"/>
        </w:rPr>
      </w:pPr>
      <w:r w:rsidRPr="00047EF7">
        <w:rPr>
          <w:rFonts w:asciiTheme="minorEastAsia" w:hAnsiTheme="minorEastAsia" w:cs="宋体" w:hint="eastAsia"/>
          <w:b/>
          <w:kern w:val="0"/>
          <w:sz w:val="24"/>
        </w:rPr>
        <w:t>四、疫情防控要求</w:t>
      </w:r>
    </w:p>
    <w:p w:rsidR="00942F0C" w:rsidRPr="00047EF7" w:rsidRDefault="00942F0C" w:rsidP="00942F0C">
      <w:pPr>
        <w:widowControl/>
        <w:spacing w:line="360" w:lineRule="auto"/>
        <w:ind w:firstLineChars="150" w:firstLine="360"/>
        <w:jc w:val="left"/>
        <w:rPr>
          <w:rFonts w:asciiTheme="minorEastAsia" w:eastAsiaTheme="minorEastAsia" w:hAnsiTheme="minorEastAsia" w:cs="宋体"/>
          <w:sz w:val="24"/>
          <w:highlight w:val="yellow"/>
          <w:shd w:val="clear" w:color="auto" w:fill="FFFFFF"/>
        </w:rPr>
      </w:pPr>
      <w:r w:rsidRPr="00047EF7">
        <w:rPr>
          <w:rFonts w:asciiTheme="minorEastAsia" w:eastAsiaTheme="minorEastAsia" w:hAnsiTheme="minorEastAsia" w:cs="宋体" w:hint="eastAsia"/>
          <w:sz w:val="24"/>
          <w:highlight w:val="yellow"/>
          <w:shd w:val="clear" w:color="auto" w:fill="FFFFFF"/>
        </w:rPr>
        <w:t>参加评审会议人员必须提供健康码和行程码、72个小时内的核酸检测阴性结果，</w:t>
      </w:r>
      <w:proofErr w:type="gramStart"/>
      <w:r w:rsidRPr="00047EF7">
        <w:rPr>
          <w:rFonts w:asciiTheme="minorEastAsia" w:eastAsiaTheme="minorEastAsia" w:hAnsiTheme="minorEastAsia" w:cs="宋体" w:hint="eastAsia"/>
          <w:sz w:val="24"/>
          <w:highlight w:val="yellow"/>
          <w:shd w:val="clear" w:color="auto" w:fill="FFFFFF"/>
        </w:rPr>
        <w:t>粤康码黄码、红码者</w:t>
      </w:r>
      <w:proofErr w:type="gramEnd"/>
      <w:r w:rsidRPr="00047EF7">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942F0C" w:rsidRPr="00047EF7" w:rsidRDefault="00942F0C" w:rsidP="00942F0C">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942F0C" w:rsidRPr="00047EF7" w:rsidRDefault="00942F0C" w:rsidP="00942F0C">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942F0C" w:rsidRPr="00A116F0" w:rsidRDefault="00942F0C" w:rsidP="00942F0C">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942F0C" w:rsidRPr="00047EF7" w:rsidRDefault="00942F0C" w:rsidP="00942F0C">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刘老师：020-61780096（投诉举报电话）</w:t>
      </w:r>
    </w:p>
    <w:p w:rsidR="00942F0C" w:rsidRPr="00047EF7" w:rsidRDefault="00942F0C" w:rsidP="00942F0C">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655EF5" w:rsidRPr="00942F0C" w:rsidRDefault="00655EF5" w:rsidP="00942F0C">
      <w:pPr>
        <w:widowControl/>
        <w:spacing w:line="360" w:lineRule="auto"/>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Default="00655EF5"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942F0C" w:rsidRPr="00567639" w:rsidRDefault="00942F0C"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5" w:name="_Toc5899"/>
      <w:bookmarkStart w:id="6" w:name="_Toc28493"/>
      <w:bookmarkStart w:id="7" w:name="_Toc3128"/>
      <w:bookmarkStart w:id="8" w:name="_Toc25217"/>
      <w:bookmarkStart w:id="9" w:name="_Toc91515613"/>
      <w:r w:rsidRPr="00567639">
        <w:rPr>
          <w:rFonts w:hint="eastAsia"/>
          <w:b/>
          <w:bCs/>
          <w:kern w:val="0"/>
          <w:sz w:val="32"/>
          <w:szCs w:val="36"/>
        </w:rPr>
        <w:lastRenderedPageBreak/>
        <w:t>用户需求书</w:t>
      </w:r>
      <w:bookmarkStart w:id="10" w:name="_Toc40346211"/>
      <w:bookmarkStart w:id="11" w:name="_Toc40776106"/>
      <w:bookmarkEnd w:id="5"/>
      <w:bookmarkEnd w:id="6"/>
      <w:bookmarkEnd w:id="7"/>
      <w:bookmarkEnd w:id="8"/>
      <w:bookmarkEnd w:id="9"/>
    </w:p>
    <w:p w:rsidR="00A03480" w:rsidRPr="00567639" w:rsidRDefault="00A03480" w:rsidP="00A03480">
      <w:pPr>
        <w:pStyle w:val="1013"/>
        <w:spacing w:line="360" w:lineRule="auto"/>
        <w:ind w:firstLineChars="150" w:firstLine="361"/>
        <w:rPr>
          <w:rFonts w:ascii="宋体" w:hAnsi="宋体"/>
          <w:b/>
          <w:sz w:val="24"/>
        </w:rPr>
      </w:pPr>
      <w:r w:rsidRPr="00567639">
        <w:rPr>
          <w:rFonts w:ascii="宋体" w:hAnsi="宋体" w:hint="eastAsia"/>
          <w:b/>
          <w:sz w:val="24"/>
        </w:rPr>
        <w:t>子包1：</w:t>
      </w:r>
      <w:r w:rsidR="00942F0C" w:rsidRPr="00942F0C">
        <w:rPr>
          <w:rFonts w:ascii="宋体" w:hAnsi="宋体" w:hint="eastAsia"/>
          <w:b/>
          <w:sz w:val="24"/>
        </w:rPr>
        <w:t>便携式彩色多普勒超声诊断仪</w:t>
      </w:r>
      <w:r w:rsidR="00A6400E" w:rsidRPr="00567639">
        <w:rPr>
          <w:rFonts w:ascii="宋体" w:hAnsi="宋体" w:hint="eastAsia"/>
          <w:b/>
          <w:sz w:val="24"/>
        </w:rPr>
        <w:t xml:space="preserve">  </w:t>
      </w:r>
      <w:r w:rsidR="00942F0C">
        <w:rPr>
          <w:rFonts w:ascii="宋体" w:hAnsi="宋体" w:hint="eastAsia"/>
          <w:b/>
          <w:sz w:val="24"/>
        </w:rPr>
        <w:t>1</w:t>
      </w:r>
      <w:r w:rsidR="00A6400E" w:rsidRPr="00567639">
        <w:rPr>
          <w:rFonts w:ascii="宋体" w:hAnsi="宋体" w:hint="eastAsia"/>
          <w:b/>
          <w:sz w:val="24"/>
        </w:rPr>
        <w:t>台</w:t>
      </w:r>
      <w:r w:rsidR="00375B6E">
        <w:rPr>
          <w:rFonts w:ascii="宋体" w:hAnsi="宋体" w:hint="eastAsia"/>
          <w:b/>
          <w:sz w:val="24"/>
        </w:rPr>
        <w:t>（以下需求为单台设备需求）</w:t>
      </w:r>
    </w:p>
    <w:p w:rsidR="00A03480" w:rsidRPr="00567639" w:rsidRDefault="00A03480" w:rsidP="00CA6D9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1</w:t>
      </w:r>
      <w:r>
        <w:rPr>
          <w:rFonts w:asciiTheme="minorEastAsia" w:hAnsiTheme="minorEastAsia" w:hint="eastAsia"/>
          <w:sz w:val="24"/>
        </w:rPr>
        <w:t>.</w:t>
      </w:r>
      <w:r w:rsidRPr="001949C2">
        <w:rPr>
          <w:rFonts w:asciiTheme="minorEastAsia" w:hAnsiTheme="minorEastAsia" w:hint="eastAsia"/>
          <w:sz w:val="24"/>
        </w:rPr>
        <w:t>设备名称：全数字彩色超声诊断系统</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2</w:t>
      </w:r>
      <w:r>
        <w:rPr>
          <w:rFonts w:asciiTheme="minorEastAsia" w:hAnsiTheme="minorEastAsia" w:hint="eastAsia"/>
          <w:sz w:val="24"/>
        </w:rPr>
        <w:t>.</w:t>
      </w:r>
      <w:r w:rsidRPr="001949C2">
        <w:rPr>
          <w:rFonts w:asciiTheme="minorEastAsia" w:hAnsiTheme="minorEastAsia" w:hint="eastAsia"/>
          <w:sz w:val="24"/>
        </w:rPr>
        <w:t>特点：便携式机型，</w:t>
      </w:r>
      <w:r>
        <w:rPr>
          <w:rFonts w:asciiTheme="minorEastAsia" w:hAnsiTheme="minorEastAsia" w:hint="eastAsia"/>
          <w:sz w:val="24"/>
        </w:rPr>
        <w:t>≥</w:t>
      </w:r>
      <w:r w:rsidRPr="001949C2">
        <w:rPr>
          <w:rFonts w:asciiTheme="minorEastAsia" w:hAnsiTheme="minorEastAsia" w:hint="eastAsia"/>
          <w:sz w:val="24"/>
        </w:rPr>
        <w:t>12英寸高分辨率宽频彩色LED显示器</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带电池，电池使用时间≥120分钟</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3</w:t>
      </w:r>
      <w:r>
        <w:rPr>
          <w:rFonts w:asciiTheme="minorEastAsia" w:hAnsiTheme="minorEastAsia" w:hint="eastAsia"/>
          <w:sz w:val="24"/>
        </w:rPr>
        <w:t>.</w:t>
      </w:r>
      <w:r w:rsidRPr="001949C2">
        <w:rPr>
          <w:rFonts w:asciiTheme="minorEastAsia" w:hAnsiTheme="minorEastAsia" w:hint="eastAsia"/>
          <w:sz w:val="24"/>
        </w:rPr>
        <w:t>用途：腹部、经阴道、小器官及外周血管等临床诊断；</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w:t>
      </w:r>
      <w:r>
        <w:rPr>
          <w:rFonts w:asciiTheme="minorEastAsia" w:hAnsiTheme="minorEastAsia" w:hint="eastAsia"/>
          <w:sz w:val="24"/>
        </w:rPr>
        <w:t>.</w:t>
      </w:r>
      <w:r w:rsidRPr="001949C2">
        <w:rPr>
          <w:rFonts w:asciiTheme="minorEastAsia" w:hAnsiTheme="minorEastAsia" w:hint="eastAsia"/>
          <w:sz w:val="24"/>
        </w:rPr>
        <w:t>主要技术及系统概述</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4.1彩色多普勒超声波诊断仪组成部分</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4.1.1全数字化彩色超声诊断系统主机</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4.1.2高分辨率彩色逐行扫描液晶显示器</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4.1.3全数字化</w:t>
      </w:r>
      <w:proofErr w:type="gramStart"/>
      <w:r w:rsidRPr="001949C2">
        <w:rPr>
          <w:rFonts w:asciiTheme="minorEastAsia" w:hAnsiTheme="minorEastAsia" w:hint="eastAsia"/>
          <w:sz w:val="24"/>
        </w:rPr>
        <w:t>二维灰阶</w:t>
      </w:r>
      <w:proofErr w:type="gramEnd"/>
      <w:r w:rsidRPr="001949C2">
        <w:rPr>
          <w:rFonts w:asciiTheme="minorEastAsia" w:hAnsiTheme="minorEastAsia" w:hint="eastAsia"/>
          <w:sz w:val="24"/>
        </w:rPr>
        <w:t>成像单元，彩色多普勒单元，频谱多普勒单元</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4.1.4全数字化波束形成器</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4.1.5全面复合成像技术</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4.1.6组织谐波成像技术</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4.1.7图像优化技术</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4.1.8自动图像智能优化</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4.1.9梯形成像功能</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4.1.10</w:t>
      </w:r>
      <w:r>
        <w:rPr>
          <w:rFonts w:asciiTheme="minorEastAsia" w:hAnsiTheme="minorEastAsia" w:hint="eastAsia"/>
          <w:sz w:val="24"/>
        </w:rPr>
        <w:t>▲</w:t>
      </w:r>
      <w:r w:rsidRPr="001949C2">
        <w:rPr>
          <w:rFonts w:asciiTheme="minorEastAsia" w:hAnsiTheme="minorEastAsia" w:hint="eastAsia"/>
          <w:sz w:val="24"/>
        </w:rPr>
        <w:t>一键全屏显示功能（提供证明图片）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4.1.11实时存图、冻结后存图存电影功能</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4.1.12系统软件更新,恢复出厂软件功能</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  测量和分析：B型、M型、频谱多普勒</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4.2.1 B模式、D模式、M模式下一般测量(包括距离、面积、周长、体积、角度、时</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间、斜率、心率、速度等)</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4.2.2常规多普勒血流测量与分析(速度、时间、速度积分、PI、RI、S/D、流量测量)</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4.2.3产科测量软件：胎儿重量分析、预产期预估,生长曲线分析(支持四胞胎)，胎儿生理评分测量与分析（提供证明图片）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4.2.4血管测量与分析(IMT测量、血管狭窄率测量)</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4.2.5小器官测量与分析</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4.2.6泌尿系统测量与分析(肾脏、前列腺体积、残余尿量分析)</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lastRenderedPageBreak/>
        <w:t>4.2.7妇科测量与分析：妇科多卵泡监测、测量技术（8组数据可选）（提供证明图片）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4.2.8心脏测量与分析：双平面椭圆，子弹容积，辛普森修订版</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4.2.9</w:t>
      </w:r>
      <w:proofErr w:type="gramStart"/>
      <w:r w:rsidRPr="001949C2">
        <w:rPr>
          <w:rFonts w:asciiTheme="minorEastAsia" w:hAnsiTheme="minorEastAsia" w:hint="eastAsia"/>
          <w:sz w:val="24"/>
        </w:rPr>
        <w:t>二</w:t>
      </w:r>
      <w:proofErr w:type="gramEnd"/>
      <w:r w:rsidRPr="001949C2">
        <w:rPr>
          <w:rFonts w:asciiTheme="minorEastAsia" w:hAnsiTheme="minorEastAsia" w:hint="eastAsia"/>
          <w:sz w:val="24"/>
        </w:rPr>
        <w:t>维+频谱同屏测量功能</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4.2.10热键自定义设置功能（数字键0-9键设置）</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4.2.11</w:t>
      </w:r>
      <w:r>
        <w:rPr>
          <w:rFonts w:asciiTheme="minorEastAsia" w:hAnsiTheme="minorEastAsia" w:hint="eastAsia"/>
          <w:sz w:val="24"/>
        </w:rPr>
        <w:t>▲</w:t>
      </w:r>
      <w:r w:rsidRPr="001949C2">
        <w:rPr>
          <w:rFonts w:asciiTheme="minorEastAsia" w:hAnsiTheme="minorEastAsia" w:hint="eastAsia"/>
          <w:sz w:val="24"/>
        </w:rPr>
        <w:t>测量字体大小、位置、屏幕菜单位置显示（可视可调）（提供证明图片）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4.2.12自定义注释：包括插入、删除、编辑、保存等</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4.3  图像存储与（电影）回放重现单元</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4.3.1超声图像静态、动态存储</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4.3.2配置内置高速存储器≥32GB</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4.3.3回调图像后测量功能</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4.3.4一体化病案管理单元包括病人资料、报告、图像等的存储、检索和打印等</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4.3.5超声图像存档与病案管理系统(动态图像、静态图像以PC通用格式直接存储，无需特殊软件即能在PC 机上直接观看图像)</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4.3.6支持超声工作站软件(包含中文超声诊断描述模板、图文报告单、报告模式可以任意编辑)</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4.4  信号输入/输出</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4.4.1输入/输出：VGA接口、USB接口、复合视频接口，网络端口</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4.4.2USB接口 3个</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4.4.3可支持外接鼠标和键盘</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4.4.4</w:t>
      </w:r>
      <w:r>
        <w:rPr>
          <w:rFonts w:asciiTheme="minorEastAsia" w:hAnsiTheme="minorEastAsia" w:hint="eastAsia"/>
          <w:sz w:val="24"/>
        </w:rPr>
        <w:t>▲</w:t>
      </w:r>
      <w:r w:rsidRPr="001949C2">
        <w:rPr>
          <w:rFonts w:asciiTheme="minorEastAsia" w:hAnsiTheme="minorEastAsia" w:hint="eastAsia"/>
          <w:sz w:val="24"/>
        </w:rPr>
        <w:t>支持视频打印机和PC打印机（提供证明图片）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4.5  连通性</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4.5.1医学数字图像接口部件</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4.5.2通信DICOM3.0版接口部件</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   系统通用功能</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 xml:space="preserve">5.1 </w:t>
      </w:r>
      <w:r>
        <w:rPr>
          <w:rFonts w:asciiTheme="minorEastAsia" w:hAnsiTheme="minorEastAsia" w:hint="eastAsia"/>
          <w:sz w:val="24"/>
        </w:rPr>
        <w:t>▲</w:t>
      </w:r>
      <w:r w:rsidRPr="001949C2">
        <w:rPr>
          <w:rFonts w:asciiTheme="minorEastAsia" w:hAnsiTheme="minorEastAsia" w:hint="eastAsia"/>
          <w:sz w:val="24"/>
        </w:rPr>
        <w:t>监视器≥12″高分辨率宽频彩色LED显示器，无闪烁，不间断逐行扫描，支持0-30°旋转（提供证明图片）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5.2 扫描方式：逐行扫描，高分辨率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 xml:space="preserve">5.3 </w:t>
      </w:r>
      <w:r>
        <w:rPr>
          <w:rFonts w:asciiTheme="minorEastAsia" w:hAnsiTheme="minorEastAsia" w:hint="eastAsia"/>
          <w:sz w:val="24"/>
        </w:rPr>
        <w:t>▲</w:t>
      </w:r>
      <w:r w:rsidRPr="001949C2">
        <w:rPr>
          <w:rFonts w:asciiTheme="minorEastAsia" w:hAnsiTheme="minorEastAsia" w:hint="eastAsia"/>
          <w:sz w:val="24"/>
        </w:rPr>
        <w:t>内置探头接口：左右并列排布、大小外观相同;全激活相互通用接口</w:t>
      </w:r>
      <w:r>
        <w:rPr>
          <w:rFonts w:asciiTheme="minorEastAsia" w:hAnsiTheme="minorEastAsia" w:hint="eastAsia"/>
          <w:sz w:val="24"/>
        </w:rPr>
        <w:t>≥</w:t>
      </w:r>
      <w:r w:rsidRPr="001949C2">
        <w:rPr>
          <w:rFonts w:asciiTheme="minorEastAsia" w:hAnsiTheme="minorEastAsia" w:hint="eastAsia"/>
          <w:sz w:val="24"/>
        </w:rPr>
        <w:t>2个，零插拔力金属体连接器（提供证明图片）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lastRenderedPageBreak/>
        <w:t>5.4 探头规格</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5.4.1频率：超宽频、变频探头，工作频率范围明确显示</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5.4.2所配每种探头频率≥9种</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5.4.3超宽频带探头：</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腹部探头：超声频率2.5-5.0MHz</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 xml:space="preserve">线阵探头：超声频率5.3-10.0MHz </w:t>
      </w:r>
    </w:p>
    <w:p w:rsidR="00942F0C" w:rsidRPr="001949C2" w:rsidRDefault="00942F0C" w:rsidP="008A4E59">
      <w:pPr>
        <w:spacing w:line="360" w:lineRule="auto"/>
        <w:ind w:firstLine="361"/>
        <w:rPr>
          <w:rFonts w:asciiTheme="minorEastAsia" w:hAnsiTheme="minorEastAsia"/>
          <w:sz w:val="24"/>
        </w:rPr>
      </w:pPr>
      <w:proofErr w:type="gramStart"/>
      <w:r w:rsidRPr="001949C2">
        <w:rPr>
          <w:rFonts w:asciiTheme="minorEastAsia" w:hAnsiTheme="minorEastAsia" w:hint="eastAsia"/>
          <w:sz w:val="24"/>
        </w:rPr>
        <w:t>窄</w:t>
      </w:r>
      <w:proofErr w:type="gramEnd"/>
      <w:r w:rsidRPr="001949C2">
        <w:rPr>
          <w:rFonts w:asciiTheme="minorEastAsia" w:hAnsiTheme="minorEastAsia" w:hint="eastAsia"/>
          <w:sz w:val="24"/>
        </w:rPr>
        <w:t>线阵探头：</w:t>
      </w:r>
      <w:r>
        <w:rPr>
          <w:rFonts w:asciiTheme="minorEastAsia" w:hAnsiTheme="minorEastAsia" w:hint="eastAsia"/>
          <w:sz w:val="24"/>
        </w:rPr>
        <w:t>▲</w:t>
      </w:r>
      <w:r w:rsidRPr="001949C2">
        <w:rPr>
          <w:rFonts w:asciiTheme="minorEastAsia" w:hAnsiTheme="minorEastAsia" w:hint="eastAsia"/>
          <w:sz w:val="24"/>
        </w:rPr>
        <w:t>超声频率5.3-11.0MHz（提供证明图片）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腔内探头：超声频率4.5-8.0MHz</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5.4.4 B/D兼用模式</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线阵探头：B/C/PW(D模式)</w:t>
      </w:r>
    </w:p>
    <w:p w:rsidR="00942F0C" w:rsidRPr="001949C2" w:rsidRDefault="00942F0C" w:rsidP="008A4E59">
      <w:pPr>
        <w:spacing w:line="360" w:lineRule="auto"/>
        <w:ind w:firstLine="361"/>
        <w:rPr>
          <w:rFonts w:asciiTheme="minorEastAsia" w:hAnsiTheme="minorEastAsia"/>
          <w:sz w:val="24"/>
        </w:rPr>
      </w:pPr>
      <w:proofErr w:type="gramStart"/>
      <w:r w:rsidRPr="001949C2">
        <w:rPr>
          <w:rFonts w:asciiTheme="minorEastAsia" w:hAnsiTheme="minorEastAsia" w:hint="eastAsia"/>
          <w:sz w:val="24"/>
        </w:rPr>
        <w:t>凸</w:t>
      </w:r>
      <w:proofErr w:type="gramEnd"/>
      <w:r w:rsidRPr="001949C2">
        <w:rPr>
          <w:rFonts w:asciiTheme="minorEastAsia" w:hAnsiTheme="minorEastAsia" w:hint="eastAsia"/>
          <w:sz w:val="24"/>
        </w:rPr>
        <w:t>阵探头：B/C/PW(D模式)</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微凸阵腔内探头：B/C/PW(D模式)</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5.5 穿刺导向：穿刺引导功能</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5.5.1穿刺引导线任意角度可调；</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5.5.2支持中心穿刺引导线</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w:t>
      </w:r>
      <w:proofErr w:type="gramStart"/>
      <w:r w:rsidRPr="001949C2">
        <w:rPr>
          <w:rFonts w:asciiTheme="minorEastAsia" w:hAnsiTheme="minorEastAsia" w:hint="eastAsia"/>
          <w:sz w:val="24"/>
        </w:rPr>
        <w:t>二维灰</w:t>
      </w:r>
      <w:proofErr w:type="gramEnd"/>
      <w:r w:rsidRPr="001949C2">
        <w:rPr>
          <w:rFonts w:asciiTheme="minorEastAsia" w:hAnsiTheme="minorEastAsia" w:hint="eastAsia"/>
          <w:sz w:val="24"/>
        </w:rPr>
        <w:t>阶显像主要参数</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5.6.1扫描速率：</w:t>
      </w:r>
      <w:proofErr w:type="gramStart"/>
      <w:r w:rsidRPr="001949C2">
        <w:rPr>
          <w:rFonts w:asciiTheme="minorEastAsia" w:hAnsiTheme="minorEastAsia" w:hint="eastAsia"/>
          <w:sz w:val="24"/>
        </w:rPr>
        <w:t>凸</w:t>
      </w:r>
      <w:proofErr w:type="gramEnd"/>
      <w:r w:rsidRPr="001949C2">
        <w:rPr>
          <w:rFonts w:asciiTheme="minorEastAsia" w:hAnsiTheme="minorEastAsia" w:hint="eastAsia"/>
          <w:sz w:val="24"/>
        </w:rPr>
        <w:t>阵探头, 全视野, 18cm深度时, 帧速率≥36帧/秒</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5.6.2扫描线：每帧线密度</w:t>
      </w:r>
      <w:r>
        <w:rPr>
          <w:rFonts w:asciiTheme="minorEastAsia" w:hAnsiTheme="minorEastAsia" w:hint="eastAsia"/>
          <w:sz w:val="24"/>
        </w:rPr>
        <w:t>≥</w:t>
      </w:r>
      <w:r w:rsidRPr="001949C2">
        <w:rPr>
          <w:rFonts w:asciiTheme="minorEastAsia" w:hAnsiTheme="minorEastAsia" w:hint="eastAsia"/>
          <w:sz w:val="24"/>
        </w:rPr>
        <w:t>256超声线</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5.6.3可视可调动态范围≥120，15级可调</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5.6.4数字式声</w:t>
      </w:r>
      <w:proofErr w:type="gramStart"/>
      <w:r w:rsidRPr="001949C2">
        <w:rPr>
          <w:rFonts w:asciiTheme="minorEastAsia" w:hAnsiTheme="minorEastAsia" w:hint="eastAsia"/>
          <w:sz w:val="24"/>
        </w:rPr>
        <w:t>束形成器</w:t>
      </w:r>
      <w:proofErr w:type="gramEnd"/>
      <w:r w:rsidRPr="001949C2">
        <w:rPr>
          <w:rFonts w:asciiTheme="minorEastAsia" w:hAnsiTheme="minorEastAsia" w:hint="eastAsia"/>
          <w:sz w:val="24"/>
        </w:rPr>
        <w:t xml:space="preserve">：数字式全程动态聚焦，数字式可变孔径及动态变迹，A/D≥ 12 </w:t>
      </w:r>
      <w:r w:rsidRPr="001949C2">
        <w:rPr>
          <w:rFonts w:asciiTheme="minorEastAsia" w:hAnsiTheme="minorEastAsia"/>
          <w:sz w:val="24"/>
        </w:rPr>
        <w:t>bit</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5.6.5最大扫描深度≥28cm</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5.6.6回放重现,多级灰阶图像回放,回放时间≥200帧</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5.6.7预设检查模式：调节多种参数，针对不同的检查脏器，不同的医生的增加预设条件,获得最佳化图像，减少操作时间</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5.6.8增益调节≥255，可视可调（B/C/D可独立调节）</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5.6.9 STC分段增益≥ 8段</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5.6.10</w:t>
      </w:r>
      <w:r>
        <w:rPr>
          <w:rFonts w:asciiTheme="minorEastAsia" w:hAnsiTheme="minorEastAsia" w:hint="eastAsia"/>
          <w:sz w:val="24"/>
        </w:rPr>
        <w:t>▲</w:t>
      </w:r>
      <w:proofErr w:type="gramStart"/>
      <w:r w:rsidRPr="001949C2">
        <w:rPr>
          <w:rFonts w:asciiTheme="minorEastAsia" w:hAnsiTheme="minorEastAsia" w:hint="eastAsia"/>
          <w:sz w:val="24"/>
        </w:rPr>
        <w:t>伪彩调节</w:t>
      </w:r>
      <w:proofErr w:type="gramEnd"/>
      <w:r w:rsidRPr="001949C2">
        <w:rPr>
          <w:rFonts w:asciiTheme="minorEastAsia" w:hAnsiTheme="minorEastAsia" w:hint="eastAsia"/>
          <w:sz w:val="24"/>
        </w:rPr>
        <w:t>≥39种（提供证明图片）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5.6.11发射声速聚焦：多焦点可调</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5.7  彩色多普勒主要参数</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lastRenderedPageBreak/>
        <w:t>5.7.1</w:t>
      </w:r>
      <w:r>
        <w:rPr>
          <w:rFonts w:asciiTheme="minorEastAsia" w:hAnsiTheme="minorEastAsia" w:hint="eastAsia"/>
          <w:sz w:val="24"/>
        </w:rPr>
        <w:t>▲</w:t>
      </w:r>
      <w:r w:rsidRPr="001949C2">
        <w:rPr>
          <w:rFonts w:asciiTheme="minorEastAsia" w:hAnsiTheme="minorEastAsia" w:hint="eastAsia"/>
          <w:sz w:val="24"/>
        </w:rPr>
        <w:t>血流速度：≥3档（可视可调）(提供证明图片)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5.7.2彩色显示帧频：</w:t>
      </w:r>
      <w:proofErr w:type="gramStart"/>
      <w:r w:rsidRPr="001949C2">
        <w:rPr>
          <w:rFonts w:asciiTheme="minorEastAsia" w:hAnsiTheme="minorEastAsia" w:hint="eastAsia"/>
          <w:sz w:val="24"/>
        </w:rPr>
        <w:t>凸</w:t>
      </w:r>
      <w:proofErr w:type="gramEnd"/>
      <w:r w:rsidRPr="001949C2">
        <w:rPr>
          <w:rFonts w:asciiTheme="minorEastAsia" w:hAnsiTheme="minorEastAsia" w:hint="eastAsia"/>
          <w:sz w:val="24"/>
        </w:rPr>
        <w:t>阵探头，全视野，18cm深度时：彩色显示帧频≥14帧/s</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 xml:space="preserve">5.7.3显示控制：零位移动 </w:t>
      </w:r>
      <w:r>
        <w:rPr>
          <w:rFonts w:asciiTheme="minorEastAsia" w:hAnsiTheme="minorEastAsia" w:hint="eastAsia"/>
          <w:sz w:val="24"/>
        </w:rPr>
        <w:t>≥</w:t>
      </w:r>
      <w:r w:rsidRPr="001949C2">
        <w:rPr>
          <w:rFonts w:asciiTheme="minorEastAsia" w:hAnsiTheme="minorEastAsia" w:hint="eastAsia"/>
          <w:sz w:val="24"/>
        </w:rPr>
        <w:t>7级、黑/白与彩色比较</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 xml:space="preserve">5.7.4彩色显示速度：最低平均血流测量速度 </w:t>
      </w:r>
      <w:r>
        <w:rPr>
          <w:rFonts w:asciiTheme="minorEastAsia" w:hAnsiTheme="minorEastAsia" w:hint="eastAsia"/>
          <w:sz w:val="24"/>
        </w:rPr>
        <w:t>≤</w:t>
      </w:r>
      <w:r w:rsidRPr="001949C2">
        <w:rPr>
          <w:rFonts w:asciiTheme="minorEastAsia" w:hAnsiTheme="minorEastAsia" w:hint="eastAsia"/>
          <w:sz w:val="24"/>
        </w:rPr>
        <w:t>6mm/s(非噪声信号)</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5.7.5</w:t>
      </w:r>
      <w:r>
        <w:rPr>
          <w:rFonts w:asciiTheme="minorEastAsia" w:hAnsiTheme="minorEastAsia" w:hint="eastAsia"/>
          <w:sz w:val="24"/>
        </w:rPr>
        <w:t>▲</w:t>
      </w:r>
      <w:r w:rsidRPr="001949C2">
        <w:rPr>
          <w:rFonts w:asciiTheme="minorEastAsia" w:hAnsiTheme="minorEastAsia" w:hint="eastAsia"/>
          <w:sz w:val="24"/>
        </w:rPr>
        <w:t>壁墙门槛技术≥12级(可视可调)(提供证明图片)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5.7.6</w:t>
      </w:r>
      <w:r>
        <w:rPr>
          <w:rFonts w:asciiTheme="minorEastAsia" w:hAnsiTheme="minorEastAsia" w:hint="eastAsia"/>
          <w:sz w:val="24"/>
        </w:rPr>
        <w:t>▲</w:t>
      </w:r>
      <w:r w:rsidRPr="001949C2">
        <w:rPr>
          <w:rFonts w:asciiTheme="minorEastAsia" w:hAnsiTheme="minorEastAsia" w:hint="eastAsia"/>
          <w:sz w:val="24"/>
        </w:rPr>
        <w:t>血</w:t>
      </w:r>
      <w:proofErr w:type="gramStart"/>
      <w:r w:rsidRPr="001949C2">
        <w:rPr>
          <w:rFonts w:asciiTheme="minorEastAsia" w:hAnsiTheme="minorEastAsia" w:hint="eastAsia"/>
          <w:sz w:val="24"/>
        </w:rPr>
        <w:t>流效果</w:t>
      </w:r>
      <w:proofErr w:type="gramEnd"/>
      <w:r w:rsidRPr="001949C2">
        <w:rPr>
          <w:rFonts w:asciiTheme="minorEastAsia" w:hAnsiTheme="minorEastAsia" w:hint="eastAsia"/>
          <w:sz w:val="24"/>
        </w:rPr>
        <w:t>≥2档（可视可调）（提供证明图片）</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5.8  频谱多普勒主要参数：</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5.8.1方式：PWD</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5.8.2最大测量速度：≥5.4m/s</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5.8.3最低测量速度：</w:t>
      </w:r>
      <w:r>
        <w:rPr>
          <w:rFonts w:asciiTheme="minorEastAsia" w:hAnsiTheme="minorEastAsia" w:hint="eastAsia"/>
          <w:sz w:val="24"/>
        </w:rPr>
        <w:t>≤</w:t>
      </w:r>
      <w:r w:rsidRPr="001949C2">
        <w:rPr>
          <w:rFonts w:asciiTheme="minorEastAsia" w:hAnsiTheme="minorEastAsia" w:hint="eastAsia"/>
          <w:sz w:val="24"/>
        </w:rPr>
        <w:t>1.0 mm/s(非噪声信号)</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5.8.4显示方式：B、2B、4B、B/D、B/M、M、B/C、B/C/D</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5.8.5电影回放≥200帧</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5.8.6零位移动≥7级可调</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5.8.7取样门宽度多级可调,位置可调;</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5.8.8显示控制：反转显示(左/右；上/下)，零移位</w:t>
      </w:r>
    </w:p>
    <w:p w:rsidR="00942F0C" w:rsidRPr="001949C2"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5.8.9超声功率输出调节：0-100%（可视可调）</w:t>
      </w:r>
    </w:p>
    <w:p w:rsidR="00942F0C"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5.8.10</w:t>
      </w:r>
      <w:r>
        <w:rPr>
          <w:rFonts w:asciiTheme="minorEastAsia" w:hAnsiTheme="minorEastAsia" w:hint="eastAsia"/>
          <w:sz w:val="24"/>
        </w:rPr>
        <w:t>▲</w:t>
      </w:r>
      <w:r w:rsidRPr="001949C2">
        <w:rPr>
          <w:rFonts w:asciiTheme="minorEastAsia" w:hAnsiTheme="minorEastAsia" w:hint="eastAsia"/>
          <w:sz w:val="24"/>
        </w:rPr>
        <w:t>频谱多普勒(PW)动态范围≥8级可调，谱线增强≥4级可调（提供证明图片）</w:t>
      </w:r>
    </w:p>
    <w:p w:rsidR="00942F0C" w:rsidRPr="00136161" w:rsidRDefault="00942F0C" w:rsidP="008A4E59">
      <w:pPr>
        <w:spacing w:line="360" w:lineRule="auto"/>
        <w:ind w:firstLine="361"/>
        <w:rPr>
          <w:rFonts w:asciiTheme="minorEastAsia" w:hAnsiTheme="minorEastAsia"/>
          <w:sz w:val="24"/>
        </w:rPr>
      </w:pPr>
      <w:r w:rsidRPr="001949C2">
        <w:rPr>
          <w:rFonts w:asciiTheme="minorEastAsia" w:hAnsiTheme="minorEastAsia" w:hint="eastAsia"/>
          <w:sz w:val="24"/>
        </w:rPr>
        <w:t>6</w:t>
      </w:r>
      <w:r w:rsidR="008B3633">
        <w:rPr>
          <w:rFonts w:asciiTheme="minorEastAsia" w:hAnsiTheme="minorEastAsia" w:hint="eastAsia"/>
          <w:sz w:val="24"/>
        </w:rPr>
        <w:t>.</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b/>
                <w:color w:val="000000"/>
                <w:kern w:val="0"/>
                <w:sz w:val="24"/>
              </w:rPr>
            </w:pPr>
            <w:r w:rsidRPr="00942F0C">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b/>
                <w:color w:val="000000"/>
                <w:kern w:val="0"/>
                <w:sz w:val="24"/>
              </w:rPr>
            </w:pPr>
            <w:r w:rsidRPr="00942F0C">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b/>
                <w:color w:val="000000"/>
                <w:kern w:val="0"/>
                <w:sz w:val="24"/>
              </w:rPr>
            </w:pPr>
            <w:r w:rsidRPr="00942F0C">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b/>
                <w:color w:val="000000"/>
                <w:kern w:val="0"/>
                <w:sz w:val="24"/>
              </w:rPr>
            </w:pPr>
            <w:r w:rsidRPr="00942F0C">
              <w:rPr>
                <w:rFonts w:asciiTheme="minorEastAsia" w:eastAsiaTheme="minorEastAsia" w:hAnsiTheme="minorEastAsia" w:cs="宋体" w:hint="eastAsia"/>
                <w:b/>
                <w:color w:val="000000"/>
                <w:kern w:val="0"/>
                <w:sz w:val="24"/>
              </w:rPr>
              <w:t>单位</w:t>
            </w:r>
          </w:p>
        </w:tc>
      </w:tr>
      <w:tr w:rsidR="00942F0C" w:rsidRPr="00942F0C" w:rsidTr="00942F0C">
        <w:trPr>
          <w:trHeight w:val="390"/>
          <w:jc w:val="center"/>
        </w:trPr>
        <w:tc>
          <w:tcPr>
            <w:tcW w:w="701" w:type="dxa"/>
            <w:tcBorders>
              <w:top w:val="nil"/>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台</w:t>
            </w:r>
          </w:p>
        </w:tc>
      </w:tr>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proofErr w:type="gramStart"/>
            <w:r w:rsidRPr="00942F0C">
              <w:rPr>
                <w:rFonts w:asciiTheme="minorEastAsia" w:eastAsiaTheme="minorEastAsia" w:hAnsiTheme="minorEastAsia" w:hint="eastAsia"/>
                <w:sz w:val="24"/>
              </w:rPr>
              <w:t>凸</w:t>
            </w:r>
            <w:proofErr w:type="gramEnd"/>
            <w:r w:rsidRPr="00942F0C">
              <w:rPr>
                <w:rFonts w:asciiTheme="minorEastAsia" w:eastAsiaTheme="minorEastAsia" w:hAnsiTheme="minorEastAsia" w:hint="eastAsia"/>
                <w:sz w:val="24"/>
              </w:rPr>
              <w:t>阵探头</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proofErr w:type="gramStart"/>
            <w:r w:rsidRPr="00942F0C">
              <w:rPr>
                <w:rFonts w:asciiTheme="minorEastAsia" w:eastAsiaTheme="minorEastAsia" w:hAnsiTheme="minorEastAsia" w:cs="宋体" w:hint="eastAsia"/>
                <w:color w:val="000000"/>
                <w:kern w:val="0"/>
                <w:sz w:val="24"/>
              </w:rPr>
              <w:t>个</w:t>
            </w:r>
            <w:proofErr w:type="gramEnd"/>
          </w:p>
        </w:tc>
      </w:tr>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hint="eastAsia"/>
                <w:sz w:val="24"/>
              </w:rPr>
              <w:t>线阵探头</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proofErr w:type="gramStart"/>
            <w:r w:rsidRPr="00942F0C">
              <w:rPr>
                <w:rFonts w:asciiTheme="minorEastAsia" w:eastAsiaTheme="minorEastAsia" w:hAnsiTheme="minorEastAsia" w:cs="宋体" w:hint="eastAsia"/>
                <w:color w:val="000000"/>
                <w:kern w:val="0"/>
                <w:sz w:val="24"/>
              </w:rPr>
              <w:t>个</w:t>
            </w:r>
            <w:proofErr w:type="gramEnd"/>
          </w:p>
        </w:tc>
      </w:tr>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拉杆箱</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proofErr w:type="gramStart"/>
            <w:r w:rsidRPr="00942F0C">
              <w:rPr>
                <w:rFonts w:asciiTheme="minorEastAsia" w:eastAsiaTheme="minorEastAsia" w:hAnsiTheme="minorEastAsia" w:cs="宋体" w:hint="eastAsia"/>
                <w:color w:val="000000"/>
                <w:kern w:val="0"/>
                <w:sz w:val="24"/>
              </w:rPr>
              <w:t>个</w:t>
            </w:r>
            <w:proofErr w:type="gramEnd"/>
          </w:p>
        </w:tc>
      </w:tr>
      <w:tr w:rsidR="00942F0C" w:rsidRPr="00942F0C" w:rsidTr="00942F0C">
        <w:trPr>
          <w:trHeight w:val="186"/>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电池（加配）</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块</w:t>
            </w:r>
          </w:p>
        </w:tc>
      </w:tr>
      <w:tr w:rsidR="00942F0C" w:rsidRPr="00942F0C" w:rsidTr="00942F0C">
        <w:trPr>
          <w:trHeight w:val="1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6</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耦合剂</w:t>
            </w:r>
          </w:p>
        </w:tc>
        <w:tc>
          <w:tcPr>
            <w:tcW w:w="762" w:type="dxa"/>
            <w:tcBorders>
              <w:top w:val="single" w:sz="4" w:space="0" w:color="auto"/>
              <w:left w:val="nil"/>
              <w:bottom w:val="single" w:sz="4" w:space="0" w:color="auto"/>
              <w:right w:val="single" w:sz="4" w:space="0" w:color="auto"/>
            </w:tcBorders>
            <w:vAlign w:val="center"/>
          </w:tcPr>
          <w:p w:rsidR="00942F0C" w:rsidRPr="00942F0C" w:rsidRDefault="00942F0C" w:rsidP="00942F0C">
            <w:pPr>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2</w:t>
            </w:r>
          </w:p>
        </w:tc>
        <w:tc>
          <w:tcPr>
            <w:tcW w:w="818" w:type="dxa"/>
            <w:tcBorders>
              <w:top w:val="single" w:sz="4" w:space="0" w:color="auto"/>
              <w:left w:val="nil"/>
              <w:bottom w:val="single" w:sz="4" w:space="0" w:color="auto"/>
              <w:right w:val="single" w:sz="4" w:space="0" w:color="auto"/>
            </w:tcBorders>
            <w:vAlign w:val="center"/>
          </w:tcPr>
          <w:p w:rsidR="00942F0C" w:rsidRPr="00942F0C" w:rsidRDefault="00942F0C" w:rsidP="00942F0C">
            <w:pPr>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瓶</w:t>
            </w:r>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375B6E" w:rsidRPr="00375B6E" w:rsidRDefault="00375B6E" w:rsidP="00375B6E">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375B6E" w:rsidRDefault="00375B6E" w:rsidP="00375B6E">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A03480" w:rsidRPr="00567639" w:rsidRDefault="00A03480" w:rsidP="00375B6E">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6400E" w:rsidRPr="00567639" w:rsidRDefault="00A6400E"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五、</w:t>
      </w:r>
      <w:r w:rsidRPr="00567639">
        <w:rPr>
          <w:rFonts w:hint="eastAsia"/>
          <w:b/>
          <w:sz w:val="24"/>
        </w:rPr>
        <w:t>付款方式</w:t>
      </w:r>
      <w:r w:rsidRPr="00567639">
        <w:rPr>
          <w:rFonts w:hint="eastAsia"/>
          <w:sz w:val="24"/>
        </w:rPr>
        <w:t>：</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A03480"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F2B30" w:rsidRPr="00567639" w:rsidRDefault="008F2B30" w:rsidP="008F2B30">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F2B30" w:rsidRPr="008F2B30" w:rsidRDefault="008F2B30" w:rsidP="008F2B30">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4F7906" w:rsidRDefault="00300F81" w:rsidP="00300F81">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31526" w:rsidRPr="00B31526" w:rsidRDefault="00306522" w:rsidP="00B31526">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00B31526" w:rsidRPr="00B31526">
        <w:rPr>
          <w:rFonts w:ascii="宋体" w:hAnsi="宋体" w:hint="eastAsia"/>
          <w:sz w:val="24"/>
          <w:szCs w:val="24"/>
        </w:rPr>
        <w:t>按</w:t>
      </w:r>
      <w:r w:rsidR="00B31526">
        <w:rPr>
          <w:rFonts w:ascii="宋体" w:hAnsi="宋体" w:hint="eastAsia"/>
          <w:sz w:val="24"/>
          <w:szCs w:val="24"/>
        </w:rPr>
        <w:t>各供应</w:t>
      </w:r>
      <w:proofErr w:type="gramStart"/>
      <w:r w:rsidR="00B31526">
        <w:rPr>
          <w:rFonts w:ascii="宋体" w:hAnsi="宋体" w:hint="eastAsia"/>
          <w:sz w:val="24"/>
          <w:szCs w:val="24"/>
        </w:rPr>
        <w:t>商</w:t>
      </w:r>
      <w:r w:rsidR="00B31526" w:rsidRPr="00B31526">
        <w:rPr>
          <w:rFonts w:ascii="宋体" w:hAnsi="宋体" w:hint="eastAsia"/>
          <w:sz w:val="24"/>
          <w:szCs w:val="24"/>
        </w:rPr>
        <w:t>综合</w:t>
      </w:r>
      <w:proofErr w:type="gramEnd"/>
      <w:r w:rsidR="00B31526" w:rsidRPr="00B31526">
        <w:rPr>
          <w:rFonts w:ascii="宋体" w:hAnsi="宋体" w:hint="eastAsia"/>
          <w:sz w:val="24"/>
          <w:szCs w:val="24"/>
        </w:rPr>
        <w:t>得分由高到低顺序排列</w:t>
      </w:r>
      <w:r>
        <w:rPr>
          <w:rFonts w:ascii="宋体" w:hAnsi="宋体" w:hint="eastAsia"/>
          <w:sz w:val="24"/>
          <w:szCs w:val="24"/>
        </w:rPr>
        <w:t>确定</w:t>
      </w:r>
      <w:r w:rsidR="00B31526" w:rsidRPr="00B31526">
        <w:rPr>
          <w:rFonts w:ascii="宋体" w:hAnsi="宋体" w:hint="eastAsia"/>
          <w:sz w:val="24"/>
          <w:szCs w:val="24"/>
        </w:rPr>
        <w:t>成交候选人，综合得分最高的响应供应商为第一成交候选人。</w:t>
      </w:r>
    </w:p>
    <w:p w:rsidR="00300F81" w:rsidRPr="00300F81" w:rsidRDefault="00300F81" w:rsidP="00DF0C8B">
      <w:pPr>
        <w:pStyle w:val="1013"/>
        <w:spacing w:line="360" w:lineRule="auto"/>
        <w:rPr>
          <w:rFonts w:asciiTheme="minorEastAsia" w:hAnsiTheme="minorEastAsia"/>
          <w:b/>
          <w:bCs/>
          <w:sz w:val="24"/>
        </w:rPr>
      </w:pPr>
    </w:p>
    <w:p w:rsidR="00DF0C8B" w:rsidRPr="00DF0C8B" w:rsidRDefault="00A03480" w:rsidP="00DF0C8B">
      <w:pPr>
        <w:pStyle w:val="1013"/>
        <w:spacing w:line="360" w:lineRule="auto"/>
        <w:ind w:firstLineChars="150" w:firstLine="361"/>
        <w:rPr>
          <w:rFonts w:asciiTheme="minorEastAsia" w:hAnsiTheme="minorEastAsia"/>
          <w:b/>
          <w:bCs/>
          <w:sz w:val="24"/>
        </w:rPr>
      </w:pPr>
      <w:r w:rsidRPr="00DF0C8B">
        <w:rPr>
          <w:rFonts w:asciiTheme="minorEastAsia" w:hAnsiTheme="minorEastAsia" w:hint="eastAsia"/>
          <w:b/>
          <w:bCs/>
          <w:sz w:val="24"/>
        </w:rPr>
        <w:t>子包2：</w:t>
      </w:r>
      <w:r w:rsidR="00942F0C" w:rsidRPr="00942F0C">
        <w:rPr>
          <w:rFonts w:asciiTheme="minorEastAsia" w:hAnsiTheme="minorEastAsia" w:hint="eastAsia"/>
          <w:b/>
          <w:bCs/>
          <w:sz w:val="24"/>
        </w:rPr>
        <w:t>电动骨动力系统</w:t>
      </w:r>
      <w:r w:rsidR="00942F0C">
        <w:rPr>
          <w:rFonts w:asciiTheme="minorEastAsia" w:hAnsiTheme="minorEastAsia" w:hint="eastAsia"/>
          <w:b/>
          <w:bCs/>
          <w:sz w:val="24"/>
        </w:rPr>
        <w:t xml:space="preserve">  </w:t>
      </w:r>
      <w:r w:rsidR="00A6400E" w:rsidRPr="00DF0C8B">
        <w:rPr>
          <w:rFonts w:asciiTheme="minorEastAsia" w:hAnsiTheme="minorEastAsia" w:hint="eastAsia"/>
          <w:b/>
          <w:bCs/>
          <w:sz w:val="24"/>
        </w:rPr>
        <w:t xml:space="preserve"> </w:t>
      </w:r>
      <w:r w:rsidR="00DF0C8B" w:rsidRPr="00DF0C8B">
        <w:rPr>
          <w:rFonts w:asciiTheme="minorEastAsia" w:hAnsiTheme="minorEastAsia" w:hint="eastAsia"/>
          <w:b/>
          <w:bCs/>
          <w:sz w:val="24"/>
        </w:rPr>
        <w:t>1</w:t>
      </w:r>
      <w:r w:rsidR="00A6400E" w:rsidRPr="00DF0C8B">
        <w:rPr>
          <w:rFonts w:asciiTheme="minorEastAsia" w:hAnsiTheme="minorEastAsia" w:hint="eastAsia"/>
          <w:b/>
          <w:bCs/>
          <w:sz w:val="24"/>
        </w:rPr>
        <w:t>台</w:t>
      </w:r>
    </w:p>
    <w:p w:rsidR="00A03480" w:rsidRPr="00375B6E" w:rsidRDefault="00A03480" w:rsidP="00DF0C8B">
      <w:pPr>
        <w:pStyle w:val="1013"/>
        <w:spacing w:line="360" w:lineRule="auto"/>
        <w:ind w:firstLineChars="150" w:firstLine="361"/>
        <w:rPr>
          <w:rFonts w:asciiTheme="minorEastAsia" w:eastAsiaTheme="minorEastAsia" w:hAnsiTheme="minorEastAsia"/>
          <w:b/>
          <w:sz w:val="24"/>
        </w:rPr>
      </w:pPr>
      <w:r w:rsidRPr="00375B6E">
        <w:rPr>
          <w:rFonts w:asciiTheme="minorEastAsia" w:eastAsiaTheme="minorEastAsia" w:hAnsiTheme="minorEastAsia" w:hint="eastAsia"/>
          <w:b/>
          <w:bCs/>
          <w:sz w:val="24"/>
        </w:rPr>
        <w:t>一、项目参数需求</w:t>
      </w:r>
    </w:p>
    <w:p w:rsidR="00942F0C" w:rsidRPr="007D095F" w:rsidRDefault="008A4E59" w:rsidP="008A4E59">
      <w:pPr>
        <w:spacing w:line="360" w:lineRule="auto"/>
        <w:ind w:firstLine="361"/>
        <w:rPr>
          <w:rFonts w:asciiTheme="minorEastAsia" w:hAnsiTheme="minorEastAsia"/>
          <w:sz w:val="24"/>
        </w:rPr>
      </w:pPr>
      <w:r>
        <w:rPr>
          <w:rFonts w:asciiTheme="minorEastAsia" w:hAnsiTheme="minorEastAsia" w:hint="eastAsia"/>
          <w:sz w:val="24"/>
        </w:rPr>
        <w:t>1.</w:t>
      </w:r>
      <w:r w:rsidR="00942F0C" w:rsidRPr="007D095F">
        <w:rPr>
          <w:rFonts w:asciiTheme="minorEastAsia" w:hAnsiTheme="minorEastAsia" w:hint="eastAsia"/>
          <w:sz w:val="24"/>
        </w:rPr>
        <w:t>主机平台</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1.1电动主机控制台，能控制微型钻、微型锯等</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1.2彩色触摸式屏幕控制，带手机识别功能，能控制并显示转速、转向等；</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1.3▲可同时连接≥3个手柄，≥2个脚踏，手机之间能自由切换，其中2个手柄可以同时运；</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1.4 可编程，根据医生惯自行设定程序；</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1.5▲带电子扭力反馈功能可以调节扭矩比例、加速度及刹车速度等；</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1.6多种语言支持，提供中文作界面脚踏开关</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1.7▲手机和脚踏开关接口有提示灯</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2. 多功能脚踏开关</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2.1 具备全封闭水性能，无级变速；</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2.2</w:t>
      </w:r>
      <w:proofErr w:type="gramStart"/>
      <w:r w:rsidRPr="007D095F">
        <w:rPr>
          <w:rFonts w:asciiTheme="minorEastAsia" w:hAnsiTheme="minorEastAsia" w:hint="eastAsia"/>
          <w:sz w:val="24"/>
        </w:rPr>
        <w:t>五</w:t>
      </w:r>
      <w:proofErr w:type="gramEnd"/>
      <w:r w:rsidRPr="007D095F">
        <w:rPr>
          <w:rFonts w:asciiTheme="minorEastAsia" w:hAnsiTheme="minorEastAsia" w:hint="eastAsia"/>
          <w:sz w:val="24"/>
        </w:rPr>
        <w:t>键脚踏控制，可实现正/反转控制、冲洗控、手柄切换控制等功能；</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 摆动</w:t>
      </w:r>
      <w:proofErr w:type="gramStart"/>
      <w:r w:rsidRPr="007D095F">
        <w:rPr>
          <w:rFonts w:asciiTheme="minorEastAsia" w:hAnsiTheme="minorEastAsia" w:hint="eastAsia"/>
          <w:sz w:val="24"/>
        </w:rPr>
        <w:t>锯</w:t>
      </w:r>
      <w:proofErr w:type="gramEnd"/>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3.1最高转速20000 转/分</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3.2▲振幅≥8度</w:t>
      </w:r>
      <w:proofErr w:type="gramStart"/>
      <w:r w:rsidRPr="007D095F">
        <w:rPr>
          <w:rFonts w:asciiTheme="minorEastAsia" w:hAnsiTheme="minorEastAsia" w:hint="eastAsia"/>
          <w:sz w:val="24"/>
        </w:rPr>
        <w:t>弧</w:t>
      </w:r>
      <w:proofErr w:type="gramEnd"/>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lastRenderedPageBreak/>
        <w:t>3.3上锯片无需工具</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3.4锯片种类齐全</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3.5手及连线可高温高压消毒</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3.6手机整体设，无需术后拆卸保养</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3.7兼容手控开关</w:t>
      </w:r>
    </w:p>
    <w:p w:rsidR="00942F0C"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3.8钛合金机身材质，耐热抗腐蚀</w:t>
      </w:r>
    </w:p>
    <w:p w:rsidR="00942F0C" w:rsidRPr="00136161" w:rsidRDefault="00942F0C" w:rsidP="008A4E59">
      <w:pPr>
        <w:spacing w:line="360" w:lineRule="auto"/>
        <w:ind w:firstLine="361"/>
        <w:rPr>
          <w:rFonts w:asciiTheme="minorEastAsia" w:hAnsiTheme="minorEastAsia"/>
          <w:sz w:val="24"/>
        </w:rPr>
      </w:pPr>
      <w:r>
        <w:rPr>
          <w:rFonts w:asciiTheme="minorEastAsia" w:hAnsiTheme="minorEastAsia" w:hint="eastAsia"/>
          <w:sz w:val="24"/>
        </w:rPr>
        <w:t>4.</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b/>
                <w:color w:val="000000"/>
                <w:kern w:val="0"/>
                <w:sz w:val="24"/>
              </w:rPr>
            </w:pPr>
            <w:r w:rsidRPr="00942F0C">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b/>
                <w:color w:val="000000"/>
                <w:kern w:val="0"/>
                <w:sz w:val="24"/>
              </w:rPr>
            </w:pPr>
            <w:r w:rsidRPr="00942F0C">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b/>
                <w:color w:val="000000"/>
                <w:kern w:val="0"/>
                <w:sz w:val="24"/>
              </w:rPr>
            </w:pPr>
            <w:r w:rsidRPr="00942F0C">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b/>
                <w:color w:val="000000"/>
                <w:kern w:val="0"/>
                <w:sz w:val="24"/>
              </w:rPr>
            </w:pPr>
            <w:r w:rsidRPr="00942F0C">
              <w:rPr>
                <w:rFonts w:asciiTheme="minorEastAsia" w:eastAsiaTheme="minorEastAsia" w:hAnsiTheme="minorEastAsia" w:cs="宋体" w:hint="eastAsia"/>
                <w:b/>
                <w:color w:val="000000"/>
                <w:kern w:val="0"/>
                <w:sz w:val="24"/>
              </w:rPr>
              <w:t>单位</w:t>
            </w:r>
          </w:p>
        </w:tc>
      </w:tr>
      <w:tr w:rsidR="00942F0C" w:rsidRPr="00942F0C" w:rsidTr="00942F0C">
        <w:trPr>
          <w:trHeight w:val="390"/>
          <w:jc w:val="center"/>
        </w:trPr>
        <w:tc>
          <w:tcPr>
            <w:tcW w:w="701" w:type="dxa"/>
            <w:tcBorders>
              <w:top w:val="nil"/>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台</w:t>
            </w:r>
          </w:p>
        </w:tc>
      </w:tr>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微型摆动</w:t>
            </w:r>
            <w:proofErr w:type="gramStart"/>
            <w:r w:rsidRPr="00942F0C">
              <w:rPr>
                <w:rFonts w:asciiTheme="minorEastAsia" w:eastAsiaTheme="minorEastAsia" w:hAnsiTheme="minorEastAsia" w:cs="宋体" w:hint="eastAsia"/>
                <w:color w:val="000000"/>
                <w:kern w:val="0"/>
                <w:sz w:val="24"/>
              </w:rPr>
              <w:t>锯</w:t>
            </w:r>
            <w:proofErr w:type="gramEnd"/>
            <w:r w:rsidRPr="00942F0C">
              <w:rPr>
                <w:rFonts w:asciiTheme="minorEastAsia" w:eastAsiaTheme="minorEastAsia" w:hAnsiTheme="minorEastAsia" w:cs="宋体" w:hint="eastAsia"/>
                <w:color w:val="000000"/>
                <w:kern w:val="0"/>
                <w:sz w:val="24"/>
              </w:rPr>
              <w:t>手机</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proofErr w:type="gramStart"/>
            <w:r w:rsidRPr="00942F0C">
              <w:rPr>
                <w:rFonts w:asciiTheme="minorEastAsia" w:eastAsiaTheme="minorEastAsia" w:hAnsiTheme="minorEastAsia" w:cs="宋体" w:hint="eastAsia"/>
                <w:color w:val="000000"/>
                <w:kern w:val="0"/>
                <w:sz w:val="24"/>
              </w:rPr>
              <w:t>个</w:t>
            </w:r>
            <w:proofErr w:type="gramEnd"/>
          </w:p>
        </w:tc>
      </w:tr>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双向脚踏</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proofErr w:type="gramStart"/>
            <w:r w:rsidRPr="00942F0C">
              <w:rPr>
                <w:rFonts w:asciiTheme="minorEastAsia" w:eastAsiaTheme="minorEastAsia" w:hAnsiTheme="minorEastAsia" w:cs="宋体" w:hint="eastAsia"/>
                <w:color w:val="000000"/>
                <w:kern w:val="0"/>
                <w:sz w:val="24"/>
              </w:rPr>
              <w:t>个</w:t>
            </w:r>
            <w:proofErr w:type="gramEnd"/>
          </w:p>
        </w:tc>
      </w:tr>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线缆</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条</w:t>
            </w:r>
          </w:p>
        </w:tc>
      </w:tr>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锯片</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10</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片</w:t>
            </w:r>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F57A41" w:rsidRPr="00F57A41" w:rsidRDefault="00F57A41" w:rsidP="00F57A41">
      <w:pPr>
        <w:spacing w:line="360" w:lineRule="auto"/>
        <w:ind w:firstLine="420"/>
        <w:rPr>
          <w:sz w:val="24"/>
        </w:rPr>
      </w:pPr>
      <w:r w:rsidRPr="00F57A41">
        <w:rPr>
          <w:rFonts w:hint="eastAsia"/>
          <w:sz w:val="24"/>
        </w:rPr>
        <w:t>1.</w:t>
      </w:r>
      <w:r w:rsidRPr="00F57A41">
        <w:rPr>
          <w:rFonts w:hint="eastAsia"/>
          <w:sz w:val="24"/>
        </w:rPr>
        <w:t>保修期：验收合格后整机保修≥</w:t>
      </w:r>
      <w:r w:rsidR="008A4E59">
        <w:rPr>
          <w:rFonts w:hint="eastAsia"/>
          <w:sz w:val="24"/>
        </w:rPr>
        <w:t>3</w:t>
      </w:r>
      <w:r w:rsidRPr="00F57A41">
        <w:rPr>
          <w:rFonts w:hint="eastAsia"/>
          <w:sz w:val="24"/>
        </w:rPr>
        <w:t>年，保修期内每半年一次常规维护保养。</w:t>
      </w:r>
    </w:p>
    <w:p w:rsidR="00F57A41" w:rsidRDefault="00F57A41" w:rsidP="00F57A41">
      <w:pPr>
        <w:spacing w:line="360" w:lineRule="auto"/>
        <w:ind w:firstLine="420"/>
        <w:rPr>
          <w:sz w:val="24"/>
        </w:rPr>
      </w:pPr>
      <w:r w:rsidRPr="00F57A41">
        <w:rPr>
          <w:rFonts w:hint="eastAsia"/>
          <w:sz w:val="24"/>
        </w:rPr>
        <w:t>2.</w:t>
      </w:r>
      <w:r w:rsidRPr="00F57A41">
        <w:rPr>
          <w:rFonts w:hint="eastAsia"/>
          <w:sz w:val="24"/>
        </w:rPr>
        <w:t>要求故障维修响应时间为</w:t>
      </w:r>
      <w:r w:rsidRPr="00F57A41">
        <w:rPr>
          <w:rFonts w:hint="eastAsia"/>
          <w:sz w:val="24"/>
        </w:rPr>
        <w:t>1</w:t>
      </w:r>
      <w:r w:rsidRPr="00F57A41">
        <w:rPr>
          <w:rFonts w:hint="eastAsia"/>
          <w:sz w:val="24"/>
        </w:rPr>
        <w:t>小时</w:t>
      </w:r>
      <w:r>
        <w:rPr>
          <w:rFonts w:hint="eastAsia"/>
          <w:sz w:val="24"/>
        </w:rPr>
        <w:t>内</w:t>
      </w:r>
      <w:r w:rsidRPr="00F57A41">
        <w:rPr>
          <w:rFonts w:hint="eastAsia"/>
          <w:sz w:val="24"/>
        </w:rPr>
        <w:t>，</w:t>
      </w:r>
      <w:r w:rsidRPr="00F57A41">
        <w:rPr>
          <w:rFonts w:hint="eastAsia"/>
          <w:sz w:val="24"/>
        </w:rPr>
        <w:t>24</w:t>
      </w:r>
      <w:r w:rsidRPr="00F57A41">
        <w:rPr>
          <w:rFonts w:hint="eastAsia"/>
          <w:sz w:val="24"/>
        </w:rPr>
        <w:t>小时内工程师能到达现场；保修期内故障</w:t>
      </w:r>
      <w:r w:rsidRPr="00F57A41">
        <w:rPr>
          <w:rFonts w:hint="eastAsia"/>
          <w:sz w:val="24"/>
        </w:rPr>
        <w:t>24</w:t>
      </w:r>
      <w:r w:rsidRPr="00F57A41">
        <w:rPr>
          <w:rFonts w:hint="eastAsia"/>
          <w:sz w:val="24"/>
        </w:rPr>
        <w:t>小时无法修复提供整机换新。</w:t>
      </w:r>
    </w:p>
    <w:p w:rsidR="00A03480" w:rsidRPr="00567639" w:rsidRDefault="00A03480" w:rsidP="00F57A41">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03480" w:rsidRPr="00567639" w:rsidRDefault="00A03480"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D04F5C" w:rsidRPr="00567639" w:rsidRDefault="00D04F5C" w:rsidP="00D04F5C">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D04F5C"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D04F5C" w:rsidRPr="00567639" w:rsidRDefault="00D04F5C" w:rsidP="00D04F5C">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D04F5C" w:rsidRPr="008F2B30" w:rsidRDefault="00D04F5C" w:rsidP="00D04F5C">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306522" w:rsidRDefault="00306522" w:rsidP="00306522">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306522" w:rsidRPr="00B31526" w:rsidRDefault="00306522" w:rsidP="00306522">
      <w:pPr>
        <w:pStyle w:val="Style3"/>
        <w:spacing w:line="360" w:lineRule="auto"/>
        <w:ind w:firstLine="420"/>
        <w:rPr>
          <w:rFonts w:ascii="宋体" w:hAnsi="宋体"/>
          <w:sz w:val="24"/>
          <w:szCs w:val="24"/>
        </w:rPr>
      </w:pPr>
      <w:r>
        <w:rPr>
          <w:rFonts w:ascii="宋体" w:hAnsi="宋体" w:hint="eastAsia"/>
          <w:sz w:val="24"/>
          <w:szCs w:val="24"/>
        </w:rPr>
        <w:lastRenderedPageBreak/>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A03480" w:rsidRPr="00306522" w:rsidRDefault="00A03480" w:rsidP="00C075B8">
      <w:pPr>
        <w:widowControl/>
        <w:spacing w:line="360" w:lineRule="auto"/>
        <w:jc w:val="left"/>
        <w:rPr>
          <w:rFonts w:asciiTheme="minorEastAsia" w:hAnsiTheme="minorEastAsia" w:cs="宋体"/>
          <w:b/>
          <w:kern w:val="0"/>
          <w:sz w:val="24"/>
        </w:rPr>
      </w:pPr>
    </w:p>
    <w:p w:rsidR="008A4E59" w:rsidRPr="00567639" w:rsidRDefault="008A4E59" w:rsidP="008A4E59">
      <w:pPr>
        <w:pStyle w:val="1013"/>
        <w:spacing w:line="360" w:lineRule="auto"/>
        <w:ind w:firstLineChars="150" w:firstLine="361"/>
        <w:rPr>
          <w:rFonts w:ascii="宋体" w:hAnsi="宋体"/>
          <w:b/>
          <w:sz w:val="24"/>
        </w:rPr>
      </w:pPr>
      <w:r w:rsidRPr="00567639">
        <w:rPr>
          <w:rFonts w:ascii="宋体" w:hAnsi="宋体" w:hint="eastAsia"/>
          <w:b/>
          <w:sz w:val="24"/>
        </w:rPr>
        <w:t>子包</w:t>
      </w:r>
      <w:r>
        <w:rPr>
          <w:rFonts w:ascii="宋体" w:hAnsi="宋体" w:hint="eastAsia"/>
          <w:b/>
          <w:sz w:val="24"/>
        </w:rPr>
        <w:t>3</w:t>
      </w:r>
      <w:r w:rsidRPr="00567639">
        <w:rPr>
          <w:rFonts w:ascii="宋体" w:hAnsi="宋体" w:hint="eastAsia"/>
          <w:b/>
          <w:sz w:val="24"/>
        </w:rPr>
        <w:t>：</w:t>
      </w:r>
      <w:r w:rsidRPr="008A4E59">
        <w:rPr>
          <w:rFonts w:ascii="宋体" w:hAnsi="宋体" w:hint="eastAsia"/>
          <w:b/>
          <w:sz w:val="24"/>
        </w:rPr>
        <w:t>口腔椅</w:t>
      </w:r>
      <w:proofErr w:type="gramStart"/>
      <w:r w:rsidRPr="008A4E59">
        <w:rPr>
          <w:rFonts w:ascii="宋体" w:hAnsi="宋体" w:hint="eastAsia"/>
          <w:b/>
          <w:sz w:val="24"/>
        </w:rPr>
        <w:t>旁口扫仪</w:t>
      </w:r>
      <w:proofErr w:type="gramEnd"/>
      <w:r w:rsidRPr="00567639">
        <w:rPr>
          <w:rFonts w:ascii="宋体" w:hAnsi="宋体" w:hint="eastAsia"/>
          <w:b/>
          <w:sz w:val="24"/>
        </w:rPr>
        <w:t xml:space="preserve"> </w:t>
      </w:r>
      <w:r>
        <w:rPr>
          <w:rFonts w:ascii="宋体" w:hAnsi="宋体" w:hint="eastAsia"/>
          <w:b/>
          <w:sz w:val="24"/>
        </w:rPr>
        <w:t xml:space="preserve"> </w:t>
      </w:r>
      <w:r w:rsidRPr="00567639">
        <w:rPr>
          <w:rFonts w:ascii="宋体" w:hAnsi="宋体" w:hint="eastAsia"/>
          <w:b/>
          <w:sz w:val="24"/>
        </w:rPr>
        <w:t xml:space="preserve"> </w:t>
      </w:r>
      <w:r>
        <w:rPr>
          <w:rFonts w:ascii="宋体" w:hAnsi="宋体" w:hint="eastAsia"/>
          <w:b/>
          <w:sz w:val="24"/>
        </w:rPr>
        <w:t>1</w:t>
      </w:r>
      <w:r w:rsidRPr="00567639">
        <w:rPr>
          <w:rFonts w:ascii="宋体" w:hAnsi="宋体" w:hint="eastAsia"/>
          <w:b/>
          <w:sz w:val="24"/>
        </w:rPr>
        <w:t>台</w:t>
      </w:r>
    </w:p>
    <w:p w:rsidR="008A4E59" w:rsidRPr="00567639" w:rsidRDefault="008A4E59" w:rsidP="008A4E5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1．具有模拟拔牙虚拟器、虚拟排牙模拟器及虚拟片切模拟器功能，具有牙弓分析功能。</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2．配备功能性软件，能同时支持修复、种植、 正畸三大牙科治疗方式。</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3</w:t>
      </w:r>
      <w:r>
        <w:rPr>
          <w:rFonts w:asciiTheme="minorEastAsia" w:hAnsiTheme="minorEastAsia" w:hint="eastAsia"/>
          <w:sz w:val="24"/>
        </w:rPr>
        <w:t>．扫描时间：</w:t>
      </w:r>
      <w:r w:rsidRPr="00EF5B44">
        <w:rPr>
          <w:rFonts w:asciiTheme="minorEastAsia" w:hAnsiTheme="minorEastAsia" w:hint="eastAsia"/>
          <w:sz w:val="24"/>
        </w:rPr>
        <w:t xml:space="preserve">每秒≥5000 帧，全口扫描时间≤180 秒。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4</w:t>
      </w:r>
      <w:r>
        <w:rPr>
          <w:rFonts w:asciiTheme="minorEastAsia" w:hAnsiTheme="minorEastAsia" w:hint="eastAsia"/>
          <w:sz w:val="24"/>
        </w:rPr>
        <w:t>．</w:t>
      </w:r>
      <w:r w:rsidRPr="00EF5B44">
        <w:rPr>
          <w:rFonts w:asciiTheme="minorEastAsia" w:hAnsiTheme="minorEastAsia" w:hint="eastAsia"/>
          <w:sz w:val="24"/>
        </w:rPr>
        <w:t>扫描精度</w:t>
      </w:r>
      <w:r>
        <w:rPr>
          <w:rFonts w:asciiTheme="minorEastAsia" w:hAnsiTheme="minorEastAsia" w:hint="eastAsia"/>
          <w:sz w:val="24"/>
        </w:rPr>
        <w:t>：</w:t>
      </w:r>
      <w:r w:rsidRPr="00EF5B44">
        <w:rPr>
          <w:rFonts w:asciiTheme="minorEastAsia" w:hAnsiTheme="minorEastAsia" w:hint="eastAsia"/>
          <w:sz w:val="24"/>
        </w:rPr>
        <w:t xml:space="preserve">全牙弓精确度＜250μm，局部精确度＜20μm，变异系数≤1%。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5．成像方式：彩色纹理扫描，连续数据采集，生成</w:t>
      </w:r>
      <w:r>
        <w:rPr>
          <w:rFonts w:asciiTheme="minorEastAsia" w:hAnsiTheme="minorEastAsia" w:hint="eastAsia"/>
          <w:sz w:val="24"/>
        </w:rPr>
        <w:t xml:space="preserve"> 3D</w:t>
      </w:r>
      <w:r w:rsidRPr="00EF5B44">
        <w:rPr>
          <w:rFonts w:asciiTheme="minorEastAsia" w:hAnsiTheme="minorEastAsia" w:hint="eastAsia"/>
          <w:sz w:val="24"/>
        </w:rPr>
        <w:t xml:space="preserve">模型。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6．正畸矫正患者3D 模拟动画演示可以在扫描后</w:t>
      </w:r>
      <w:r>
        <w:rPr>
          <w:rFonts w:asciiTheme="minorEastAsia" w:hAnsiTheme="minorEastAsia" w:hint="eastAsia"/>
          <w:sz w:val="24"/>
        </w:rPr>
        <w:t>3</w:t>
      </w:r>
      <w:r w:rsidRPr="00EF5B44">
        <w:rPr>
          <w:rFonts w:asciiTheme="minorEastAsia" w:hAnsiTheme="minorEastAsia" w:hint="eastAsia"/>
          <w:sz w:val="24"/>
        </w:rPr>
        <w:t xml:space="preserve">分钟内模拟演示患者动态治疗方案。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 xml:space="preserve">7．具有数字印模软件和口腔正畸计算机辅助设计数据库功能。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 xml:space="preserve">8．口内扫描仪可与移动终端进行配对，医生可通过扫描仪扫描报告功能共享患者扫描和治疗进展。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 xml:space="preserve">9．▲具有时间线功能：可选取两个不同时间节点口内扫描数据进行对比，便于医生跟踪口腔内变化情况，做出针对性治疗方案。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10．▲具有复诊监控功能：佩戴隐形矫治器时，对于每一副矫治器的目标位是否达成可随时监控，并以不同颜色区分正常、偏离，加强病例把控。</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11.主机配备电池，电池续航时间在正常扫描工作时间</w:t>
      </w:r>
      <w:r>
        <w:rPr>
          <w:rFonts w:asciiTheme="minorEastAsia" w:hAnsiTheme="minorEastAsia" w:hint="eastAsia"/>
          <w:sz w:val="24"/>
        </w:rPr>
        <w:t>≥</w:t>
      </w:r>
      <w:r w:rsidRPr="00EF5B44">
        <w:rPr>
          <w:rFonts w:asciiTheme="minorEastAsia" w:hAnsiTheme="minorEastAsia" w:hint="eastAsia"/>
          <w:sz w:val="24"/>
        </w:rPr>
        <w:t>30min，待机状态</w:t>
      </w:r>
      <w:r>
        <w:rPr>
          <w:rFonts w:asciiTheme="minorEastAsia" w:hAnsiTheme="minorEastAsia" w:hint="eastAsia"/>
          <w:sz w:val="24"/>
        </w:rPr>
        <w:t>≥</w:t>
      </w:r>
      <w:r w:rsidRPr="00EF5B44">
        <w:rPr>
          <w:rFonts w:asciiTheme="minorEastAsia" w:hAnsiTheme="minorEastAsia" w:hint="eastAsia"/>
          <w:sz w:val="24"/>
        </w:rPr>
        <w:t>2h</w:t>
      </w:r>
    </w:p>
    <w:p w:rsidR="008A4E59"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12.▲NIRI（近红外线，波长850±10nm）功能，可作为检测牙龈上方邻面</w:t>
      </w:r>
      <w:proofErr w:type="gramStart"/>
      <w:r w:rsidRPr="00EF5B44">
        <w:rPr>
          <w:rFonts w:asciiTheme="minorEastAsia" w:hAnsiTheme="minorEastAsia" w:hint="eastAsia"/>
          <w:sz w:val="24"/>
        </w:rPr>
        <w:t>龋</w:t>
      </w:r>
      <w:proofErr w:type="gramEnd"/>
      <w:r w:rsidRPr="00EF5B44">
        <w:rPr>
          <w:rFonts w:asciiTheme="minorEastAsia" w:hAnsiTheme="minorEastAsia" w:hint="eastAsia"/>
          <w:sz w:val="24"/>
        </w:rPr>
        <w:t>辅助手段。</w:t>
      </w:r>
    </w:p>
    <w:p w:rsidR="008A4E59" w:rsidRPr="00136161" w:rsidRDefault="008A4E59" w:rsidP="008A4E59">
      <w:pPr>
        <w:spacing w:line="360" w:lineRule="auto"/>
        <w:ind w:firstLine="361"/>
        <w:rPr>
          <w:rFonts w:asciiTheme="minorEastAsia" w:hAnsiTheme="minorEastAsia"/>
          <w:sz w:val="24"/>
        </w:rPr>
      </w:pPr>
      <w:r>
        <w:rPr>
          <w:rFonts w:asciiTheme="minorEastAsia" w:hAnsiTheme="minorEastAsia" w:hint="eastAsia"/>
          <w:sz w:val="24"/>
        </w:rPr>
        <w:t xml:space="preserve">13. </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b/>
                <w:color w:val="000000"/>
                <w:kern w:val="0"/>
                <w:sz w:val="24"/>
              </w:rPr>
            </w:pPr>
            <w:r w:rsidRPr="008A4E59">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单位</w:t>
            </w:r>
          </w:p>
        </w:tc>
      </w:tr>
      <w:tr w:rsidR="008A4E59" w:rsidRPr="008A4E59" w:rsidTr="00CD3F0F">
        <w:trPr>
          <w:trHeight w:val="390"/>
          <w:jc w:val="center"/>
        </w:trPr>
        <w:tc>
          <w:tcPr>
            <w:tcW w:w="701" w:type="dxa"/>
            <w:tcBorders>
              <w:top w:val="nil"/>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台</w:t>
            </w:r>
          </w:p>
        </w:tc>
      </w:tr>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扫描棒（原厂）、</w:t>
            </w:r>
            <w:r w:rsidRPr="008A4E59">
              <w:rPr>
                <w:rFonts w:asciiTheme="minorEastAsia" w:eastAsiaTheme="minorEastAsia" w:hAnsiTheme="minorEastAsia" w:hint="eastAsia"/>
                <w:sz w:val="24"/>
              </w:rPr>
              <w:t>扫描棒支架</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套</w:t>
            </w:r>
          </w:p>
        </w:tc>
      </w:tr>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辅助软件（正畸效果模拟器、</w:t>
            </w:r>
            <w:proofErr w:type="spellStart"/>
            <w:r w:rsidRPr="008A4E59">
              <w:rPr>
                <w:rFonts w:asciiTheme="minorEastAsia" w:eastAsiaTheme="minorEastAsia" w:hAnsiTheme="minorEastAsia" w:cs="宋体" w:hint="eastAsia"/>
                <w:color w:val="000000"/>
                <w:kern w:val="0"/>
                <w:sz w:val="24"/>
              </w:rPr>
              <w:t>ortho</w:t>
            </w:r>
            <w:proofErr w:type="spellEnd"/>
            <w:r w:rsidRPr="008A4E59">
              <w:rPr>
                <w:rFonts w:asciiTheme="minorEastAsia" w:eastAsiaTheme="minorEastAsia" w:hAnsiTheme="minorEastAsia" w:cs="宋体" w:hint="eastAsia"/>
                <w:color w:val="000000"/>
                <w:kern w:val="0"/>
                <w:sz w:val="24"/>
              </w:rPr>
              <w:t xml:space="preserve"> CAD测量软件）</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套</w:t>
            </w:r>
          </w:p>
        </w:tc>
      </w:tr>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扫描仪套管</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5</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盒</w:t>
            </w:r>
          </w:p>
        </w:tc>
      </w:tr>
      <w:tr w:rsidR="008A4E59" w:rsidRPr="008A4E59" w:rsidTr="00CD3F0F">
        <w:trPr>
          <w:trHeight w:val="186"/>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车轮支架底座、立柱</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套</w:t>
            </w:r>
          </w:p>
        </w:tc>
      </w:tr>
      <w:tr w:rsidR="008A4E59" w:rsidRPr="008A4E59" w:rsidTr="00CD3F0F">
        <w:trPr>
          <w:trHeight w:val="176"/>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6</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锂电池</w:t>
            </w:r>
          </w:p>
        </w:tc>
        <w:tc>
          <w:tcPr>
            <w:tcW w:w="762" w:type="dxa"/>
            <w:tcBorders>
              <w:top w:val="single" w:sz="4" w:space="0" w:color="auto"/>
              <w:left w:val="nil"/>
              <w:bottom w:val="single" w:sz="4" w:space="0" w:color="auto"/>
              <w:right w:val="single" w:sz="4" w:space="0" w:color="auto"/>
            </w:tcBorders>
            <w:vAlign w:val="center"/>
          </w:tcPr>
          <w:p w:rsidR="008A4E59" w:rsidRPr="008A4E59" w:rsidRDefault="008A4E59" w:rsidP="00CD3F0F">
            <w:pPr>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8A4E59" w:rsidRPr="008A4E59" w:rsidRDefault="008A4E59" w:rsidP="00CD3F0F">
            <w:pPr>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块</w:t>
            </w:r>
          </w:p>
        </w:tc>
      </w:tr>
    </w:tbl>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二、售后服务要求</w:t>
      </w:r>
    </w:p>
    <w:p w:rsidR="008A4E59" w:rsidRPr="00375B6E" w:rsidRDefault="008A4E59" w:rsidP="008A4E59">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8A4E59" w:rsidRDefault="008A4E59" w:rsidP="008A4E59">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8A4E59" w:rsidRPr="00567639" w:rsidRDefault="008A4E59" w:rsidP="008A4E5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8A4E59"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A4E59" w:rsidRPr="00567639" w:rsidRDefault="008A4E59" w:rsidP="008A4E59">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A4E59" w:rsidRPr="008F2B30" w:rsidRDefault="008A4E59" w:rsidP="008A4E59">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8A4E59" w:rsidRDefault="008A4E59" w:rsidP="008A4E59">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8A4E59" w:rsidRPr="00B31526" w:rsidRDefault="008A4E59" w:rsidP="008A4E59">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306522" w:rsidRPr="008A4E59" w:rsidRDefault="00306522" w:rsidP="00C075B8">
      <w:pPr>
        <w:widowControl/>
        <w:spacing w:line="360" w:lineRule="auto"/>
        <w:jc w:val="left"/>
        <w:rPr>
          <w:rFonts w:asciiTheme="minorEastAsia" w:hAnsiTheme="minorEastAsia" w:cs="宋体"/>
          <w:b/>
          <w:kern w:val="0"/>
          <w:sz w:val="24"/>
        </w:rPr>
      </w:pPr>
    </w:p>
    <w:p w:rsidR="008A4E59" w:rsidRDefault="008A4E59" w:rsidP="00C075B8">
      <w:pPr>
        <w:widowControl/>
        <w:spacing w:line="360" w:lineRule="auto"/>
        <w:jc w:val="left"/>
        <w:rPr>
          <w:rFonts w:asciiTheme="minorEastAsia" w:hAnsiTheme="minorEastAsia" w:cs="宋体"/>
          <w:b/>
          <w:kern w:val="0"/>
          <w:sz w:val="24"/>
        </w:rPr>
      </w:pPr>
    </w:p>
    <w:p w:rsidR="008A4E59" w:rsidRPr="00567639" w:rsidRDefault="008A4E59" w:rsidP="008A4E59">
      <w:pPr>
        <w:pStyle w:val="1013"/>
        <w:spacing w:line="360" w:lineRule="auto"/>
        <w:ind w:firstLineChars="150" w:firstLine="361"/>
        <w:rPr>
          <w:rFonts w:ascii="宋体" w:hAnsi="宋体"/>
          <w:b/>
          <w:sz w:val="24"/>
        </w:rPr>
      </w:pPr>
      <w:r w:rsidRPr="00567639">
        <w:rPr>
          <w:rFonts w:ascii="宋体" w:hAnsi="宋体" w:hint="eastAsia"/>
          <w:b/>
          <w:sz w:val="24"/>
        </w:rPr>
        <w:t>子包</w:t>
      </w:r>
      <w:r>
        <w:rPr>
          <w:rFonts w:ascii="宋体" w:hAnsi="宋体" w:hint="eastAsia"/>
          <w:b/>
          <w:sz w:val="24"/>
        </w:rPr>
        <w:t>4</w:t>
      </w:r>
      <w:r w:rsidRPr="00567639">
        <w:rPr>
          <w:rFonts w:ascii="宋体" w:hAnsi="宋体" w:hint="eastAsia"/>
          <w:b/>
          <w:sz w:val="24"/>
        </w:rPr>
        <w:t>：</w:t>
      </w:r>
      <w:r w:rsidRPr="008A4E59">
        <w:rPr>
          <w:rFonts w:ascii="宋体" w:hAnsi="宋体" w:hint="eastAsia"/>
          <w:b/>
          <w:sz w:val="24"/>
        </w:rPr>
        <w:t>体腔热灌注治疗机</w:t>
      </w:r>
      <w:r>
        <w:rPr>
          <w:rFonts w:ascii="宋体" w:hAnsi="宋体" w:hint="eastAsia"/>
          <w:b/>
          <w:sz w:val="24"/>
        </w:rPr>
        <w:t xml:space="preserve"> </w:t>
      </w:r>
      <w:r w:rsidRPr="00567639">
        <w:rPr>
          <w:rFonts w:ascii="宋体" w:hAnsi="宋体" w:hint="eastAsia"/>
          <w:b/>
          <w:sz w:val="24"/>
        </w:rPr>
        <w:t xml:space="preserve">  </w:t>
      </w:r>
      <w:r>
        <w:rPr>
          <w:rFonts w:ascii="宋体" w:hAnsi="宋体" w:hint="eastAsia"/>
          <w:b/>
          <w:sz w:val="24"/>
        </w:rPr>
        <w:t>1</w:t>
      </w:r>
      <w:r w:rsidRPr="00567639">
        <w:rPr>
          <w:rFonts w:ascii="宋体" w:hAnsi="宋体" w:hint="eastAsia"/>
          <w:b/>
          <w:sz w:val="24"/>
        </w:rPr>
        <w:t>台</w:t>
      </w:r>
    </w:p>
    <w:p w:rsidR="008A4E59" w:rsidRPr="00567639" w:rsidRDefault="008A4E59" w:rsidP="008A4E5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1. 工作电源：AC220V±22V  50Hz±1Hz。</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2. 最大输出功率</w:t>
      </w:r>
      <w:r>
        <w:rPr>
          <w:rFonts w:asciiTheme="minorEastAsia" w:hAnsiTheme="minorEastAsia" w:hint="eastAsia"/>
          <w:sz w:val="24"/>
        </w:rPr>
        <w:t>≥</w:t>
      </w:r>
      <w:r w:rsidRPr="00700C5D">
        <w:rPr>
          <w:rFonts w:asciiTheme="minorEastAsia" w:hAnsiTheme="minorEastAsia" w:hint="eastAsia"/>
          <w:sz w:val="24"/>
        </w:rPr>
        <w:t>1500VA。</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3. 测温精度及温控范围</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3.1灌注管温度(药液袋温度非体腔入口温度)</w:t>
      </w:r>
      <w:r>
        <w:rPr>
          <w:rFonts w:asciiTheme="minorEastAsia" w:hAnsiTheme="minorEastAsia" w:hint="eastAsia"/>
          <w:sz w:val="24"/>
        </w:rPr>
        <w:t>传感器测量精度≤</w:t>
      </w:r>
      <w:r w:rsidRPr="00700C5D">
        <w:rPr>
          <w:rFonts w:asciiTheme="minorEastAsia" w:hAnsiTheme="minorEastAsia" w:hint="eastAsia"/>
          <w:sz w:val="24"/>
        </w:rPr>
        <w:t>±0.3℃，显示分辨率应为</w:t>
      </w:r>
      <w:r>
        <w:rPr>
          <w:rFonts w:asciiTheme="minorEastAsia" w:hAnsiTheme="minorEastAsia" w:hint="eastAsia"/>
          <w:sz w:val="24"/>
        </w:rPr>
        <w:t>≤</w:t>
      </w:r>
      <w:r w:rsidRPr="00700C5D">
        <w:rPr>
          <w:rFonts w:asciiTheme="minorEastAsia" w:hAnsiTheme="minorEastAsia" w:hint="eastAsia"/>
          <w:sz w:val="24"/>
        </w:rPr>
        <w:t>0.1℃；灌注口（体腔入口）温度设定为42℃±0.5℃。</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3.2</w:t>
      </w:r>
      <w:r>
        <w:rPr>
          <w:rFonts w:asciiTheme="minorEastAsia" w:hAnsiTheme="minorEastAsia" w:hint="eastAsia"/>
          <w:sz w:val="24"/>
        </w:rPr>
        <w:t>回流管温度传感器测量精度≤</w:t>
      </w:r>
      <w:r w:rsidRPr="00700C5D">
        <w:rPr>
          <w:rFonts w:asciiTheme="minorEastAsia" w:hAnsiTheme="minorEastAsia" w:hint="eastAsia"/>
          <w:sz w:val="24"/>
        </w:rPr>
        <w:t>±0.3℃，显示分辨率应为</w:t>
      </w:r>
      <w:r>
        <w:rPr>
          <w:rFonts w:asciiTheme="minorEastAsia" w:hAnsiTheme="minorEastAsia" w:hint="eastAsia"/>
          <w:sz w:val="24"/>
        </w:rPr>
        <w:t>≤</w:t>
      </w:r>
      <w:r w:rsidRPr="00700C5D">
        <w:rPr>
          <w:rFonts w:asciiTheme="minorEastAsia" w:hAnsiTheme="minorEastAsia" w:hint="eastAsia"/>
          <w:sz w:val="24"/>
        </w:rPr>
        <w:t>0.1℃；回流口（体腔出口）温度检测范围：30～42℃。</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lastRenderedPageBreak/>
        <w:t>3.3</w:t>
      </w:r>
      <w:r>
        <w:rPr>
          <w:rFonts w:asciiTheme="minorEastAsia" w:hAnsiTheme="minorEastAsia" w:hint="eastAsia"/>
          <w:sz w:val="24"/>
        </w:rPr>
        <w:t>循环管温度传感器测量精度≤</w:t>
      </w:r>
      <w:r w:rsidRPr="00700C5D">
        <w:rPr>
          <w:rFonts w:asciiTheme="minorEastAsia" w:hAnsiTheme="minorEastAsia" w:hint="eastAsia"/>
          <w:sz w:val="24"/>
        </w:rPr>
        <w:t>±0.3℃，显示分辨率为</w:t>
      </w:r>
      <w:r>
        <w:rPr>
          <w:rFonts w:asciiTheme="minorEastAsia" w:hAnsiTheme="minorEastAsia" w:hint="eastAsia"/>
          <w:sz w:val="24"/>
        </w:rPr>
        <w:t>≤</w:t>
      </w:r>
      <w:r w:rsidRPr="00700C5D">
        <w:rPr>
          <w:rFonts w:asciiTheme="minorEastAsia" w:hAnsiTheme="minorEastAsia" w:hint="eastAsia"/>
          <w:sz w:val="24"/>
        </w:rPr>
        <w:t>0.1℃。</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3.4循环管温度传感器温控范围22℃～55℃，温控误差应为</w:t>
      </w:r>
      <w:r>
        <w:rPr>
          <w:rFonts w:asciiTheme="minorEastAsia" w:hAnsiTheme="minorEastAsia" w:hint="eastAsia"/>
          <w:sz w:val="24"/>
        </w:rPr>
        <w:t>≤</w:t>
      </w:r>
      <w:r w:rsidRPr="00700C5D">
        <w:rPr>
          <w:rFonts w:asciiTheme="minorEastAsia" w:hAnsiTheme="minorEastAsia" w:hint="eastAsia"/>
          <w:sz w:val="24"/>
        </w:rPr>
        <w:t>±0.5℃。</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 xml:space="preserve">4. </w:t>
      </w:r>
      <w:r w:rsidRPr="00FE2C8D">
        <w:rPr>
          <w:rFonts w:asciiTheme="minorEastAsia" w:hAnsiTheme="minorEastAsia" w:hint="eastAsia"/>
          <w:sz w:val="24"/>
        </w:rPr>
        <w:t>▲</w:t>
      </w:r>
      <w:r w:rsidRPr="00700C5D">
        <w:rPr>
          <w:rFonts w:asciiTheme="minorEastAsia" w:hAnsiTheme="minorEastAsia" w:hint="eastAsia"/>
          <w:sz w:val="24"/>
        </w:rPr>
        <w:t>流速调节范围：50～550ml/min，精度：</w:t>
      </w:r>
      <w:r>
        <w:rPr>
          <w:rFonts w:asciiTheme="minorEastAsia" w:hAnsiTheme="minorEastAsia" w:hint="eastAsia"/>
          <w:sz w:val="24"/>
        </w:rPr>
        <w:t>≤</w:t>
      </w:r>
      <w:r w:rsidRPr="00700C5D">
        <w:rPr>
          <w:rFonts w:asciiTheme="minorEastAsia" w:hAnsiTheme="minorEastAsia" w:hint="eastAsia"/>
          <w:sz w:val="24"/>
        </w:rPr>
        <w:t>±5%。</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5. 药袋容积≥5000ml。</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6. 工作环境温度：5～40℃。</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7. 采用一次性使用医用专用药袋，完全密闭无致热源，具有高精度温度传感器，计算机多点精确控温，保证治疗的安全。</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8. 提供多种治疗模式，通过多个可独立控制的蠕动泵，实现单灌、单抽、主动循环灌注等操作，可根据患者体腔不同情况灵活选择。</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9. 多重安全保障功能：设有急停开关按钮、过热保护系统、关键步骤的操作提示等保障功能，保证病人在治疗过程中的安全。</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10.</w:t>
      </w:r>
      <w:r w:rsidRPr="00FE2C8D">
        <w:rPr>
          <w:rFonts w:asciiTheme="minorEastAsia" w:hAnsiTheme="minorEastAsia" w:hint="eastAsia"/>
          <w:sz w:val="24"/>
        </w:rPr>
        <w:t xml:space="preserve"> ▲</w:t>
      </w:r>
      <w:r w:rsidRPr="00700C5D">
        <w:rPr>
          <w:rFonts w:asciiTheme="minorEastAsia" w:hAnsiTheme="minorEastAsia" w:hint="eastAsia"/>
          <w:sz w:val="24"/>
        </w:rPr>
        <w:t>微波感应式加热治疗液体，防止药液污染，安全可靠。</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11. 加热装置、灌注系统、控制系统三部分一体化设计。</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 xml:space="preserve">12. </w:t>
      </w:r>
      <w:r w:rsidRPr="00FE2C8D">
        <w:rPr>
          <w:rFonts w:asciiTheme="minorEastAsia" w:hAnsiTheme="minorEastAsia" w:hint="eastAsia"/>
          <w:sz w:val="24"/>
        </w:rPr>
        <w:t>▲</w:t>
      </w:r>
      <w:r w:rsidRPr="00700C5D">
        <w:rPr>
          <w:rFonts w:asciiTheme="minorEastAsia" w:hAnsiTheme="minorEastAsia" w:hint="eastAsia"/>
          <w:sz w:val="24"/>
        </w:rPr>
        <w:t>双屏幕设计，外置多个操作按钮和温度柱表，可进行有效的实时监控。</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13. 整机功能</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13.1应能对温度、流量、流速曲线及其数据进行实时显示。</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13.2具有超温报警功能，超温断电保护功能，具体如下。</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13.2.1当灌注管温度超过设定值时，应能发出指令停止加热。</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13.2.2如果加热过程中软件出现故障或突然关掉电脑，当储液袋内加热温度超过55℃或灌注管液体温度超过45℃，硬件电路应能切断电源停止加热。</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13.3具有数据库功能，应能对患者资料进行采集、删除、查询、修改、存储及打印输出。</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13.4应能对治疗机各参数进行设置。</w:t>
      </w:r>
    </w:p>
    <w:p w:rsidR="008A4E59" w:rsidRPr="00700C5D" w:rsidRDefault="008A4E59" w:rsidP="00FE2C8D">
      <w:pPr>
        <w:spacing w:line="360" w:lineRule="auto"/>
        <w:ind w:firstLine="361"/>
        <w:rPr>
          <w:rFonts w:asciiTheme="minorEastAsia" w:hAnsiTheme="minorEastAsia"/>
          <w:sz w:val="24"/>
        </w:rPr>
      </w:pPr>
      <w:r w:rsidRPr="00700C5D">
        <w:rPr>
          <w:rFonts w:asciiTheme="minorEastAsia" w:hAnsiTheme="minorEastAsia" w:hint="eastAsia"/>
          <w:sz w:val="24"/>
        </w:rPr>
        <w:t>13.5</w:t>
      </w:r>
      <w:r w:rsidRPr="00FE2C8D">
        <w:rPr>
          <w:rFonts w:asciiTheme="minorEastAsia" w:hAnsiTheme="minorEastAsia" w:hint="eastAsia"/>
          <w:sz w:val="24"/>
        </w:rPr>
        <w:t>▲</w:t>
      </w:r>
      <w:r w:rsidRPr="00700C5D">
        <w:rPr>
          <w:rFonts w:asciiTheme="minorEastAsia" w:hAnsiTheme="minorEastAsia" w:hint="eastAsia"/>
          <w:sz w:val="24"/>
        </w:rPr>
        <w:t>治疗机配备有三个蠕动泵、分别是循环泵、灌注泵和抽取泵。</w:t>
      </w:r>
    </w:p>
    <w:p w:rsidR="008A4E59" w:rsidRPr="00136161" w:rsidRDefault="008A4E59" w:rsidP="00FE2C8D">
      <w:pPr>
        <w:spacing w:line="360" w:lineRule="auto"/>
        <w:ind w:firstLine="361"/>
        <w:rPr>
          <w:rFonts w:asciiTheme="minorEastAsia" w:hAnsiTheme="minorEastAsia"/>
          <w:sz w:val="24"/>
        </w:rPr>
      </w:pPr>
      <w:r>
        <w:rPr>
          <w:rFonts w:asciiTheme="minorEastAsia" w:hAnsiTheme="minorEastAsia" w:hint="eastAsia"/>
          <w:sz w:val="24"/>
        </w:rPr>
        <w:t xml:space="preserve">14. </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b/>
                <w:color w:val="000000"/>
                <w:kern w:val="0"/>
                <w:sz w:val="24"/>
              </w:rPr>
            </w:pPr>
            <w:r w:rsidRPr="008A4E59">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单位</w:t>
            </w:r>
          </w:p>
        </w:tc>
      </w:tr>
      <w:tr w:rsidR="008A4E59" w:rsidRPr="008A4E59" w:rsidTr="00CD3F0F">
        <w:trPr>
          <w:trHeight w:val="390"/>
          <w:jc w:val="center"/>
        </w:trPr>
        <w:tc>
          <w:tcPr>
            <w:tcW w:w="701" w:type="dxa"/>
            <w:tcBorders>
              <w:top w:val="nil"/>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台</w:t>
            </w:r>
          </w:p>
        </w:tc>
      </w:tr>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操作软件</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套</w:t>
            </w:r>
          </w:p>
        </w:tc>
      </w:tr>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蠕动泵</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3</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proofErr w:type="gramStart"/>
            <w:r w:rsidRPr="008A4E59">
              <w:rPr>
                <w:rFonts w:asciiTheme="minorEastAsia" w:eastAsiaTheme="minorEastAsia" w:hAnsiTheme="minorEastAsia" w:cs="宋体" w:hint="eastAsia"/>
                <w:color w:val="000000"/>
                <w:kern w:val="0"/>
                <w:sz w:val="24"/>
              </w:rPr>
              <w:t>个</w:t>
            </w:r>
            <w:proofErr w:type="gramEnd"/>
          </w:p>
        </w:tc>
      </w:tr>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感应加热系统</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台</w:t>
            </w:r>
          </w:p>
        </w:tc>
      </w:tr>
      <w:tr w:rsidR="008A4E59" w:rsidRPr="008A4E59" w:rsidTr="00CD3F0F">
        <w:trPr>
          <w:trHeight w:val="186"/>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体外循环管路</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3</w:t>
            </w:r>
            <w:r w:rsidRPr="008A4E59">
              <w:rPr>
                <w:rFonts w:asciiTheme="minorEastAsia" w:eastAsiaTheme="minorEastAsia" w:hAnsiTheme="minorEastAsia" w:cs="宋体"/>
                <w:color w:val="000000"/>
                <w:kern w:val="0"/>
                <w:sz w:val="24"/>
              </w:rPr>
              <w:t xml:space="preserve"> </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套</w:t>
            </w:r>
          </w:p>
        </w:tc>
      </w:tr>
    </w:tbl>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二、售后服务要求</w:t>
      </w:r>
    </w:p>
    <w:p w:rsidR="008A4E59" w:rsidRPr="00375B6E" w:rsidRDefault="008A4E59" w:rsidP="008A4E59">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8A4E59" w:rsidRDefault="008A4E59" w:rsidP="008A4E59">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8A4E59" w:rsidRPr="00567639" w:rsidRDefault="008A4E59" w:rsidP="008A4E5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8A4E59"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A4E59" w:rsidRPr="00567639" w:rsidRDefault="008A4E59" w:rsidP="008A4E59">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A4E59" w:rsidRPr="008F2B30" w:rsidRDefault="008A4E59" w:rsidP="008A4E59">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8A4E59" w:rsidRDefault="008A4E59" w:rsidP="008A4E59">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8A4E59" w:rsidRPr="008A4E59" w:rsidRDefault="008A4E59" w:rsidP="008A4E59">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8A4E59" w:rsidRDefault="008A4E59" w:rsidP="00C075B8">
      <w:pPr>
        <w:widowControl/>
        <w:spacing w:line="360" w:lineRule="auto"/>
        <w:jc w:val="left"/>
        <w:rPr>
          <w:rFonts w:asciiTheme="minorEastAsia" w:hAnsiTheme="minorEastAsia" w:cs="宋体"/>
          <w:b/>
          <w:kern w:val="0"/>
          <w:sz w:val="24"/>
        </w:rPr>
      </w:pPr>
    </w:p>
    <w:p w:rsidR="008A4E59" w:rsidRPr="00D04F5C" w:rsidRDefault="008A4E59" w:rsidP="00C075B8">
      <w:pPr>
        <w:widowControl/>
        <w:spacing w:line="360" w:lineRule="auto"/>
        <w:jc w:val="left"/>
        <w:rPr>
          <w:rFonts w:asciiTheme="minorEastAsia" w:hAnsiTheme="minorEastAsia" w:cs="宋体"/>
          <w:b/>
          <w:kern w:val="0"/>
          <w:sz w:val="24"/>
        </w:rPr>
      </w:pP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proofErr w:type="gramStart"/>
      <w:r w:rsidR="00F92F2B">
        <w:rPr>
          <w:rFonts w:ascii="宋体" w:eastAsia="宋体" w:hAnsi="宋体" w:cs="宋体" w:hint="eastAsia"/>
          <w:sz w:val="24"/>
        </w:rPr>
        <w:t>以上项目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r w:rsidR="00F92F2B" w:rsidRPr="00F92F2B">
        <w:rPr>
          <w:rFonts w:ascii="宋体" w:hAnsi="宋体" w:cs="宋体" w:hint="eastAsia"/>
          <w:sz w:val="24"/>
        </w:rPr>
        <w:t xml:space="preserve"> </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w:t>
      </w:r>
      <w:r w:rsidR="008A4E59">
        <w:rPr>
          <w:rFonts w:ascii="宋体" w:hAnsi="宋体" w:cs="宋体" w:hint="eastAsia"/>
          <w:sz w:val="24"/>
        </w:rPr>
        <w:t>价人若有部分“▲”条款未响应或不满足，将导致其响应性评审严重扣</w:t>
      </w:r>
    </w:p>
    <w:p w:rsidR="00295966" w:rsidRPr="00567639" w:rsidRDefault="00295966" w:rsidP="00BB7118">
      <w:pPr>
        <w:pStyle w:val="1013"/>
        <w:spacing w:line="360" w:lineRule="auto"/>
        <w:rPr>
          <w:rFonts w:ascii="宋体" w:hAnsi="宋体" w:cs="宋体"/>
          <w:sz w:val="24"/>
        </w:rPr>
      </w:pPr>
    </w:p>
    <w:bookmarkEnd w:id="10"/>
    <w:bookmarkEnd w:id="11"/>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2" w:name="_Toc91515614"/>
      <w:r w:rsidRPr="00567639">
        <w:rPr>
          <w:rFonts w:hint="eastAsia"/>
          <w:b/>
          <w:bCs/>
          <w:kern w:val="0"/>
          <w:sz w:val="32"/>
          <w:szCs w:val="36"/>
        </w:rPr>
        <w:t>合同模板</w:t>
      </w:r>
      <w:bookmarkEnd w:id="12"/>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130E8D" w:rsidRPr="00567639" w:rsidRDefault="00130E8D" w:rsidP="005B4867">
      <w:pPr>
        <w:spacing w:line="360" w:lineRule="auto"/>
        <w:rPr>
          <w:rFonts w:ascii="黑体" w:eastAsia="黑体" w:hAnsi="黑体" w:cs="黑体"/>
          <w:b/>
          <w:bCs/>
          <w:sz w:val="48"/>
          <w:szCs w:val="48"/>
        </w:rPr>
      </w:pPr>
    </w:p>
    <w:p w:rsidR="00130E8D" w:rsidRPr="00567639" w:rsidRDefault="00130E8D" w:rsidP="00130E8D">
      <w:pPr>
        <w:spacing w:line="360" w:lineRule="auto"/>
        <w:jc w:val="center"/>
        <w:rPr>
          <w:rFonts w:ascii="黑体" w:eastAsia="黑体" w:hAnsi="黑体" w:cs="黑体"/>
          <w:b/>
          <w:bCs/>
          <w:sz w:val="48"/>
          <w:szCs w:val="48"/>
        </w:rPr>
      </w:pPr>
    </w:p>
    <w:p w:rsidR="00130E8D" w:rsidRPr="00567639" w:rsidRDefault="00130E8D" w:rsidP="00130E8D">
      <w:pPr>
        <w:spacing w:line="360" w:lineRule="auto"/>
        <w:jc w:val="center"/>
        <w:rPr>
          <w:rFonts w:ascii="黑体" w:eastAsia="黑体" w:hAnsi="黑体" w:cs="黑体"/>
          <w:b/>
          <w:bCs/>
          <w:sz w:val="48"/>
          <w:szCs w:val="48"/>
        </w:rPr>
      </w:pPr>
      <w:r w:rsidRPr="00567639">
        <w:rPr>
          <w:rFonts w:ascii="黑体" w:eastAsia="黑体" w:hAnsi="黑体" w:cs="黑体"/>
          <w:b/>
          <w:bCs/>
          <w:sz w:val="48"/>
          <w:szCs w:val="48"/>
        </w:rPr>
        <w:t>南方医科大学第五附属医院</w:t>
      </w:r>
    </w:p>
    <w:p w:rsidR="00130E8D" w:rsidRPr="00567639" w:rsidRDefault="00130E8D" w:rsidP="00130E8D">
      <w:pPr>
        <w:spacing w:line="360" w:lineRule="auto"/>
        <w:jc w:val="center"/>
        <w:rPr>
          <w:rFonts w:ascii="黑体" w:eastAsia="黑体" w:hAnsi="黑体" w:cs="黑体"/>
          <w:b/>
          <w:bCs/>
          <w:sz w:val="48"/>
          <w:szCs w:val="48"/>
        </w:rPr>
      </w:pPr>
      <w:r w:rsidRPr="00567639">
        <w:rPr>
          <w:rFonts w:ascii="黑体" w:eastAsia="黑体" w:hAnsi="黑体" w:cs="黑体"/>
          <w:b/>
          <w:bCs/>
          <w:sz w:val="48"/>
          <w:szCs w:val="48"/>
        </w:rPr>
        <w:t>*********项目采购合同</w:t>
      </w: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合同编号：</w:t>
      </w: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甲方：</w:t>
      </w:r>
      <w:r w:rsidRPr="00567639">
        <w:rPr>
          <w:rFonts w:ascii="宋体" w:hAnsi="宋体" w:cs="宋体"/>
          <w:sz w:val="30"/>
          <w:szCs w:val="30"/>
        </w:rPr>
        <w:t>南方医科大学第五附属医院</w:t>
      </w: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乙方：</w:t>
      </w:r>
      <w:r w:rsidRPr="00567639">
        <w:rPr>
          <w:rFonts w:ascii="宋体" w:hAnsi="宋体" w:cs="宋体"/>
          <w:sz w:val="30"/>
          <w:szCs w:val="30"/>
        </w:rPr>
        <w:t xml:space="preserve"> </w:t>
      </w:r>
    </w:p>
    <w:p w:rsidR="00130E8D" w:rsidRPr="00567639" w:rsidRDefault="00130E8D" w:rsidP="00130E8D">
      <w:pPr>
        <w:widowControl/>
        <w:spacing w:line="480" w:lineRule="auto"/>
        <w:ind w:firstLineChars="139" w:firstLine="419"/>
        <w:rPr>
          <w:rFonts w:ascii="宋体" w:hAnsi="宋体" w:cs="宋体"/>
          <w:kern w:val="0"/>
          <w:sz w:val="30"/>
          <w:szCs w:val="30"/>
        </w:rPr>
        <w:sectPr w:rsidR="00130E8D" w:rsidRPr="00567639" w:rsidSect="00104A35">
          <w:headerReference w:type="default" r:id="rId12"/>
          <w:pgSz w:w="11906" w:h="16838"/>
          <w:pgMar w:top="1440" w:right="1797" w:bottom="1440" w:left="1797" w:header="720" w:footer="720" w:gutter="0"/>
          <w:cols w:space="720"/>
        </w:sectPr>
      </w:pPr>
      <w:r w:rsidRPr="00567639">
        <w:rPr>
          <w:rFonts w:ascii="宋体" w:hAnsi="宋体" w:cs="宋体"/>
          <w:b/>
          <w:kern w:val="0"/>
          <w:sz w:val="30"/>
          <w:szCs w:val="30"/>
        </w:rPr>
        <w:t>签署地点：</w:t>
      </w:r>
      <w:r w:rsidRPr="00567639">
        <w:rPr>
          <w:rFonts w:ascii="宋体" w:hAnsi="宋体" w:cs="宋体"/>
          <w:kern w:val="0"/>
          <w:sz w:val="30"/>
          <w:szCs w:val="30"/>
        </w:rPr>
        <w:t>广东·从化</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b/>
          <w:sz w:val="24"/>
        </w:rPr>
        <w:lastRenderedPageBreak/>
        <w:t>甲方：南方医科大学第五附属医院</w:t>
      </w:r>
      <w:r w:rsidRPr="00567639">
        <w:rPr>
          <w:rFonts w:ascii="宋体" w:hAnsi="宋体" w:cs="宋体"/>
          <w:sz w:val="24"/>
        </w:rPr>
        <w:t xml:space="preserve">             </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甲方合同编号：</w:t>
      </w:r>
    </w:p>
    <w:p w:rsidR="00130E8D" w:rsidRPr="00567639" w:rsidRDefault="00130E8D" w:rsidP="00130E8D">
      <w:pPr>
        <w:spacing w:line="360" w:lineRule="auto"/>
        <w:rPr>
          <w:rFonts w:ascii="宋体" w:hAnsi="宋体" w:cs="宋体"/>
          <w:bCs/>
          <w:sz w:val="24"/>
        </w:rPr>
      </w:pPr>
      <w:r w:rsidRPr="00567639">
        <w:rPr>
          <w:rFonts w:ascii="宋体" w:hAnsi="宋体" w:cs="宋体"/>
          <w:bCs/>
          <w:sz w:val="24"/>
        </w:rPr>
        <w:t xml:space="preserve">联系人： </w:t>
      </w:r>
    </w:p>
    <w:p w:rsidR="00130E8D" w:rsidRPr="00567639" w:rsidRDefault="00130E8D" w:rsidP="00130E8D">
      <w:pPr>
        <w:spacing w:line="360" w:lineRule="auto"/>
        <w:rPr>
          <w:rFonts w:ascii="宋体" w:hAnsi="宋体" w:cs="宋体"/>
          <w:bCs/>
          <w:sz w:val="24"/>
        </w:rPr>
      </w:pPr>
      <w:r w:rsidRPr="00567639">
        <w:rPr>
          <w:rFonts w:ascii="宋体" w:hAnsi="宋体" w:cs="宋体"/>
          <w:bCs/>
          <w:sz w:val="24"/>
        </w:rPr>
        <w:t xml:space="preserve">电话：             </w:t>
      </w:r>
    </w:p>
    <w:p w:rsidR="00130E8D" w:rsidRPr="00567639" w:rsidRDefault="00130E8D" w:rsidP="00130E8D">
      <w:pPr>
        <w:tabs>
          <w:tab w:val="left" w:pos="4425"/>
        </w:tabs>
        <w:spacing w:before="60" w:after="60" w:line="360" w:lineRule="auto"/>
        <w:rPr>
          <w:rFonts w:ascii="宋体" w:hAnsi="宋体" w:cs="宋体"/>
          <w:bCs/>
          <w:sz w:val="24"/>
        </w:rPr>
      </w:pPr>
      <w:r w:rsidRPr="00567639">
        <w:rPr>
          <w:rFonts w:ascii="宋体" w:hAnsi="宋体" w:cs="宋体"/>
          <w:bCs/>
          <w:sz w:val="24"/>
        </w:rPr>
        <w:t xml:space="preserve">地址： </w:t>
      </w:r>
    </w:p>
    <w:p w:rsidR="00130E8D" w:rsidRPr="00567639" w:rsidRDefault="00130E8D" w:rsidP="00130E8D">
      <w:pPr>
        <w:spacing w:before="60" w:after="60" w:line="360" w:lineRule="auto"/>
        <w:rPr>
          <w:rFonts w:ascii="宋体" w:hAnsi="宋体" w:cs="宋体"/>
          <w:bCs/>
          <w:sz w:val="24"/>
        </w:rPr>
      </w:pPr>
      <w:r w:rsidRPr="00567639">
        <w:rPr>
          <w:rFonts w:ascii="宋体" w:hAnsi="宋体" w:cs="宋体"/>
          <w:bCs/>
          <w:sz w:val="24"/>
        </w:rPr>
        <w:t xml:space="preserve">开户行：       </w:t>
      </w:r>
    </w:p>
    <w:p w:rsidR="00130E8D" w:rsidRPr="00567639" w:rsidRDefault="00130E8D" w:rsidP="00130E8D">
      <w:pPr>
        <w:spacing w:before="60" w:after="60" w:line="360" w:lineRule="auto"/>
        <w:rPr>
          <w:rFonts w:ascii="宋体" w:hAnsi="宋体" w:cs="宋体"/>
          <w:bCs/>
          <w:sz w:val="24"/>
          <w:u w:val="single"/>
        </w:rPr>
      </w:pPr>
      <w:r w:rsidRPr="00567639">
        <w:rPr>
          <w:rFonts w:ascii="宋体" w:hAnsi="宋体" w:cs="宋体"/>
          <w:bCs/>
          <w:sz w:val="24"/>
        </w:rPr>
        <w:t>账号：</w:t>
      </w:r>
    </w:p>
    <w:p w:rsidR="00130E8D" w:rsidRPr="00567639" w:rsidRDefault="00130E8D" w:rsidP="00130E8D">
      <w:pPr>
        <w:spacing w:before="60" w:after="60" w:line="360" w:lineRule="auto"/>
        <w:rPr>
          <w:rFonts w:ascii="宋体" w:hAnsi="宋体" w:cs="宋体"/>
          <w:bCs/>
          <w:sz w:val="24"/>
          <w:u w:val="single"/>
        </w:rPr>
      </w:pPr>
      <w:r w:rsidRPr="00567639">
        <w:rPr>
          <w:rFonts w:ascii="宋体" w:hAnsi="宋体" w:cs="宋体"/>
          <w:bCs/>
          <w:sz w:val="24"/>
        </w:rPr>
        <w:t>纳税识别号：</w:t>
      </w:r>
    </w:p>
    <w:p w:rsidR="00130E8D" w:rsidRPr="00567639" w:rsidRDefault="00130E8D" w:rsidP="00130E8D">
      <w:pPr>
        <w:spacing w:line="360" w:lineRule="auto"/>
        <w:rPr>
          <w:rFonts w:ascii="宋体" w:hAnsi="宋体" w:cs="宋体"/>
          <w:bCs/>
          <w:sz w:val="24"/>
        </w:rPr>
      </w:pPr>
    </w:p>
    <w:p w:rsidR="00130E8D" w:rsidRPr="00567639" w:rsidRDefault="00130E8D" w:rsidP="00130E8D">
      <w:pPr>
        <w:widowControl/>
        <w:jc w:val="left"/>
      </w:pPr>
    </w:p>
    <w:p w:rsidR="00130E8D" w:rsidRPr="00567639" w:rsidRDefault="00130E8D" w:rsidP="00130E8D">
      <w:pPr>
        <w:tabs>
          <w:tab w:val="left" w:pos="4425"/>
        </w:tabs>
        <w:spacing w:before="60" w:after="60" w:line="360" w:lineRule="auto"/>
        <w:rPr>
          <w:rFonts w:ascii="宋体" w:hAnsi="宋体" w:cs="宋体"/>
          <w:b/>
          <w:sz w:val="24"/>
        </w:rPr>
      </w:pPr>
      <w:r w:rsidRPr="00567639">
        <w:rPr>
          <w:rFonts w:ascii="宋体" w:hAnsi="宋体" w:cs="宋体"/>
          <w:b/>
          <w:sz w:val="24"/>
        </w:rPr>
        <w:t xml:space="preserve">乙方： </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乙方合同编号：</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联系人：</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电话：</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 xml:space="preserve">地址： </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开户行：</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账号：</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纳税识别号：</w:t>
      </w:r>
    </w:p>
    <w:p w:rsidR="00130E8D" w:rsidRPr="00567639" w:rsidRDefault="00130E8D" w:rsidP="00130E8D">
      <w:pPr>
        <w:tabs>
          <w:tab w:val="left" w:pos="4425"/>
        </w:tabs>
        <w:spacing w:before="60" w:after="60" w:line="360" w:lineRule="auto"/>
        <w:rPr>
          <w:rFonts w:ascii="宋体" w:hAnsi="宋体" w:cs="宋体"/>
          <w:sz w:val="24"/>
        </w:rPr>
      </w:pPr>
    </w:p>
    <w:p w:rsidR="00130E8D" w:rsidRPr="00567639" w:rsidRDefault="00130E8D" w:rsidP="00130E8D">
      <w:pPr>
        <w:tabs>
          <w:tab w:val="left" w:pos="4425"/>
        </w:tabs>
        <w:spacing w:before="60" w:after="60" w:line="360" w:lineRule="auto"/>
        <w:jc w:val="center"/>
        <w:rPr>
          <w:rFonts w:ascii="宋体" w:hAnsi="宋体" w:cs="宋体"/>
          <w:b/>
          <w:sz w:val="28"/>
        </w:rPr>
      </w:pPr>
    </w:p>
    <w:p w:rsidR="00130E8D" w:rsidRPr="00567639" w:rsidRDefault="00130E8D" w:rsidP="00130E8D">
      <w:pPr>
        <w:tabs>
          <w:tab w:val="left" w:pos="4425"/>
        </w:tabs>
        <w:spacing w:before="60" w:after="60" w:line="360" w:lineRule="auto"/>
        <w:jc w:val="center"/>
        <w:rPr>
          <w:rFonts w:ascii="宋体" w:hAnsi="宋体" w:cs="宋体"/>
          <w:b/>
          <w:sz w:val="28"/>
        </w:rPr>
      </w:pPr>
    </w:p>
    <w:p w:rsidR="00130E8D" w:rsidRPr="00567639" w:rsidRDefault="00130E8D" w:rsidP="00130E8D">
      <w:pPr>
        <w:tabs>
          <w:tab w:val="left" w:pos="4425"/>
        </w:tabs>
        <w:spacing w:before="60" w:after="60" w:line="360" w:lineRule="auto"/>
        <w:rPr>
          <w:rFonts w:ascii="宋体" w:hAnsi="宋体" w:cs="宋体"/>
          <w:b/>
          <w:sz w:val="28"/>
        </w:rPr>
      </w:pPr>
    </w:p>
    <w:p w:rsidR="00130E8D" w:rsidRPr="00567639" w:rsidRDefault="00130E8D" w:rsidP="00130E8D">
      <w:pPr>
        <w:tabs>
          <w:tab w:val="left" w:pos="4425"/>
        </w:tabs>
        <w:spacing w:before="60" w:after="60" w:line="360" w:lineRule="auto"/>
        <w:rPr>
          <w:rFonts w:ascii="宋体" w:hAnsi="宋体" w:cs="宋体"/>
          <w:b/>
          <w:sz w:val="28"/>
        </w:rPr>
      </w:pPr>
    </w:p>
    <w:p w:rsidR="00130E8D" w:rsidRPr="00567639" w:rsidRDefault="00130E8D" w:rsidP="00130E8D">
      <w:pPr>
        <w:tabs>
          <w:tab w:val="left" w:pos="4425"/>
        </w:tabs>
        <w:spacing w:before="60" w:after="60" w:line="360" w:lineRule="auto"/>
        <w:jc w:val="center"/>
        <w:rPr>
          <w:rFonts w:ascii="宋体" w:hAnsi="宋体" w:cs="宋体"/>
          <w:b/>
          <w:sz w:val="28"/>
        </w:rPr>
      </w:pPr>
    </w:p>
    <w:p w:rsidR="00130E8D" w:rsidRPr="00567639" w:rsidRDefault="00130E8D" w:rsidP="00130E8D">
      <w:pPr>
        <w:widowControl/>
        <w:jc w:val="left"/>
      </w:pPr>
    </w:p>
    <w:p w:rsidR="00130E8D" w:rsidRPr="00567639" w:rsidRDefault="00130E8D" w:rsidP="00130E8D">
      <w:pPr>
        <w:pStyle w:val="Style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widowControl/>
        <w:jc w:val="left"/>
      </w:pPr>
    </w:p>
    <w:p w:rsidR="00130E8D" w:rsidRPr="00567639" w:rsidRDefault="00130E8D" w:rsidP="00130E8D">
      <w:pPr>
        <w:spacing w:line="360" w:lineRule="auto"/>
        <w:jc w:val="center"/>
        <w:rPr>
          <w:b/>
          <w:sz w:val="28"/>
          <w:szCs w:val="28"/>
        </w:rPr>
      </w:pPr>
      <w:r w:rsidRPr="00567639">
        <w:rPr>
          <w:b/>
          <w:sz w:val="28"/>
          <w:szCs w:val="28"/>
        </w:rPr>
        <w:lastRenderedPageBreak/>
        <w:t>南方医科大学第五附属医院</w:t>
      </w:r>
      <w:r w:rsidRPr="00567639">
        <w:rPr>
          <w:rFonts w:hint="eastAsia"/>
          <w:b/>
          <w:sz w:val="28"/>
          <w:szCs w:val="28"/>
        </w:rPr>
        <w:t>*******</w:t>
      </w:r>
      <w:r w:rsidRPr="00567639">
        <w:rPr>
          <w:b/>
          <w:sz w:val="28"/>
          <w:szCs w:val="28"/>
        </w:rPr>
        <w:t>项目采购合同</w:t>
      </w:r>
    </w:p>
    <w:p w:rsidR="00130E8D" w:rsidRPr="00567639" w:rsidRDefault="00130E8D" w:rsidP="00130E8D">
      <w:pPr>
        <w:pStyle w:val="a6"/>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bCs/>
          <w:sz w:val="24"/>
        </w:rPr>
        <w:t>根据</w:t>
      </w:r>
      <w:r w:rsidRPr="00567639">
        <w:rPr>
          <w:rFonts w:asciiTheme="minorEastAsia" w:eastAsiaTheme="minorEastAsia" w:hAnsiTheme="minorEastAsia"/>
          <w:bCs/>
          <w:sz w:val="24"/>
          <w:u w:val="single"/>
        </w:rPr>
        <w:t>南方医科大学第五附属医院</w:t>
      </w:r>
      <w:r w:rsidRPr="00567639">
        <w:rPr>
          <w:rFonts w:asciiTheme="minorEastAsia" w:eastAsiaTheme="minorEastAsia" w:hAnsiTheme="minorEastAsia" w:hint="eastAsia"/>
          <w:bCs/>
          <w:sz w:val="24"/>
          <w:u w:val="single"/>
        </w:rPr>
        <w:t>********</w:t>
      </w:r>
      <w:r w:rsidRPr="00567639">
        <w:rPr>
          <w:rFonts w:asciiTheme="minorEastAsia" w:eastAsiaTheme="minorEastAsia" w:hAnsiTheme="minorEastAsia"/>
          <w:bCs/>
          <w:sz w:val="24"/>
        </w:rPr>
        <w:t>的采购结果，按照《中华人民共和国政府采购法》、</w:t>
      </w:r>
      <w:r w:rsidRPr="00567639">
        <w:rPr>
          <w:rFonts w:asciiTheme="minorEastAsia" w:eastAsiaTheme="minorEastAsia" w:hAnsiTheme="minorEastAsia" w:cs="宋体"/>
          <w:sz w:val="24"/>
        </w:rPr>
        <w:t>《中华人民共和国民法典》中关于“合同”的部分</w:t>
      </w:r>
      <w:r w:rsidRPr="00567639">
        <w:rPr>
          <w:rFonts w:asciiTheme="minorEastAsia" w:eastAsiaTheme="minorEastAsia" w:hAnsiTheme="minorEastAsia"/>
          <w:bCs/>
          <w:sz w:val="24"/>
        </w:rPr>
        <w:t>的规定，</w:t>
      </w:r>
      <w:r w:rsidRPr="00567639">
        <w:rPr>
          <w:rFonts w:asciiTheme="minorEastAsia" w:eastAsiaTheme="minorEastAsia" w:hAnsiTheme="minorEastAsia" w:hint="eastAsia"/>
          <w:sz w:val="24"/>
        </w:rPr>
        <w:t>甲、乙双方在平等互利的基础上，经协商一致确定，甲方向乙方订购</w:t>
      </w:r>
      <w:r w:rsidRPr="00567639">
        <w:rPr>
          <w:rFonts w:asciiTheme="minorEastAsia" w:eastAsiaTheme="minorEastAsia" w:hAnsiTheme="minorEastAsia" w:hint="eastAsia"/>
          <w:sz w:val="24"/>
          <w:u w:val="single"/>
        </w:rPr>
        <w:t>********</w:t>
      </w:r>
      <w:r w:rsidRPr="00567639">
        <w:rPr>
          <w:rFonts w:asciiTheme="minorEastAsia" w:eastAsiaTheme="minorEastAsia" w:hAnsiTheme="minorEastAsia" w:hint="eastAsia"/>
          <w:sz w:val="24"/>
        </w:rPr>
        <w:t>，为明确双方的权利和义务，特签订本合同，共同遵守。具体条款如下：</w:t>
      </w:r>
    </w:p>
    <w:p w:rsidR="00130E8D" w:rsidRPr="00567639" w:rsidRDefault="00130E8D" w:rsidP="00130E8D">
      <w:pPr>
        <w:numPr>
          <w:ilvl w:val="0"/>
          <w:numId w:val="19"/>
        </w:numPr>
        <w:tabs>
          <w:tab w:val="left" w:pos="312"/>
        </w:tabs>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合同采购的设备</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乙方负责向甲方供应下表中所列设备及负责安装调试。</w:t>
      </w:r>
    </w:p>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1499"/>
        <w:gridCol w:w="750"/>
        <w:gridCol w:w="750"/>
        <w:gridCol w:w="750"/>
        <w:gridCol w:w="749"/>
        <w:gridCol w:w="1350"/>
        <w:gridCol w:w="1350"/>
        <w:gridCol w:w="1650"/>
      </w:tblGrid>
      <w:tr w:rsidR="007A5A96" w:rsidRPr="00567639" w:rsidTr="007A5A96">
        <w:trPr>
          <w:trHeight w:val="602"/>
          <w:jc w:val="center"/>
        </w:trPr>
        <w:tc>
          <w:tcPr>
            <w:tcW w:w="1533"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品名</w:t>
            </w:r>
          </w:p>
        </w:tc>
        <w:tc>
          <w:tcPr>
            <w:tcW w:w="1499" w:type="dxa"/>
            <w:vAlign w:val="center"/>
          </w:tcPr>
          <w:p w:rsidR="007A5A96" w:rsidRPr="00567639" w:rsidRDefault="007A5A96" w:rsidP="007A5A96">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规格型号</w:t>
            </w:r>
          </w:p>
        </w:tc>
        <w:tc>
          <w:tcPr>
            <w:tcW w:w="7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产地</w:t>
            </w:r>
          </w:p>
        </w:tc>
        <w:tc>
          <w:tcPr>
            <w:tcW w:w="7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厂家</w:t>
            </w:r>
          </w:p>
        </w:tc>
        <w:tc>
          <w:tcPr>
            <w:tcW w:w="7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单位</w:t>
            </w:r>
          </w:p>
        </w:tc>
        <w:tc>
          <w:tcPr>
            <w:tcW w:w="749"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数量</w:t>
            </w:r>
          </w:p>
        </w:tc>
        <w:tc>
          <w:tcPr>
            <w:tcW w:w="1350" w:type="dxa"/>
            <w:vAlign w:val="center"/>
          </w:tcPr>
          <w:p w:rsidR="007A5A96" w:rsidRPr="00567639" w:rsidRDefault="007A5A96" w:rsidP="00C075B8">
            <w:pPr>
              <w:pStyle w:val="af3"/>
              <w:autoSpaceDE/>
              <w:autoSpaceDN/>
              <w:adjustRightInd/>
              <w:spacing w:line="360" w:lineRule="auto"/>
              <w:textAlignment w:val="auto"/>
              <w:rPr>
                <w:rFonts w:asciiTheme="minorEastAsia" w:eastAsiaTheme="minorEastAsia" w:hAnsiTheme="minorEastAsia"/>
                <w:kern w:val="2"/>
                <w:szCs w:val="24"/>
              </w:rPr>
            </w:pPr>
            <w:r w:rsidRPr="00567639">
              <w:rPr>
                <w:rFonts w:asciiTheme="minorEastAsia" w:eastAsiaTheme="minorEastAsia" w:hAnsiTheme="minorEastAsia" w:hint="eastAsia"/>
                <w:kern w:val="2"/>
                <w:szCs w:val="24"/>
              </w:rPr>
              <w:t>单价(元)</w:t>
            </w:r>
          </w:p>
        </w:tc>
        <w:tc>
          <w:tcPr>
            <w:tcW w:w="13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总价(元)</w:t>
            </w:r>
          </w:p>
        </w:tc>
        <w:tc>
          <w:tcPr>
            <w:tcW w:w="16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随机配件</w:t>
            </w:r>
          </w:p>
        </w:tc>
      </w:tr>
      <w:tr w:rsidR="007A5A96" w:rsidRPr="00567639" w:rsidTr="007A5A96">
        <w:trPr>
          <w:trHeight w:val="1086"/>
          <w:jc w:val="center"/>
        </w:trPr>
        <w:tc>
          <w:tcPr>
            <w:tcW w:w="1533" w:type="dxa"/>
            <w:vAlign w:val="center"/>
          </w:tcPr>
          <w:p w:rsidR="007A5A96" w:rsidRPr="00567639" w:rsidRDefault="007A5A96" w:rsidP="00C075B8">
            <w:pPr>
              <w:jc w:val="center"/>
              <w:rPr>
                <w:rFonts w:asciiTheme="minorEastAsia" w:eastAsiaTheme="minorEastAsia" w:hAnsiTheme="minorEastAsia"/>
                <w:sz w:val="24"/>
              </w:rPr>
            </w:pPr>
          </w:p>
        </w:tc>
        <w:tc>
          <w:tcPr>
            <w:tcW w:w="1499" w:type="dxa"/>
            <w:vAlign w:val="center"/>
          </w:tcPr>
          <w:p w:rsidR="007A5A96" w:rsidRPr="00567639" w:rsidRDefault="007A5A96" w:rsidP="00C075B8">
            <w:pPr>
              <w:jc w:val="center"/>
              <w:rPr>
                <w:rFonts w:asciiTheme="minorEastAsia" w:eastAsiaTheme="minorEastAsia" w:hAnsiTheme="minorEastAsia"/>
                <w:sz w:val="24"/>
              </w:rPr>
            </w:pPr>
          </w:p>
        </w:tc>
        <w:tc>
          <w:tcPr>
            <w:tcW w:w="750" w:type="dxa"/>
            <w:vAlign w:val="center"/>
          </w:tcPr>
          <w:p w:rsidR="007A5A96" w:rsidRPr="00567639" w:rsidRDefault="007A5A96" w:rsidP="00C075B8">
            <w:pPr>
              <w:jc w:val="center"/>
              <w:rPr>
                <w:rFonts w:asciiTheme="minorEastAsia" w:eastAsiaTheme="minorEastAsia" w:hAnsiTheme="minorEastAsia"/>
                <w:sz w:val="24"/>
              </w:rPr>
            </w:pPr>
          </w:p>
        </w:tc>
        <w:tc>
          <w:tcPr>
            <w:tcW w:w="750" w:type="dxa"/>
            <w:vAlign w:val="center"/>
          </w:tcPr>
          <w:p w:rsidR="007A5A96" w:rsidRPr="00567639" w:rsidRDefault="007A5A96" w:rsidP="00C075B8">
            <w:pPr>
              <w:jc w:val="center"/>
              <w:rPr>
                <w:rFonts w:asciiTheme="minorEastAsia" w:eastAsiaTheme="minorEastAsia" w:hAnsiTheme="minorEastAsia"/>
                <w:sz w:val="24"/>
              </w:rPr>
            </w:pPr>
          </w:p>
        </w:tc>
        <w:tc>
          <w:tcPr>
            <w:tcW w:w="750" w:type="dxa"/>
            <w:vAlign w:val="center"/>
          </w:tcPr>
          <w:p w:rsidR="007A5A96" w:rsidRPr="00567639" w:rsidRDefault="007A5A96" w:rsidP="00C075B8">
            <w:pPr>
              <w:jc w:val="center"/>
              <w:rPr>
                <w:rFonts w:asciiTheme="minorEastAsia" w:eastAsiaTheme="minorEastAsia" w:hAnsiTheme="minorEastAsia"/>
                <w:sz w:val="24"/>
              </w:rPr>
            </w:pPr>
          </w:p>
        </w:tc>
        <w:tc>
          <w:tcPr>
            <w:tcW w:w="749" w:type="dxa"/>
            <w:vAlign w:val="center"/>
          </w:tcPr>
          <w:p w:rsidR="007A5A96" w:rsidRPr="00567639" w:rsidRDefault="007A5A96" w:rsidP="00C075B8">
            <w:pPr>
              <w:jc w:val="center"/>
              <w:rPr>
                <w:rFonts w:asciiTheme="minorEastAsia" w:eastAsiaTheme="minorEastAsia" w:hAnsiTheme="minorEastAsia" w:cs="楷体"/>
                <w:sz w:val="24"/>
                <w:u w:val="single"/>
              </w:rPr>
            </w:pPr>
          </w:p>
        </w:tc>
        <w:tc>
          <w:tcPr>
            <w:tcW w:w="1350" w:type="dxa"/>
            <w:vAlign w:val="center"/>
          </w:tcPr>
          <w:p w:rsidR="007A5A96" w:rsidRPr="00567639" w:rsidRDefault="007A5A96" w:rsidP="00C075B8">
            <w:pPr>
              <w:jc w:val="center"/>
              <w:rPr>
                <w:rFonts w:asciiTheme="minorEastAsia" w:eastAsiaTheme="minorEastAsia" w:hAnsiTheme="minorEastAsia"/>
                <w:sz w:val="24"/>
              </w:rPr>
            </w:pPr>
          </w:p>
        </w:tc>
        <w:tc>
          <w:tcPr>
            <w:tcW w:w="1350" w:type="dxa"/>
            <w:vAlign w:val="center"/>
          </w:tcPr>
          <w:p w:rsidR="007A5A96" w:rsidRPr="00567639" w:rsidRDefault="007A5A96" w:rsidP="00C075B8">
            <w:pPr>
              <w:pStyle w:val="a7"/>
              <w:jc w:val="center"/>
              <w:rPr>
                <w:rFonts w:asciiTheme="minorEastAsia" w:eastAsiaTheme="minorEastAsia" w:hAnsiTheme="minorEastAsia" w:cs="楷体"/>
                <w:sz w:val="24"/>
                <w:szCs w:val="24"/>
              </w:rPr>
            </w:pPr>
          </w:p>
        </w:tc>
        <w:tc>
          <w:tcPr>
            <w:tcW w:w="16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详见附件1</w:t>
            </w:r>
          </w:p>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《配置清单》</w:t>
            </w:r>
          </w:p>
        </w:tc>
      </w:tr>
    </w:tbl>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2.合同总价</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总价为：（大写）</w:t>
      </w:r>
      <w:r w:rsidRPr="00567639">
        <w:rPr>
          <w:rFonts w:asciiTheme="minorEastAsia" w:eastAsiaTheme="minorEastAsia" w:hAnsiTheme="minorEastAsia"/>
          <w:sz w:val="24"/>
          <w:u w:val="single"/>
        </w:rPr>
        <w:t>**********元</w:t>
      </w:r>
      <w:r w:rsidRPr="00567639">
        <w:rPr>
          <w:rFonts w:asciiTheme="minorEastAsia" w:eastAsiaTheme="minorEastAsia" w:hAnsiTheme="minorEastAsia"/>
          <w:sz w:val="24"/>
        </w:rPr>
        <w:t>整</w:t>
      </w:r>
      <w:r w:rsidRPr="00567639">
        <w:rPr>
          <w:rFonts w:asciiTheme="minorEastAsia" w:eastAsiaTheme="minorEastAsia" w:hAnsiTheme="minorEastAsia" w:hint="eastAsia"/>
          <w:sz w:val="24"/>
        </w:rPr>
        <w:t>（</w:t>
      </w:r>
      <w:r w:rsidRPr="00567639">
        <w:rPr>
          <w:rFonts w:asciiTheme="minorEastAsia" w:eastAsiaTheme="minorEastAsia" w:hAnsiTheme="minorEastAsia"/>
          <w:sz w:val="24"/>
          <w:u w:val="single"/>
        </w:rPr>
        <w:t>￥**********</w:t>
      </w:r>
      <w:r w:rsidRPr="00567639">
        <w:rPr>
          <w:rFonts w:asciiTheme="minorEastAsia" w:eastAsiaTheme="minorEastAsia" w:hAnsiTheme="minorEastAsia" w:hint="eastAsia"/>
          <w:sz w:val="24"/>
        </w:rPr>
        <w:t>）</w:t>
      </w:r>
      <w:r w:rsidRPr="00567639">
        <w:rPr>
          <w:rFonts w:asciiTheme="minorEastAsia" w:eastAsiaTheme="minorEastAsia" w:hAnsiTheme="minorEastAsia"/>
          <w:sz w:val="24"/>
        </w:rPr>
        <w:t>，该合同总金额是设计、设备制造、包装、仓储、运输、安装及验收合格之前及保修期间包括备品备件发生的所有含税费用。本合同履行期间合同总金额不变。</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3.合同组成</w:t>
      </w:r>
    </w:p>
    <w:p w:rsidR="00F92F2B" w:rsidRPr="00D05C72" w:rsidRDefault="00F92F2B" w:rsidP="00F92F2B">
      <w:pPr>
        <w:widowControl/>
        <w:spacing w:line="360" w:lineRule="auto"/>
        <w:ind w:firstLineChars="200" w:firstLine="480"/>
        <w:jc w:val="left"/>
        <w:rPr>
          <w:rFonts w:ascii="宋体" w:hAnsi="宋体" w:cs="宋体"/>
          <w:sz w:val="24"/>
        </w:rPr>
      </w:pPr>
      <w:r>
        <w:rPr>
          <w:rFonts w:ascii="宋体" w:hAnsi="宋体" w:cs="宋体" w:hint="eastAsia"/>
          <w:sz w:val="24"/>
        </w:rPr>
        <w:t>3.1</w:t>
      </w:r>
      <w:r w:rsidRPr="00D05C72">
        <w:rPr>
          <w:rFonts w:ascii="宋体" w:hAnsi="宋体" w:cs="宋体"/>
          <w:sz w:val="24"/>
        </w:rPr>
        <w:t>本合同所有附件、</w:t>
      </w:r>
      <w:r w:rsidRPr="00D05C72">
        <w:rPr>
          <w:rFonts w:ascii="宋体" w:hAnsi="宋体" w:cs="宋体" w:hint="eastAsia"/>
          <w:sz w:val="24"/>
        </w:rPr>
        <w:t>采购</w:t>
      </w:r>
      <w:r w:rsidRPr="00D05C72">
        <w:rPr>
          <w:rFonts w:ascii="宋体" w:hAnsi="宋体" w:cs="宋体"/>
          <w:sz w:val="24"/>
        </w:rPr>
        <w:t>文件、</w:t>
      </w:r>
      <w:r w:rsidRPr="00D05C72">
        <w:rPr>
          <w:rFonts w:ascii="宋体" w:hAnsi="宋体" w:cs="宋体" w:hint="eastAsia"/>
          <w:sz w:val="24"/>
        </w:rPr>
        <w:t>响应</w:t>
      </w:r>
      <w:r w:rsidRPr="00D05C72">
        <w:rPr>
          <w:rFonts w:ascii="宋体" w:hAnsi="宋体" w:cs="宋体"/>
          <w:sz w:val="24"/>
        </w:rPr>
        <w:t>文件、报价文件、会议纪要等均为合同的有效组成部分，与本合同具有同等法律效力。</w:t>
      </w:r>
    </w:p>
    <w:p w:rsidR="00F92F2B" w:rsidRPr="00D05C72" w:rsidRDefault="00F92F2B" w:rsidP="00F92F2B">
      <w:pPr>
        <w:widowControl/>
        <w:spacing w:line="360" w:lineRule="auto"/>
        <w:ind w:firstLineChars="200" w:firstLine="480"/>
        <w:jc w:val="left"/>
        <w:rPr>
          <w:rFonts w:ascii="宋体" w:hAnsi="宋体" w:cs="宋体"/>
          <w:sz w:val="24"/>
        </w:rPr>
      </w:pPr>
      <w:r>
        <w:rPr>
          <w:rFonts w:ascii="宋体" w:hAnsi="宋体" w:cs="宋体" w:hint="eastAsia"/>
          <w:sz w:val="24"/>
        </w:rPr>
        <w:t>3.2</w:t>
      </w:r>
      <w:r w:rsidRPr="00D05C72">
        <w:rPr>
          <w:rFonts w:ascii="宋体" w:hAnsi="宋体" w:cs="宋体"/>
          <w:sz w:val="24"/>
        </w:rPr>
        <w:t>在协商和执行本合同的过程中，所有经双方签署确认的文件（包括会议纪要、补充协议、往来信函）也可成为本合同的有效组成部分。</w:t>
      </w:r>
    </w:p>
    <w:p w:rsidR="00F92F2B" w:rsidRPr="00D05C72" w:rsidRDefault="00F92F2B" w:rsidP="00F92F2B">
      <w:pPr>
        <w:spacing w:line="360" w:lineRule="auto"/>
        <w:ind w:firstLineChars="200" w:firstLine="480"/>
        <w:rPr>
          <w:rFonts w:ascii="宋体" w:hAnsi="宋体" w:cs="宋体"/>
          <w:sz w:val="24"/>
        </w:rPr>
      </w:pPr>
      <w:r>
        <w:rPr>
          <w:rFonts w:ascii="宋体" w:hAnsi="宋体" w:cs="宋体" w:hint="eastAsia"/>
          <w:sz w:val="24"/>
        </w:rPr>
        <w:t>3.3</w:t>
      </w:r>
      <w:r w:rsidRPr="00D05C72">
        <w:rPr>
          <w:rFonts w:ascii="宋体" w:hAnsi="宋体" w:cs="宋体" w:hint="eastAsia"/>
          <w:sz w:val="24"/>
        </w:rPr>
        <w:t>以上</w:t>
      </w:r>
      <w:proofErr w:type="gramStart"/>
      <w:r w:rsidRPr="00D05C72">
        <w:rPr>
          <w:rFonts w:ascii="宋体" w:hAnsi="宋体" w:cs="宋体" w:hint="eastAsia"/>
          <w:sz w:val="24"/>
        </w:rPr>
        <w:t>若不同</w:t>
      </w:r>
      <w:proofErr w:type="gramEnd"/>
      <w:r w:rsidRPr="00D05C72">
        <w:rPr>
          <w:rFonts w:ascii="宋体" w:hAnsi="宋体" w:cs="宋体" w:hint="eastAsia"/>
          <w:sz w:val="24"/>
        </w:rPr>
        <w:t>文件之间有冲突的，适用有利于甲方的条款。</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4.技术要求</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乙方所提供设备，必须符合国家有关规范和环保要求及甲方的技术要求。</w:t>
      </w:r>
    </w:p>
    <w:p w:rsidR="00130E8D" w:rsidRPr="00567639" w:rsidRDefault="00130E8D" w:rsidP="00130E8D">
      <w:pPr>
        <w:spacing w:line="360" w:lineRule="auto"/>
        <w:ind w:firstLineChars="196" w:firstLine="472"/>
        <w:jc w:val="left"/>
        <w:rPr>
          <w:rFonts w:asciiTheme="minorEastAsia" w:eastAsiaTheme="minorEastAsia" w:hAnsiTheme="minorEastAsia"/>
          <w:sz w:val="24"/>
        </w:rPr>
      </w:pPr>
      <w:r w:rsidRPr="00567639">
        <w:rPr>
          <w:rFonts w:asciiTheme="minorEastAsia" w:eastAsiaTheme="minorEastAsia" w:hAnsiTheme="minorEastAsia"/>
          <w:b/>
          <w:sz w:val="24"/>
        </w:rPr>
        <w:t>5.合同设备包装、交货、安装及验收</w:t>
      </w:r>
      <w:r w:rsidRPr="00567639">
        <w:rPr>
          <w:rFonts w:asciiTheme="minorEastAsia" w:eastAsiaTheme="minorEastAsia" w:hAnsiTheme="minorEastAsia"/>
          <w:sz w:val="24"/>
        </w:rPr>
        <w:t xml:space="preserve"> </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5.1合同设备的包装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设备的包装均应有良好的防湿、防锈、防潮、防雨、防腐及防碰撞的措施。凡由于包装不良造成的损失和由此产生的费用均由乙方承担。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5.2 合同设备的交货</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5.2.1 乙方交货时间：接甲方通知后**天内。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5.2.2 乙方交货地点：运输及交货至甲方指定地点。</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5.3 合同设备的安装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lastRenderedPageBreak/>
        <w:t>5.3.1 乙方负责合同项下所有采购设备的安装，一切费用由乙方负责。</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5.3.2 乙方安装时须对各安装场地内的其他设备、设施有良好保护措施。</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5.4 设备的验收</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5.4.1 合同采购的设备全部安装完成后</w:t>
      </w:r>
      <w:r w:rsidRPr="00567639">
        <w:rPr>
          <w:rFonts w:asciiTheme="minorEastAsia" w:eastAsiaTheme="minorEastAsia" w:hAnsiTheme="minorEastAsia"/>
          <w:sz w:val="24"/>
          <w:u w:val="single"/>
        </w:rPr>
        <w:t xml:space="preserve"> **</w:t>
      </w:r>
      <w:proofErr w:type="gramStart"/>
      <w:r w:rsidRPr="00567639">
        <w:rPr>
          <w:rFonts w:asciiTheme="minorEastAsia" w:eastAsiaTheme="minorEastAsia" w:hAnsiTheme="minorEastAsia"/>
          <w:sz w:val="24"/>
        </w:rPr>
        <w:t>个</w:t>
      </w:r>
      <w:proofErr w:type="gramEnd"/>
      <w:r w:rsidRPr="00567639">
        <w:rPr>
          <w:rFonts w:asciiTheme="minorEastAsia" w:eastAsiaTheme="minorEastAsia" w:hAnsiTheme="minorEastAsia"/>
          <w:sz w:val="24"/>
        </w:rPr>
        <w:t>工作日内验收，验收应在甲乙双方共同参加下进行。</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 xml:space="preserve">5.4.2 </w:t>
      </w:r>
      <w:proofErr w:type="gramStart"/>
      <w:r w:rsidRPr="00567639">
        <w:rPr>
          <w:rFonts w:asciiTheme="minorEastAsia" w:eastAsiaTheme="minorEastAsia" w:hAnsiTheme="minorEastAsia"/>
          <w:sz w:val="24"/>
        </w:rPr>
        <w:t>验收按</w:t>
      </w:r>
      <w:proofErr w:type="gramEnd"/>
      <w:r w:rsidRPr="00567639">
        <w:rPr>
          <w:rFonts w:asciiTheme="minorEastAsia" w:eastAsiaTheme="minorEastAsia" w:hAnsiTheme="minorEastAsia"/>
          <w:sz w:val="24"/>
        </w:rPr>
        <w:t>国家有关的规定、规范进行，验收时如发现乙方所交付的设备有短装、次品、损坏或其它不符合本合同约定之情形者，甲方应</w:t>
      </w:r>
      <w:proofErr w:type="gramStart"/>
      <w:r w:rsidRPr="00567639">
        <w:rPr>
          <w:rFonts w:asciiTheme="minorEastAsia" w:eastAsiaTheme="minorEastAsia" w:hAnsiTheme="minorEastAsia"/>
          <w:sz w:val="24"/>
        </w:rPr>
        <w:t>作出</w:t>
      </w:r>
      <w:proofErr w:type="gramEnd"/>
      <w:r w:rsidRPr="00567639">
        <w:rPr>
          <w:rFonts w:asciiTheme="minorEastAsia" w:eastAsiaTheme="minorEastAsia" w:hAnsiTheme="minorEastAsia"/>
          <w:sz w:val="24"/>
        </w:rPr>
        <w:t>详尽的现场记录，或由甲乙双方签署备忘录，此现场记录或备忘录可用作补充、缺失和更换损坏部件的有效证据，由此产生的补充，更换设备或部件等有关费用由乙方承担。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5.5 乙方保证合同项下提供的设备不侵犯任何第三方的专利、商标或版权，否则，乙方须承担对第三方的专利或版权的侵权责任并承担因此而发生的所有费用。</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6. 质量保证及售后服务</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6.1 乙方保证合同设备是全新、未曾使用过的，其质量、规格及技术特征符合合同附件的要求。</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6.2 合同设备质保期为本项目有关部门验收合格签字之日起</w:t>
      </w:r>
      <w:r w:rsidRPr="00567639">
        <w:rPr>
          <w:rFonts w:asciiTheme="minorEastAsia" w:eastAsiaTheme="minorEastAsia" w:hAnsiTheme="minorEastAsia"/>
          <w:b/>
          <w:bCs/>
          <w:sz w:val="24"/>
          <w:u w:val="single"/>
        </w:rPr>
        <w:t>***</w:t>
      </w:r>
      <w:r w:rsidRPr="00567639">
        <w:rPr>
          <w:rFonts w:asciiTheme="minorEastAsia" w:eastAsiaTheme="minorEastAsia" w:hAnsiTheme="minorEastAsia"/>
          <w:sz w:val="24"/>
        </w:rPr>
        <w:t>年，质保期内免费维修和更换零配件，保修期过后终身维修，仅收取零件费用。</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6.3 保质保用期内非因甲方的人为原因而出现产品质量及安装问题，由乙方负责包修、包换或包退，并承担因此而产生的一切费用。设备发生故障后，乙方故障维修响应时间为**小时，**小时内工程师能到达现场，**小时内修复，如不能修复，乙方保证提供同型号设备备用机于甲方使用。</w:t>
      </w:r>
    </w:p>
    <w:p w:rsidR="00130E8D" w:rsidRPr="00567639" w:rsidRDefault="00130E8D" w:rsidP="00130E8D">
      <w:pPr>
        <w:spacing w:line="360" w:lineRule="auto"/>
        <w:ind w:leftChars="200" w:left="420"/>
        <w:jc w:val="left"/>
        <w:rPr>
          <w:rFonts w:asciiTheme="minorEastAsia" w:eastAsiaTheme="minorEastAsia" w:hAnsiTheme="minorEastAsia"/>
          <w:sz w:val="24"/>
        </w:rPr>
      </w:pPr>
      <w:r w:rsidRPr="00567639">
        <w:rPr>
          <w:rFonts w:asciiTheme="minorEastAsia" w:eastAsiaTheme="minorEastAsia" w:hAnsiTheme="minorEastAsia"/>
          <w:sz w:val="24"/>
        </w:rPr>
        <w:t>下列情况乙方不负责免费保修：</w:t>
      </w:r>
    </w:p>
    <w:p w:rsidR="00130E8D" w:rsidRPr="00567639" w:rsidRDefault="00130E8D" w:rsidP="00130E8D">
      <w:pPr>
        <w:tabs>
          <w:tab w:val="left" w:pos="1488"/>
        </w:tabs>
        <w:spacing w:line="360" w:lineRule="auto"/>
        <w:ind w:leftChars="200" w:left="420"/>
        <w:jc w:val="left"/>
        <w:rPr>
          <w:rFonts w:asciiTheme="minorEastAsia" w:eastAsiaTheme="minorEastAsia" w:hAnsiTheme="minorEastAsia"/>
          <w:sz w:val="24"/>
        </w:rPr>
      </w:pPr>
      <w:r w:rsidRPr="00567639">
        <w:rPr>
          <w:rFonts w:asciiTheme="minorEastAsia" w:eastAsiaTheme="minorEastAsia" w:hAnsiTheme="minorEastAsia"/>
          <w:sz w:val="24"/>
        </w:rPr>
        <w:t>（1）甲方不按照乙方提供的正确使用方法使用而引致设备发生故障损坏；</w:t>
      </w:r>
    </w:p>
    <w:p w:rsidR="00130E8D" w:rsidRPr="00567639" w:rsidRDefault="00130E8D" w:rsidP="00130E8D">
      <w:pPr>
        <w:tabs>
          <w:tab w:val="left" w:pos="1488"/>
        </w:tabs>
        <w:spacing w:line="360" w:lineRule="auto"/>
        <w:ind w:leftChars="200" w:left="420"/>
        <w:jc w:val="left"/>
        <w:rPr>
          <w:rFonts w:asciiTheme="minorEastAsia" w:eastAsiaTheme="minorEastAsia" w:hAnsiTheme="minorEastAsia"/>
          <w:sz w:val="24"/>
        </w:rPr>
      </w:pPr>
      <w:r w:rsidRPr="00567639">
        <w:rPr>
          <w:rFonts w:asciiTheme="minorEastAsia" w:eastAsiaTheme="minorEastAsia" w:hAnsiTheme="minorEastAsia"/>
          <w:sz w:val="24"/>
        </w:rPr>
        <w:t>（2）甲方擅自改装设备；</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6.4 因设备的质量问题而发生争议，由广东省质检部门进行质量鉴定。设备符合质量标准的，鉴定费用由甲方承担；设备不符合质量标准的，鉴定费用由乙方承担。</w:t>
      </w:r>
    </w:p>
    <w:p w:rsidR="00130E8D" w:rsidRPr="00567639" w:rsidRDefault="00130E8D" w:rsidP="00130E8D">
      <w:pPr>
        <w:spacing w:line="360" w:lineRule="auto"/>
        <w:ind w:firstLineChars="200" w:firstLine="482"/>
        <w:jc w:val="left"/>
        <w:rPr>
          <w:rFonts w:asciiTheme="minorEastAsia" w:eastAsiaTheme="minorEastAsia" w:hAnsiTheme="minorEastAsia"/>
          <w:b/>
          <w:sz w:val="24"/>
        </w:rPr>
      </w:pPr>
      <w:r w:rsidRPr="00567639">
        <w:rPr>
          <w:rFonts w:asciiTheme="minorEastAsia" w:eastAsiaTheme="minorEastAsia" w:hAnsiTheme="minorEastAsia"/>
          <w:b/>
          <w:sz w:val="24"/>
        </w:rPr>
        <w:t>7. 付款办法</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7.1本合同的每笔款项以人民币方式支付，支付的时间和金额如下：</w:t>
      </w:r>
    </w:p>
    <w:p w:rsidR="00130E8D" w:rsidRPr="00567639" w:rsidRDefault="00130E8D" w:rsidP="00130E8D">
      <w:pPr>
        <w:tabs>
          <w:tab w:val="left" w:pos="992"/>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合同设备全部到指定地点交付并完成安装及验收合格后，凭收货证明、正式全额发</w:t>
      </w:r>
      <w:r w:rsidRPr="00567639">
        <w:rPr>
          <w:rFonts w:asciiTheme="minorEastAsia" w:eastAsiaTheme="minorEastAsia" w:hAnsiTheme="minorEastAsia"/>
          <w:sz w:val="24"/>
        </w:rPr>
        <w:lastRenderedPageBreak/>
        <w:t>票、验收合格证明，收取货款，由甲方审核后在3个月内向乙方支付合同总金额的</w:t>
      </w:r>
      <w:r w:rsidRPr="00567639">
        <w:rPr>
          <w:rFonts w:asciiTheme="minorEastAsia" w:eastAsiaTheme="minorEastAsia" w:hAnsiTheme="minorEastAsia"/>
          <w:sz w:val="24"/>
          <w:u w:val="single"/>
        </w:rPr>
        <w:t xml:space="preserve"> </w:t>
      </w:r>
      <w:r w:rsidR="00F92F2B">
        <w:rPr>
          <w:rFonts w:asciiTheme="minorEastAsia" w:eastAsiaTheme="minorEastAsia" w:hAnsiTheme="minorEastAsia" w:hint="eastAsia"/>
          <w:sz w:val="24"/>
          <w:u w:val="single"/>
        </w:rPr>
        <w:t>100</w:t>
      </w:r>
      <w:r w:rsidRPr="00567639">
        <w:rPr>
          <w:rFonts w:asciiTheme="minorEastAsia" w:eastAsiaTheme="minorEastAsia" w:hAnsiTheme="minorEastAsia"/>
          <w:sz w:val="24"/>
          <w:u w:val="single"/>
        </w:rPr>
        <w:t xml:space="preserve">% </w:t>
      </w:r>
      <w:r w:rsidRPr="00567639">
        <w:rPr>
          <w:rFonts w:asciiTheme="minorEastAsia" w:eastAsiaTheme="minorEastAsia" w:hAnsiTheme="minorEastAsia"/>
          <w:sz w:val="24"/>
        </w:rPr>
        <w:t>，即：人民币</w:t>
      </w:r>
      <w:r w:rsidRPr="00567639">
        <w:rPr>
          <w:rFonts w:asciiTheme="minorEastAsia" w:eastAsiaTheme="minorEastAsia" w:hAnsiTheme="minorEastAsia"/>
          <w:sz w:val="24"/>
          <w:u w:val="single"/>
        </w:rPr>
        <w:t>***********元整</w:t>
      </w:r>
      <w:r w:rsidRPr="00567639">
        <w:rPr>
          <w:rFonts w:asciiTheme="minorEastAsia" w:eastAsiaTheme="minorEastAsia" w:hAnsiTheme="minorEastAsia"/>
          <w:sz w:val="24"/>
        </w:rPr>
        <w:t>（</w:t>
      </w:r>
      <w:r w:rsidRPr="00567639">
        <w:rPr>
          <w:rFonts w:asciiTheme="minorEastAsia" w:eastAsiaTheme="minorEastAsia" w:hAnsiTheme="minorEastAsia"/>
          <w:sz w:val="24"/>
          <w:u w:val="single"/>
        </w:rPr>
        <w:t xml:space="preserve"> ￥******</w:t>
      </w:r>
      <w:r w:rsidRPr="00567639">
        <w:rPr>
          <w:rFonts w:asciiTheme="minorEastAsia" w:eastAsiaTheme="minorEastAsia" w:hAnsiTheme="minorEastAsia"/>
          <w:sz w:val="24"/>
        </w:rPr>
        <w:t>）。</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8. 技术服务</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8.1 乙方应派员到甲方指定地点配合工作。</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8.2 乙方按甲方提供的合同执行进度计划，再配合甲方及有关单位，以此做好合同执行进度上的配合工作。</w:t>
      </w:r>
    </w:p>
    <w:p w:rsidR="00130E8D" w:rsidRPr="00567639" w:rsidRDefault="00130E8D" w:rsidP="00130E8D">
      <w:pPr>
        <w:pStyle w:val="3"/>
        <w:spacing w:line="360" w:lineRule="auto"/>
        <w:jc w:val="left"/>
        <w:rPr>
          <w:rFonts w:asciiTheme="minorEastAsia" w:eastAsiaTheme="minorEastAsia" w:hAnsiTheme="minorEastAsia"/>
          <w:b/>
          <w:sz w:val="24"/>
          <w:szCs w:val="24"/>
        </w:rPr>
      </w:pPr>
      <w:r w:rsidRPr="00567639">
        <w:rPr>
          <w:rFonts w:asciiTheme="minorEastAsia" w:eastAsiaTheme="minorEastAsia" w:hAnsiTheme="minorEastAsia"/>
          <w:b/>
          <w:sz w:val="24"/>
          <w:szCs w:val="24"/>
        </w:rPr>
        <w:t>9.不可抗力</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9.1 不可抗力指战争、严重火灾、洪水、台风、地震等或其它双方认定的不可抗力事件。</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9.2 签约双方中任何一方由于不可抗力影响合同履行时，发生不可抗力一方应尽快将事故通知另一方。在此情况下，乙方仍然有责任采取必要的措施加速供货，双方应通过友好协商尽快解决本合同的履行问题。</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10. 索赔</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10.1甲方如对乙方供应的设备质量或安装质量有异议，甲方有权根据有关政府部门的检验结果向乙方提出索赔。</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10.2 在合同履行期间，如果乙方对甲方提出的索赔和差异负有责任，乙方应按照甲方同意的下列一种或多种方式解决索赔事宜：</w:t>
      </w:r>
    </w:p>
    <w:p w:rsidR="00130E8D" w:rsidRPr="00567639" w:rsidRDefault="00130E8D" w:rsidP="00130E8D">
      <w:pPr>
        <w:tabs>
          <w:tab w:val="left" w:pos="1680"/>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（1）乙方同意退货，并按合同规定的同种货币将货款退还给甲方，并赔偿甲方由此发生的一切损失和费用。</w:t>
      </w:r>
    </w:p>
    <w:p w:rsidR="00130E8D" w:rsidRPr="00567639" w:rsidRDefault="00130E8D" w:rsidP="00130E8D">
      <w:pPr>
        <w:tabs>
          <w:tab w:val="left" w:pos="1680"/>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（2）根据货物低劣程度、损坏程度以及甲方所遭受损失的数额甲乙双方商定降低货物的价格。</w:t>
      </w:r>
    </w:p>
    <w:p w:rsidR="00130E8D" w:rsidRPr="00567639" w:rsidRDefault="00130E8D" w:rsidP="00130E8D">
      <w:pPr>
        <w:tabs>
          <w:tab w:val="left" w:pos="1680"/>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（3）用符合规格、质量和性能要求的新零件、部件或货物来更换有缺陷的部分或修补缺陷的部分，乙方应承</w:t>
      </w:r>
      <w:proofErr w:type="gramStart"/>
      <w:r w:rsidRPr="00567639">
        <w:rPr>
          <w:rFonts w:asciiTheme="minorEastAsia" w:eastAsiaTheme="minorEastAsia" w:hAnsiTheme="minorEastAsia"/>
          <w:sz w:val="24"/>
        </w:rPr>
        <w:t>担一切</w:t>
      </w:r>
      <w:proofErr w:type="gramEnd"/>
      <w:r w:rsidRPr="00567639">
        <w:rPr>
          <w:rFonts w:asciiTheme="minorEastAsia" w:eastAsiaTheme="minorEastAsia" w:hAnsiTheme="minorEastAsia"/>
          <w:sz w:val="24"/>
        </w:rPr>
        <w:t>费用和风险并负担甲方所发生的一切直接费用。同时，相应延长质量保证期。</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10.3  如果在甲方发出索赔通知后30天内，乙方未作答复，上述索赔应视为已被乙方接受。甲方将从合同款项中扣回索赔金额。如果这些金额不足以补偿索赔金额，甲方有权向乙方提出不足部分的补偿。</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11. 违约与处罚</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11.1 甲方应依合同规定时间内，向乙方支付货款，每拖延一天乙方可向甲方加收应付款项3‰的违约金，违约金累计不超过欠付费用的3%。</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11.2 乙方未能按时交货、未能按时验收合格、未能按时完成维修等未按时完成合</w:t>
      </w:r>
      <w:r w:rsidRPr="00567639">
        <w:rPr>
          <w:rFonts w:asciiTheme="minorEastAsia" w:eastAsiaTheme="minorEastAsia" w:hAnsiTheme="minorEastAsia"/>
          <w:sz w:val="24"/>
        </w:rPr>
        <w:lastRenderedPageBreak/>
        <w:t>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11.3 乙方交付的货物不符合合同约定的，甲方有权拒收，乙方向甲方支付合同金额的5%的违约金。</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11.4 甲方无正当理由拒收货物的，甲方向乙方支付合同金额5%的违约金。</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11.5 乙方未能交付货物，则向甲方支付合同金额7.5%的违约金。造成甲方损失的，还应予以赔偿。</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hint="eastAsia"/>
          <w:sz w:val="24"/>
        </w:rPr>
        <w:t>11.6合同双方中的任何一方不能履行其它义务，经守约方书面催告后仍不能在合理期限内</w:t>
      </w:r>
      <w:proofErr w:type="gramStart"/>
      <w:r w:rsidRPr="00567639">
        <w:rPr>
          <w:rFonts w:asciiTheme="minorEastAsia" w:eastAsiaTheme="minorEastAsia" w:hAnsiTheme="minorEastAsia" w:hint="eastAsia"/>
          <w:sz w:val="24"/>
        </w:rPr>
        <w:t>作符合</w:t>
      </w:r>
      <w:proofErr w:type="gramEnd"/>
      <w:r w:rsidRPr="00567639">
        <w:rPr>
          <w:rFonts w:asciiTheme="minorEastAsia" w:eastAsiaTheme="minorEastAsia" w:hAnsiTheme="minorEastAsia" w:hint="eastAsia"/>
          <w:sz w:val="24"/>
        </w:rPr>
        <w:t>约定的改正或补救的，守约方有权要求违约方按本合同总价的20%支付违约金，并赔偿自身由此遭受的损失，且守约方有权单方书面通知违约方解除本合同。</w:t>
      </w:r>
    </w:p>
    <w:p w:rsidR="00130E8D" w:rsidRPr="00567639" w:rsidRDefault="00130E8D" w:rsidP="00130E8D">
      <w:pPr>
        <w:adjustRightInd w:val="0"/>
        <w:spacing w:line="360" w:lineRule="auto"/>
        <w:ind w:firstLineChars="200" w:firstLine="480"/>
        <w:rPr>
          <w:rFonts w:asciiTheme="minorEastAsia" w:eastAsiaTheme="minorEastAsia" w:hAnsiTheme="minorEastAsia" w:cs="宋体"/>
          <w:bCs/>
          <w:sz w:val="24"/>
        </w:rPr>
      </w:pPr>
      <w:r w:rsidRPr="00567639">
        <w:rPr>
          <w:rFonts w:asciiTheme="minorEastAsia" w:eastAsiaTheme="minorEastAsia" w:hAnsiTheme="minorEastAsia"/>
          <w:sz w:val="24"/>
        </w:rPr>
        <w:t>11.</w:t>
      </w:r>
      <w:r w:rsidRPr="00567639">
        <w:rPr>
          <w:rFonts w:asciiTheme="minorEastAsia" w:eastAsiaTheme="minorEastAsia" w:hAnsiTheme="minorEastAsia" w:hint="eastAsia"/>
          <w:sz w:val="24"/>
        </w:rPr>
        <w:t>7</w:t>
      </w:r>
      <w:r w:rsidRPr="00567639">
        <w:rPr>
          <w:rFonts w:asciiTheme="minorEastAsia" w:eastAsiaTheme="minorEastAsia" w:hAnsiTheme="minorEastAsia"/>
          <w:sz w:val="24"/>
        </w:rPr>
        <w:t xml:space="preserve"> </w:t>
      </w:r>
      <w:r w:rsidRPr="00567639">
        <w:rPr>
          <w:rFonts w:asciiTheme="minorEastAsia" w:eastAsiaTheme="minorEastAsia" w:hAnsiTheme="minorEastAsia" w:cs="宋体"/>
          <w:bCs/>
          <w:sz w:val="24"/>
        </w:rPr>
        <w:t>本合同生效后，如任何一方违约，守约方为维护权益，向违约方追偿的一切费用包括但不限于律师费、诉讼费、保全费、鉴定费、差旅费由违约方承担。</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12.合同解除</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如果一方严重违反合同，并在收到对方违约通知书后在30天内仍未能改正违约的另一方可立即解除本合同。</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13. 纠纷的解决方式</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签约双方在履约中发生争执和分歧，双方应通过友好协商解决，若经协商不能达成协议时，则由甲方所在地人民法院管辖。受理期间，双方应继续执行合同其余部分。</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14.其他</w:t>
      </w:r>
    </w:p>
    <w:p w:rsidR="00C035F5" w:rsidRPr="00567639" w:rsidRDefault="00C035F5" w:rsidP="00C035F5">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hint="eastAsia"/>
          <w:sz w:val="24"/>
        </w:rPr>
        <w:t>14.1履约期间，甲方每半年将按《南方医科大学第五附属医院供应商履约诚信评价量化表》对供应商履约行为进行考评一次，壹年累计</w:t>
      </w:r>
      <w:r w:rsidR="00F92F2B">
        <w:rPr>
          <w:rFonts w:asciiTheme="minorEastAsia" w:eastAsiaTheme="minorEastAsia" w:hAnsiTheme="minorEastAsia" w:hint="eastAsia"/>
          <w:sz w:val="24"/>
        </w:rPr>
        <w:t>考评</w:t>
      </w:r>
      <w:r w:rsidRPr="00567639">
        <w:rPr>
          <w:rFonts w:asciiTheme="minorEastAsia" w:eastAsiaTheme="minorEastAsia" w:hAnsiTheme="minorEastAsia" w:hint="eastAsia"/>
          <w:sz w:val="24"/>
        </w:rPr>
        <w:t>两次不合格者将进行淘汰，纳入甲方黑名单管理。</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14.</w:t>
      </w:r>
      <w:r w:rsidR="00C035F5" w:rsidRPr="00567639">
        <w:rPr>
          <w:rFonts w:asciiTheme="minorEastAsia" w:eastAsiaTheme="minorEastAsia" w:hAnsiTheme="minorEastAsia" w:hint="eastAsia"/>
          <w:sz w:val="24"/>
        </w:rPr>
        <w:t>2</w:t>
      </w:r>
      <w:r w:rsidRPr="00567639">
        <w:rPr>
          <w:rFonts w:asciiTheme="minorEastAsia" w:eastAsiaTheme="minorEastAsia" w:hAnsiTheme="minorEastAsia"/>
          <w:sz w:val="24"/>
        </w:rPr>
        <w:t xml:space="preserve"> 本合同正本柒份，具有同等法律效力，甲方执陆份，乙方执壹份，本合同自甲乙双方签署之日起生效。</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14.</w:t>
      </w:r>
      <w:r w:rsidR="00C035F5" w:rsidRPr="00567639">
        <w:rPr>
          <w:rFonts w:asciiTheme="minorEastAsia" w:eastAsiaTheme="minorEastAsia" w:hAnsiTheme="minorEastAsia" w:hint="eastAsia"/>
          <w:sz w:val="24"/>
        </w:rPr>
        <w:t>3</w:t>
      </w:r>
      <w:r w:rsidRPr="00567639">
        <w:rPr>
          <w:rFonts w:asciiTheme="minorEastAsia" w:eastAsiaTheme="minorEastAsia" w:hAnsiTheme="minorEastAsia"/>
          <w:sz w:val="24"/>
        </w:rPr>
        <w:t xml:space="preserve"> 本合同末尽事宜，由双方协商处理。</w:t>
      </w:r>
    </w:p>
    <w:p w:rsidR="00130E8D" w:rsidRPr="00567639" w:rsidRDefault="00130E8D" w:rsidP="00130E8D">
      <w:pPr>
        <w:spacing w:line="360" w:lineRule="auto"/>
        <w:ind w:firstLineChars="200" w:firstLine="480"/>
        <w:jc w:val="center"/>
        <w:rPr>
          <w:rFonts w:ascii="宋体" w:hAnsi="宋体"/>
          <w:sz w:val="24"/>
        </w:rPr>
      </w:pPr>
      <w:r w:rsidRPr="00567639">
        <w:rPr>
          <w:rFonts w:ascii="宋体" w:hAnsi="宋体"/>
          <w:sz w:val="24"/>
        </w:rPr>
        <w:t>(以下无正文)</w:t>
      </w:r>
    </w:p>
    <w:p w:rsidR="00130E8D" w:rsidRPr="00567639" w:rsidRDefault="00130E8D" w:rsidP="00130E8D">
      <w:pPr>
        <w:pStyle w:val="a5"/>
      </w:pPr>
    </w:p>
    <w:p w:rsidR="004B68C5" w:rsidRPr="00567639" w:rsidRDefault="004B68C5" w:rsidP="00130E8D"/>
    <w:p w:rsidR="00130E8D" w:rsidRDefault="00130E8D" w:rsidP="00130E8D">
      <w:pPr>
        <w:pStyle w:val="61"/>
      </w:pPr>
    </w:p>
    <w:p w:rsidR="00E954B7" w:rsidRDefault="00E954B7" w:rsidP="00E954B7"/>
    <w:p w:rsidR="00E954B7" w:rsidRPr="00E954B7" w:rsidRDefault="00E954B7" w:rsidP="00E954B7"/>
    <w:p w:rsidR="00130E8D" w:rsidRPr="00567639" w:rsidRDefault="00130E8D" w:rsidP="00130E8D">
      <w:pPr>
        <w:spacing w:line="360" w:lineRule="auto"/>
        <w:jc w:val="center"/>
        <w:rPr>
          <w:rFonts w:ascii="宋体" w:hAnsi="宋体" w:cs="宋体"/>
          <w:b/>
          <w:sz w:val="24"/>
        </w:rPr>
      </w:pPr>
      <w:r w:rsidRPr="00567639">
        <w:rPr>
          <w:rFonts w:ascii="宋体" w:hAnsi="宋体" w:cs="宋体"/>
          <w:b/>
          <w:sz w:val="24"/>
        </w:rPr>
        <w:t>签署页</w:t>
      </w:r>
    </w:p>
    <w:p w:rsidR="00130E8D" w:rsidRPr="00567639" w:rsidRDefault="00130E8D" w:rsidP="00130E8D">
      <w:pPr>
        <w:widowControl/>
        <w:jc w:val="left"/>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甲方：        </w:t>
      </w:r>
      <w:r w:rsidRPr="00567639">
        <w:rPr>
          <w:rFonts w:ascii="宋体" w:hAnsi="宋体" w:cs="宋体" w:hint="eastAsia"/>
          <w:b/>
          <w:sz w:val="24"/>
        </w:rPr>
        <w:t xml:space="preserve">                            </w:t>
      </w:r>
      <w:r w:rsidRPr="00567639">
        <w:rPr>
          <w:rFonts w:ascii="宋体" w:hAnsi="宋体" w:cs="宋体"/>
          <w:b/>
          <w:sz w:val="24"/>
        </w:rPr>
        <w:t xml:space="preserve">乙方： </w:t>
      </w:r>
    </w:p>
    <w:p w:rsidR="00130E8D" w:rsidRPr="00567639" w:rsidRDefault="00130E8D" w:rsidP="00130E8D">
      <w:pPr>
        <w:spacing w:line="360" w:lineRule="auto"/>
        <w:ind w:firstLineChars="245" w:firstLine="590"/>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法定代表人或授权代表：</w:t>
      </w:r>
      <w:r w:rsidRPr="00567639">
        <w:rPr>
          <w:rFonts w:ascii="宋体" w:hAnsi="宋体" w:cs="宋体"/>
          <w:b/>
          <w:sz w:val="24"/>
        </w:rPr>
        <w:tab/>
      </w:r>
      <w:r w:rsidRPr="00567639">
        <w:rPr>
          <w:rFonts w:ascii="宋体" w:hAnsi="宋体" w:cs="宋体"/>
          <w:b/>
          <w:sz w:val="24"/>
        </w:rPr>
        <w:tab/>
        <w:t xml:space="preserve">              法定代表人或授权代表：</w:t>
      </w: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                           </w:t>
      </w:r>
    </w:p>
    <w:p w:rsidR="00130E8D" w:rsidRPr="00567639" w:rsidRDefault="00130E8D" w:rsidP="00130E8D">
      <w:pPr>
        <w:tabs>
          <w:tab w:val="left" w:pos="4425"/>
        </w:tabs>
        <w:spacing w:before="60" w:after="60" w:line="360" w:lineRule="auto"/>
        <w:ind w:left="6023" w:hangingChars="2500" w:hanging="6023"/>
        <w:rPr>
          <w:rFonts w:ascii="宋体" w:hAnsi="宋体" w:cs="宋体"/>
          <w:b/>
          <w:sz w:val="24"/>
        </w:rPr>
      </w:pPr>
      <w:r w:rsidRPr="00567639">
        <w:rPr>
          <w:rFonts w:ascii="宋体" w:hAnsi="宋体" w:cs="宋体"/>
          <w:b/>
          <w:sz w:val="24"/>
        </w:rPr>
        <w:t xml:space="preserve">地址：        </w:t>
      </w:r>
      <w:r w:rsidRPr="00567639">
        <w:rPr>
          <w:rFonts w:ascii="宋体" w:hAnsi="宋体" w:cs="宋体" w:hint="eastAsia"/>
          <w:b/>
          <w:sz w:val="24"/>
        </w:rPr>
        <w:t xml:space="preserve">                            </w:t>
      </w:r>
      <w:r w:rsidRPr="00567639">
        <w:rPr>
          <w:rFonts w:ascii="宋体" w:hAnsi="宋体" w:cs="宋体"/>
          <w:b/>
          <w:sz w:val="24"/>
        </w:rPr>
        <w:t xml:space="preserve">地址： </w:t>
      </w:r>
    </w:p>
    <w:p w:rsidR="00130E8D" w:rsidRPr="00567639" w:rsidRDefault="00130E8D" w:rsidP="00130E8D">
      <w:pPr>
        <w:rPr>
          <w:rFonts w:ascii="宋体" w:hAnsi="宋体" w:cs="宋体"/>
          <w:b/>
          <w:sz w:val="24"/>
        </w:rPr>
      </w:pPr>
    </w:p>
    <w:p w:rsidR="00130E8D" w:rsidRPr="00567639" w:rsidRDefault="00130E8D" w:rsidP="00130E8D">
      <w:pPr>
        <w:jc w:val="left"/>
        <w:rPr>
          <w:rFonts w:ascii="宋体" w:hAnsi="宋体" w:cs="宋体"/>
          <w:b/>
          <w:sz w:val="24"/>
        </w:rPr>
      </w:pPr>
      <w:r w:rsidRPr="00567639">
        <w:rPr>
          <w:rFonts w:ascii="宋体" w:hAnsi="宋体" w:cs="宋体"/>
          <w:b/>
          <w:sz w:val="24"/>
        </w:rPr>
        <w:t>电话：</w:t>
      </w:r>
      <w:r w:rsidRPr="00567639">
        <w:rPr>
          <w:rFonts w:ascii="宋体" w:hAnsi="宋体" w:cs="宋体"/>
          <w:b/>
          <w:sz w:val="24"/>
        </w:rPr>
        <w:tab/>
        <w:t xml:space="preserve">                  </w:t>
      </w:r>
      <w:r w:rsidRPr="00567639">
        <w:rPr>
          <w:rFonts w:ascii="宋体" w:hAnsi="宋体" w:cs="宋体" w:hint="eastAsia"/>
          <w:b/>
          <w:sz w:val="24"/>
        </w:rPr>
        <w:t xml:space="preserve">                 </w:t>
      </w:r>
      <w:r w:rsidRPr="00567639">
        <w:rPr>
          <w:rFonts w:ascii="宋体" w:hAnsi="宋体" w:cs="宋体"/>
          <w:b/>
          <w:sz w:val="24"/>
        </w:rPr>
        <w:t>电话：</w:t>
      </w:r>
    </w:p>
    <w:p w:rsidR="00130E8D" w:rsidRPr="00567639" w:rsidRDefault="00130E8D" w:rsidP="00130E8D">
      <w:pPr>
        <w:spacing w:line="360" w:lineRule="auto"/>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日期：   年   月   日     </w:t>
      </w:r>
      <w:r w:rsidRPr="00567639">
        <w:rPr>
          <w:rFonts w:ascii="宋体" w:hAnsi="宋体" w:cs="宋体"/>
          <w:b/>
          <w:sz w:val="24"/>
        </w:rPr>
        <w:tab/>
        <w:t xml:space="preserve">              日期：   年   月   日</w:t>
      </w:r>
    </w:p>
    <w:p w:rsidR="00130E8D" w:rsidRPr="00567639" w:rsidRDefault="00130E8D" w:rsidP="00130E8D">
      <w:pPr>
        <w:spacing w:line="360" w:lineRule="auto"/>
        <w:jc w:val="center"/>
        <w:rPr>
          <w:rFonts w:ascii="宋体" w:hAnsi="宋体" w:cs="宋体"/>
          <w:b/>
          <w:sz w:val="24"/>
        </w:rPr>
      </w:pPr>
    </w:p>
    <w:p w:rsidR="00130E8D" w:rsidRPr="00567639" w:rsidRDefault="00130E8D" w:rsidP="00130E8D">
      <w:pPr>
        <w:spacing w:line="360" w:lineRule="auto"/>
        <w:rPr>
          <w:rFonts w:ascii="宋体" w:hAnsi="宋体" w:cs="宋体"/>
          <w:b/>
          <w:sz w:val="24"/>
        </w:rPr>
      </w:pPr>
    </w:p>
    <w:p w:rsidR="00130E8D" w:rsidRPr="00567639" w:rsidRDefault="00130E8D" w:rsidP="00130E8D">
      <w:pPr>
        <w:pStyle w:val="a5"/>
      </w:pPr>
    </w:p>
    <w:p w:rsidR="00130E8D" w:rsidRPr="00567639" w:rsidRDefault="00130E8D" w:rsidP="00130E8D">
      <w:pPr>
        <w:pStyle w:val="61"/>
      </w:pPr>
    </w:p>
    <w:p w:rsidR="00130E8D" w:rsidRPr="00567639" w:rsidRDefault="00130E8D" w:rsidP="00130E8D"/>
    <w:p w:rsidR="00130E8D" w:rsidRPr="00567639" w:rsidRDefault="00130E8D" w:rsidP="00130E8D">
      <w:pPr>
        <w:pStyle w:val="a5"/>
      </w:pPr>
    </w:p>
    <w:p w:rsidR="00130E8D" w:rsidRPr="00567639" w:rsidRDefault="00130E8D" w:rsidP="00130E8D">
      <w:pPr>
        <w:pStyle w:val="61"/>
      </w:pPr>
    </w:p>
    <w:p w:rsidR="00130E8D" w:rsidRPr="00567639" w:rsidRDefault="00130E8D" w:rsidP="00130E8D"/>
    <w:p w:rsidR="00130E8D" w:rsidRPr="00567639" w:rsidRDefault="00130E8D" w:rsidP="00130E8D">
      <w:pPr>
        <w:pStyle w:val="Style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Default="004B68C5" w:rsidP="00130E8D">
      <w:pPr>
        <w:pStyle w:val="3"/>
      </w:pPr>
    </w:p>
    <w:p w:rsidR="008B3633" w:rsidRPr="00567639" w:rsidRDefault="008B3633"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130E8D" w:rsidRPr="00567639" w:rsidRDefault="00130E8D" w:rsidP="00130E8D">
      <w:pPr>
        <w:pStyle w:val="3"/>
        <w:ind w:leftChars="0" w:left="0"/>
      </w:pPr>
    </w:p>
    <w:p w:rsidR="00130E8D" w:rsidRPr="00567639" w:rsidRDefault="00130E8D" w:rsidP="00130E8D">
      <w:pPr>
        <w:widowControl/>
        <w:jc w:val="left"/>
        <w:rPr>
          <w:rFonts w:ascii="宋体" w:hAnsi="宋体" w:cs="Arial"/>
          <w:b/>
          <w:sz w:val="24"/>
        </w:rPr>
      </w:pPr>
      <w:r w:rsidRPr="00567639">
        <w:rPr>
          <w:rFonts w:ascii="宋体" w:hAnsi="宋体" w:cs="Arial"/>
          <w:b/>
          <w:sz w:val="24"/>
        </w:rPr>
        <w:lastRenderedPageBreak/>
        <w:t xml:space="preserve">附件1：                  </w:t>
      </w:r>
    </w:p>
    <w:p w:rsidR="00130E8D" w:rsidRPr="00567639" w:rsidRDefault="00130E8D" w:rsidP="00130E8D">
      <w:pPr>
        <w:widowControl/>
        <w:jc w:val="left"/>
        <w:rPr>
          <w:rFonts w:ascii="宋体" w:hAnsi="宋体" w:cs="Arial"/>
          <w:b/>
          <w:sz w:val="24"/>
        </w:rPr>
      </w:pPr>
    </w:p>
    <w:p w:rsidR="00130E8D" w:rsidRPr="00567639" w:rsidRDefault="00130E8D" w:rsidP="00130E8D">
      <w:pPr>
        <w:widowControl/>
        <w:jc w:val="center"/>
        <w:rPr>
          <w:rFonts w:ascii="宋体" w:hAnsi="宋体"/>
          <w:b/>
          <w:bCs/>
          <w:sz w:val="24"/>
        </w:rPr>
      </w:pPr>
      <w:r w:rsidRPr="00567639">
        <w:rPr>
          <w:rFonts w:ascii="宋体" w:hAnsi="宋体"/>
          <w:b/>
          <w:bCs/>
          <w:sz w:val="24"/>
        </w:rPr>
        <w:t>配置清单(单台/单套)</w:t>
      </w:r>
    </w:p>
    <w:tbl>
      <w:tblPr>
        <w:tblW w:w="8095" w:type="dxa"/>
        <w:jc w:val="center"/>
        <w:tblLook w:val="0000" w:firstRow="0" w:lastRow="0" w:firstColumn="0" w:lastColumn="0" w:noHBand="0" w:noVBand="0"/>
      </w:tblPr>
      <w:tblGrid>
        <w:gridCol w:w="888"/>
        <w:gridCol w:w="3378"/>
        <w:gridCol w:w="1536"/>
        <w:gridCol w:w="889"/>
        <w:gridCol w:w="1404"/>
      </w:tblGrid>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序号</w:t>
            </w: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名称</w:t>
            </w: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型号/描述</w:t>
            </w: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单位</w:t>
            </w: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数量</w:t>
            </w: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130E8D"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bl>
    <w:p w:rsidR="00130E8D" w:rsidRPr="00567639" w:rsidRDefault="00130E8D" w:rsidP="00130E8D">
      <w:pPr>
        <w:pStyle w:val="a7"/>
        <w:adjustRightInd w:val="0"/>
        <w:snapToGrid w:val="0"/>
        <w:ind w:left="1" w:firstLine="359"/>
        <w:rPr>
          <w:rFonts w:hAnsi="宋体" w:cs="Times New Roman"/>
          <w:b/>
          <w:sz w:val="28"/>
          <w:szCs w:val="28"/>
        </w:rPr>
      </w:pPr>
    </w:p>
    <w:p w:rsidR="00130E8D" w:rsidRPr="00567639" w:rsidRDefault="00130E8D" w:rsidP="00130E8D">
      <w:pPr>
        <w:pStyle w:val="a7"/>
        <w:adjustRightInd w:val="0"/>
        <w:snapToGrid w:val="0"/>
        <w:ind w:left="1" w:firstLine="359"/>
        <w:rPr>
          <w:rFonts w:hAnsi="宋体" w:cs="Times New Roman"/>
          <w:b/>
          <w:sz w:val="28"/>
          <w:szCs w:val="28"/>
        </w:rPr>
      </w:pPr>
    </w:p>
    <w:p w:rsidR="00130E8D" w:rsidRPr="00567639" w:rsidRDefault="00130E8D"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0600F4" w:rsidRPr="00567639" w:rsidRDefault="000600F4" w:rsidP="003338EF">
      <w:pPr>
        <w:jc w:val="left"/>
        <w:rPr>
          <w:b/>
          <w:sz w:val="24"/>
        </w:rPr>
      </w:pPr>
    </w:p>
    <w:p w:rsidR="000600F4" w:rsidRPr="00567639" w:rsidRDefault="000600F4" w:rsidP="003338EF">
      <w:pPr>
        <w:jc w:val="left"/>
        <w:rPr>
          <w:b/>
          <w:sz w:val="24"/>
        </w:rPr>
      </w:pPr>
    </w:p>
    <w:p w:rsidR="000600F4" w:rsidRPr="00567639" w:rsidRDefault="000600F4" w:rsidP="003338EF">
      <w:pPr>
        <w:jc w:val="left"/>
        <w:rPr>
          <w:b/>
          <w:sz w:val="24"/>
        </w:rPr>
      </w:pPr>
    </w:p>
    <w:p w:rsidR="00E94736" w:rsidRPr="00567639" w:rsidRDefault="00E94736" w:rsidP="00E94736">
      <w:pPr>
        <w:widowControl/>
        <w:jc w:val="left"/>
        <w:rPr>
          <w:rFonts w:ascii="宋体" w:hAnsi="宋体" w:cs="Arial"/>
          <w:b/>
          <w:sz w:val="24"/>
        </w:rPr>
      </w:pPr>
      <w:r w:rsidRPr="00567639">
        <w:rPr>
          <w:rFonts w:ascii="宋体" w:hAnsi="宋体" w:cs="Arial"/>
          <w:b/>
          <w:sz w:val="24"/>
        </w:rPr>
        <w:lastRenderedPageBreak/>
        <w:t>附件</w:t>
      </w:r>
      <w:r w:rsidRPr="00567639">
        <w:rPr>
          <w:rFonts w:ascii="宋体" w:hAnsi="宋体" w:cs="Arial" w:hint="eastAsia"/>
          <w:b/>
          <w:sz w:val="24"/>
        </w:rPr>
        <w:t>2</w:t>
      </w:r>
      <w:r w:rsidRPr="00567639">
        <w:rPr>
          <w:rFonts w:ascii="宋体" w:hAnsi="宋体" w:cs="Arial"/>
          <w:b/>
          <w:sz w:val="24"/>
        </w:rPr>
        <w:t xml:space="preserve">：                  </w:t>
      </w:r>
    </w:p>
    <w:p w:rsidR="00E94736" w:rsidRPr="00567639" w:rsidRDefault="00E94736" w:rsidP="00E94736">
      <w:pPr>
        <w:spacing w:line="360" w:lineRule="auto"/>
        <w:ind w:firstLineChars="150" w:firstLine="361"/>
        <w:jc w:val="center"/>
        <w:rPr>
          <w:rFonts w:ascii="宋体" w:hAnsi="宋体" w:cs="宋体"/>
          <w:b/>
          <w:sz w:val="24"/>
        </w:rPr>
      </w:pPr>
      <w:r w:rsidRPr="00567639">
        <w:rPr>
          <w:rFonts w:ascii="宋体" w:hAnsi="宋体" w:cs="宋体" w:hint="eastAsia"/>
          <w:b/>
          <w:sz w:val="24"/>
        </w:rPr>
        <w:t>南方医科大学第五附属医院供应商履约诚信评价量表</w:t>
      </w:r>
    </w:p>
    <w:p w:rsidR="00E94736" w:rsidRPr="00567639" w:rsidRDefault="00E94736" w:rsidP="00E94736">
      <w:pPr>
        <w:spacing w:line="360" w:lineRule="auto"/>
        <w:ind w:firstLineChars="200" w:firstLine="422"/>
        <w:rPr>
          <w:rFonts w:ascii="宋体" w:hAnsi="宋体" w:cs="宋体"/>
          <w:b/>
          <w:szCs w:val="21"/>
        </w:rPr>
      </w:pPr>
      <w:r w:rsidRPr="00567639">
        <w:rPr>
          <w:rFonts w:ascii="宋体" w:hAnsi="宋体" w:cs="宋体" w:hint="eastAsia"/>
          <w:b/>
          <w:szCs w:val="21"/>
        </w:rPr>
        <w:t>（1）项目立项部门评价（占70%）</w:t>
      </w:r>
    </w:p>
    <w:tbl>
      <w:tblPr>
        <w:tblW w:w="9475" w:type="dxa"/>
        <w:jc w:val="center"/>
        <w:tblLayout w:type="fixed"/>
        <w:tblLook w:val="0000" w:firstRow="0" w:lastRow="0" w:firstColumn="0" w:lastColumn="0" w:noHBand="0" w:noVBand="0"/>
      </w:tblPr>
      <w:tblGrid>
        <w:gridCol w:w="473"/>
        <w:gridCol w:w="890"/>
        <w:gridCol w:w="822"/>
        <w:gridCol w:w="717"/>
        <w:gridCol w:w="629"/>
        <w:gridCol w:w="480"/>
        <w:gridCol w:w="407"/>
        <w:gridCol w:w="831"/>
        <w:gridCol w:w="589"/>
        <w:gridCol w:w="474"/>
        <w:gridCol w:w="647"/>
        <w:gridCol w:w="601"/>
        <w:gridCol w:w="623"/>
        <w:gridCol w:w="703"/>
        <w:gridCol w:w="589"/>
      </w:tblGrid>
      <w:tr w:rsidR="00567639" w:rsidRPr="00567639" w:rsidTr="008C7BC3">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18"/>
                <w:szCs w:val="18"/>
              </w:rPr>
            </w:pPr>
            <w:r w:rsidRPr="00567639">
              <w:rPr>
                <w:rFonts w:ascii="宋体" w:hAnsi="宋体" w:cs="宋体" w:hint="eastAsia"/>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合</w:t>
            </w:r>
          </w:p>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计</w:t>
            </w:r>
          </w:p>
        </w:tc>
      </w:tr>
      <w:tr w:rsidR="00567639" w:rsidRPr="00567639" w:rsidTr="008C7BC3">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r w:rsidR="00567639" w:rsidRPr="00567639" w:rsidTr="008C7BC3">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服务/工程品质</w:t>
            </w:r>
          </w:p>
        </w:tc>
        <w:tc>
          <w:tcPr>
            <w:tcW w:w="407"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质量管理措施</w:t>
            </w:r>
          </w:p>
          <w:p w:rsidR="00E94736" w:rsidRPr="00567639" w:rsidRDefault="00E94736" w:rsidP="008C7BC3">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服务及时性</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 xml:space="preserve">/ </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 xml:space="preserve">工 程 进 度 把 </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控能力</w:t>
            </w:r>
          </w:p>
        </w:tc>
        <w:tc>
          <w:tcPr>
            <w:tcW w:w="589" w:type="dxa"/>
            <w:tcBorders>
              <w:top w:val="nil"/>
              <w:left w:val="nil"/>
              <w:bottom w:val="single" w:sz="4" w:space="0" w:color="auto"/>
              <w:right w:val="single" w:sz="4" w:space="0" w:color="auto"/>
            </w:tcBorders>
            <w:vAlign w:val="center"/>
          </w:tcPr>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 xml:space="preserve">沟通协 </w:t>
            </w:r>
          </w:p>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配套售后服务质量</w:t>
            </w:r>
          </w:p>
          <w:p w:rsidR="00E94736" w:rsidRPr="00567639" w:rsidRDefault="00E94736" w:rsidP="008C7BC3">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故障或应急到修的能力</w:t>
            </w:r>
          </w:p>
          <w:p w:rsidR="00E94736" w:rsidRPr="00567639" w:rsidRDefault="00E94736" w:rsidP="008C7BC3">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服务态度</w:t>
            </w:r>
          </w:p>
          <w:p w:rsidR="00E94736" w:rsidRPr="00567639" w:rsidRDefault="00E94736" w:rsidP="008C7BC3">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合同完全履约情况</w:t>
            </w:r>
          </w:p>
          <w:p w:rsidR="00E94736" w:rsidRPr="00567639" w:rsidRDefault="00E94736" w:rsidP="008C7BC3">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性价比情况</w:t>
            </w:r>
          </w:p>
          <w:p w:rsidR="00E94736" w:rsidRPr="00567639" w:rsidRDefault="00E94736" w:rsidP="008C7BC3">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r w:rsidR="00E94736" w:rsidRPr="00567639" w:rsidTr="008C7BC3">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48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407"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831"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589"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474"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47"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01"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62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70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bl>
    <w:p w:rsidR="00E94736" w:rsidRPr="00567639" w:rsidRDefault="00E94736" w:rsidP="00E94736">
      <w:pPr>
        <w:rPr>
          <w:szCs w:val="21"/>
        </w:rPr>
      </w:pPr>
    </w:p>
    <w:p w:rsidR="00E94736" w:rsidRPr="00567639" w:rsidRDefault="00E94736" w:rsidP="00E94736">
      <w:pPr>
        <w:spacing w:line="360" w:lineRule="auto"/>
        <w:ind w:firstLineChars="200" w:firstLine="422"/>
        <w:rPr>
          <w:rFonts w:ascii="宋体" w:hAnsi="宋体" w:cs="宋体"/>
          <w:b/>
          <w:szCs w:val="21"/>
        </w:rPr>
      </w:pPr>
      <w:r w:rsidRPr="00567639">
        <w:rPr>
          <w:rFonts w:ascii="宋体" w:hAnsi="宋体" w:cs="宋体" w:hint="eastAsia"/>
          <w:b/>
          <w:szCs w:val="21"/>
        </w:rPr>
        <w:t>（2）招标采购办公室评价（占30%）</w:t>
      </w:r>
    </w:p>
    <w:tbl>
      <w:tblPr>
        <w:tblW w:w="9816" w:type="dxa"/>
        <w:jc w:val="center"/>
        <w:tblLayout w:type="fixed"/>
        <w:tblLook w:val="0000" w:firstRow="0" w:lastRow="0" w:firstColumn="0" w:lastColumn="0" w:noHBand="0" w:noVBand="0"/>
      </w:tblPr>
      <w:tblGrid>
        <w:gridCol w:w="683"/>
        <w:gridCol w:w="928"/>
        <w:gridCol w:w="857"/>
        <w:gridCol w:w="746"/>
        <w:gridCol w:w="652"/>
        <w:gridCol w:w="630"/>
        <w:gridCol w:w="613"/>
        <w:gridCol w:w="632"/>
        <w:gridCol w:w="1356"/>
        <w:gridCol w:w="654"/>
        <w:gridCol w:w="570"/>
        <w:gridCol w:w="525"/>
        <w:gridCol w:w="615"/>
        <w:gridCol w:w="355"/>
      </w:tblGrid>
      <w:tr w:rsidR="00567639" w:rsidRPr="00567639" w:rsidTr="008C7BC3">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18"/>
                <w:szCs w:val="18"/>
              </w:rPr>
            </w:pPr>
            <w:r w:rsidRPr="00567639">
              <w:rPr>
                <w:rFonts w:ascii="宋体" w:hAnsi="宋体" w:cs="宋体" w:hint="eastAsia"/>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合计</w:t>
            </w:r>
          </w:p>
        </w:tc>
      </w:tr>
      <w:tr w:rsidR="00567639" w:rsidRPr="00567639" w:rsidTr="008C7BC3">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2527"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r w:rsidR="00567639" w:rsidRPr="00567639" w:rsidTr="008C7BC3">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合同签订的及时性</w:t>
            </w:r>
          </w:p>
        </w:tc>
        <w:tc>
          <w:tcPr>
            <w:tcW w:w="63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安装/实施/到位的及时性</w:t>
            </w:r>
          </w:p>
        </w:tc>
        <w:tc>
          <w:tcPr>
            <w:tcW w:w="61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sz w:val="18"/>
                <w:szCs w:val="18"/>
              </w:rPr>
            </w:pPr>
            <w:r w:rsidRPr="00567639">
              <w:rPr>
                <w:rFonts w:ascii="宋体" w:hAnsi="宋体" w:cs="宋体" w:hint="eastAsia"/>
                <w:sz w:val="18"/>
                <w:szCs w:val="18"/>
              </w:rPr>
              <w:t>培训的及时性与全面性</w:t>
            </w:r>
          </w:p>
          <w:p w:rsidR="00E94736" w:rsidRPr="00567639" w:rsidRDefault="00E94736" w:rsidP="008C7BC3">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故障解决的及时性</w:t>
            </w:r>
          </w:p>
        </w:tc>
        <w:tc>
          <w:tcPr>
            <w:tcW w:w="1356" w:type="dxa"/>
            <w:tcBorders>
              <w:top w:val="nil"/>
              <w:left w:val="nil"/>
              <w:bottom w:val="single" w:sz="4" w:space="0" w:color="auto"/>
              <w:right w:val="single" w:sz="4" w:space="0" w:color="auto"/>
            </w:tcBorders>
            <w:vAlign w:val="center"/>
          </w:tcPr>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收到科室的电话/书面投诉</w:t>
            </w:r>
          </w:p>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sz w:val="18"/>
                <w:szCs w:val="18"/>
              </w:rPr>
              <w:t>非正当理由中止合同</w:t>
            </w:r>
          </w:p>
        </w:tc>
        <w:tc>
          <w:tcPr>
            <w:tcW w:w="57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服务态度</w:t>
            </w:r>
          </w:p>
        </w:tc>
        <w:tc>
          <w:tcPr>
            <w:tcW w:w="525"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性价比情况</w:t>
            </w:r>
          </w:p>
        </w:tc>
        <w:tc>
          <w:tcPr>
            <w:tcW w:w="615"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r w:rsidR="00567639" w:rsidRPr="00567639" w:rsidTr="008C7BC3">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3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1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32"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1356"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30分</w:t>
            </w:r>
          </w:p>
        </w:tc>
        <w:tc>
          <w:tcPr>
            <w:tcW w:w="654"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57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525"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615"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bl>
    <w:p w:rsidR="00E94736" w:rsidRPr="00567639" w:rsidRDefault="00E94736" w:rsidP="00E94736">
      <w:pPr>
        <w:spacing w:line="276" w:lineRule="auto"/>
        <w:ind w:firstLineChars="200" w:firstLine="420"/>
        <w:rPr>
          <w:rFonts w:ascii="宋体" w:hAnsi="宋体" w:cs="仿宋"/>
          <w:szCs w:val="21"/>
          <w:lang w:val="zh-CN"/>
        </w:rPr>
      </w:pPr>
      <w:r w:rsidRPr="00567639">
        <w:rPr>
          <w:rFonts w:ascii="宋体" w:hAnsi="宋体" w:cs="仿宋" w:hint="eastAsia"/>
          <w:szCs w:val="21"/>
          <w:lang w:val="zh-CN"/>
        </w:rPr>
        <w:t>注：履约期间每半年将按《南方医科大学第五附属医院供应商履约诚信评价量化表》</w:t>
      </w:r>
    </w:p>
    <w:p w:rsidR="00E94736" w:rsidRPr="00567639" w:rsidRDefault="00E94736" w:rsidP="00E94736">
      <w:pPr>
        <w:spacing w:line="276" w:lineRule="auto"/>
        <w:ind w:firstLineChars="200" w:firstLine="420"/>
        <w:rPr>
          <w:rFonts w:ascii="宋体" w:hAnsi="宋体" w:cs="仿宋"/>
          <w:szCs w:val="21"/>
          <w:lang w:val="zh-CN"/>
        </w:rPr>
      </w:pPr>
      <w:r w:rsidRPr="00567639">
        <w:rPr>
          <w:rFonts w:ascii="宋体" w:hAnsi="宋体" w:cs="仿宋" w:hint="eastAsia"/>
          <w:szCs w:val="21"/>
          <w:lang w:val="zh-CN"/>
        </w:rPr>
        <w:t>对供应商履约行为进行考评一次，壹年累计考核两次不合格者将进行淘汰，纳入黑名单</w:t>
      </w:r>
    </w:p>
    <w:p w:rsidR="00E94736" w:rsidRPr="00567639" w:rsidRDefault="00E94736" w:rsidP="00E94736">
      <w:pPr>
        <w:spacing w:line="276" w:lineRule="auto"/>
        <w:ind w:firstLineChars="200" w:firstLine="420"/>
        <w:rPr>
          <w:rFonts w:ascii="宋体" w:hAnsi="宋体" w:cs="仿宋"/>
          <w:szCs w:val="21"/>
          <w:lang w:val="zh-CN"/>
        </w:rPr>
      </w:pPr>
      <w:r w:rsidRPr="00567639">
        <w:rPr>
          <w:rFonts w:ascii="宋体" w:hAnsi="宋体" w:cs="仿宋" w:hint="eastAsia"/>
          <w:szCs w:val="21"/>
          <w:lang w:val="zh-CN"/>
        </w:rPr>
        <w:t>管理。</w:t>
      </w:r>
    </w:p>
    <w:p w:rsidR="000600F4" w:rsidRPr="00567639" w:rsidRDefault="000600F4" w:rsidP="003338EF">
      <w:pPr>
        <w:jc w:val="left"/>
        <w:rPr>
          <w:b/>
          <w:sz w:val="24"/>
        </w:rPr>
      </w:pPr>
    </w:p>
    <w:p w:rsidR="000600F4" w:rsidRPr="00567639" w:rsidRDefault="000600F4" w:rsidP="003338EF">
      <w:pPr>
        <w:jc w:val="left"/>
        <w:rPr>
          <w:b/>
          <w:sz w:val="24"/>
        </w:rPr>
      </w:pPr>
    </w:p>
    <w:p w:rsidR="006550B6" w:rsidRPr="00567639" w:rsidRDefault="006550B6"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3" w:name="_Toc91515615"/>
      <w:r w:rsidR="00515B14" w:rsidRPr="00567639">
        <w:rPr>
          <w:rFonts w:hint="eastAsia"/>
          <w:b/>
          <w:bCs/>
          <w:kern w:val="0"/>
          <w:sz w:val="32"/>
          <w:szCs w:val="36"/>
        </w:rPr>
        <w:t>报名相关事宜</w:t>
      </w:r>
      <w:bookmarkEnd w:id="13"/>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Pr="00567639"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（五）报名资料</w:t>
      </w:r>
      <w:r w:rsidRPr="00567639">
        <w:rPr>
          <w:rFonts w:ascii="宋体" w:hAnsi="宋体"/>
          <w:sz w:val="24"/>
        </w:rPr>
        <w:t>除封面外其他材料请双面打印。</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（六）</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lastRenderedPageBreak/>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B0391B"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p>
    <w:p w:rsidR="00904C93" w:rsidRPr="00567639" w:rsidRDefault="00904C93" w:rsidP="00960AA9">
      <w:pPr>
        <w:pStyle w:val="3"/>
        <w:ind w:leftChars="0" w:left="0"/>
      </w:pPr>
    </w:p>
    <w:p w:rsidR="00904C93" w:rsidRPr="00567639"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4"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4"/>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5" w:name="_Toc91515617"/>
      <w:r w:rsidRPr="00567639">
        <w:rPr>
          <w:rFonts w:hint="eastAsia"/>
          <w:b/>
          <w:bCs/>
          <w:kern w:val="0"/>
          <w:sz w:val="32"/>
          <w:szCs w:val="36"/>
        </w:rPr>
        <w:t>相关格式模板</w:t>
      </w:r>
      <w:bookmarkEnd w:id="15"/>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6" w:name="_Toc84838877"/>
      <w:bookmarkStart w:id="17" w:name="_Toc91499289"/>
      <w:bookmarkStart w:id="18" w:name="_Toc91515618"/>
      <w:bookmarkStart w:id="19" w:name="_Toc21856"/>
      <w:bookmarkStart w:id="20" w:name="_Toc28334"/>
      <w:bookmarkStart w:id="21" w:name="_Toc27578"/>
      <w:bookmarkStart w:id="22" w:name="_Toc2217"/>
      <w:bookmarkStart w:id="23"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6"/>
      <w:bookmarkEnd w:id="17"/>
      <w:bookmarkEnd w:id="18"/>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4" w:name="_Toc4002"/>
      <w:bookmarkStart w:id="25" w:name="_Toc40346374"/>
      <w:bookmarkStart w:id="26" w:name="_Toc40346215"/>
      <w:bookmarkStart w:id="27"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8" w:name="_Toc16957"/>
      <w:bookmarkStart w:id="29" w:name="_Toc30421"/>
      <w:bookmarkStart w:id="30" w:name="_Toc30512"/>
      <w:bookmarkStart w:id="31" w:name="_Toc21474"/>
      <w:bookmarkStart w:id="32" w:name="_Toc20281"/>
      <w:bookmarkStart w:id="33" w:name="_Toc20111"/>
      <w:bookmarkStart w:id="34" w:name="_Toc8761"/>
      <w:bookmarkStart w:id="35" w:name="_Toc23212"/>
      <w:bookmarkStart w:id="36" w:name="_Toc223"/>
      <w:bookmarkStart w:id="37" w:name="_Toc9123"/>
      <w:bookmarkStart w:id="38" w:name="_Toc185"/>
      <w:bookmarkStart w:id="39" w:name="_Toc11654"/>
      <w:bookmarkStart w:id="40" w:name="_Toc31598"/>
      <w:bookmarkStart w:id="41" w:name="_Toc84838879"/>
      <w:bookmarkStart w:id="42" w:name="_Toc91499290"/>
      <w:bookmarkStart w:id="43" w:name="_Toc91515619"/>
      <w:r w:rsidRPr="00567639">
        <w:rPr>
          <w:rFonts w:ascii="宋体" w:hAnsi="宋体" w:cs="宋体"/>
          <w:kern w:val="0"/>
          <w:sz w:val="30"/>
          <w:szCs w:val="30"/>
        </w:rPr>
        <w:t>项目名称：</w:t>
      </w:r>
      <w:bookmarkStart w:id="44" w:name="_Toc40776111"/>
      <w:bookmarkStart w:id="45" w:name="_Toc15870"/>
      <w:bookmarkStart w:id="46" w:name="_Toc26267"/>
      <w:bookmarkStart w:id="47" w:name="_Toc40346375"/>
      <w:bookmarkStart w:id="48" w:name="_Toc7291"/>
      <w:bookmarkStart w:id="49" w:name="_Toc40346216"/>
      <w:bookmarkStart w:id="50" w:name="_Toc3471"/>
      <w:bookmarkStart w:id="51" w:name="_Toc21249"/>
      <w:bookmarkStart w:id="52" w:name="_Toc1252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02EB0" w:rsidRPr="00567639" w:rsidRDefault="00702EB0" w:rsidP="00702EB0">
      <w:pPr>
        <w:widowControl/>
        <w:spacing w:line="360" w:lineRule="auto"/>
        <w:ind w:firstLine="600"/>
        <w:outlineLvl w:val="0"/>
      </w:pPr>
      <w:bookmarkStart w:id="53" w:name="_Toc11075"/>
      <w:bookmarkStart w:id="54" w:name="_Toc6547"/>
      <w:bookmarkStart w:id="55" w:name="_Toc1994"/>
      <w:bookmarkStart w:id="56" w:name="_Toc11305"/>
      <w:bookmarkStart w:id="57" w:name="_Toc8364"/>
      <w:bookmarkStart w:id="58" w:name="_Toc29113"/>
      <w:bookmarkStart w:id="59" w:name="_Toc435"/>
      <w:bookmarkStart w:id="60" w:name="_Toc28703"/>
      <w:bookmarkStart w:id="61" w:name="_Toc84838880"/>
      <w:bookmarkStart w:id="62" w:name="_Toc91499291"/>
      <w:bookmarkStart w:id="63" w:name="_Toc91515620"/>
      <w:r w:rsidRPr="00567639">
        <w:rPr>
          <w:rFonts w:ascii="宋体" w:hAnsi="宋体" w:cs="宋体"/>
          <w:kern w:val="0"/>
          <w:sz w:val="30"/>
          <w:szCs w:val="30"/>
        </w:rPr>
        <w:t>项目编号：</w:t>
      </w:r>
      <w:bookmarkStart w:id="64" w:name="_Toc40346376"/>
      <w:bookmarkStart w:id="65" w:name="_Toc20884"/>
      <w:bookmarkStart w:id="66" w:name="_Toc1743"/>
      <w:bookmarkStart w:id="67" w:name="_Toc40346217"/>
      <w:bookmarkStart w:id="68" w:name="_Toc40776112"/>
      <w:bookmarkStart w:id="69" w:name="_Toc17709"/>
      <w:bookmarkStart w:id="70" w:name="_Toc2916"/>
      <w:bookmarkStart w:id="71" w:name="_Toc2799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02EB0" w:rsidRPr="00567639" w:rsidRDefault="00702EB0" w:rsidP="00702EB0">
      <w:pPr>
        <w:widowControl/>
        <w:spacing w:line="360" w:lineRule="auto"/>
        <w:ind w:firstLine="600"/>
        <w:outlineLvl w:val="0"/>
        <w:rPr>
          <w:rFonts w:cs="宋体"/>
          <w:kern w:val="0"/>
          <w:sz w:val="30"/>
          <w:szCs w:val="30"/>
        </w:rPr>
      </w:pPr>
      <w:bookmarkStart w:id="72" w:name="_Toc23097"/>
      <w:bookmarkStart w:id="73" w:name="_Toc29102"/>
      <w:bookmarkStart w:id="74" w:name="_Toc2012"/>
      <w:bookmarkStart w:id="75" w:name="_Toc11485"/>
      <w:bookmarkStart w:id="76" w:name="_Toc2029"/>
      <w:bookmarkStart w:id="77" w:name="_Toc31538"/>
      <w:bookmarkStart w:id="78" w:name="_Toc5238"/>
      <w:bookmarkStart w:id="79" w:name="_Toc30979"/>
      <w:bookmarkStart w:id="80" w:name="_Toc19699"/>
      <w:bookmarkStart w:id="81" w:name="_Toc84838881"/>
      <w:bookmarkStart w:id="82" w:name="_Toc91499292"/>
      <w:bookmarkStart w:id="83" w:name="_Toc91515621"/>
      <w:r w:rsidRPr="00567639">
        <w:rPr>
          <w:rFonts w:ascii="宋体" w:hAnsi="宋体" w:cs="宋体"/>
          <w:kern w:val="0"/>
          <w:sz w:val="30"/>
          <w:szCs w:val="30"/>
        </w:rPr>
        <w:t>公司名称：</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702EB0" w:rsidRPr="00567639" w:rsidRDefault="00702EB0" w:rsidP="00702EB0">
      <w:pPr>
        <w:widowControl/>
        <w:spacing w:line="360" w:lineRule="auto"/>
        <w:ind w:firstLine="600"/>
        <w:outlineLvl w:val="0"/>
        <w:rPr>
          <w:rFonts w:cs="宋体"/>
          <w:kern w:val="0"/>
          <w:sz w:val="30"/>
          <w:szCs w:val="30"/>
        </w:rPr>
      </w:pPr>
      <w:bookmarkStart w:id="84" w:name="_Toc29767"/>
      <w:bookmarkStart w:id="85" w:name="_Toc16794"/>
      <w:bookmarkStart w:id="86" w:name="_Toc11558"/>
      <w:bookmarkStart w:id="87" w:name="_Toc21483"/>
      <w:bookmarkStart w:id="88" w:name="_Toc27867"/>
      <w:bookmarkStart w:id="89" w:name="_Toc12645"/>
      <w:bookmarkStart w:id="90" w:name="_Toc7052"/>
      <w:bookmarkStart w:id="91" w:name="_Toc40346377"/>
      <w:bookmarkStart w:id="92" w:name="_Toc40346218"/>
      <w:bookmarkStart w:id="93" w:name="_Toc14824"/>
      <w:bookmarkStart w:id="94" w:name="_Toc24763"/>
      <w:bookmarkStart w:id="95" w:name="_Toc31993"/>
      <w:bookmarkStart w:id="96" w:name="_Toc4013"/>
      <w:bookmarkStart w:id="97" w:name="_Toc40776113"/>
      <w:bookmarkStart w:id="98" w:name="_Toc17930"/>
      <w:bookmarkStart w:id="99" w:name="_Toc11141"/>
      <w:bookmarkStart w:id="100" w:name="_Toc28064"/>
      <w:bookmarkStart w:id="101" w:name="_Toc84838882"/>
      <w:bookmarkStart w:id="102" w:name="_Toc91499293"/>
      <w:bookmarkStart w:id="103" w:name="_Toc91515622"/>
      <w:r w:rsidRPr="00567639">
        <w:rPr>
          <w:rFonts w:ascii="宋体" w:hAnsi="宋体" w:cs="宋体"/>
          <w:kern w:val="0"/>
          <w:sz w:val="30"/>
          <w:szCs w:val="30"/>
        </w:rPr>
        <w:t>业务代表：</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702EB0" w:rsidRPr="00567639" w:rsidRDefault="00702EB0" w:rsidP="00702EB0">
      <w:pPr>
        <w:widowControl/>
        <w:spacing w:line="360" w:lineRule="auto"/>
        <w:ind w:firstLine="600"/>
        <w:outlineLvl w:val="0"/>
        <w:rPr>
          <w:rFonts w:cs="宋体"/>
          <w:kern w:val="0"/>
          <w:sz w:val="30"/>
          <w:szCs w:val="30"/>
        </w:rPr>
      </w:pPr>
      <w:bookmarkStart w:id="104" w:name="_Toc4563"/>
      <w:bookmarkStart w:id="105" w:name="_Toc16813"/>
      <w:bookmarkStart w:id="106" w:name="_Toc31197"/>
      <w:bookmarkStart w:id="107" w:name="_Toc6438"/>
      <w:bookmarkStart w:id="108" w:name="_Toc24651"/>
      <w:bookmarkStart w:id="109" w:name="_Toc14287"/>
      <w:bookmarkStart w:id="110" w:name="_Toc1324"/>
      <w:bookmarkStart w:id="111" w:name="_Toc40776114"/>
      <w:bookmarkStart w:id="112" w:name="_Toc19831"/>
      <w:bookmarkStart w:id="113" w:name="_Toc32709"/>
      <w:bookmarkStart w:id="114" w:name="_Toc40346219"/>
      <w:bookmarkStart w:id="115" w:name="_Toc26029"/>
      <w:bookmarkStart w:id="116" w:name="_Toc27771"/>
      <w:bookmarkStart w:id="117" w:name="_Toc40346378"/>
      <w:bookmarkStart w:id="118" w:name="_Toc17537"/>
      <w:bookmarkStart w:id="119" w:name="_Toc11334"/>
      <w:bookmarkStart w:id="120" w:name="_Toc9883"/>
      <w:bookmarkStart w:id="121" w:name="_Toc84838883"/>
      <w:bookmarkStart w:id="122" w:name="_Toc91499294"/>
      <w:bookmarkStart w:id="123" w:name="_Toc91515623"/>
      <w:r w:rsidRPr="00567639">
        <w:rPr>
          <w:rFonts w:ascii="宋体" w:hAnsi="宋体" w:cs="宋体"/>
          <w:kern w:val="0"/>
          <w:sz w:val="30"/>
          <w:szCs w:val="30"/>
        </w:rPr>
        <w:t>联系电话：</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702EB0" w:rsidRPr="00567639" w:rsidRDefault="00702EB0" w:rsidP="00702EB0">
      <w:pPr>
        <w:widowControl/>
        <w:spacing w:line="360" w:lineRule="auto"/>
        <w:ind w:firstLine="600"/>
        <w:outlineLvl w:val="0"/>
        <w:rPr>
          <w:rFonts w:cs="宋体"/>
          <w:kern w:val="0"/>
          <w:sz w:val="30"/>
          <w:szCs w:val="30"/>
        </w:rPr>
      </w:pPr>
      <w:bookmarkStart w:id="124" w:name="_Toc17483"/>
      <w:bookmarkStart w:id="125" w:name="_Toc21686"/>
      <w:bookmarkStart w:id="126" w:name="_Toc12650"/>
      <w:bookmarkStart w:id="127" w:name="_Toc27868"/>
      <w:bookmarkStart w:id="128" w:name="_Toc27206"/>
      <w:bookmarkStart w:id="129" w:name="_Toc5634"/>
      <w:bookmarkStart w:id="130" w:name="_Toc14586"/>
      <w:bookmarkStart w:id="131" w:name="_Toc21940"/>
      <w:bookmarkStart w:id="132" w:name="_Toc5189"/>
      <w:bookmarkStart w:id="133" w:name="_Toc3895"/>
      <w:bookmarkStart w:id="134" w:name="_Toc13222"/>
      <w:bookmarkStart w:id="135" w:name="_Toc40346220"/>
      <w:bookmarkStart w:id="136" w:name="_Toc18353"/>
      <w:bookmarkStart w:id="137" w:name="_Toc40346379"/>
      <w:bookmarkStart w:id="138" w:name="_Toc20994"/>
      <w:bookmarkStart w:id="139" w:name="_Toc30336"/>
      <w:bookmarkStart w:id="140" w:name="_Toc40776115"/>
      <w:bookmarkStart w:id="141" w:name="_Toc84838884"/>
      <w:bookmarkStart w:id="142" w:name="_Toc91499295"/>
      <w:bookmarkStart w:id="143" w:name="_Toc91515624"/>
      <w:r w:rsidRPr="00567639">
        <w:rPr>
          <w:rFonts w:ascii="宋体" w:hAnsi="宋体" w:cs="宋体"/>
          <w:kern w:val="0"/>
          <w:sz w:val="30"/>
          <w:szCs w:val="30"/>
        </w:rPr>
        <w:t>联系邮箱：</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702EB0" w:rsidRPr="00567639" w:rsidRDefault="00702EB0" w:rsidP="00702EB0">
      <w:pPr>
        <w:widowControl/>
        <w:spacing w:line="360" w:lineRule="auto"/>
        <w:ind w:firstLine="600"/>
        <w:outlineLvl w:val="0"/>
        <w:rPr>
          <w:rFonts w:cs="宋体"/>
          <w:kern w:val="0"/>
          <w:sz w:val="30"/>
          <w:szCs w:val="30"/>
        </w:rPr>
      </w:pPr>
      <w:bookmarkStart w:id="144" w:name="_Toc27646"/>
      <w:bookmarkStart w:id="145" w:name="_Toc30856"/>
      <w:bookmarkStart w:id="146" w:name="_Toc8526"/>
      <w:bookmarkStart w:id="147" w:name="_Toc40346221"/>
      <w:bookmarkStart w:id="148" w:name="_Toc27009"/>
      <w:bookmarkStart w:id="149" w:name="_Toc40776116"/>
      <w:bookmarkStart w:id="150" w:name="_Toc30904"/>
      <w:bookmarkStart w:id="151" w:name="_Toc11547"/>
      <w:bookmarkStart w:id="152" w:name="_Toc10454"/>
      <w:bookmarkStart w:id="153" w:name="_Toc12127"/>
      <w:bookmarkStart w:id="154" w:name="_Toc3498"/>
      <w:bookmarkStart w:id="155" w:name="_Toc5220"/>
      <w:bookmarkStart w:id="156" w:name="_Toc32371"/>
      <w:bookmarkStart w:id="157" w:name="_Toc9282"/>
      <w:bookmarkStart w:id="158" w:name="_Toc14462"/>
      <w:bookmarkStart w:id="159" w:name="_Toc21449"/>
      <w:bookmarkStart w:id="160" w:name="_Toc40346380"/>
      <w:bookmarkStart w:id="161" w:name="_Toc84838885"/>
      <w:bookmarkStart w:id="162" w:name="_Toc91499296"/>
      <w:bookmarkStart w:id="163" w:name="_Toc91515625"/>
      <w:r w:rsidRPr="00567639">
        <w:rPr>
          <w:rFonts w:ascii="宋体" w:hAnsi="宋体" w:cs="宋体"/>
          <w:kern w:val="0"/>
          <w:sz w:val="30"/>
          <w:szCs w:val="30"/>
        </w:rPr>
        <w:t>日    期：</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4" w:name="_Toc40776117"/>
      <w:bookmarkStart w:id="165" w:name="_Toc91499297"/>
      <w:bookmarkStart w:id="166" w:name="_Toc91515626"/>
      <w:r w:rsidRPr="00567639">
        <w:rPr>
          <w:rFonts w:ascii="仿宋" w:eastAsia="仿宋" w:hAnsi="仿宋" w:cs="宋体" w:hint="eastAsia"/>
          <w:b/>
          <w:kern w:val="0"/>
          <w:sz w:val="24"/>
          <w:szCs w:val="32"/>
        </w:rPr>
        <w:lastRenderedPageBreak/>
        <w:t>目录模板（报名文件）：</w:t>
      </w:r>
      <w:bookmarkEnd w:id="164"/>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7" w:name="_Toc28104"/>
      <w:bookmarkStart w:id="168" w:name="_Toc40346223"/>
      <w:bookmarkStart w:id="169" w:name="_Toc40346382"/>
      <w:bookmarkStart w:id="170" w:name="_Toc40776118"/>
      <w:r w:rsidRPr="00567639">
        <w:rPr>
          <w:rFonts w:ascii="宋体" w:hAnsi="宋体" w:cs="宋体"/>
          <w:b/>
          <w:bCs/>
          <w:kern w:val="0"/>
          <w:sz w:val="44"/>
          <w:szCs w:val="44"/>
        </w:rPr>
        <w:t>目  录</w:t>
      </w:r>
      <w:bookmarkEnd w:id="167"/>
      <w:bookmarkEnd w:id="168"/>
      <w:bookmarkEnd w:id="169"/>
      <w:bookmarkEnd w:id="170"/>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19"/>
      <w:bookmarkEnd w:id="20"/>
      <w:bookmarkEnd w:id="21"/>
      <w:bookmarkEnd w:id="22"/>
      <w:bookmarkEnd w:id="23"/>
      <w:bookmarkEnd w:id="165"/>
      <w:bookmarkEnd w:id="166"/>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1" w:name="_Toc24584"/>
      <w:bookmarkStart w:id="172" w:name="_Toc19214"/>
      <w:bookmarkStart w:id="173" w:name="_Toc4203"/>
      <w:bookmarkStart w:id="174" w:name="_Toc21958"/>
      <w:bookmarkStart w:id="175" w:name="_Toc23705"/>
      <w:bookmarkStart w:id="176" w:name="_Toc31006"/>
      <w:bookmarkStart w:id="177" w:name="_Toc84838887"/>
      <w:bookmarkStart w:id="178" w:name="_Toc91499298"/>
      <w:bookmarkStart w:id="179"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1"/>
      <w:bookmarkEnd w:id="172"/>
      <w:bookmarkEnd w:id="173"/>
      <w:bookmarkEnd w:id="174"/>
      <w:bookmarkEnd w:id="175"/>
      <w:bookmarkEnd w:id="176"/>
      <w:bookmarkEnd w:id="177"/>
      <w:bookmarkEnd w:id="178"/>
      <w:bookmarkEnd w:id="179"/>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0" w:name="_Toc30558"/>
      <w:bookmarkStart w:id="181" w:name="_Toc23732"/>
      <w:bookmarkStart w:id="182" w:name="_Toc40346385"/>
      <w:bookmarkStart w:id="183" w:name="_Toc27180"/>
      <w:bookmarkStart w:id="184" w:name="_Toc24877"/>
      <w:bookmarkStart w:id="185" w:name="_Toc16505"/>
      <w:bookmarkStart w:id="186" w:name="_Toc40346226"/>
      <w:bookmarkStart w:id="187"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8" w:name="_Toc84838888"/>
      <w:bookmarkStart w:id="189" w:name="_Toc91499299"/>
      <w:bookmarkStart w:id="190" w:name="_Toc91515628"/>
      <w:bookmarkStart w:id="191" w:name="_Toc2130"/>
      <w:bookmarkStart w:id="192" w:name="_Toc11551"/>
      <w:bookmarkStart w:id="193" w:name="_Toc2890"/>
      <w:bookmarkStart w:id="194" w:name="_Toc23070"/>
      <w:bookmarkStart w:id="195" w:name="_Toc14500"/>
      <w:bookmarkStart w:id="196" w:name="_Toc7117"/>
      <w:bookmarkStart w:id="197" w:name="_Toc40776120"/>
      <w:bookmarkStart w:id="198" w:name="_Toc6149"/>
      <w:bookmarkStart w:id="199" w:name="_Toc24236"/>
      <w:bookmarkStart w:id="200" w:name="_Toc24209"/>
      <w:bookmarkStart w:id="201" w:name="_Toc6169"/>
      <w:bookmarkStart w:id="202" w:name="_Toc17997"/>
      <w:bookmarkStart w:id="203" w:name="_Toc32603"/>
      <w:bookmarkStart w:id="204" w:name="_Toc2728"/>
      <w:bookmarkStart w:id="205" w:name="_Toc21582"/>
      <w:bookmarkStart w:id="206" w:name="_Toc18394"/>
      <w:bookmarkStart w:id="207" w:name="_Toc27269"/>
      <w:bookmarkStart w:id="208" w:name="_Toc2653"/>
      <w:bookmarkEnd w:id="180"/>
      <w:bookmarkEnd w:id="181"/>
      <w:bookmarkEnd w:id="182"/>
      <w:bookmarkEnd w:id="183"/>
      <w:bookmarkEnd w:id="184"/>
      <w:bookmarkEnd w:id="185"/>
      <w:bookmarkEnd w:id="186"/>
      <w:bookmarkEnd w:id="187"/>
      <w:r w:rsidRPr="00567639">
        <w:rPr>
          <w:rFonts w:ascii="仿宋" w:eastAsia="仿宋" w:hAnsi="仿宋" w:cs="宋体" w:hint="eastAsia"/>
          <w:b/>
          <w:kern w:val="0"/>
          <w:sz w:val="24"/>
          <w:szCs w:val="32"/>
        </w:rPr>
        <w:lastRenderedPageBreak/>
        <w:t>报价单模板：</w:t>
      </w:r>
      <w:bookmarkEnd w:id="188"/>
      <w:bookmarkEnd w:id="189"/>
      <w:bookmarkEnd w:id="190"/>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w:t>
      </w:r>
      <w:proofErr w:type="gramStart"/>
      <w:r w:rsidRPr="00567639">
        <w:rPr>
          <w:rFonts w:ascii="宋体" w:hAnsi="宋体" w:hint="eastAsia"/>
          <w:sz w:val="24"/>
        </w:rPr>
        <w:t>签定</w:t>
      </w:r>
      <w:proofErr w:type="gramEnd"/>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09" w:name="_Hlt10548694"/>
      <w:r w:rsidRPr="00567639">
        <w:rPr>
          <w:rFonts w:ascii="宋体" w:hAnsi="宋体" w:hint="eastAsia"/>
          <w:b/>
          <w:sz w:val="24"/>
        </w:rPr>
        <w:t>注：</w:t>
      </w:r>
      <w:bookmarkEnd w:id="209"/>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0" w:name="_Toc84838889"/>
      <w:bookmarkStart w:id="211" w:name="_Toc91499300"/>
      <w:bookmarkStart w:id="212" w:name="_Toc91515629"/>
      <w:r w:rsidRPr="00567639">
        <w:rPr>
          <w:rFonts w:ascii="仿宋" w:eastAsia="仿宋" w:hAnsi="仿宋" w:cs="宋体" w:hint="eastAsia"/>
          <w:b/>
          <w:kern w:val="0"/>
          <w:sz w:val="24"/>
          <w:szCs w:val="32"/>
        </w:rPr>
        <w:lastRenderedPageBreak/>
        <w:t>法定代表人资格证明书模板：</w:t>
      </w:r>
      <w:bookmarkEnd w:id="210"/>
      <w:bookmarkEnd w:id="211"/>
      <w:bookmarkEnd w:id="212"/>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3" w:name="_Toc40346225"/>
      <w:bookmarkStart w:id="214"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5" w:name="_Toc40776121"/>
      <w:bookmarkStart w:id="216" w:name="_Toc84838890"/>
      <w:bookmarkStart w:id="217" w:name="_Toc91499301"/>
      <w:bookmarkStart w:id="218" w:name="_Toc91515630"/>
      <w:r w:rsidRPr="00567639">
        <w:rPr>
          <w:rFonts w:ascii="仿宋" w:eastAsia="仿宋" w:hAnsi="仿宋" w:cs="宋体" w:hint="eastAsia"/>
          <w:b/>
          <w:kern w:val="0"/>
          <w:sz w:val="24"/>
          <w:szCs w:val="32"/>
        </w:rPr>
        <w:lastRenderedPageBreak/>
        <w:t>法定代表人授权委托书模板</w:t>
      </w:r>
      <w:bookmarkEnd w:id="213"/>
      <w:bookmarkEnd w:id="214"/>
      <w:r w:rsidRPr="00567639">
        <w:rPr>
          <w:rFonts w:ascii="仿宋" w:eastAsia="仿宋" w:hAnsi="仿宋" w:cs="宋体" w:hint="eastAsia"/>
          <w:b/>
          <w:kern w:val="0"/>
          <w:sz w:val="24"/>
          <w:szCs w:val="32"/>
        </w:rPr>
        <w:t>：</w:t>
      </w:r>
      <w:bookmarkEnd w:id="215"/>
      <w:bookmarkEnd w:id="216"/>
      <w:bookmarkEnd w:id="217"/>
      <w:bookmarkEnd w:id="218"/>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B0F" w:rsidRDefault="008F5B0F">
      <w:r>
        <w:separator/>
      </w:r>
    </w:p>
  </w:endnote>
  <w:endnote w:type="continuationSeparator" w:id="0">
    <w:p w:rsidR="008F5B0F" w:rsidRDefault="008F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942F0C" w:rsidRDefault="00942F0C">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D722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D722C">
              <w:rPr>
                <w:b/>
                <w:bCs/>
                <w:noProof/>
              </w:rPr>
              <w:t>43</w:t>
            </w:r>
            <w:r>
              <w:rPr>
                <w:b/>
                <w:bCs/>
                <w:sz w:val="24"/>
                <w:szCs w:val="24"/>
              </w:rPr>
              <w:fldChar w:fldCharType="end"/>
            </w:r>
          </w:p>
        </w:sdtContent>
      </w:sdt>
    </w:sdtContent>
  </w:sdt>
  <w:p w:rsidR="00942F0C" w:rsidRDefault="00942F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B0F" w:rsidRDefault="008F5B0F">
      <w:r>
        <w:separator/>
      </w:r>
    </w:p>
  </w:footnote>
  <w:footnote w:type="continuationSeparator" w:id="0">
    <w:p w:rsidR="008F5B0F" w:rsidRDefault="008F5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F0C" w:rsidRDefault="00942F0C">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F0C" w:rsidRDefault="00942F0C">
    <w:pPr>
      <w:pStyle w:val="aa"/>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F0C" w:rsidRDefault="00942F0C">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6">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7">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9">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nsid w:val="5BC6025A"/>
    <w:multiLevelType w:val="singleLevel"/>
    <w:tmpl w:val="5BC6025A"/>
    <w:lvl w:ilvl="0">
      <w:start w:val="5"/>
      <w:numFmt w:val="chineseCounting"/>
      <w:suff w:val="space"/>
      <w:lvlText w:val="第%1部分"/>
      <w:lvlJc w:val="left"/>
      <w:rPr>
        <w:rFonts w:hint="eastAsia"/>
      </w:rPr>
    </w:lvl>
  </w:abstractNum>
  <w:abstractNum w:abstractNumId="36">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5"/>
  </w:num>
  <w:num w:numId="6">
    <w:abstractNumId w:val="40"/>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5"/>
  </w:num>
  <w:num w:numId="21">
    <w:abstractNumId w:val="32"/>
  </w:num>
  <w:num w:numId="22">
    <w:abstractNumId w:val="28"/>
  </w:num>
  <w:num w:numId="23">
    <w:abstractNumId w:val="39"/>
  </w:num>
  <w:num w:numId="24">
    <w:abstractNumId w:val="22"/>
  </w:num>
  <w:num w:numId="25">
    <w:abstractNumId w:val="18"/>
  </w:num>
  <w:num w:numId="26">
    <w:abstractNumId w:val="26"/>
  </w:num>
  <w:num w:numId="27">
    <w:abstractNumId w:val="23"/>
  </w:num>
  <w:num w:numId="28">
    <w:abstractNumId w:val="27"/>
  </w:num>
  <w:num w:numId="29">
    <w:abstractNumId w:val="24"/>
  </w:num>
  <w:num w:numId="30">
    <w:abstractNumId w:val="33"/>
  </w:num>
  <w:num w:numId="31">
    <w:abstractNumId w:val="17"/>
  </w:num>
  <w:num w:numId="32">
    <w:abstractNumId w:val="19"/>
  </w:num>
  <w:num w:numId="33">
    <w:abstractNumId w:val="21"/>
  </w:num>
  <w:num w:numId="34">
    <w:abstractNumId w:val="37"/>
  </w:num>
  <w:num w:numId="35">
    <w:abstractNumId w:val="34"/>
  </w:num>
  <w:num w:numId="36">
    <w:abstractNumId w:val="36"/>
  </w:num>
  <w:num w:numId="37">
    <w:abstractNumId w:val="30"/>
  </w:num>
  <w:num w:numId="38">
    <w:abstractNumId w:val="38"/>
  </w:num>
  <w:num w:numId="39">
    <w:abstractNumId w:val="29"/>
  </w:num>
  <w:num w:numId="40">
    <w:abstractNumId w:val="2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1341C"/>
    <w:rsid w:val="00014D55"/>
    <w:rsid w:val="000200E0"/>
    <w:rsid w:val="00021CC8"/>
    <w:rsid w:val="00027970"/>
    <w:rsid w:val="00032B7D"/>
    <w:rsid w:val="00034389"/>
    <w:rsid w:val="00042A6E"/>
    <w:rsid w:val="00047663"/>
    <w:rsid w:val="000526DB"/>
    <w:rsid w:val="00056B96"/>
    <w:rsid w:val="000600F4"/>
    <w:rsid w:val="000628B5"/>
    <w:rsid w:val="00063329"/>
    <w:rsid w:val="00076B5A"/>
    <w:rsid w:val="000938D7"/>
    <w:rsid w:val="000A154A"/>
    <w:rsid w:val="000B287E"/>
    <w:rsid w:val="000D085D"/>
    <w:rsid w:val="000F08B6"/>
    <w:rsid w:val="000F1FC3"/>
    <w:rsid w:val="000F7BCA"/>
    <w:rsid w:val="00103673"/>
    <w:rsid w:val="00104A35"/>
    <w:rsid w:val="001055AB"/>
    <w:rsid w:val="0011606D"/>
    <w:rsid w:val="001217F8"/>
    <w:rsid w:val="00127B88"/>
    <w:rsid w:val="00130E8D"/>
    <w:rsid w:val="00141D7B"/>
    <w:rsid w:val="001543B8"/>
    <w:rsid w:val="00155470"/>
    <w:rsid w:val="0015568C"/>
    <w:rsid w:val="00161FE0"/>
    <w:rsid w:val="001666C3"/>
    <w:rsid w:val="00171800"/>
    <w:rsid w:val="00175A59"/>
    <w:rsid w:val="001838E6"/>
    <w:rsid w:val="00186A21"/>
    <w:rsid w:val="00195549"/>
    <w:rsid w:val="001C2B72"/>
    <w:rsid w:val="001C5F30"/>
    <w:rsid w:val="001C643E"/>
    <w:rsid w:val="001C7626"/>
    <w:rsid w:val="001D4DFE"/>
    <w:rsid w:val="00200C9A"/>
    <w:rsid w:val="00202123"/>
    <w:rsid w:val="00202EE9"/>
    <w:rsid w:val="00205A0A"/>
    <w:rsid w:val="002168D5"/>
    <w:rsid w:val="00221E43"/>
    <w:rsid w:val="00226F5B"/>
    <w:rsid w:val="00233004"/>
    <w:rsid w:val="00240F35"/>
    <w:rsid w:val="00243B4E"/>
    <w:rsid w:val="002447A7"/>
    <w:rsid w:val="002534E2"/>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B03"/>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7362B"/>
    <w:rsid w:val="00375B6E"/>
    <w:rsid w:val="003864F4"/>
    <w:rsid w:val="0038679E"/>
    <w:rsid w:val="003943B6"/>
    <w:rsid w:val="00396EED"/>
    <w:rsid w:val="003A39D2"/>
    <w:rsid w:val="003A45A7"/>
    <w:rsid w:val="003B38CE"/>
    <w:rsid w:val="003C66AA"/>
    <w:rsid w:val="003C66F3"/>
    <w:rsid w:val="00400FDB"/>
    <w:rsid w:val="00402103"/>
    <w:rsid w:val="00405A8F"/>
    <w:rsid w:val="004131E2"/>
    <w:rsid w:val="004338DF"/>
    <w:rsid w:val="00436487"/>
    <w:rsid w:val="004374B0"/>
    <w:rsid w:val="004418BE"/>
    <w:rsid w:val="00441B24"/>
    <w:rsid w:val="004435A4"/>
    <w:rsid w:val="004543EB"/>
    <w:rsid w:val="0049039A"/>
    <w:rsid w:val="004A0F39"/>
    <w:rsid w:val="004A4010"/>
    <w:rsid w:val="004A583B"/>
    <w:rsid w:val="004A79C0"/>
    <w:rsid w:val="004B68C5"/>
    <w:rsid w:val="004E3536"/>
    <w:rsid w:val="004E550E"/>
    <w:rsid w:val="004E6D43"/>
    <w:rsid w:val="004F7906"/>
    <w:rsid w:val="00507CCD"/>
    <w:rsid w:val="005111EF"/>
    <w:rsid w:val="00515B14"/>
    <w:rsid w:val="005347DC"/>
    <w:rsid w:val="00541D00"/>
    <w:rsid w:val="00546D27"/>
    <w:rsid w:val="00552549"/>
    <w:rsid w:val="005606E4"/>
    <w:rsid w:val="00561155"/>
    <w:rsid w:val="00567639"/>
    <w:rsid w:val="0057674F"/>
    <w:rsid w:val="00580ACD"/>
    <w:rsid w:val="005819C3"/>
    <w:rsid w:val="0058444F"/>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71F10"/>
    <w:rsid w:val="0067225F"/>
    <w:rsid w:val="0068405E"/>
    <w:rsid w:val="00693F38"/>
    <w:rsid w:val="006960F2"/>
    <w:rsid w:val="006A1DB3"/>
    <w:rsid w:val="006A7779"/>
    <w:rsid w:val="006B2636"/>
    <w:rsid w:val="006C76C2"/>
    <w:rsid w:val="006D4BE0"/>
    <w:rsid w:val="006D7799"/>
    <w:rsid w:val="006E13AB"/>
    <w:rsid w:val="006E6D1D"/>
    <w:rsid w:val="006E7618"/>
    <w:rsid w:val="006F0853"/>
    <w:rsid w:val="006F48C6"/>
    <w:rsid w:val="00700EDE"/>
    <w:rsid w:val="00702EB0"/>
    <w:rsid w:val="0071055F"/>
    <w:rsid w:val="00720975"/>
    <w:rsid w:val="00720E98"/>
    <w:rsid w:val="007269C8"/>
    <w:rsid w:val="007339D3"/>
    <w:rsid w:val="007546D5"/>
    <w:rsid w:val="00754B00"/>
    <w:rsid w:val="0075535A"/>
    <w:rsid w:val="0076103B"/>
    <w:rsid w:val="007626FA"/>
    <w:rsid w:val="00762EDB"/>
    <w:rsid w:val="00766300"/>
    <w:rsid w:val="00766C69"/>
    <w:rsid w:val="00772FFA"/>
    <w:rsid w:val="00777B8A"/>
    <w:rsid w:val="00780E1D"/>
    <w:rsid w:val="007821F3"/>
    <w:rsid w:val="00792FF9"/>
    <w:rsid w:val="00797F1D"/>
    <w:rsid w:val="007A5A96"/>
    <w:rsid w:val="007B0E51"/>
    <w:rsid w:val="007B4C8B"/>
    <w:rsid w:val="007C2A48"/>
    <w:rsid w:val="007D285A"/>
    <w:rsid w:val="007E08D3"/>
    <w:rsid w:val="007E366F"/>
    <w:rsid w:val="007F0CE1"/>
    <w:rsid w:val="007F16CD"/>
    <w:rsid w:val="007F5208"/>
    <w:rsid w:val="007F706A"/>
    <w:rsid w:val="00806BC8"/>
    <w:rsid w:val="00807FA4"/>
    <w:rsid w:val="008318E3"/>
    <w:rsid w:val="00835D2C"/>
    <w:rsid w:val="00844E9D"/>
    <w:rsid w:val="00845F57"/>
    <w:rsid w:val="008514F9"/>
    <w:rsid w:val="00855282"/>
    <w:rsid w:val="00856E9B"/>
    <w:rsid w:val="00860838"/>
    <w:rsid w:val="00865AD0"/>
    <w:rsid w:val="00866226"/>
    <w:rsid w:val="00867626"/>
    <w:rsid w:val="00874F7B"/>
    <w:rsid w:val="00880EE5"/>
    <w:rsid w:val="00885A20"/>
    <w:rsid w:val="0089236B"/>
    <w:rsid w:val="00892856"/>
    <w:rsid w:val="00893836"/>
    <w:rsid w:val="008A0837"/>
    <w:rsid w:val="008A4E59"/>
    <w:rsid w:val="008B3633"/>
    <w:rsid w:val="008B3CF2"/>
    <w:rsid w:val="008B64B0"/>
    <w:rsid w:val="008C48FF"/>
    <w:rsid w:val="008C7BC3"/>
    <w:rsid w:val="008C7EB7"/>
    <w:rsid w:val="008D1F18"/>
    <w:rsid w:val="008D6BEF"/>
    <w:rsid w:val="008E4DE9"/>
    <w:rsid w:val="008E5CB0"/>
    <w:rsid w:val="008F0099"/>
    <w:rsid w:val="008F2B30"/>
    <w:rsid w:val="008F2F4C"/>
    <w:rsid w:val="008F5B0F"/>
    <w:rsid w:val="00900651"/>
    <w:rsid w:val="00903607"/>
    <w:rsid w:val="009044C5"/>
    <w:rsid w:val="00904C93"/>
    <w:rsid w:val="00905A9D"/>
    <w:rsid w:val="00905B62"/>
    <w:rsid w:val="00907001"/>
    <w:rsid w:val="009111E9"/>
    <w:rsid w:val="00911221"/>
    <w:rsid w:val="0091365F"/>
    <w:rsid w:val="00930DE4"/>
    <w:rsid w:val="00942F0C"/>
    <w:rsid w:val="009438B0"/>
    <w:rsid w:val="00944CDE"/>
    <w:rsid w:val="00946B65"/>
    <w:rsid w:val="0094715A"/>
    <w:rsid w:val="009543D0"/>
    <w:rsid w:val="00960AA9"/>
    <w:rsid w:val="009720E1"/>
    <w:rsid w:val="009753DB"/>
    <w:rsid w:val="00977BCD"/>
    <w:rsid w:val="0098240A"/>
    <w:rsid w:val="009914F4"/>
    <w:rsid w:val="009B48FA"/>
    <w:rsid w:val="009C3BDE"/>
    <w:rsid w:val="009E2A4C"/>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71834"/>
    <w:rsid w:val="00A84113"/>
    <w:rsid w:val="00A90840"/>
    <w:rsid w:val="00A91E52"/>
    <w:rsid w:val="00A957FF"/>
    <w:rsid w:val="00AA0B63"/>
    <w:rsid w:val="00AA0F93"/>
    <w:rsid w:val="00AD0B08"/>
    <w:rsid w:val="00AE06CB"/>
    <w:rsid w:val="00AE3DED"/>
    <w:rsid w:val="00B0391B"/>
    <w:rsid w:val="00B03B0C"/>
    <w:rsid w:val="00B04A4C"/>
    <w:rsid w:val="00B25662"/>
    <w:rsid w:val="00B31526"/>
    <w:rsid w:val="00B363C1"/>
    <w:rsid w:val="00B46C39"/>
    <w:rsid w:val="00B53B5B"/>
    <w:rsid w:val="00B6089E"/>
    <w:rsid w:val="00B710AB"/>
    <w:rsid w:val="00B76E2B"/>
    <w:rsid w:val="00B84A41"/>
    <w:rsid w:val="00B84D97"/>
    <w:rsid w:val="00B869B0"/>
    <w:rsid w:val="00B905DF"/>
    <w:rsid w:val="00B91535"/>
    <w:rsid w:val="00B921C8"/>
    <w:rsid w:val="00BB33AE"/>
    <w:rsid w:val="00BB5AA2"/>
    <w:rsid w:val="00BB6A56"/>
    <w:rsid w:val="00BB7118"/>
    <w:rsid w:val="00BD17A3"/>
    <w:rsid w:val="00BD328B"/>
    <w:rsid w:val="00BD5B44"/>
    <w:rsid w:val="00BD785F"/>
    <w:rsid w:val="00BE5F1A"/>
    <w:rsid w:val="00BF34F0"/>
    <w:rsid w:val="00BF538B"/>
    <w:rsid w:val="00BF5CC7"/>
    <w:rsid w:val="00C035F5"/>
    <w:rsid w:val="00C075B8"/>
    <w:rsid w:val="00C11CDE"/>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D0336F"/>
    <w:rsid w:val="00D03389"/>
    <w:rsid w:val="00D04F5C"/>
    <w:rsid w:val="00D0503D"/>
    <w:rsid w:val="00D10F28"/>
    <w:rsid w:val="00D3384C"/>
    <w:rsid w:val="00D37CAB"/>
    <w:rsid w:val="00D46312"/>
    <w:rsid w:val="00D53055"/>
    <w:rsid w:val="00D60940"/>
    <w:rsid w:val="00D75C20"/>
    <w:rsid w:val="00D85C23"/>
    <w:rsid w:val="00D9569F"/>
    <w:rsid w:val="00D97FD2"/>
    <w:rsid w:val="00DA7759"/>
    <w:rsid w:val="00DB7EED"/>
    <w:rsid w:val="00DC3792"/>
    <w:rsid w:val="00DD4578"/>
    <w:rsid w:val="00DD58E0"/>
    <w:rsid w:val="00DD65AD"/>
    <w:rsid w:val="00DE428C"/>
    <w:rsid w:val="00DE5893"/>
    <w:rsid w:val="00DF0C8B"/>
    <w:rsid w:val="00DF1B84"/>
    <w:rsid w:val="00DF7EEC"/>
    <w:rsid w:val="00E03214"/>
    <w:rsid w:val="00E0723B"/>
    <w:rsid w:val="00E259D7"/>
    <w:rsid w:val="00E324CF"/>
    <w:rsid w:val="00E40250"/>
    <w:rsid w:val="00E42153"/>
    <w:rsid w:val="00E5391F"/>
    <w:rsid w:val="00E54D56"/>
    <w:rsid w:val="00E60048"/>
    <w:rsid w:val="00E62DFA"/>
    <w:rsid w:val="00E64914"/>
    <w:rsid w:val="00E77785"/>
    <w:rsid w:val="00E90128"/>
    <w:rsid w:val="00E9253A"/>
    <w:rsid w:val="00E94736"/>
    <w:rsid w:val="00E954B7"/>
    <w:rsid w:val="00EA537E"/>
    <w:rsid w:val="00EA5E1A"/>
    <w:rsid w:val="00EA74E2"/>
    <w:rsid w:val="00EB0C17"/>
    <w:rsid w:val="00EC7B75"/>
    <w:rsid w:val="00ED55A5"/>
    <w:rsid w:val="00ED685E"/>
    <w:rsid w:val="00ED722C"/>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803F0"/>
    <w:rsid w:val="00F84D52"/>
    <w:rsid w:val="00F90443"/>
    <w:rsid w:val="00F925C0"/>
    <w:rsid w:val="00F92F2B"/>
    <w:rsid w:val="00FA00F0"/>
    <w:rsid w:val="00FA7EC5"/>
    <w:rsid w:val="00FB4B5A"/>
    <w:rsid w:val="00FC4A59"/>
    <w:rsid w:val="00FD4ABD"/>
    <w:rsid w:val="00FE09E4"/>
    <w:rsid w:val="00FE2C8D"/>
    <w:rsid w:val="00FE3191"/>
    <w:rsid w:val="00FF0A5C"/>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BB728-928C-40C0-BB23-2E05D2F5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43</Pages>
  <Words>3253</Words>
  <Characters>18547</Characters>
  <Application>Microsoft Office Word</Application>
  <DocSecurity>0</DocSecurity>
  <Lines>154</Lines>
  <Paragraphs>43</Paragraphs>
  <ScaleCrop>false</ScaleCrop>
  <Company>NY5Y</Company>
  <LinksUpToDate>false</LinksUpToDate>
  <CharactersWithSpaces>21757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244</cp:revision>
  <cp:lastPrinted>2022-07-12T02:29:00Z</cp:lastPrinted>
  <dcterms:created xsi:type="dcterms:W3CDTF">2021-04-21T09:09:00Z</dcterms:created>
  <dcterms:modified xsi:type="dcterms:W3CDTF">2022-07-18T04:27:00Z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