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both"/>
        <w:rPr>
          <w:rFonts w:hint="default" w:ascii="宋体" w:hAnsi="宋体"/>
          <w:b/>
          <w:bCs w:val="0"/>
          <w:sz w:val="32"/>
          <w:szCs w:val="32"/>
          <w:lang w:val="en-US" w:eastAsia="zh-CN"/>
        </w:rPr>
      </w:pPr>
    </w:p>
    <w:p>
      <w:pPr>
        <w:autoSpaceDE w:val="0"/>
        <w:autoSpaceDN w:val="0"/>
        <w:jc w:val="center"/>
        <w:rPr>
          <w:rFonts w:hint="default" w:ascii="宋体" w:hAnsi="宋体" w:eastAsia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医院公务车定点加油项目市场调研</w:t>
      </w:r>
      <w:bookmarkStart w:id="0" w:name="_GoBack"/>
      <w:bookmarkEnd w:id="0"/>
      <w:r>
        <w:rPr>
          <w:rFonts w:hint="eastAsia" w:ascii="宋体" w:hAnsi="宋体"/>
          <w:b/>
          <w:bCs w:val="0"/>
          <w:sz w:val="32"/>
          <w:szCs w:val="32"/>
          <w:lang w:val="en-US" w:eastAsia="zh-CN"/>
        </w:rPr>
        <w:t>用户需求</w:t>
      </w:r>
    </w:p>
    <w:p>
      <w:pPr>
        <w:autoSpaceDE w:val="0"/>
        <w:autoSpaceDN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</w:t>
      </w:r>
      <w:r>
        <w:rPr>
          <w:rFonts w:hint="eastAsia" w:ascii="宋体" w:hAnsi="宋体"/>
          <w:b/>
          <w:szCs w:val="21"/>
          <w:lang w:eastAsia="zh-CN"/>
        </w:rPr>
        <w:t>公司</w:t>
      </w:r>
      <w:r>
        <w:rPr>
          <w:rFonts w:hint="eastAsia" w:ascii="宋体" w:hAnsi="宋体"/>
          <w:b/>
          <w:szCs w:val="21"/>
        </w:rPr>
        <w:t>资格：</w:t>
      </w:r>
    </w:p>
    <w:p>
      <w:pPr>
        <w:autoSpaceDE w:val="0"/>
        <w:autoSpaceDN w:val="0"/>
        <w:ind w:firstLine="315" w:firstLineChars="150"/>
        <w:rPr>
          <w:rFonts w:hint="eastAsia" w:ascii="宋体" w:hAnsi="宋体"/>
          <w:color w:val="000000"/>
          <w:szCs w:val="21"/>
          <w:lang w:val="zh-CN"/>
        </w:rPr>
      </w:pPr>
      <w:r>
        <w:rPr>
          <w:rFonts w:hint="eastAsia" w:ascii="宋体" w:hAnsi="宋体"/>
          <w:color w:val="000000"/>
          <w:szCs w:val="21"/>
          <w:lang w:val="zh-CN"/>
        </w:rPr>
        <w:t>1.公司应具备独立承担民事责任能力，为中华人民共和国境内合法注册的独立法人企业</w:t>
      </w:r>
      <w:r>
        <w:rPr>
          <w:rFonts w:hint="eastAsia" w:ascii="宋体" w:hAnsi="宋体"/>
          <w:color w:val="000000"/>
          <w:szCs w:val="21"/>
          <w:lang w:val="en-US" w:eastAsia="zh-CN"/>
        </w:rPr>
        <w:t>或个体工商户</w:t>
      </w:r>
      <w:r>
        <w:rPr>
          <w:rFonts w:hint="eastAsia" w:ascii="宋体" w:hAnsi="宋体"/>
          <w:color w:val="000000"/>
          <w:szCs w:val="21"/>
          <w:lang w:val="zh-CN"/>
        </w:rPr>
        <w:t>，提供有效的营业执照副本复印件（如非“三证合一”证照，同时提供税务登记证副本复印件）（加盖公章）；</w:t>
      </w:r>
    </w:p>
    <w:p>
      <w:pPr>
        <w:autoSpaceDE w:val="0"/>
        <w:autoSpaceDN w:val="0"/>
        <w:ind w:firstLine="315" w:firstLineChars="150"/>
        <w:rPr>
          <w:rFonts w:hint="eastAsia" w:ascii="宋体" w:hAnsi="宋体" w:eastAsia="微软雅黑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2.提供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成品油零售经营批准证书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危险化学品经营许可证</w:t>
      </w:r>
    </w:p>
    <w:p>
      <w:pPr>
        <w:autoSpaceDE w:val="0"/>
        <w:autoSpaceDN w:val="0"/>
        <w:ind w:firstLine="315" w:firstLineChars="150"/>
        <w:rPr>
          <w:rFonts w:hint="eastAsia" w:hAnsi="宋体" w:cs="Times New Roman"/>
          <w:b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  <w:lang w:val="zh-CN"/>
        </w:rPr>
        <w:t>.本项目不接受联合体投标，公司不得转包，分包、外包投标标的主体。</w:t>
      </w:r>
    </w:p>
    <w:p>
      <w:pPr>
        <w:pStyle w:val="3"/>
        <w:adjustRightInd w:val="0"/>
        <w:snapToGrid w:val="0"/>
        <w:rPr>
          <w:rFonts w:hAnsi="宋体" w:cs="Times New Roman"/>
          <w:b/>
        </w:rPr>
      </w:pPr>
    </w:p>
    <w:p>
      <w:pPr>
        <w:pStyle w:val="3"/>
        <w:adjustRightInd w:val="0"/>
        <w:snapToGrid w:val="0"/>
        <w:rPr>
          <w:rFonts w:hint="eastAsia" w:hAnsi="宋体" w:cs="Times New Roman"/>
          <w:b/>
        </w:rPr>
      </w:pPr>
      <w:r>
        <w:rPr>
          <w:rFonts w:hint="eastAsia" w:hAnsi="宋体" w:cs="Times New Roman"/>
          <w:b/>
        </w:rPr>
        <w:t>二、用户需求：</w:t>
      </w:r>
    </w:p>
    <w:p>
      <w:pPr>
        <w:pStyle w:val="3"/>
        <w:adjustRightInd w:val="0"/>
        <w:snapToGrid w:val="0"/>
        <w:rPr>
          <w:rFonts w:hint="eastAsia" w:hAnsi="宋体" w:cs="Times New Roman"/>
          <w:b/>
        </w:rPr>
      </w:pPr>
    </w:p>
    <w:p>
      <w:pPr>
        <w:pStyle w:val="3"/>
        <w:adjustRightInd w:val="0"/>
        <w:snapToGrid w:val="0"/>
        <w:rPr>
          <w:rFonts w:hint="eastAsia" w:hAnsi="宋体" w:cs="Times New Roman"/>
          <w:b/>
        </w:rPr>
      </w:pPr>
      <w:r>
        <w:rPr>
          <w:rFonts w:hint="eastAsia" w:hAnsi="宋体" w:cs="Times New Roman"/>
          <w:b/>
          <w:lang w:val="en-US" w:eastAsia="zh-CN"/>
        </w:rPr>
        <w:t>1.</w:t>
      </w:r>
      <w:r>
        <w:rPr>
          <w:rFonts w:hint="eastAsia" w:hAnsi="宋体" w:cs="Times New Roman"/>
          <w:b/>
        </w:rPr>
        <w:t>项目内容及数量：</w:t>
      </w:r>
    </w:p>
    <w:tbl>
      <w:tblPr>
        <w:tblStyle w:val="4"/>
        <w:tblW w:w="6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818"/>
        <w:gridCol w:w="1240"/>
        <w:gridCol w:w="2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项目内容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预算金额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07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0#柴油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92#汽油</w:t>
            </w:r>
          </w:p>
          <w:p>
            <w:pPr>
              <w:spacing w:line="38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95#汽油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4万升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380" w:lineRule="exact"/>
              <w:ind w:left="-2" w:leftChars="-1" w:firstLine="2" w:firstLineChars="1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szCs w:val="21"/>
              </w:rPr>
              <w:t>万</w:t>
            </w:r>
            <w:r>
              <w:rPr>
                <w:rFonts w:hint="eastAsia" w:ascii="宋体" w:hAnsi="宋体"/>
                <w:szCs w:val="21"/>
                <w:lang w:eastAsia="zh-CN"/>
              </w:rPr>
              <w:t>元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spacing w:line="380" w:lineRule="exact"/>
              <w:ind w:left="-2" w:leftChars="-1" w:firstLine="2" w:firstLineChars="1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报价含所有材料费、税费、人工费等一切费用。</w:t>
            </w:r>
          </w:p>
        </w:tc>
      </w:tr>
    </w:tbl>
    <w:p>
      <w:pPr>
        <w:snapToGrid w:val="0"/>
        <w:rPr>
          <w:rFonts w:hint="eastAsia" w:ascii="Arial" w:hAnsi="Arial" w:cs="Arial"/>
          <w:b/>
          <w:szCs w:val="21"/>
        </w:rPr>
      </w:pPr>
    </w:p>
    <w:p>
      <w:pPr>
        <w:snapToGrid w:val="0"/>
        <w:rPr>
          <w:rFonts w:hint="eastAsia" w:ascii="Arial" w:hAnsi="Arial" w:cs="Arial"/>
          <w:b/>
          <w:szCs w:val="21"/>
          <w:lang w:val="en-US" w:eastAsia="zh-CN"/>
        </w:rPr>
      </w:pPr>
    </w:p>
    <w:p>
      <w:pPr>
        <w:snapToGrid w:val="0"/>
        <w:rPr>
          <w:rFonts w:hint="eastAsia" w:ascii="Arial" w:hAnsi="Arial" w:cs="Arial"/>
          <w:b/>
          <w:szCs w:val="21"/>
          <w:lang w:val="en-US" w:eastAsia="zh-CN"/>
        </w:rPr>
      </w:pPr>
    </w:p>
    <w:p>
      <w:pPr>
        <w:snapToGrid w:val="0"/>
        <w:rPr>
          <w:rFonts w:hint="eastAsia" w:ascii="Arial" w:hAnsi="Arial" w:cs="Arial"/>
          <w:b/>
          <w:szCs w:val="21"/>
        </w:rPr>
      </w:pPr>
      <w:r>
        <w:rPr>
          <w:rFonts w:hint="eastAsia" w:ascii="Arial" w:hAnsi="Arial" w:cs="Arial"/>
          <w:b/>
          <w:szCs w:val="21"/>
          <w:lang w:val="en-US" w:eastAsia="zh-CN"/>
        </w:rPr>
        <w:t>2.</w:t>
      </w:r>
      <w:r>
        <w:rPr>
          <w:rFonts w:hint="eastAsia" w:ascii="Arial" w:hAnsi="Arial" w:cs="Arial"/>
          <w:b/>
          <w:szCs w:val="21"/>
        </w:rPr>
        <w:t>采购项目清单：</w:t>
      </w:r>
    </w:p>
    <w:tbl>
      <w:tblPr>
        <w:tblStyle w:val="4"/>
        <w:tblW w:w="62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204"/>
        <w:gridCol w:w="1026"/>
        <w:gridCol w:w="921"/>
        <w:gridCol w:w="1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名称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单位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年预算采购</w:t>
            </w:r>
            <w:r>
              <w:rPr>
                <w:rFonts w:hint="eastAsia" w:ascii="宋体" w:hAnsi="宋体"/>
                <w:b/>
                <w:szCs w:val="21"/>
              </w:rPr>
              <w:t>数量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约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单价限价（元）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公务车燃料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0#柴油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升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1万</w:t>
            </w:r>
          </w:p>
        </w:tc>
        <w:tc>
          <w:tcPr>
            <w:tcW w:w="12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不高于每日广东省油品定价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92#汽油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升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1万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95#汽油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升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2万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hint="eastAsia" w:ascii="宋体" w:hAnsi="宋体"/>
          <w:b/>
          <w:bCs/>
          <w:szCs w:val="21"/>
          <w:lang w:val="en-US" w:eastAsia="zh-CN"/>
        </w:rPr>
      </w:pPr>
    </w:p>
    <w:p>
      <w:pPr>
        <w:rPr>
          <w:rFonts w:hint="eastAsia" w:ascii="宋体" w:hAnsi="宋体"/>
          <w:b/>
          <w:bCs/>
          <w:szCs w:val="21"/>
          <w:lang w:val="en-US" w:eastAsia="zh-CN"/>
        </w:r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/>
          <w:b/>
          <w:bCs/>
          <w:szCs w:val="21"/>
        </w:rPr>
        <w:t>、付款方式：</w:t>
      </w:r>
    </w:p>
    <w:p>
      <w:p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油款按每月结清，于次月10日前结清上月的油款，最迟不能超过15日</w:t>
      </w:r>
      <w:r>
        <w:rPr>
          <w:rFonts w:hint="eastAsia"/>
          <w:b w:val="0"/>
          <w:bCs w:val="0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公务车辆共14台，包括6台救护车，8台行政用车。</w:t>
      </w:r>
    </w:p>
    <w:p>
      <w:pPr>
        <w:numPr>
          <w:ilvl w:val="0"/>
          <w:numId w:val="1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医院职工车辆</w:t>
      </w:r>
      <w:r>
        <w:rPr>
          <w:rFonts w:hint="default"/>
          <w:b w:val="0"/>
          <w:bCs w:val="0"/>
          <w:lang w:eastAsia="zh-CN"/>
        </w:rPr>
        <w:t>（</w:t>
      </w:r>
      <w:r>
        <w:rPr>
          <w:rFonts w:hint="eastAsia"/>
          <w:b w:val="0"/>
          <w:bCs w:val="0"/>
          <w:lang w:val="en-US" w:eastAsia="zh-CN"/>
        </w:rPr>
        <w:t>约600台</w:t>
      </w:r>
      <w:r>
        <w:rPr>
          <w:rFonts w:hint="default"/>
          <w:b w:val="0"/>
          <w:bCs w:val="0"/>
          <w:lang w:eastAsia="zh-CN"/>
        </w:rPr>
        <w:t>）</w:t>
      </w:r>
      <w:r>
        <w:rPr>
          <w:rFonts w:hint="eastAsia"/>
          <w:b w:val="0"/>
          <w:bCs w:val="0"/>
          <w:lang w:val="en-US" w:eastAsia="zh-CN"/>
        </w:rPr>
        <w:t>中的自愿者享受同等优惠，</w:t>
      </w:r>
      <w:r>
        <w:rPr>
          <w:rFonts w:hint="default"/>
          <w:b w:val="0"/>
          <w:bCs w:val="0"/>
          <w:lang w:eastAsia="zh-CN"/>
        </w:rPr>
        <w:t>油费由职工自行实时支付。</w:t>
      </w:r>
    </w:p>
    <w:p>
      <w:pPr>
        <w:widowControl w:val="0"/>
        <w:numPr>
          <w:numId w:val="0"/>
        </w:numPr>
        <w:jc w:val="both"/>
        <w:rPr>
          <w:rFonts w:hint="default"/>
          <w:b w:val="0"/>
          <w:bCs w:val="0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b w:val="0"/>
          <w:bCs w:val="0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b w:val="0"/>
          <w:bCs w:val="0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b w:val="0"/>
          <w:bCs w:val="0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b w:val="0"/>
          <w:bCs w:val="0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b w:val="0"/>
          <w:bCs w:val="0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b w:val="0"/>
          <w:bCs w:val="0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b w:val="0"/>
          <w:bCs w:val="0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b w:val="0"/>
          <w:bCs w:val="0"/>
          <w:lang w:eastAsia="zh-CN"/>
        </w:rPr>
      </w:pPr>
    </w:p>
    <w:p>
      <w:pPr>
        <w:numPr>
          <w:ilvl w:val="0"/>
          <w:numId w:val="0"/>
        </w:numPr>
        <w:tabs>
          <w:tab w:val="left" w:pos="1083"/>
        </w:tabs>
        <w:bidi w:val="0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tabs>
          <w:tab w:val="left" w:pos="1083"/>
        </w:tabs>
        <w:bidi w:val="0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南方医科大学第五附属医院汽车定点加油市场调研报价报价表</w:t>
      </w: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483"/>
        <w:gridCol w:w="1220"/>
        <w:gridCol w:w="1017"/>
        <w:gridCol w:w="3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083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083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083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单位（升）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083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年预算采购量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083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折扣率%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083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0#柴油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升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3641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083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083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92#汽油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升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3641" w:type="dxa"/>
            <w:vMerge w:val="continue"/>
            <w:tcBorders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083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9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083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95#汽油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升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3641" w:type="dxa"/>
            <w:vMerge w:val="continue"/>
            <w:tcBorders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083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numId w:val="0"/>
        </w:numPr>
        <w:jc w:val="both"/>
        <w:rPr>
          <w:rFonts w:hint="default"/>
          <w:b w:val="0"/>
          <w:bCs w:val="0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b w:val="0"/>
          <w:bCs w:val="0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                                             公司名（盖章）：</w:t>
      </w:r>
    </w:p>
    <w:p>
      <w:pPr>
        <w:widowControl w:val="0"/>
        <w:numPr>
          <w:numId w:val="0"/>
        </w:numPr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                                                  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4C8203"/>
    <w:multiLevelType w:val="singleLevel"/>
    <w:tmpl w:val="C44C8203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E3659"/>
    <w:rsid w:val="02F15D74"/>
    <w:rsid w:val="07766841"/>
    <w:rsid w:val="12044D88"/>
    <w:rsid w:val="121B48BC"/>
    <w:rsid w:val="179004F9"/>
    <w:rsid w:val="24A9314B"/>
    <w:rsid w:val="266F7BC4"/>
    <w:rsid w:val="275D11BC"/>
    <w:rsid w:val="2BA518D8"/>
    <w:rsid w:val="2C340A76"/>
    <w:rsid w:val="3CA74DFC"/>
    <w:rsid w:val="446E3659"/>
    <w:rsid w:val="6782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2021-09-15T07:28:00Z</dcterms:created>
  <dc:creator>徐彬彬</dc:creator>
  <cp:lastModifiedBy>徐彬彬</cp:lastModifiedBy>
  <cp:lastPrinted>2021-12-16T07:47:00Z</cp:lastPrinted>
  <dcterms:modified xsi:type="dcterms:W3CDTF">2021-12-21T08:31:48Z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8D9C8A63AFC844CE9E13D5D76849F908</vt:lpwstr>
  </property>
</Properties>
</file>